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E9D53" w14:textId="1B74017B" w:rsidR="0071713B" w:rsidRPr="008E5D43" w:rsidRDefault="00D35C82" w:rsidP="002F7DDE">
      <w:pPr>
        <w:spacing w:after="120"/>
        <w:jc w:val="center"/>
        <w:rPr>
          <w:rFonts w:ascii="Calibri Light" w:hAnsi="Calibri Light" w:cs="Calibri Light"/>
          <w:noProof/>
          <w:sz w:val="20"/>
          <w:szCs w:val="20"/>
          <w:lang w:eastAsia="en-GB"/>
        </w:rPr>
      </w:pPr>
      <w:r w:rsidRPr="00D35C82">
        <w:rPr>
          <w:rFonts w:ascii="Calibri Light" w:hAnsi="Calibri Light" w:cs="Calibri Light"/>
          <w:noProof/>
          <w:sz w:val="20"/>
          <w:szCs w:val="20"/>
          <w:lang w:eastAsia="en-GB"/>
        </w:rPr>
        <w:drawing>
          <wp:inline distT="0" distB="0" distL="0" distR="0" wp14:anchorId="4C6983E1" wp14:editId="20276CDE">
            <wp:extent cx="2528514" cy="2482572"/>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36212" cy="2490130"/>
                    </a:xfrm>
                    <a:prstGeom prst="rect">
                      <a:avLst/>
                    </a:prstGeom>
                  </pic:spPr>
                </pic:pic>
              </a:graphicData>
            </a:graphic>
          </wp:inline>
        </w:drawing>
      </w:r>
    </w:p>
    <w:p w14:paraId="773632C5" w14:textId="77777777" w:rsidR="0071713B" w:rsidRPr="005D68F1" w:rsidRDefault="0071713B" w:rsidP="0071713B">
      <w:pPr>
        <w:spacing w:line="480" w:lineRule="auto"/>
        <w:jc w:val="center"/>
        <w:rPr>
          <w:rFonts w:ascii="ADLaM Display" w:hAnsi="ADLaM Display" w:cs="ADLaM Display"/>
          <w:bCs/>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5D68F1">
        <w:rPr>
          <w:rFonts w:ascii="ADLaM Display" w:hAnsi="ADLaM Display" w:cs="ADLaM Display"/>
          <w:bCs/>
          <w:sz w:val="56"/>
          <w:szCs w:val="5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Bor Yosef </w:t>
      </w:r>
    </w:p>
    <w:p w14:paraId="7546A38D" w14:textId="77777777" w:rsidR="0071713B" w:rsidRPr="009B5CE5" w:rsidRDefault="0071713B" w:rsidP="0071713B">
      <w:pPr>
        <w:spacing w:line="480" w:lineRule="auto"/>
        <w:jc w:val="center"/>
        <w:rPr>
          <w:rFonts w:ascii="Calibri Light" w:hAnsi="Calibri Light" w:cs="Calibri Light"/>
          <w:b/>
          <w:bCs/>
          <w:sz w:val="52"/>
          <w:szCs w:val="52"/>
        </w:rPr>
      </w:pPr>
      <w:r w:rsidRPr="009B5CE5">
        <w:rPr>
          <w:rFonts w:ascii="Calibri Light" w:hAnsi="Calibri Light" w:cs="Calibri Light"/>
          <w:b/>
          <w:bCs/>
          <w:sz w:val="52"/>
          <w:szCs w:val="52"/>
          <w:rtl/>
          <w:lang w:bidi="he-IL"/>
        </w:rPr>
        <w:t>בּוֹר יוֹסֵף</w:t>
      </w:r>
    </w:p>
    <w:p w14:paraId="31FD5F52" w14:textId="517CA65F" w:rsidR="0071713B" w:rsidRPr="009B5CE5" w:rsidRDefault="0071713B" w:rsidP="0071713B">
      <w:pPr>
        <w:spacing w:line="480" w:lineRule="auto"/>
        <w:jc w:val="center"/>
        <w:rPr>
          <w:rFonts w:ascii="Calibri Light" w:hAnsi="Calibri Light" w:cs="Calibri Light"/>
          <w:b/>
          <w:bCs/>
          <w:sz w:val="36"/>
          <w:szCs w:val="36"/>
        </w:rPr>
      </w:pPr>
      <w:r w:rsidRPr="009B5CE5">
        <w:rPr>
          <w:rFonts w:ascii="Calibri Light" w:hAnsi="Calibri Light" w:cs="Calibri Light"/>
          <w:b/>
          <w:bCs/>
          <w:sz w:val="36"/>
          <w:szCs w:val="36"/>
        </w:rPr>
        <w:t>(</w:t>
      </w:r>
      <w:r w:rsidR="005A63F3" w:rsidRPr="009B5CE5">
        <w:rPr>
          <w:rFonts w:ascii="Calibri Light" w:hAnsi="Calibri Light" w:cs="Calibri Light"/>
          <w:b/>
          <w:bCs/>
          <w:sz w:val="36"/>
          <w:szCs w:val="36"/>
        </w:rPr>
        <w:t>Joseph’s</w:t>
      </w:r>
      <w:r w:rsidRPr="009B5CE5">
        <w:rPr>
          <w:rFonts w:ascii="Calibri Light" w:hAnsi="Calibri Light" w:cs="Calibri Light"/>
          <w:b/>
          <w:bCs/>
          <w:sz w:val="36"/>
          <w:szCs w:val="36"/>
        </w:rPr>
        <w:t xml:space="preserve"> pit) </w:t>
      </w:r>
    </w:p>
    <w:p w14:paraId="1E529B4D" w14:textId="6877069F" w:rsidR="0071713B" w:rsidRPr="00D57028" w:rsidRDefault="00B00DF0" w:rsidP="0071713B">
      <w:pPr>
        <w:spacing w:line="360" w:lineRule="auto"/>
        <w:jc w:val="center"/>
        <w:rPr>
          <w:rFonts w:ascii="Calibri Light" w:hAnsi="Calibri Light" w:cs="Calibri Light"/>
          <w:b/>
          <w:bCs/>
          <w:sz w:val="44"/>
          <w:szCs w:val="44"/>
        </w:rPr>
      </w:pPr>
      <w:r>
        <w:rPr>
          <w:rFonts w:ascii="Calibri Light" w:hAnsi="Calibri Light" w:cs="Calibri Light"/>
          <w:b/>
          <w:bCs/>
          <w:sz w:val="44"/>
          <w:szCs w:val="44"/>
        </w:rPr>
        <w:t xml:space="preserve">Dissertation </w:t>
      </w:r>
      <w:r w:rsidRPr="00D57028">
        <w:rPr>
          <w:rFonts w:ascii="Calibri Light" w:hAnsi="Calibri Light" w:cs="Calibri Light"/>
          <w:b/>
          <w:bCs/>
          <w:sz w:val="44"/>
          <w:szCs w:val="44"/>
        </w:rPr>
        <w:t>Proposal</w:t>
      </w:r>
    </w:p>
    <w:p w14:paraId="621C9B6F" w14:textId="75079F9B" w:rsidR="0071713B" w:rsidRPr="00D57028" w:rsidRDefault="0071713B" w:rsidP="0071713B">
      <w:pPr>
        <w:spacing w:line="360" w:lineRule="auto"/>
        <w:jc w:val="both"/>
        <w:rPr>
          <w:rFonts w:ascii="Calibri Light" w:hAnsi="Calibri Light" w:cs="Calibri Light"/>
          <w:b/>
          <w:bCs/>
          <w:sz w:val="32"/>
          <w:szCs w:val="32"/>
        </w:rPr>
      </w:pPr>
      <w:r w:rsidRPr="00D57028">
        <w:rPr>
          <w:rFonts w:ascii="Calibri Light" w:hAnsi="Calibri Light" w:cs="Calibri Light"/>
          <w:b/>
          <w:bCs/>
          <w:sz w:val="32"/>
          <w:szCs w:val="32"/>
        </w:rPr>
        <w:t>Working Title</w:t>
      </w:r>
    </w:p>
    <w:p w14:paraId="1696E103" w14:textId="6390F2CB" w:rsidR="00DB35E3" w:rsidRPr="00DB35E3" w:rsidRDefault="00DB35E3" w:rsidP="00DB35E3">
      <w:pPr>
        <w:rPr>
          <w:rFonts w:ascii="Calibri Light" w:hAnsi="Calibri Light" w:cs="Calibri Light"/>
          <w:sz w:val="28"/>
          <w:szCs w:val="28"/>
        </w:rPr>
      </w:pPr>
      <w:r w:rsidRPr="00DB35E3">
        <w:rPr>
          <w:rFonts w:ascii="Calibri Light" w:hAnsi="Calibri Light" w:cs="Calibri Light"/>
          <w:sz w:val="28"/>
          <w:szCs w:val="28"/>
        </w:rPr>
        <w:t>Knowledge Beyond Reach: Epistemic Access, the Gettier Problem, and the Bor Yosef Thought Experiment</w:t>
      </w:r>
    </w:p>
    <w:p w14:paraId="7E83CF95" w14:textId="3542ED28" w:rsidR="0071713B" w:rsidRPr="00D57028" w:rsidRDefault="0071713B" w:rsidP="0071713B">
      <w:pPr>
        <w:spacing w:line="360" w:lineRule="auto"/>
        <w:jc w:val="both"/>
        <w:rPr>
          <w:rFonts w:ascii="Calibri Light" w:hAnsi="Calibri Light" w:cs="Calibri Light"/>
        </w:rPr>
      </w:pPr>
    </w:p>
    <w:p w14:paraId="21BF744D" w14:textId="77777777" w:rsidR="0071713B" w:rsidRPr="00D57028" w:rsidRDefault="0071713B" w:rsidP="0071713B">
      <w:pPr>
        <w:spacing w:line="360" w:lineRule="auto"/>
        <w:jc w:val="both"/>
        <w:rPr>
          <w:rFonts w:ascii="Calibri Light" w:hAnsi="Calibri Light" w:cs="Calibri Light"/>
          <w:b/>
          <w:bCs/>
          <w:sz w:val="32"/>
          <w:szCs w:val="32"/>
        </w:rPr>
      </w:pPr>
      <w:r w:rsidRPr="00D57028">
        <w:rPr>
          <w:rFonts w:ascii="Calibri Light" w:hAnsi="Calibri Light" w:cs="Calibri Light"/>
          <w:b/>
          <w:bCs/>
          <w:sz w:val="32"/>
          <w:szCs w:val="32"/>
        </w:rPr>
        <w:t>Subtitle</w:t>
      </w:r>
    </w:p>
    <w:p w14:paraId="48DD7A79" w14:textId="77777777" w:rsidR="0071713B" w:rsidRPr="00D57028" w:rsidRDefault="0071713B" w:rsidP="0071713B">
      <w:pPr>
        <w:spacing w:line="360" w:lineRule="auto"/>
        <w:jc w:val="both"/>
        <w:rPr>
          <w:rFonts w:ascii="Calibri Light" w:hAnsi="Calibri Light" w:cs="Calibri Light"/>
        </w:rPr>
      </w:pPr>
      <w:r w:rsidRPr="00D57028">
        <w:rPr>
          <w:rFonts w:ascii="Calibri Light" w:hAnsi="Calibri Light" w:cs="Calibri Light"/>
        </w:rPr>
        <w:t>Epistemic Access, the Gettier Problem, and the Bor Yosef Thought Experiment</w:t>
      </w:r>
    </w:p>
    <w:p w14:paraId="2B21E07F" w14:textId="070E6C2B" w:rsidR="0071713B" w:rsidRDefault="0071713B" w:rsidP="00F65747">
      <w:pPr>
        <w:spacing w:line="360" w:lineRule="auto"/>
        <w:rPr>
          <w:rFonts w:ascii="Calibri Light" w:hAnsi="Calibri Light" w:cs="Calibri Light"/>
          <w:b/>
          <w:bCs/>
        </w:rPr>
      </w:pPr>
      <w:r>
        <w:rPr>
          <w:rFonts w:ascii="Calibri Light" w:hAnsi="Calibri Light" w:cs="Calibri Light"/>
          <w:b/>
          <w:bCs/>
        </w:rPr>
        <w:t xml:space="preserve">Dr Humayun Muhammad </w:t>
      </w:r>
    </w:p>
    <w:p w14:paraId="2E31E782" w14:textId="77777777" w:rsidR="0071713B" w:rsidRDefault="0071713B" w:rsidP="00D57028">
      <w:pPr>
        <w:spacing w:line="360" w:lineRule="auto"/>
        <w:jc w:val="both"/>
        <w:rPr>
          <w:rFonts w:ascii="Calibri Light" w:hAnsi="Calibri Light" w:cs="Calibri Light"/>
          <w:b/>
          <w:bCs/>
        </w:rPr>
      </w:pPr>
    </w:p>
    <w:sdt>
      <w:sdtPr>
        <w:rPr>
          <w:rFonts w:asciiTheme="minorHAnsi" w:eastAsiaTheme="minorHAnsi" w:hAnsiTheme="minorHAnsi" w:cstheme="minorBidi"/>
          <w:color w:val="auto"/>
          <w:kern w:val="2"/>
          <w:sz w:val="24"/>
          <w:szCs w:val="24"/>
          <w:lang w:eastAsia="en-US"/>
          <w14:ligatures w14:val="standardContextual"/>
        </w:rPr>
        <w:id w:val="822083552"/>
        <w:docPartObj>
          <w:docPartGallery w:val="Table of Contents"/>
          <w:docPartUnique/>
        </w:docPartObj>
      </w:sdtPr>
      <w:sdtEndPr>
        <w:rPr>
          <w:b/>
          <w:bCs/>
        </w:rPr>
      </w:sdtEndPr>
      <w:sdtContent>
        <w:p w14:paraId="2EF58081" w14:textId="1C4B86D2" w:rsidR="0016025C" w:rsidRPr="001B2A9A" w:rsidRDefault="0016025C">
          <w:pPr>
            <w:pStyle w:val="TOCHeading"/>
            <w:rPr>
              <w:rFonts w:ascii="Calibri Light" w:hAnsi="Calibri Light" w:cs="Calibri Light"/>
              <w:b/>
              <w:bCs/>
              <w:color w:val="000000" w:themeColor="text1"/>
            </w:rPr>
          </w:pPr>
          <w:r w:rsidRPr="001B2A9A">
            <w:rPr>
              <w:rFonts w:ascii="Calibri Light" w:hAnsi="Calibri Light" w:cs="Calibri Light"/>
              <w:b/>
              <w:bCs/>
              <w:color w:val="000000" w:themeColor="text1"/>
            </w:rPr>
            <w:t>Contents</w:t>
          </w:r>
        </w:p>
        <w:p w14:paraId="61E581DA" w14:textId="77777777" w:rsidR="0016025C" w:rsidRPr="0016025C" w:rsidRDefault="0016025C" w:rsidP="0016025C">
          <w:pPr>
            <w:pStyle w:val="NoSpacing"/>
            <w:rPr>
              <w:lang w:eastAsia="en-GB"/>
            </w:rPr>
          </w:pPr>
        </w:p>
        <w:p w14:paraId="49BA856A" w14:textId="0C005A66" w:rsidR="004251EF" w:rsidRDefault="0016025C">
          <w:pPr>
            <w:pStyle w:val="TOC2"/>
            <w:tabs>
              <w:tab w:val="right" w:leader="dot" w:pos="9016"/>
            </w:tabs>
            <w:rPr>
              <w:rFonts w:eastAsiaTheme="minorEastAsia"/>
              <w:noProof/>
              <w:lang w:eastAsia="en-GB"/>
            </w:rPr>
          </w:pPr>
          <w:r w:rsidRPr="0016025C">
            <w:rPr>
              <w:rFonts w:ascii="Calibri Light" w:hAnsi="Calibri Light" w:cs="Calibri Light"/>
            </w:rPr>
            <w:fldChar w:fldCharType="begin"/>
          </w:r>
          <w:r w:rsidRPr="0016025C">
            <w:rPr>
              <w:rFonts w:ascii="Calibri Light" w:hAnsi="Calibri Light" w:cs="Calibri Light"/>
            </w:rPr>
            <w:instrText xml:space="preserve"> TOC \o "1-3" \h \z \u </w:instrText>
          </w:r>
          <w:r w:rsidRPr="0016025C">
            <w:rPr>
              <w:rFonts w:ascii="Calibri Light" w:hAnsi="Calibri Light" w:cs="Calibri Light"/>
            </w:rPr>
            <w:fldChar w:fldCharType="separate"/>
          </w:r>
          <w:hyperlink w:anchor="_Toc240791086" w:history="1">
            <w:r w:rsidR="004251EF" w:rsidRPr="007D70D1">
              <w:rPr>
                <w:rStyle w:val="Hyperlink"/>
                <w:rFonts w:ascii="Calibri Light" w:hAnsi="Calibri Light" w:cs="Calibri Light"/>
                <w:b/>
                <w:bCs/>
                <w:noProof/>
              </w:rPr>
              <w:t>Research Proposal</w:t>
            </w:r>
            <w:r w:rsidR="004251EF">
              <w:rPr>
                <w:noProof/>
                <w:webHidden/>
              </w:rPr>
              <w:tab/>
            </w:r>
            <w:r w:rsidR="004251EF">
              <w:rPr>
                <w:noProof/>
                <w:webHidden/>
              </w:rPr>
              <w:fldChar w:fldCharType="begin"/>
            </w:r>
            <w:r w:rsidR="004251EF">
              <w:rPr>
                <w:noProof/>
                <w:webHidden/>
              </w:rPr>
              <w:instrText xml:space="preserve"> PAGEREF _Toc240791086 \h </w:instrText>
            </w:r>
            <w:r w:rsidR="004251EF">
              <w:rPr>
                <w:noProof/>
                <w:webHidden/>
              </w:rPr>
            </w:r>
            <w:r w:rsidR="004251EF">
              <w:rPr>
                <w:noProof/>
                <w:webHidden/>
              </w:rPr>
              <w:fldChar w:fldCharType="separate"/>
            </w:r>
            <w:r w:rsidR="00DB35E3">
              <w:rPr>
                <w:noProof/>
                <w:webHidden/>
              </w:rPr>
              <w:t>3</w:t>
            </w:r>
            <w:r w:rsidR="004251EF">
              <w:rPr>
                <w:noProof/>
                <w:webHidden/>
              </w:rPr>
              <w:fldChar w:fldCharType="end"/>
            </w:r>
          </w:hyperlink>
        </w:p>
        <w:p w14:paraId="139D0F00" w14:textId="7382E583" w:rsidR="004251EF" w:rsidRDefault="004251EF">
          <w:pPr>
            <w:pStyle w:val="TOC2"/>
            <w:tabs>
              <w:tab w:val="right" w:leader="dot" w:pos="9016"/>
            </w:tabs>
            <w:rPr>
              <w:rFonts w:eastAsiaTheme="minorEastAsia"/>
              <w:noProof/>
              <w:lang w:eastAsia="en-GB"/>
            </w:rPr>
          </w:pPr>
          <w:hyperlink w:anchor="_Toc240791087" w:history="1">
            <w:r w:rsidRPr="007D70D1">
              <w:rPr>
                <w:rStyle w:val="Hyperlink"/>
                <w:rFonts w:ascii="Calibri Light" w:hAnsi="Calibri Light" w:cs="Calibri Light"/>
                <w:b/>
                <w:bCs/>
                <w:noProof/>
              </w:rPr>
              <w:t>Introduction</w:t>
            </w:r>
            <w:r>
              <w:rPr>
                <w:noProof/>
                <w:webHidden/>
              </w:rPr>
              <w:tab/>
            </w:r>
            <w:r>
              <w:rPr>
                <w:noProof/>
                <w:webHidden/>
              </w:rPr>
              <w:fldChar w:fldCharType="begin"/>
            </w:r>
            <w:r>
              <w:rPr>
                <w:noProof/>
                <w:webHidden/>
              </w:rPr>
              <w:instrText xml:space="preserve"> PAGEREF _Toc240791087 \h </w:instrText>
            </w:r>
            <w:r>
              <w:rPr>
                <w:noProof/>
                <w:webHidden/>
              </w:rPr>
            </w:r>
            <w:r>
              <w:rPr>
                <w:noProof/>
                <w:webHidden/>
              </w:rPr>
              <w:fldChar w:fldCharType="separate"/>
            </w:r>
            <w:r w:rsidR="00DB35E3">
              <w:rPr>
                <w:noProof/>
                <w:webHidden/>
              </w:rPr>
              <w:t>3</w:t>
            </w:r>
            <w:r>
              <w:rPr>
                <w:noProof/>
                <w:webHidden/>
              </w:rPr>
              <w:fldChar w:fldCharType="end"/>
            </w:r>
          </w:hyperlink>
        </w:p>
        <w:p w14:paraId="0B551E2A" w14:textId="7A950C04" w:rsidR="004251EF" w:rsidRDefault="004251EF">
          <w:pPr>
            <w:pStyle w:val="TOC2"/>
            <w:tabs>
              <w:tab w:val="right" w:leader="dot" w:pos="9016"/>
            </w:tabs>
            <w:rPr>
              <w:rFonts w:eastAsiaTheme="minorEastAsia"/>
              <w:noProof/>
              <w:lang w:eastAsia="en-GB"/>
            </w:rPr>
          </w:pPr>
          <w:hyperlink w:anchor="_Toc240791088" w:history="1">
            <w:r w:rsidRPr="007D70D1">
              <w:rPr>
                <w:rStyle w:val="Hyperlink"/>
                <w:rFonts w:ascii="Calibri Light" w:hAnsi="Calibri Light" w:cs="Calibri Light"/>
                <w:b/>
                <w:bCs/>
                <w:noProof/>
              </w:rPr>
              <w:t>Background and Rationale</w:t>
            </w:r>
            <w:r>
              <w:rPr>
                <w:noProof/>
                <w:webHidden/>
              </w:rPr>
              <w:tab/>
            </w:r>
            <w:r>
              <w:rPr>
                <w:noProof/>
                <w:webHidden/>
              </w:rPr>
              <w:fldChar w:fldCharType="begin"/>
            </w:r>
            <w:r>
              <w:rPr>
                <w:noProof/>
                <w:webHidden/>
              </w:rPr>
              <w:instrText xml:space="preserve"> PAGEREF _Toc240791088 \h </w:instrText>
            </w:r>
            <w:r>
              <w:rPr>
                <w:noProof/>
                <w:webHidden/>
              </w:rPr>
            </w:r>
            <w:r>
              <w:rPr>
                <w:noProof/>
                <w:webHidden/>
              </w:rPr>
              <w:fldChar w:fldCharType="separate"/>
            </w:r>
            <w:r w:rsidR="00DB35E3">
              <w:rPr>
                <w:noProof/>
                <w:webHidden/>
              </w:rPr>
              <w:t>4</w:t>
            </w:r>
            <w:r>
              <w:rPr>
                <w:noProof/>
                <w:webHidden/>
              </w:rPr>
              <w:fldChar w:fldCharType="end"/>
            </w:r>
          </w:hyperlink>
        </w:p>
        <w:p w14:paraId="5B72D659" w14:textId="2D2E2821" w:rsidR="004251EF" w:rsidRDefault="004251EF">
          <w:pPr>
            <w:pStyle w:val="TOC2"/>
            <w:tabs>
              <w:tab w:val="right" w:leader="dot" w:pos="9016"/>
            </w:tabs>
            <w:rPr>
              <w:rFonts w:eastAsiaTheme="minorEastAsia"/>
              <w:noProof/>
              <w:lang w:eastAsia="en-GB"/>
            </w:rPr>
          </w:pPr>
          <w:hyperlink w:anchor="_Toc240791089" w:history="1">
            <w:r w:rsidRPr="007D70D1">
              <w:rPr>
                <w:rStyle w:val="Hyperlink"/>
                <w:rFonts w:ascii="Calibri Light" w:hAnsi="Calibri Light" w:cs="Calibri Light"/>
                <w:b/>
                <w:bCs/>
                <w:noProof/>
              </w:rPr>
              <w:t>The Bor Yosef Thought Experiment</w:t>
            </w:r>
            <w:r>
              <w:rPr>
                <w:noProof/>
                <w:webHidden/>
              </w:rPr>
              <w:tab/>
            </w:r>
            <w:r>
              <w:rPr>
                <w:noProof/>
                <w:webHidden/>
              </w:rPr>
              <w:fldChar w:fldCharType="begin"/>
            </w:r>
            <w:r>
              <w:rPr>
                <w:noProof/>
                <w:webHidden/>
              </w:rPr>
              <w:instrText xml:space="preserve"> PAGEREF _Toc240791089 \h </w:instrText>
            </w:r>
            <w:r>
              <w:rPr>
                <w:noProof/>
                <w:webHidden/>
              </w:rPr>
            </w:r>
            <w:r>
              <w:rPr>
                <w:noProof/>
                <w:webHidden/>
              </w:rPr>
              <w:fldChar w:fldCharType="separate"/>
            </w:r>
            <w:r w:rsidR="00DB35E3">
              <w:rPr>
                <w:noProof/>
                <w:webHidden/>
              </w:rPr>
              <w:t>5</w:t>
            </w:r>
            <w:r>
              <w:rPr>
                <w:noProof/>
                <w:webHidden/>
              </w:rPr>
              <w:fldChar w:fldCharType="end"/>
            </w:r>
          </w:hyperlink>
        </w:p>
        <w:p w14:paraId="5F95EACC" w14:textId="77BBF281" w:rsidR="004251EF" w:rsidRDefault="004251EF">
          <w:pPr>
            <w:pStyle w:val="TOC2"/>
            <w:tabs>
              <w:tab w:val="right" w:leader="dot" w:pos="9016"/>
            </w:tabs>
            <w:rPr>
              <w:rFonts w:eastAsiaTheme="minorEastAsia"/>
              <w:noProof/>
              <w:lang w:eastAsia="en-GB"/>
            </w:rPr>
          </w:pPr>
          <w:hyperlink w:anchor="_Toc240791090" w:history="1">
            <w:r w:rsidRPr="007D70D1">
              <w:rPr>
                <w:rStyle w:val="Hyperlink"/>
                <w:rFonts w:ascii="Calibri Light" w:hAnsi="Calibri Light" w:cs="Calibri Light"/>
                <w:b/>
                <w:bCs/>
                <w:noProof/>
              </w:rPr>
              <w:t>Literature Review and Conceptual Framework</w:t>
            </w:r>
            <w:r>
              <w:rPr>
                <w:noProof/>
                <w:webHidden/>
              </w:rPr>
              <w:tab/>
            </w:r>
            <w:r>
              <w:rPr>
                <w:noProof/>
                <w:webHidden/>
              </w:rPr>
              <w:fldChar w:fldCharType="begin"/>
            </w:r>
            <w:r>
              <w:rPr>
                <w:noProof/>
                <w:webHidden/>
              </w:rPr>
              <w:instrText xml:space="preserve"> PAGEREF _Toc240791090 \h </w:instrText>
            </w:r>
            <w:r>
              <w:rPr>
                <w:noProof/>
                <w:webHidden/>
              </w:rPr>
            </w:r>
            <w:r>
              <w:rPr>
                <w:noProof/>
                <w:webHidden/>
              </w:rPr>
              <w:fldChar w:fldCharType="separate"/>
            </w:r>
            <w:r w:rsidR="00DB35E3">
              <w:rPr>
                <w:noProof/>
                <w:webHidden/>
              </w:rPr>
              <w:t>6</w:t>
            </w:r>
            <w:r>
              <w:rPr>
                <w:noProof/>
                <w:webHidden/>
              </w:rPr>
              <w:fldChar w:fldCharType="end"/>
            </w:r>
          </w:hyperlink>
        </w:p>
        <w:p w14:paraId="155D857B" w14:textId="16480E19" w:rsidR="004251EF" w:rsidRDefault="004251EF">
          <w:pPr>
            <w:pStyle w:val="TOC2"/>
            <w:tabs>
              <w:tab w:val="right" w:leader="dot" w:pos="9016"/>
            </w:tabs>
            <w:rPr>
              <w:rFonts w:eastAsiaTheme="minorEastAsia"/>
              <w:noProof/>
              <w:lang w:eastAsia="en-GB"/>
            </w:rPr>
          </w:pPr>
          <w:hyperlink w:anchor="_Toc240791091" w:history="1">
            <w:r w:rsidRPr="007D70D1">
              <w:rPr>
                <w:rStyle w:val="Hyperlink"/>
                <w:rFonts w:ascii="Calibri Light" w:hAnsi="Calibri Light" w:cs="Calibri Light"/>
                <w:b/>
                <w:bCs/>
                <w:noProof/>
              </w:rPr>
              <w:t>Research Aim</w:t>
            </w:r>
            <w:r>
              <w:rPr>
                <w:noProof/>
                <w:webHidden/>
              </w:rPr>
              <w:tab/>
            </w:r>
            <w:r>
              <w:rPr>
                <w:noProof/>
                <w:webHidden/>
              </w:rPr>
              <w:fldChar w:fldCharType="begin"/>
            </w:r>
            <w:r>
              <w:rPr>
                <w:noProof/>
                <w:webHidden/>
              </w:rPr>
              <w:instrText xml:space="preserve"> PAGEREF _Toc240791091 \h </w:instrText>
            </w:r>
            <w:r>
              <w:rPr>
                <w:noProof/>
                <w:webHidden/>
              </w:rPr>
            </w:r>
            <w:r>
              <w:rPr>
                <w:noProof/>
                <w:webHidden/>
              </w:rPr>
              <w:fldChar w:fldCharType="separate"/>
            </w:r>
            <w:r w:rsidR="00DB35E3">
              <w:rPr>
                <w:noProof/>
                <w:webHidden/>
              </w:rPr>
              <w:t>7</w:t>
            </w:r>
            <w:r>
              <w:rPr>
                <w:noProof/>
                <w:webHidden/>
              </w:rPr>
              <w:fldChar w:fldCharType="end"/>
            </w:r>
          </w:hyperlink>
        </w:p>
        <w:p w14:paraId="3FD66C57" w14:textId="064F3AB4" w:rsidR="004251EF" w:rsidRDefault="004251EF">
          <w:pPr>
            <w:pStyle w:val="TOC2"/>
            <w:tabs>
              <w:tab w:val="right" w:leader="dot" w:pos="9016"/>
            </w:tabs>
            <w:rPr>
              <w:rFonts w:eastAsiaTheme="minorEastAsia"/>
              <w:noProof/>
              <w:lang w:eastAsia="en-GB"/>
            </w:rPr>
          </w:pPr>
          <w:hyperlink w:anchor="_Toc240791092" w:history="1">
            <w:r w:rsidRPr="007D70D1">
              <w:rPr>
                <w:rStyle w:val="Hyperlink"/>
                <w:rFonts w:ascii="Calibri Light" w:hAnsi="Calibri Light" w:cs="Calibri Light"/>
                <w:b/>
                <w:bCs/>
                <w:noProof/>
              </w:rPr>
              <w:t>Methodology</w:t>
            </w:r>
            <w:r>
              <w:rPr>
                <w:noProof/>
                <w:webHidden/>
              </w:rPr>
              <w:tab/>
            </w:r>
            <w:r>
              <w:rPr>
                <w:noProof/>
                <w:webHidden/>
              </w:rPr>
              <w:fldChar w:fldCharType="begin"/>
            </w:r>
            <w:r>
              <w:rPr>
                <w:noProof/>
                <w:webHidden/>
              </w:rPr>
              <w:instrText xml:space="preserve"> PAGEREF _Toc240791092 \h </w:instrText>
            </w:r>
            <w:r>
              <w:rPr>
                <w:noProof/>
                <w:webHidden/>
              </w:rPr>
            </w:r>
            <w:r>
              <w:rPr>
                <w:noProof/>
                <w:webHidden/>
              </w:rPr>
              <w:fldChar w:fldCharType="separate"/>
            </w:r>
            <w:r w:rsidR="00DB35E3">
              <w:rPr>
                <w:noProof/>
                <w:webHidden/>
              </w:rPr>
              <w:t>8</w:t>
            </w:r>
            <w:r>
              <w:rPr>
                <w:noProof/>
                <w:webHidden/>
              </w:rPr>
              <w:fldChar w:fldCharType="end"/>
            </w:r>
          </w:hyperlink>
        </w:p>
        <w:p w14:paraId="20072956" w14:textId="167641AF" w:rsidR="004251EF" w:rsidRDefault="004251EF">
          <w:pPr>
            <w:pStyle w:val="TOC2"/>
            <w:tabs>
              <w:tab w:val="right" w:leader="dot" w:pos="9016"/>
            </w:tabs>
            <w:rPr>
              <w:rFonts w:eastAsiaTheme="minorEastAsia"/>
              <w:noProof/>
              <w:lang w:eastAsia="en-GB"/>
            </w:rPr>
          </w:pPr>
          <w:hyperlink w:anchor="_Toc240791093" w:history="1">
            <w:r w:rsidRPr="007D70D1">
              <w:rPr>
                <w:rStyle w:val="Hyperlink"/>
                <w:rFonts w:ascii="Calibri Light" w:hAnsi="Calibri Light" w:cs="Calibri Light"/>
                <w:b/>
                <w:bCs/>
                <w:noProof/>
              </w:rPr>
              <w:t>Expected Contribution</w:t>
            </w:r>
            <w:r>
              <w:rPr>
                <w:noProof/>
                <w:webHidden/>
              </w:rPr>
              <w:tab/>
            </w:r>
            <w:r>
              <w:rPr>
                <w:noProof/>
                <w:webHidden/>
              </w:rPr>
              <w:fldChar w:fldCharType="begin"/>
            </w:r>
            <w:r>
              <w:rPr>
                <w:noProof/>
                <w:webHidden/>
              </w:rPr>
              <w:instrText xml:space="preserve"> PAGEREF _Toc240791093 \h </w:instrText>
            </w:r>
            <w:r>
              <w:rPr>
                <w:noProof/>
                <w:webHidden/>
              </w:rPr>
            </w:r>
            <w:r>
              <w:rPr>
                <w:noProof/>
                <w:webHidden/>
              </w:rPr>
              <w:fldChar w:fldCharType="separate"/>
            </w:r>
            <w:r w:rsidR="00DB35E3">
              <w:rPr>
                <w:noProof/>
                <w:webHidden/>
              </w:rPr>
              <w:t>8</w:t>
            </w:r>
            <w:r>
              <w:rPr>
                <w:noProof/>
                <w:webHidden/>
              </w:rPr>
              <w:fldChar w:fldCharType="end"/>
            </w:r>
          </w:hyperlink>
        </w:p>
        <w:p w14:paraId="4DC99904" w14:textId="2E67EFB5" w:rsidR="004251EF" w:rsidRDefault="004251EF">
          <w:pPr>
            <w:pStyle w:val="TOC2"/>
            <w:tabs>
              <w:tab w:val="right" w:leader="dot" w:pos="9016"/>
            </w:tabs>
            <w:rPr>
              <w:rFonts w:eastAsiaTheme="minorEastAsia"/>
              <w:noProof/>
              <w:lang w:eastAsia="en-GB"/>
            </w:rPr>
          </w:pPr>
          <w:hyperlink w:anchor="_Toc240791094" w:history="1">
            <w:r w:rsidRPr="007D70D1">
              <w:rPr>
                <w:rStyle w:val="Hyperlink"/>
                <w:rFonts w:ascii="Calibri Light" w:hAnsi="Calibri Light" w:cs="Calibri Light"/>
                <w:b/>
                <w:bCs/>
                <w:noProof/>
              </w:rPr>
              <w:t>Time Line</w:t>
            </w:r>
            <w:r>
              <w:rPr>
                <w:noProof/>
                <w:webHidden/>
              </w:rPr>
              <w:tab/>
            </w:r>
            <w:r>
              <w:rPr>
                <w:noProof/>
                <w:webHidden/>
              </w:rPr>
              <w:fldChar w:fldCharType="begin"/>
            </w:r>
            <w:r>
              <w:rPr>
                <w:noProof/>
                <w:webHidden/>
              </w:rPr>
              <w:instrText xml:space="preserve"> PAGEREF _Toc240791094 \h </w:instrText>
            </w:r>
            <w:r>
              <w:rPr>
                <w:noProof/>
                <w:webHidden/>
              </w:rPr>
            </w:r>
            <w:r>
              <w:rPr>
                <w:noProof/>
                <w:webHidden/>
              </w:rPr>
              <w:fldChar w:fldCharType="separate"/>
            </w:r>
            <w:r w:rsidR="00DB35E3">
              <w:rPr>
                <w:noProof/>
                <w:webHidden/>
              </w:rPr>
              <w:t>9</w:t>
            </w:r>
            <w:r>
              <w:rPr>
                <w:noProof/>
                <w:webHidden/>
              </w:rPr>
              <w:fldChar w:fldCharType="end"/>
            </w:r>
          </w:hyperlink>
        </w:p>
        <w:p w14:paraId="4A0000F3" w14:textId="62148741" w:rsidR="004251EF" w:rsidRDefault="004251EF">
          <w:pPr>
            <w:pStyle w:val="TOC2"/>
            <w:tabs>
              <w:tab w:val="right" w:leader="dot" w:pos="9016"/>
            </w:tabs>
            <w:rPr>
              <w:rFonts w:eastAsiaTheme="minorEastAsia"/>
              <w:noProof/>
              <w:lang w:eastAsia="en-GB"/>
            </w:rPr>
          </w:pPr>
          <w:hyperlink w:anchor="_Toc240791095" w:history="1">
            <w:r w:rsidRPr="007D70D1">
              <w:rPr>
                <w:rStyle w:val="Hyperlink"/>
                <w:rFonts w:ascii="Calibri Light" w:hAnsi="Calibri Light" w:cs="Calibri Light"/>
                <w:b/>
                <w:bCs/>
                <w:noProof/>
              </w:rPr>
              <w:t>References</w:t>
            </w:r>
            <w:r>
              <w:rPr>
                <w:noProof/>
                <w:webHidden/>
              </w:rPr>
              <w:tab/>
            </w:r>
            <w:r>
              <w:rPr>
                <w:noProof/>
                <w:webHidden/>
              </w:rPr>
              <w:fldChar w:fldCharType="begin"/>
            </w:r>
            <w:r>
              <w:rPr>
                <w:noProof/>
                <w:webHidden/>
              </w:rPr>
              <w:instrText xml:space="preserve"> PAGEREF _Toc240791095 \h </w:instrText>
            </w:r>
            <w:r>
              <w:rPr>
                <w:noProof/>
                <w:webHidden/>
              </w:rPr>
            </w:r>
            <w:r>
              <w:rPr>
                <w:noProof/>
                <w:webHidden/>
              </w:rPr>
              <w:fldChar w:fldCharType="separate"/>
            </w:r>
            <w:r w:rsidR="00DB35E3">
              <w:rPr>
                <w:noProof/>
                <w:webHidden/>
              </w:rPr>
              <w:t>10</w:t>
            </w:r>
            <w:r>
              <w:rPr>
                <w:noProof/>
                <w:webHidden/>
              </w:rPr>
              <w:fldChar w:fldCharType="end"/>
            </w:r>
          </w:hyperlink>
        </w:p>
        <w:p w14:paraId="1B4F9D8C" w14:textId="7D314397" w:rsidR="0016025C" w:rsidRDefault="0016025C">
          <w:r w:rsidRPr="0016025C">
            <w:rPr>
              <w:rFonts w:ascii="Calibri Light" w:hAnsi="Calibri Light" w:cs="Calibri Light"/>
            </w:rPr>
            <w:fldChar w:fldCharType="end"/>
          </w:r>
        </w:p>
      </w:sdtContent>
    </w:sdt>
    <w:p w14:paraId="1EB77C11" w14:textId="77777777" w:rsidR="0016025C" w:rsidRDefault="0016025C" w:rsidP="00D57028">
      <w:pPr>
        <w:spacing w:line="360" w:lineRule="auto"/>
        <w:jc w:val="both"/>
        <w:rPr>
          <w:rFonts w:ascii="Calibri Light" w:hAnsi="Calibri Light" w:cs="Calibri Light"/>
          <w:b/>
          <w:bCs/>
        </w:rPr>
      </w:pPr>
    </w:p>
    <w:p w14:paraId="1E59C899" w14:textId="77777777" w:rsidR="004251EF" w:rsidRDefault="004251EF" w:rsidP="004251EF">
      <w:pPr>
        <w:spacing w:line="360" w:lineRule="auto"/>
        <w:jc w:val="center"/>
        <w:rPr>
          <w:rFonts w:ascii="Calibri Light" w:hAnsi="Calibri Light" w:cs="Calibri Light"/>
        </w:rPr>
      </w:pPr>
      <w:r>
        <w:rPr>
          <w:noProof/>
        </w:rPr>
        <w:drawing>
          <wp:inline distT="0" distB="0" distL="0" distR="0" wp14:anchorId="1998ED42" wp14:editId="180F84DE">
            <wp:extent cx="2925031" cy="4105275"/>
            <wp:effectExtent l="0" t="0" r="8890" b="0"/>
            <wp:docPr id="4" name="Picture 4" descr="Joseph - UnderstandChristianit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Joseph - UnderstandChristianity.com"/>
                    <pic:cNvPicPr>
                      <a:picLocks noChangeAspect="1" noChangeArrowheads="1"/>
                    </pic:cNvPicPr>
                  </pic:nvPicPr>
                  <pic:blipFill>
                    <a:blip r:embed="rId9" cstate="print">
                      <a:biLevel thresh="50000"/>
                      <a:extLst>
                        <a:ext uri="{28A0092B-C50C-407E-A947-70E740481C1C}">
                          <a14:useLocalDpi xmlns:a14="http://schemas.microsoft.com/office/drawing/2010/main" val="0"/>
                        </a:ext>
                      </a:extLst>
                    </a:blip>
                    <a:srcRect/>
                    <a:stretch>
                      <a:fillRect/>
                    </a:stretch>
                  </pic:blipFill>
                  <pic:spPr bwMode="auto">
                    <a:xfrm>
                      <a:off x="0" y="0"/>
                      <a:ext cx="3001903" cy="4213164"/>
                    </a:xfrm>
                    <a:prstGeom prst="ellipse">
                      <a:avLst/>
                    </a:prstGeom>
                    <a:ln>
                      <a:noFill/>
                    </a:ln>
                    <a:effectLst>
                      <a:softEdge rad="112500"/>
                    </a:effectLst>
                  </pic:spPr>
                </pic:pic>
              </a:graphicData>
            </a:graphic>
          </wp:inline>
        </w:drawing>
      </w:r>
    </w:p>
    <w:p w14:paraId="757160BB" w14:textId="77777777" w:rsidR="004251EF" w:rsidRDefault="004251EF" w:rsidP="004251EF">
      <w:pPr>
        <w:spacing w:line="360" w:lineRule="auto"/>
        <w:jc w:val="center"/>
        <w:rPr>
          <w:rFonts w:ascii="Calibri Light" w:hAnsi="Calibri Light" w:cs="Calibri Light"/>
          <w:sz w:val="20"/>
          <w:szCs w:val="20"/>
        </w:rPr>
      </w:pPr>
      <w:r w:rsidRPr="00C13F2F">
        <w:rPr>
          <w:rFonts w:ascii="Calibri Light" w:hAnsi="Calibri Light" w:cs="Calibri Light"/>
          <w:sz w:val="20"/>
          <w:szCs w:val="20"/>
        </w:rPr>
        <w:t>Courtesy Google</w:t>
      </w:r>
      <w:r>
        <w:rPr>
          <w:rFonts w:ascii="Calibri Light" w:hAnsi="Calibri Light" w:cs="Calibri Light"/>
          <w:sz w:val="20"/>
          <w:szCs w:val="20"/>
        </w:rPr>
        <w:t>®</w:t>
      </w:r>
      <w:r w:rsidRPr="00C13F2F">
        <w:rPr>
          <w:rFonts w:ascii="Calibri Light" w:hAnsi="Calibri Light" w:cs="Calibri Light"/>
          <w:sz w:val="20"/>
          <w:szCs w:val="20"/>
        </w:rPr>
        <w:t xml:space="preserve"> image</w:t>
      </w:r>
    </w:p>
    <w:p w14:paraId="169969C5" w14:textId="77777777" w:rsidR="0016025C" w:rsidRDefault="0016025C" w:rsidP="00D57028">
      <w:pPr>
        <w:spacing w:line="360" w:lineRule="auto"/>
        <w:jc w:val="both"/>
        <w:rPr>
          <w:rFonts w:ascii="Calibri Light" w:hAnsi="Calibri Light" w:cs="Calibri Light"/>
          <w:b/>
          <w:bCs/>
        </w:rPr>
      </w:pPr>
    </w:p>
    <w:p w14:paraId="46A1E17B" w14:textId="77777777" w:rsidR="000E6383" w:rsidRDefault="000E6383" w:rsidP="000E6383">
      <w:pPr>
        <w:pStyle w:val="Heading2"/>
        <w:rPr>
          <w:rFonts w:ascii="Calibri Light" w:hAnsi="Calibri Light" w:cs="Calibri Light"/>
          <w:b/>
          <w:bCs/>
          <w:color w:val="auto"/>
          <w:sz w:val="28"/>
          <w:szCs w:val="28"/>
        </w:rPr>
      </w:pPr>
      <w:bookmarkStart w:id="0" w:name="_Toc240791086"/>
      <w:r w:rsidRPr="000E6383">
        <w:rPr>
          <w:rFonts w:ascii="Calibri Light" w:hAnsi="Calibri Light" w:cs="Calibri Light"/>
          <w:b/>
          <w:bCs/>
          <w:color w:val="auto"/>
          <w:sz w:val="28"/>
          <w:szCs w:val="28"/>
        </w:rPr>
        <w:lastRenderedPageBreak/>
        <w:t>Research Proposal</w:t>
      </w:r>
      <w:bookmarkEnd w:id="0"/>
    </w:p>
    <w:p w14:paraId="6889C0D0" w14:textId="29DAB6C1" w:rsidR="000E6383" w:rsidRPr="000E6383" w:rsidRDefault="000E6383" w:rsidP="000E6383">
      <w:pPr>
        <w:rPr>
          <w:rFonts w:ascii="Calibri Light" w:hAnsi="Calibri Light" w:cs="Calibri Light"/>
          <w:sz w:val="36"/>
          <w:szCs w:val="36"/>
        </w:rPr>
      </w:pPr>
      <w:r w:rsidRPr="000E6383">
        <w:rPr>
          <w:rFonts w:ascii="Calibri Light" w:hAnsi="Calibri Light" w:cs="Calibri Light"/>
          <w:sz w:val="36"/>
          <w:szCs w:val="36"/>
        </w:rPr>
        <w:t>Knowledge Beyond Reach: Epistemic Access, the Gettier Problem, and the Bor Yosef Thought Experiment</w:t>
      </w:r>
    </w:p>
    <w:p w14:paraId="49A3D165" w14:textId="406E81F0" w:rsidR="00F65747" w:rsidRDefault="00F65747" w:rsidP="00F65747">
      <w:pPr>
        <w:pStyle w:val="Heading2"/>
        <w:rPr>
          <w:rFonts w:ascii="Calibri Light" w:hAnsi="Calibri Light" w:cs="Calibri Light"/>
          <w:b/>
          <w:bCs/>
          <w:color w:val="auto"/>
          <w:sz w:val="28"/>
          <w:szCs w:val="28"/>
        </w:rPr>
      </w:pPr>
      <w:bookmarkStart w:id="1" w:name="_Toc240791087"/>
      <w:r w:rsidRPr="00F65747">
        <w:rPr>
          <w:rFonts w:ascii="Calibri Light" w:hAnsi="Calibri Light" w:cs="Calibri Light"/>
          <w:b/>
          <w:bCs/>
          <w:color w:val="auto"/>
          <w:sz w:val="28"/>
          <w:szCs w:val="28"/>
        </w:rPr>
        <w:t>Introduction</w:t>
      </w:r>
      <w:bookmarkEnd w:id="1"/>
    </w:p>
    <w:p w14:paraId="5053476E" w14:textId="4413AEDE"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 xml:space="preserve">Contemporary epistemology has </w:t>
      </w:r>
      <w:r w:rsidR="0038551F">
        <w:rPr>
          <w:rFonts w:ascii="Calibri Light" w:hAnsi="Calibri Light" w:cs="Calibri Light"/>
        </w:rPr>
        <w:t>paid</w:t>
      </w:r>
      <w:r w:rsidRPr="000E6383">
        <w:rPr>
          <w:rFonts w:ascii="Calibri Light" w:hAnsi="Calibri Light" w:cs="Calibri Light"/>
        </w:rPr>
        <w:t xml:space="preserve"> considerable attention to the conditions under which true belief becomes knowledge and to the reasons why apparently well-supported beliefs may nevertheless fail to </w:t>
      </w:r>
      <w:r w:rsidR="0038551F">
        <w:rPr>
          <w:rFonts w:ascii="Calibri Light" w:hAnsi="Calibri Light" w:cs="Calibri Light"/>
        </w:rPr>
        <w:t>count as</w:t>
      </w:r>
      <w:r w:rsidRPr="000E6383">
        <w:rPr>
          <w:rFonts w:ascii="Calibri Light" w:hAnsi="Calibri Light" w:cs="Calibri Light"/>
        </w:rPr>
        <w:t xml:space="preserve"> knowledge (Gettier, 1963; Williamson, 2000). The Gettier problem and subsequent developments in reliabilism, sensitivity, safety, virtue epistemology and anti-luck epistemology have examined justification, reliability, epistemic luck and the relationship between belief and truth (Goldman, 1967; Nozick, 1981; Sosa, 1991; Zagzebski, 1996; Pritchard, 2005). These concerns already form the central starting point of the present proposal. </w:t>
      </w:r>
    </w:p>
    <w:p w14:paraId="25E81BEE"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This dissertation considers a related question: what role does epistemic access play in determining what an investigator can establish under particular conditions of inquiry? A truth may exist independently of an investigator while the evidence or methods presently available provide only limited access to it. This does not necessarily make the truth unknowable, since other epistemic routes, including testimony, perception or inference, may remain available. The central issue is therefore not simply whether a truth can be physically reached, but whether the subject's available epistemic resources are sufficient to establish it.</w:t>
      </w:r>
    </w:p>
    <w:p w14:paraId="5484528D"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 xml:space="preserve">The dissertation explores this question through an original thought experiment, the Bor Yosef Thought Experiment (BYTE), or </w:t>
      </w:r>
      <w:r w:rsidRPr="000E6383">
        <w:rPr>
          <w:rFonts w:ascii="Calibri Light" w:hAnsi="Calibri Light" w:cs="Calibri Light"/>
          <w:i/>
          <w:iCs/>
        </w:rPr>
        <w:t>Joseph's Pit</w:t>
      </w:r>
      <w:r w:rsidRPr="000E6383">
        <w:rPr>
          <w:rFonts w:ascii="Calibri Light" w:hAnsi="Calibri Light" w:cs="Calibri Light"/>
        </w:rPr>
        <w:t>. Its setting is inspired by the biblical and Qur'anic accounts of Joseph (Genesis 37; Qur'an 12), but BYTE is used as an analytical device rather than a theological argument. It examines the relationship between truth, evidence, investigative methods and knowledge, particularly where the available means of inquiry are structurally limited.</w:t>
      </w:r>
    </w:p>
    <w:p w14:paraId="735FC3EF"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Rather than proposing a new theory of knowledge, the dissertation uses BYTE to test the explanatory scope of established epistemological theories. Its central concern is whether temporary structural epistemic inaccessibility provides a useful supplementary way of understanding situations in which truth remains unchanged while an investigator's capacity to establish it changes.</w:t>
      </w:r>
    </w:p>
    <w:p w14:paraId="7313AF60" w14:textId="1F407B5C" w:rsidR="00F65747" w:rsidRDefault="00F65747" w:rsidP="000E6383">
      <w:pPr>
        <w:spacing w:line="360" w:lineRule="auto"/>
        <w:jc w:val="both"/>
        <w:rPr>
          <w:rFonts w:ascii="Calibri Light" w:hAnsi="Calibri Light" w:cs="Calibri Light"/>
          <w:b/>
          <w:bCs/>
          <w:sz w:val="28"/>
          <w:szCs w:val="28"/>
        </w:rPr>
      </w:pPr>
      <w:r w:rsidRPr="00F65747">
        <w:rPr>
          <w:rFonts w:ascii="Calibri Light" w:hAnsi="Calibri Light" w:cs="Calibri Light"/>
          <w:b/>
          <w:bCs/>
          <w:sz w:val="28"/>
          <w:szCs w:val="28"/>
        </w:rPr>
        <w:lastRenderedPageBreak/>
        <w:t>Research Question</w:t>
      </w:r>
    </w:p>
    <w:p w14:paraId="553BE8BD" w14:textId="77777777" w:rsidR="00F65747" w:rsidRPr="00427523" w:rsidRDefault="00F65747" w:rsidP="00F65747">
      <w:pPr>
        <w:spacing w:line="360" w:lineRule="auto"/>
        <w:jc w:val="both"/>
        <w:rPr>
          <w:rFonts w:ascii="Calibri Light" w:hAnsi="Calibri Light" w:cs="Calibri Light"/>
          <w:u w:val="single"/>
        </w:rPr>
      </w:pPr>
      <w:r w:rsidRPr="00427523">
        <w:rPr>
          <w:rFonts w:ascii="Calibri Light" w:hAnsi="Calibri Light" w:cs="Calibri Light"/>
          <w:u w:val="single"/>
        </w:rPr>
        <w:t>Primary Research Question</w:t>
      </w:r>
    </w:p>
    <w:p w14:paraId="343A0BCE" w14:textId="77777777" w:rsidR="001B2A9A" w:rsidRDefault="001B2A9A" w:rsidP="001B2A9A">
      <w:pPr>
        <w:spacing w:line="360" w:lineRule="auto"/>
        <w:jc w:val="both"/>
        <w:rPr>
          <w:rFonts w:ascii="Calibri Light" w:hAnsi="Calibri Light" w:cs="Calibri Light"/>
        </w:rPr>
      </w:pPr>
      <w:r w:rsidRPr="001B2A9A">
        <w:rPr>
          <w:rFonts w:ascii="Calibri Light" w:hAnsi="Calibri Light" w:cs="Calibri Light"/>
        </w:rPr>
        <w:t>Does contemporary epistemology adequately explain cases in which truth exists but remains temporarily beyond the reach of rational inquiry?</w:t>
      </w:r>
    </w:p>
    <w:p w14:paraId="568EC5E9" w14:textId="7F8BE0BF" w:rsidR="00F65747" w:rsidRPr="00427523" w:rsidRDefault="00F65747" w:rsidP="001B2A9A">
      <w:pPr>
        <w:spacing w:line="360" w:lineRule="auto"/>
        <w:jc w:val="both"/>
        <w:rPr>
          <w:rFonts w:ascii="Calibri Light" w:hAnsi="Calibri Light" w:cs="Calibri Light"/>
          <w:u w:val="single"/>
        </w:rPr>
      </w:pPr>
      <w:r w:rsidRPr="00427523">
        <w:rPr>
          <w:rFonts w:ascii="Calibri Light" w:hAnsi="Calibri Light" w:cs="Calibri Light"/>
          <w:u w:val="single"/>
        </w:rPr>
        <w:t>Secondary Questions</w:t>
      </w:r>
      <w:r w:rsidR="008856A4" w:rsidRPr="00427523">
        <w:rPr>
          <w:rFonts w:ascii="Calibri Light" w:hAnsi="Calibri Light" w:cs="Calibri Light"/>
          <w:u w:val="single"/>
        </w:rPr>
        <w:t xml:space="preserve"> </w:t>
      </w:r>
    </w:p>
    <w:p w14:paraId="1807D335" w14:textId="2837C3FE" w:rsidR="001B2A9A" w:rsidRPr="00F65747" w:rsidRDefault="001B2A9A" w:rsidP="00427523">
      <w:pPr>
        <w:spacing w:line="360" w:lineRule="auto"/>
        <w:jc w:val="both"/>
        <w:rPr>
          <w:rFonts w:ascii="Calibri Light" w:hAnsi="Calibri Light" w:cs="Calibri Light"/>
        </w:rPr>
      </w:pPr>
      <w:r w:rsidRPr="001B2A9A">
        <w:rPr>
          <w:rFonts w:ascii="Calibri Light" w:hAnsi="Calibri Light" w:cs="Calibri Light"/>
        </w:rPr>
        <w:t>Does the Bor Yosef Thought Experiment identify a distinct problem of epistemic access, or can the difficulty it presents be adequately explained by existing theories of knowledge?</w:t>
      </w:r>
    </w:p>
    <w:p w14:paraId="36F059E8" w14:textId="5D2E0653" w:rsidR="00F65747" w:rsidRDefault="00F65747" w:rsidP="00F65747">
      <w:pPr>
        <w:pStyle w:val="Heading2"/>
        <w:rPr>
          <w:rFonts w:ascii="Calibri Light" w:hAnsi="Calibri Light" w:cs="Calibri Light"/>
          <w:b/>
          <w:bCs/>
          <w:color w:val="auto"/>
          <w:sz w:val="28"/>
          <w:szCs w:val="28"/>
        </w:rPr>
      </w:pPr>
      <w:bookmarkStart w:id="2" w:name="_Toc240791088"/>
      <w:r w:rsidRPr="00F65747">
        <w:rPr>
          <w:rFonts w:ascii="Calibri Light" w:hAnsi="Calibri Light" w:cs="Calibri Light"/>
          <w:b/>
          <w:bCs/>
          <w:color w:val="auto"/>
          <w:sz w:val="28"/>
          <w:szCs w:val="28"/>
        </w:rPr>
        <w:t>Background and Rationale</w:t>
      </w:r>
      <w:bookmarkEnd w:id="2"/>
    </w:p>
    <w:p w14:paraId="528B3B10"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 xml:space="preserve">The traditional analysis of knowledge as justified true belief (JTB) provides the starting point for the dissertation and is traditionally associated with Plato's </w:t>
      </w:r>
      <w:r w:rsidRPr="000E6383">
        <w:rPr>
          <w:rFonts w:ascii="Calibri Light" w:hAnsi="Calibri Light" w:cs="Calibri Light"/>
          <w:i/>
          <w:iCs/>
        </w:rPr>
        <w:t>Theaetetus</w:t>
      </w:r>
      <w:r w:rsidRPr="000E6383">
        <w:rPr>
          <w:rFonts w:ascii="Calibri Light" w:hAnsi="Calibri Light" w:cs="Calibri Light"/>
        </w:rPr>
        <w:t xml:space="preserve"> (201c–210a) (Plato, 1990). On this account, knowledge requires that a proposition is true, that the subject believes it and that the belief is justified. Gettier's influential challenge showed that these conditions may be satisfied while knowledge still appears to be absent (Gettier, 1963). His argument stimulated a range of responses concerned with false grounds, defeaters, reliability, sensitivity, safety, intellectual competence and epistemic luck (Goldman, 1967; Nozick, 1981; Sosa, 1991; Zagzebski, 1996; Pritchard, 2005).</w:t>
      </w:r>
    </w:p>
    <w:p w14:paraId="4265B120"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These theories provide different explanations of why a true and apparently justified belief may nevertheless fail to constitute knowledge. BYTE asks whether they also adequately explain cases in which the difficulty arises partly from the relationship between an investigator's available means of inquiry and the reality being investigated. The issue is not simply one of technological failure. An investigator may reason competently and employ the best method available while that method remains unable to investigate the relevant part of reality.</w:t>
      </w:r>
    </w:p>
    <w:p w14:paraId="5248EA12"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This requires an important distinction between physical, evidential, methodological and epistemic access. A subject may lack physical access to something while retaining evidential access through testimony or inference. Equally, the failure of one investigative method does not establish that the relevant proposition is itself epistemically inaccessible. The dissertation therefore distinguishes method-relative inaccessibility from the stronger claim of proposition-level epistemic inaccessibility.</w:t>
      </w:r>
    </w:p>
    <w:p w14:paraId="1401D748" w14:textId="1D1FDA7B" w:rsidR="000E6383" w:rsidRPr="0038551F"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lastRenderedPageBreak/>
        <w:t>The project also considers the temporal character of epistemic access. An independently existing truth may remain unchanged while developments in investigative methods alter whether that truth can be established. This possibility is compared with Kant's account of the limits of theoretical knowledge (Kant, 1998). Kant's distinction between appearances and things in themselves provides an important contrast with BYTE because the latter concerns a contingent empirical limitation rather than a principled boundary on possible human knowledge.</w:t>
      </w:r>
    </w:p>
    <w:p w14:paraId="41AAB060" w14:textId="011CB0C2" w:rsidR="000E6383" w:rsidRDefault="000E6383" w:rsidP="000E6383">
      <w:pPr>
        <w:pStyle w:val="Heading2"/>
        <w:rPr>
          <w:rFonts w:ascii="Calibri Light" w:hAnsi="Calibri Light" w:cs="Calibri Light"/>
          <w:b/>
          <w:bCs/>
          <w:color w:val="auto"/>
          <w:sz w:val="28"/>
          <w:szCs w:val="28"/>
        </w:rPr>
      </w:pPr>
      <w:bookmarkStart w:id="3" w:name="_Toc240791089"/>
      <w:r w:rsidRPr="000E6383">
        <w:rPr>
          <w:rFonts w:ascii="Calibri Light" w:hAnsi="Calibri Light" w:cs="Calibri Light"/>
          <w:b/>
          <w:bCs/>
          <w:color w:val="auto"/>
          <w:sz w:val="28"/>
          <w:szCs w:val="28"/>
        </w:rPr>
        <w:t>The Bor Yosef Thought Experiment</w:t>
      </w:r>
      <w:bookmarkEnd w:id="3"/>
    </w:p>
    <w:p w14:paraId="0F23A703" w14:textId="1FE21539" w:rsidR="000E6383" w:rsidRPr="000E6383"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BYTE takes its setting from the biblical and Qur'anic narratives of Joseph, who is cast into a pit before later being encountered by passing travellers (Genesis 37; Qur'an 12). The narrative is substantially adapted for philosophical purposes.</w:t>
      </w:r>
      <w:r w:rsidR="0038551F">
        <w:rPr>
          <w:rFonts w:ascii="Calibri Light" w:hAnsi="Calibri Light" w:cs="Calibri Light"/>
        </w:rPr>
        <w:t xml:space="preserve"> </w:t>
      </w:r>
      <w:r w:rsidRPr="000E6383">
        <w:rPr>
          <w:rFonts w:ascii="Calibri Light" w:hAnsi="Calibri Light" w:cs="Calibri Light"/>
        </w:rPr>
        <w:t>In BYTE, Yosef is alive and standing on the rocky surface at the bottom of a pit approximately one hundred metres deep. The pit is completely dark. Travellers approaching it hear an intelligible voice from below identifying itself as Yosef. The depth and irregular shape of the pit create unusual acoustic conditions: Yosef's voice can be heard faintly at the surface, but voices from above do not reach him clearly enough for him to understand them. Communication is therefore effectively one-way.</w:t>
      </w:r>
    </w:p>
    <w:p w14:paraId="0F44A7F2" w14:textId="77777777" w:rsidR="0038551F"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Yosef repeatedly states:</w:t>
      </w:r>
    </w:p>
    <w:p w14:paraId="328885D2" w14:textId="3875838E" w:rsidR="000E6383" w:rsidRPr="000E6383"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“I am Yosef, son of Ya'akov, grandson of Avraham. I am here, at the bottom of the pit.”</w:t>
      </w:r>
    </w:p>
    <w:p w14:paraId="3A829A36"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travellers cannot see Yosef, do not know the true depth of the pit and cannot independently measure it. Their practical means of physical investigation consists of a basket attached to a rope. With the materials and technology available to them, eighty metres is the longest practical rope they can construct. Beyond this length, the increasing weight of the rope would place excessive strain on it and risk causing it to break. The eighty-metre rope therefore represents the technological limit of their available physical investigation.</w:t>
      </w:r>
    </w:p>
    <w:p w14:paraId="50B9C5CB" w14:textId="4C3A4A32" w:rsidR="000E6383" w:rsidRPr="000E6383"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Unknown to the travellers, the pit contains several rocky ledges. When the basket reaches approximately eighty metres, it comes to rest on an intermediate ledge. The reduction in rope tension gives the travellers the impression that the basket may have reached the bottom. Yosef remains approximately twenty metres below it and cannot reach the basket. Repeated attempts return the basket empty and dry, while the voice continues to be heard from below.</w:t>
      </w:r>
      <w:r w:rsidR="0038551F">
        <w:rPr>
          <w:rFonts w:ascii="Calibri Light" w:hAnsi="Calibri Light" w:cs="Calibri Light"/>
        </w:rPr>
        <w:t xml:space="preserve"> </w:t>
      </w:r>
      <w:r w:rsidRPr="000E6383">
        <w:rPr>
          <w:rFonts w:ascii="Calibri Light" w:hAnsi="Calibri Light" w:cs="Calibri Light"/>
        </w:rPr>
        <w:t xml:space="preserve">The travellers therefore confront the same incomplete and potentially misleading </w:t>
      </w:r>
      <w:r w:rsidRPr="000E6383">
        <w:rPr>
          <w:rFonts w:ascii="Calibri Light" w:hAnsi="Calibri Light" w:cs="Calibri Light"/>
        </w:rPr>
        <w:lastRenderedPageBreak/>
        <w:t>body of evidence, but interpret it differently. Four analytical positions are used within BYTE to explore these responses.</w:t>
      </w:r>
      <w:r w:rsidR="0038551F">
        <w:rPr>
          <w:rFonts w:ascii="Calibri Light" w:hAnsi="Calibri Light" w:cs="Calibri Light"/>
        </w:rPr>
        <w:t xml:space="preserve"> </w:t>
      </w:r>
    </w:p>
    <w:p w14:paraId="6C79A6BA" w14:textId="29EB699B" w:rsidR="000E6383" w:rsidRPr="000E6383"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The Methodological Agnostics regard the evidence as insufficient for a firm conclusion. The voice provides evidence of a human presence, but the true depth of the pit is unknown and the physical investigation may be limited by the available method. They therefore suspend judgement.</w:t>
      </w:r>
      <w:r w:rsidR="0038551F">
        <w:rPr>
          <w:rFonts w:ascii="Calibri Light" w:hAnsi="Calibri Light" w:cs="Calibri Light"/>
        </w:rPr>
        <w:t xml:space="preserve"> Similarly, </w:t>
      </w:r>
      <w:r w:rsidRPr="000E6383">
        <w:rPr>
          <w:rFonts w:ascii="Calibri Light" w:hAnsi="Calibri Light" w:cs="Calibri Light"/>
        </w:rPr>
        <w:t xml:space="preserve">The Empiricist Naturalists place greater weight on the repeated physical </w:t>
      </w:r>
      <w:r w:rsidR="0038551F">
        <w:rPr>
          <w:rFonts w:ascii="Calibri Light" w:hAnsi="Calibri Light" w:cs="Calibri Light"/>
        </w:rPr>
        <w:t>t</w:t>
      </w:r>
      <w:r w:rsidRPr="000E6383">
        <w:rPr>
          <w:rFonts w:ascii="Calibri Light" w:hAnsi="Calibri Light" w:cs="Calibri Light"/>
        </w:rPr>
        <w:t>investigation. The basket repeatedly returns empty and dry, and the reduction in tension appears to indicate that it has reached the bottom. They therefore seek a natural explanation for the voice rather than accepting that Yosef is physically present.</w:t>
      </w:r>
    </w:p>
    <w:p w14:paraId="5C9F8B17" w14:textId="4DDAD679" w:rsidR="000E6383" w:rsidRPr="000E6383" w:rsidRDefault="000E6383" w:rsidP="0038551F">
      <w:pPr>
        <w:spacing w:line="360" w:lineRule="auto"/>
        <w:ind w:firstLine="720"/>
        <w:jc w:val="both"/>
        <w:rPr>
          <w:rFonts w:ascii="Calibri Light" w:hAnsi="Calibri Light" w:cs="Calibri Light"/>
        </w:rPr>
      </w:pPr>
      <w:r w:rsidRPr="000E6383">
        <w:rPr>
          <w:rFonts w:ascii="Calibri Light" w:hAnsi="Calibri Light" w:cs="Calibri Light"/>
        </w:rPr>
        <w:t>The Metaphysical Interpreters give greater weight to the intelligible and apparently conscious character of the voice. They regard the voice as evidence of agency but question whether the source must be an ordinary physical human presence. Their interpretation depends partly on the background assumptions through which they understand the evidence.</w:t>
      </w:r>
      <w:r w:rsidR="0038551F">
        <w:rPr>
          <w:rFonts w:ascii="Calibri Light" w:hAnsi="Calibri Light" w:cs="Calibri Light"/>
        </w:rPr>
        <w:t xml:space="preserve"> Finally, t</w:t>
      </w:r>
      <w:r w:rsidRPr="000E6383">
        <w:rPr>
          <w:rFonts w:ascii="Calibri Light" w:hAnsi="Calibri Light" w:cs="Calibri Light"/>
        </w:rPr>
        <w:t>he Testimonialists place greater weight on Yosef's statement and relevant contextual information. Testimony can itself constitute an important source of knowledge and need not always be reduced to independent perceptual verification (Coady, 1992).</w:t>
      </w:r>
    </w:p>
    <w:p w14:paraId="09AF4CCC" w14:textId="66AC59D6" w:rsidR="000E6383" w:rsidRPr="000E6383" w:rsidRDefault="000E6383" w:rsidP="004251EF">
      <w:pPr>
        <w:spacing w:line="360" w:lineRule="auto"/>
        <w:ind w:firstLine="720"/>
        <w:jc w:val="both"/>
        <w:rPr>
          <w:rFonts w:ascii="Calibri Light" w:hAnsi="Calibri Light" w:cs="Calibri Light"/>
        </w:rPr>
      </w:pPr>
      <w:r w:rsidRPr="000E6383">
        <w:rPr>
          <w:rFonts w:ascii="Calibri Light" w:hAnsi="Calibri Light" w:cs="Calibri Light"/>
        </w:rPr>
        <w:t>The four positions are analytical categories created for BYTE rather than established philosophical schools. Their purpose is to show how the same body of incomplete evidence can support different interpretations. One explanation is in fact true: Yosef is physically present. Yet the evidence available to the travellers may not conclusively discriminate between the competing explanations.</w:t>
      </w:r>
      <w:r w:rsidR="0038551F">
        <w:rPr>
          <w:rFonts w:ascii="Calibri Light" w:hAnsi="Calibri Light" w:cs="Calibri Light"/>
        </w:rPr>
        <w:t xml:space="preserve"> </w:t>
      </w:r>
    </w:p>
    <w:p w14:paraId="0662DF59" w14:textId="77777777" w:rsidR="000E6383" w:rsidRDefault="000E6383" w:rsidP="000E6383">
      <w:pPr>
        <w:pStyle w:val="Heading2"/>
        <w:rPr>
          <w:rFonts w:ascii="Calibri Light" w:hAnsi="Calibri Light" w:cs="Calibri Light"/>
          <w:b/>
          <w:bCs/>
          <w:color w:val="auto"/>
          <w:sz w:val="28"/>
          <w:szCs w:val="28"/>
        </w:rPr>
      </w:pPr>
      <w:bookmarkStart w:id="4" w:name="_Toc240791090"/>
      <w:r w:rsidRPr="000E6383">
        <w:rPr>
          <w:rFonts w:ascii="Calibri Light" w:hAnsi="Calibri Light" w:cs="Calibri Light"/>
          <w:b/>
          <w:bCs/>
          <w:color w:val="auto"/>
          <w:sz w:val="28"/>
          <w:szCs w:val="28"/>
        </w:rPr>
        <w:t>Literature Review and Conceptual Framework</w:t>
      </w:r>
      <w:bookmarkEnd w:id="4"/>
    </w:p>
    <w:p w14:paraId="27BE6CF5" w14:textId="77777777" w:rsidR="000E6383" w:rsidRPr="000E6383" w:rsidRDefault="000E6383" w:rsidP="000E6383">
      <w:pPr>
        <w:pStyle w:val="NoSpacing"/>
      </w:pPr>
    </w:p>
    <w:p w14:paraId="1A1EFDD3"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dissertation begins with the traditional JTB analysis of knowledge (Plato, 1990) before examining Gettier's challenge and the problem of epistemic luck (Gettier, 1963; Pritchard, 2005). It then considers major post-Gettier approaches, including causal and reliabilist accounts (Goldman, 1967), sensitivity (Nozick, 1981), safety and virtue epistemology (Sosa, 1991), virtue-based approaches (Zagzebski, 1996), anti-luck epistemology (Pritchard, 2005) and knowledge-first epistemology (Williamson, 2000).</w:t>
      </w:r>
    </w:p>
    <w:p w14:paraId="31FC4CBD"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lastRenderedPageBreak/>
        <w:t>These theories are not treated merely as positions for BYTE to criticise. Instead, the dissertation asks how much of BYTE they can already explain. Reliabilist approaches, for example, can explain how investigators may use apparently appropriate methods while those methods remain unreliable under the actual conditions (Goldman, 1967). Anti-luck approaches provide another perspective by examining whether the connection between belief and truth is sufficiently secure to constitute knowledge (Pritchard, 2005).</w:t>
      </w:r>
    </w:p>
    <w:p w14:paraId="3718B445"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dissertation then turns more directly to epistemic access. It distinguishes access to evidence from physical access to an object and asks when limitations in available investigative methods become epistemically significant. The concept of temporary structural epistemic inaccessibility is developed cautiously as an analytical description of situations in which the available epistemic means may be insufficient to establish an independently existing truth because of contingent structural limitations.</w:t>
      </w:r>
    </w:p>
    <w:p w14:paraId="49C88B17"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Kant provides an important comparison. His distinction between appearances and things in themselves places limits on the legitimate scope of theoretical knowledge (Kant, 1998). BYTE does not concern a noumenal object beyond the possible conditions of experience. Yosef remains an ordinary empirical object who could, in principle, become accessible through improved investigative means. The comparison therefore helps distinguish temporary and contingent epistemic limitations from principled limits on possible knowledge.</w:t>
      </w:r>
    </w:p>
    <w:p w14:paraId="699F07FB" w14:textId="2127FFA1" w:rsidR="0016025C" w:rsidRPr="0016025C" w:rsidRDefault="0016025C" w:rsidP="0016025C">
      <w:pPr>
        <w:pStyle w:val="Heading2"/>
        <w:rPr>
          <w:rFonts w:ascii="Calibri Light" w:hAnsi="Calibri Light" w:cs="Calibri Light"/>
          <w:b/>
          <w:bCs/>
          <w:color w:val="auto"/>
          <w:sz w:val="28"/>
          <w:szCs w:val="28"/>
        </w:rPr>
      </w:pPr>
      <w:bookmarkStart w:id="5" w:name="_Toc240791091"/>
      <w:r w:rsidRPr="0016025C">
        <w:rPr>
          <w:rFonts w:ascii="Calibri Light" w:hAnsi="Calibri Light" w:cs="Calibri Light"/>
          <w:b/>
          <w:bCs/>
          <w:color w:val="auto"/>
          <w:sz w:val="28"/>
          <w:szCs w:val="28"/>
        </w:rPr>
        <w:t>Research Aim</w:t>
      </w:r>
      <w:bookmarkEnd w:id="5"/>
    </w:p>
    <w:p w14:paraId="027C7312"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aim of this dissertation is to examine whether the concept of epistemic access adds explanatory value to established accounts of knowledge and epistemic failure. In particular, it investigates whether BYTE provides a useful framework for analysing situations in which available means of inquiry are structurally limited while recognising that alternative epistemic routes may still permit knowledge.</w:t>
      </w:r>
    </w:p>
    <w:p w14:paraId="7B573E3F"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project does not assume that contemporary epistemology has overlooked an entirely distinct category of epistemic failure. Instead, it asks whether BYTE identifies a feature of epistemic situations that deserves greater analytical attention: the changing relationship between an independently existing truth and the means available to investigators for establishing it.</w:t>
      </w:r>
    </w:p>
    <w:p w14:paraId="643722BC" w14:textId="77777777" w:rsidR="0016025C" w:rsidRDefault="0016025C" w:rsidP="0016025C">
      <w:pPr>
        <w:pStyle w:val="Heading2"/>
        <w:rPr>
          <w:rFonts w:ascii="Calibri Light" w:hAnsi="Calibri Light" w:cs="Calibri Light"/>
          <w:b/>
          <w:bCs/>
          <w:color w:val="auto"/>
          <w:sz w:val="28"/>
          <w:szCs w:val="28"/>
        </w:rPr>
      </w:pPr>
      <w:bookmarkStart w:id="6" w:name="_Toc240791092"/>
      <w:r w:rsidRPr="0016025C">
        <w:rPr>
          <w:rFonts w:ascii="Calibri Light" w:hAnsi="Calibri Light" w:cs="Calibri Light"/>
          <w:b/>
          <w:bCs/>
          <w:color w:val="auto"/>
          <w:sz w:val="28"/>
          <w:szCs w:val="28"/>
        </w:rPr>
        <w:lastRenderedPageBreak/>
        <w:t>Methodology</w:t>
      </w:r>
      <w:bookmarkEnd w:id="6"/>
    </w:p>
    <w:p w14:paraId="7E3E972A"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dissertation adopts a conceptual and analytical methodology grounded in analytic philosophy. It combines critical engagement with primary philosophical texts and contemporary epistemological scholarship with the use of an original thought experiment.</w:t>
      </w:r>
    </w:p>
    <w:p w14:paraId="423A2111"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BYTE functions as a test case through which different theories of knowledge can be compared. The analysis begins with the traditional JTB framework (Plato, 1990) and then examines how the Gettier problem and major post-Gettier approaches account for the travellers' epistemic position (Gettier, 1963; Goldman, 1967; Nozick, 1981; Sosa, 1991; Zagzebski, 1996; Pritchard, 2005; Williamson, 2000). Rather than assuming that BYTE falls outside these theories, the dissertation assesses the extent to which false grounds, defeaters, reliability, sensitivity, safety, intellectual competence and epistemic luck already explain the case.</w:t>
      </w:r>
    </w:p>
    <w:p w14:paraId="4B1357ED"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analysis then considers what, if anything, remains unexplained. Particular attention is given to the distinction between the limitation of a specific investigative method and a limitation affecting the subject's overall epistemic position. This prevents the failure of physical investigation from being treated automatically as evidence of proposition-level epistemic inaccessibility.</w:t>
      </w:r>
    </w:p>
    <w:p w14:paraId="4020F544"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final stage develops and critically examines the concept of temporary structural epistemic inaccessibility. Possible critiques based on testimony, reliabilism, defeasibility and anti-luck epistemology are considered, together with the possibility that the proposed concept amounts only to a description of technological limitation. Kant's account of the limits of theoretical knowledge is then used as a comparison to clarify the distinction between temporary structural limitations and more fundamental limits on possible knowledge (Kant, 1998).</w:t>
      </w:r>
    </w:p>
    <w:p w14:paraId="4E6294D9" w14:textId="216210EF" w:rsidR="0016025C" w:rsidRDefault="0016025C" w:rsidP="00825FA7">
      <w:pPr>
        <w:pStyle w:val="Heading2"/>
        <w:rPr>
          <w:rFonts w:ascii="Calibri Light" w:hAnsi="Calibri Light" w:cs="Calibri Light"/>
          <w:b/>
          <w:bCs/>
          <w:color w:val="auto"/>
          <w:sz w:val="28"/>
          <w:szCs w:val="28"/>
        </w:rPr>
      </w:pPr>
      <w:bookmarkStart w:id="7" w:name="_Toc240791093"/>
      <w:r w:rsidRPr="0016025C">
        <w:rPr>
          <w:rFonts w:ascii="Calibri Light" w:hAnsi="Calibri Light" w:cs="Calibri Light"/>
          <w:b/>
          <w:bCs/>
          <w:color w:val="auto"/>
          <w:sz w:val="28"/>
          <w:szCs w:val="28"/>
        </w:rPr>
        <w:t>Expected Contribution</w:t>
      </w:r>
      <w:bookmarkEnd w:id="7"/>
    </w:p>
    <w:p w14:paraId="45E57814"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anticipated contribution of the dissertation is deliberately modest. BYTE is not intended to establish a new theory of knowledge, introduce a further condition of JTB, or provide a solution to the Gettier problem. Its purpose is analytical.</w:t>
      </w:r>
    </w:p>
    <w:p w14:paraId="0F3C63EC"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 xml:space="preserve">The dissertation proposes that temporary structural epistemic inaccessibility may provide a useful way of describing situations in which an investigator's epistemic position is </w:t>
      </w:r>
      <w:r w:rsidRPr="000E6383">
        <w:rPr>
          <w:rFonts w:ascii="Calibri Light" w:hAnsi="Calibri Light" w:cs="Calibri Light"/>
        </w:rPr>
        <w:lastRenderedPageBreak/>
        <w:t>constrained by a contingent mismatch between the available means of inquiry and the reality being investigated. Such a limitation may affect what can be established at a particular time without altering the underlying truth.</w:t>
      </w:r>
    </w:p>
    <w:p w14:paraId="1AD2013F" w14:textId="77777777" w:rsidR="000E6383" w:rsidRP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This contribution is intended to supplement rather than replace existing epistemological accounts. Reliabilism can analyse the reliability of investigative processes (Goldman, 1976; Goldman, 1986), defeasibility can explain changes in evidential significance (Lehrer and Paxson, 1969), and safety and anti-luck approaches can assess vulnerability to error (Sosa, 1999; Pritchard, 2005). Epistemic access directs attention to a related question: under what conditions are adequate routes to an independently existing truth available to an investigator?</w:t>
      </w:r>
    </w:p>
    <w:p w14:paraId="05867D52" w14:textId="77777777" w:rsidR="000E6383" w:rsidRDefault="000E6383" w:rsidP="000E6383">
      <w:pPr>
        <w:spacing w:line="360" w:lineRule="auto"/>
        <w:ind w:firstLine="720"/>
        <w:jc w:val="both"/>
        <w:rPr>
          <w:rFonts w:ascii="Calibri Light" w:hAnsi="Calibri Light" w:cs="Calibri Light"/>
        </w:rPr>
      </w:pPr>
      <w:r w:rsidRPr="000E6383">
        <w:rPr>
          <w:rFonts w:ascii="Calibri Light" w:hAnsi="Calibri Light" w:cs="Calibri Light"/>
        </w:rPr>
        <w:t>The dissertation therefore expects BYTE to contribute primarily as a conceptual tool for examining the relationship between truth, evidence, investigative means and the possibility of knowledge. Whether temporary structural epistemic inaccessibility represents a distinct epistemological phenomenon or can ultimately be explained through existing theoretical resources remains part of the question to be answered rather than a conclusion assumed at the outset.</w:t>
      </w:r>
    </w:p>
    <w:p w14:paraId="68086644" w14:textId="493271BC" w:rsidR="00E04D18" w:rsidRDefault="00E04D18" w:rsidP="00825FA7">
      <w:pPr>
        <w:pStyle w:val="Heading2"/>
        <w:rPr>
          <w:rFonts w:ascii="Calibri Light" w:hAnsi="Calibri Light" w:cs="Calibri Light"/>
          <w:b/>
          <w:bCs/>
          <w:color w:val="auto"/>
          <w:sz w:val="28"/>
          <w:szCs w:val="28"/>
        </w:rPr>
      </w:pPr>
      <w:bookmarkStart w:id="8" w:name="_Toc240791094"/>
      <w:r w:rsidRPr="00825FA7">
        <w:rPr>
          <w:rFonts w:ascii="Calibri Light" w:hAnsi="Calibri Light" w:cs="Calibri Light"/>
          <w:b/>
          <w:bCs/>
          <w:color w:val="auto"/>
          <w:sz w:val="28"/>
          <w:szCs w:val="28"/>
        </w:rPr>
        <w:t>Time Line</w:t>
      </w:r>
      <w:bookmarkEnd w:id="8"/>
    </w:p>
    <w:p w14:paraId="4E8A989B" w14:textId="77777777" w:rsidR="00825FA7" w:rsidRPr="00825FA7" w:rsidRDefault="00825FA7" w:rsidP="00825FA7">
      <w:pPr>
        <w:pStyle w:val="NoSpacing"/>
      </w:pPr>
    </w:p>
    <w:tbl>
      <w:tblPr>
        <w:tblStyle w:val="PlainTable2"/>
        <w:tblW w:w="0" w:type="auto"/>
        <w:tblLook w:val="04A0" w:firstRow="1" w:lastRow="0" w:firstColumn="1" w:lastColumn="0" w:noHBand="0" w:noVBand="1"/>
      </w:tblPr>
      <w:tblGrid>
        <w:gridCol w:w="1842"/>
        <w:gridCol w:w="7174"/>
      </w:tblGrid>
      <w:tr w:rsidR="00E04D18" w:rsidRPr="00E04D18" w14:paraId="6CFB3DCF" w14:textId="77777777" w:rsidTr="00A257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2C29F3B9" w14:textId="77777777"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Period</w:t>
            </w:r>
          </w:p>
        </w:tc>
        <w:tc>
          <w:tcPr>
            <w:tcW w:w="7174" w:type="dxa"/>
            <w:hideMark/>
          </w:tcPr>
          <w:p w14:paraId="6077BF85" w14:textId="77777777" w:rsidR="00E04D18" w:rsidRPr="00E04D18" w:rsidRDefault="00E04D18" w:rsidP="00E04D1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Light" w:hAnsi="Calibri Light" w:cs="Calibri Light"/>
              </w:rPr>
            </w:pPr>
            <w:r w:rsidRPr="00E04D18">
              <w:rPr>
                <w:rFonts w:ascii="Calibri Light" w:hAnsi="Calibri Light" w:cs="Calibri Light"/>
              </w:rPr>
              <w:t>Planned Activity</w:t>
            </w:r>
          </w:p>
        </w:tc>
      </w:tr>
      <w:tr w:rsidR="00E04D18" w:rsidRPr="00E04D18" w14:paraId="580135D1" w14:textId="77777777" w:rsidTr="00A25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7D7F2EFF" w14:textId="2E3A57C3"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Sept 2026</w:t>
            </w:r>
          </w:p>
        </w:tc>
        <w:tc>
          <w:tcPr>
            <w:tcW w:w="7174" w:type="dxa"/>
            <w:hideMark/>
          </w:tcPr>
          <w:p w14:paraId="133AF622" w14:textId="4F5D50F4" w:rsidR="00E04D18" w:rsidRPr="00E04D18" w:rsidRDefault="00E04D18" w:rsidP="00E04D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E04D18">
              <w:rPr>
                <w:rFonts w:ascii="Calibri Light" w:hAnsi="Calibri Light" w:cs="Calibri Light"/>
              </w:rPr>
              <w:t xml:space="preserve">Finalise the research proposal. Confirm the research question, scope of the dissertation and chapter structure. </w:t>
            </w:r>
            <w:r w:rsidR="00FF1BF9">
              <w:rPr>
                <w:rFonts w:ascii="Calibri Light" w:hAnsi="Calibri Light" w:cs="Calibri Light"/>
              </w:rPr>
              <w:t>E-</w:t>
            </w:r>
            <w:r w:rsidRPr="00E04D18">
              <w:rPr>
                <w:rFonts w:ascii="Calibri Light" w:hAnsi="Calibri Light" w:cs="Calibri Light"/>
              </w:rPr>
              <w:t>Meet</w:t>
            </w:r>
            <w:r w:rsidR="00FF1BF9">
              <w:rPr>
                <w:rFonts w:ascii="Calibri Light" w:hAnsi="Calibri Light" w:cs="Calibri Light"/>
              </w:rPr>
              <w:t>ing</w:t>
            </w:r>
            <w:r w:rsidRPr="00E04D18">
              <w:rPr>
                <w:rFonts w:ascii="Calibri Light" w:hAnsi="Calibri Light" w:cs="Calibri Light"/>
              </w:rPr>
              <w:t xml:space="preserve"> with the supervisor to obtain approval and agree a reading plan.</w:t>
            </w:r>
          </w:p>
        </w:tc>
      </w:tr>
      <w:tr w:rsidR="00E04D18" w:rsidRPr="00E04D18" w14:paraId="704ECD2E" w14:textId="77777777" w:rsidTr="00A25708">
        <w:tc>
          <w:tcPr>
            <w:cnfStyle w:val="001000000000" w:firstRow="0" w:lastRow="0" w:firstColumn="1" w:lastColumn="0" w:oddVBand="0" w:evenVBand="0" w:oddHBand="0" w:evenHBand="0" w:firstRowFirstColumn="0" w:firstRowLastColumn="0" w:lastRowFirstColumn="0" w:lastRowLastColumn="0"/>
            <w:tcW w:w="1842" w:type="dxa"/>
            <w:hideMark/>
          </w:tcPr>
          <w:p w14:paraId="417A66FF" w14:textId="39799A92"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Oct</w:t>
            </w:r>
            <w:r>
              <w:rPr>
                <w:rFonts w:ascii="Calibri Light" w:hAnsi="Calibri Light" w:cs="Calibri Light"/>
              </w:rPr>
              <w:t>-Dec</w:t>
            </w:r>
            <w:r w:rsidRPr="00E04D18">
              <w:rPr>
                <w:rFonts w:ascii="Calibri Light" w:hAnsi="Calibri Light" w:cs="Calibri Light"/>
              </w:rPr>
              <w:t xml:space="preserve"> 2026</w:t>
            </w:r>
          </w:p>
        </w:tc>
        <w:tc>
          <w:tcPr>
            <w:tcW w:w="7174" w:type="dxa"/>
            <w:hideMark/>
          </w:tcPr>
          <w:p w14:paraId="0FCE16D6" w14:textId="660ED52A" w:rsidR="00E04D18" w:rsidRPr="00E04D18" w:rsidRDefault="00E04D18" w:rsidP="00E04D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E04D18">
              <w:rPr>
                <w:rFonts w:ascii="Calibri Light" w:hAnsi="Calibri Light" w:cs="Calibri Light"/>
              </w:rPr>
              <w:t>Conduct a detailed review of the primary and secondary literature. Study the development of the Justified True Belief account, the Gettier problem, and the principal post-Gettier theories. Begin reviewing Kant's epistemology and selected theories of perception and realism.</w:t>
            </w:r>
            <w:r w:rsidR="00FF1BF9">
              <w:rPr>
                <w:rFonts w:ascii="Calibri Light" w:hAnsi="Calibri Light" w:cs="Calibri Light"/>
              </w:rPr>
              <w:t xml:space="preserve"> Check with the supervisor. </w:t>
            </w:r>
          </w:p>
        </w:tc>
      </w:tr>
      <w:tr w:rsidR="00E04D18" w:rsidRPr="00E04D18" w14:paraId="4E0B5688" w14:textId="77777777" w:rsidTr="00A25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1A225BD1" w14:textId="0FDA9B3F" w:rsidR="00E04D18" w:rsidRPr="00E04D18" w:rsidRDefault="00E04D18" w:rsidP="00E04D18">
            <w:pPr>
              <w:spacing w:after="160" w:line="360" w:lineRule="auto"/>
              <w:jc w:val="both"/>
              <w:rPr>
                <w:rFonts w:ascii="Calibri Light" w:hAnsi="Calibri Light" w:cs="Calibri Light"/>
              </w:rPr>
            </w:pPr>
            <w:r w:rsidRPr="00A25708">
              <w:rPr>
                <w:rFonts w:ascii="Calibri Light" w:hAnsi="Calibri Light" w:cs="Calibri Light"/>
              </w:rPr>
              <w:lastRenderedPageBreak/>
              <w:t>Jan</w:t>
            </w:r>
            <w:r w:rsidRPr="00E04D18">
              <w:rPr>
                <w:rFonts w:ascii="Calibri Light" w:hAnsi="Calibri Light" w:cs="Calibri Light"/>
              </w:rPr>
              <w:t xml:space="preserve"> 202</w:t>
            </w:r>
            <w:r>
              <w:rPr>
                <w:rFonts w:ascii="Calibri Light" w:hAnsi="Calibri Light" w:cs="Calibri Light"/>
              </w:rPr>
              <w:t>7</w:t>
            </w:r>
            <w:r w:rsidRPr="00E04D18">
              <w:rPr>
                <w:rFonts w:ascii="Calibri Light" w:hAnsi="Calibri Light" w:cs="Calibri Light"/>
              </w:rPr>
              <w:t xml:space="preserve"> </w:t>
            </w:r>
          </w:p>
        </w:tc>
        <w:tc>
          <w:tcPr>
            <w:tcW w:w="7174" w:type="dxa"/>
            <w:hideMark/>
          </w:tcPr>
          <w:p w14:paraId="33292F60" w14:textId="0ECE7C9C" w:rsidR="00E04D18" w:rsidRPr="00E04D18" w:rsidRDefault="00E04D18" w:rsidP="00E04D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E04D18">
              <w:rPr>
                <w:rFonts w:ascii="Calibri Light" w:hAnsi="Calibri Light" w:cs="Calibri Light"/>
              </w:rPr>
              <w:t xml:space="preserve">Analyse the literature and refine the conceptual framework. Develop the </w:t>
            </w:r>
            <w:r w:rsidR="00FF1BF9">
              <w:rPr>
                <w:rFonts w:ascii="Calibri Light" w:hAnsi="Calibri Light" w:cs="Calibri Light"/>
              </w:rPr>
              <w:t>BYTE</w:t>
            </w:r>
            <w:r w:rsidRPr="00E04D18">
              <w:rPr>
                <w:rFonts w:ascii="Calibri Light" w:hAnsi="Calibri Light" w:cs="Calibri Light"/>
              </w:rPr>
              <w:t xml:space="preserve"> and evaluate its relationship to the existing epistemological literature. Prepare a detailed chapter outline.</w:t>
            </w:r>
          </w:p>
        </w:tc>
      </w:tr>
      <w:tr w:rsidR="00E04D18" w:rsidRPr="00E04D18" w14:paraId="26A244A1" w14:textId="77777777" w:rsidTr="00A25708">
        <w:tc>
          <w:tcPr>
            <w:cnfStyle w:val="001000000000" w:firstRow="0" w:lastRow="0" w:firstColumn="1" w:lastColumn="0" w:oddVBand="0" w:evenVBand="0" w:oddHBand="0" w:evenHBand="0" w:firstRowFirstColumn="0" w:firstRowLastColumn="0" w:lastRowFirstColumn="0" w:lastRowLastColumn="0"/>
            <w:tcW w:w="1842" w:type="dxa"/>
            <w:hideMark/>
          </w:tcPr>
          <w:p w14:paraId="24038563" w14:textId="4817831B"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Feb–Mar 2027</w:t>
            </w:r>
          </w:p>
        </w:tc>
        <w:tc>
          <w:tcPr>
            <w:tcW w:w="7174" w:type="dxa"/>
            <w:hideMark/>
          </w:tcPr>
          <w:p w14:paraId="3620E29C" w14:textId="3D73B183" w:rsidR="00E04D18" w:rsidRPr="00E04D18" w:rsidRDefault="00E04D18" w:rsidP="00E04D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E04D18">
              <w:rPr>
                <w:rFonts w:ascii="Calibri Light" w:hAnsi="Calibri Light" w:cs="Calibri Light"/>
              </w:rPr>
              <w:t>Write the first draft of the dissertation, including the literature review, conceptual analysis and discussion of the Bor Yosef Thought Experiment.</w:t>
            </w:r>
            <w:r w:rsidR="00FF1BF9">
              <w:rPr>
                <w:rFonts w:ascii="Calibri Light" w:hAnsi="Calibri Light" w:cs="Calibri Light"/>
              </w:rPr>
              <w:t xml:space="preserve"> For the supervisors’ approval. </w:t>
            </w:r>
          </w:p>
        </w:tc>
      </w:tr>
      <w:tr w:rsidR="00E04D18" w:rsidRPr="00E04D18" w14:paraId="7A25CF2B" w14:textId="77777777" w:rsidTr="00A25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3A2F92AE" w14:textId="77777777"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April 2027</w:t>
            </w:r>
          </w:p>
        </w:tc>
        <w:tc>
          <w:tcPr>
            <w:tcW w:w="7174" w:type="dxa"/>
            <w:hideMark/>
          </w:tcPr>
          <w:p w14:paraId="4E1AEDE8" w14:textId="44F81BCB" w:rsidR="00E04D18" w:rsidRPr="00E04D18" w:rsidRDefault="00E04D18" w:rsidP="00E04D1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E04D18">
              <w:rPr>
                <w:rFonts w:ascii="Calibri Light" w:hAnsi="Calibri Light" w:cs="Calibri Light"/>
              </w:rPr>
              <w:t>Revise the full draft in light of supervisory feedback. Improve the argument, structure, referencing and overall presentation</w:t>
            </w:r>
            <w:r w:rsidR="00FF1BF9">
              <w:rPr>
                <w:rFonts w:ascii="Calibri Light" w:hAnsi="Calibri Light" w:cs="Calibri Light"/>
              </w:rPr>
              <w:t xml:space="preserve"> (after comments from the supervisor). </w:t>
            </w:r>
          </w:p>
        </w:tc>
      </w:tr>
      <w:tr w:rsidR="00E04D18" w:rsidRPr="00E04D18" w14:paraId="353A782A" w14:textId="77777777" w:rsidTr="00A25708">
        <w:tc>
          <w:tcPr>
            <w:cnfStyle w:val="001000000000" w:firstRow="0" w:lastRow="0" w:firstColumn="1" w:lastColumn="0" w:oddVBand="0" w:evenVBand="0" w:oddHBand="0" w:evenHBand="0" w:firstRowFirstColumn="0" w:firstRowLastColumn="0" w:lastRowFirstColumn="0" w:lastRowLastColumn="0"/>
            <w:tcW w:w="1842" w:type="dxa"/>
            <w:hideMark/>
          </w:tcPr>
          <w:p w14:paraId="1789A86C" w14:textId="77777777"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May 2027</w:t>
            </w:r>
          </w:p>
        </w:tc>
        <w:tc>
          <w:tcPr>
            <w:tcW w:w="7174" w:type="dxa"/>
            <w:hideMark/>
          </w:tcPr>
          <w:p w14:paraId="170EFE32" w14:textId="1144086D" w:rsidR="00E04D18" w:rsidRPr="00E04D18" w:rsidRDefault="00E04D18" w:rsidP="00E04D1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E04D18">
              <w:rPr>
                <w:rFonts w:ascii="Calibri Light" w:hAnsi="Calibri Light" w:cs="Calibri Light"/>
              </w:rPr>
              <w:t>Complete the final version of the dissertation. Carry out proofreading, formatting and reference checks before submission.</w:t>
            </w:r>
            <w:r w:rsidR="00FF1BF9">
              <w:rPr>
                <w:rFonts w:ascii="Calibri Light" w:hAnsi="Calibri Light" w:cs="Calibri Light"/>
              </w:rPr>
              <w:t xml:space="preserve"> Final approval from the supervisor. </w:t>
            </w:r>
          </w:p>
        </w:tc>
      </w:tr>
      <w:tr w:rsidR="00E04D18" w:rsidRPr="00E04D18" w14:paraId="710BE338" w14:textId="77777777" w:rsidTr="00A257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2" w:type="dxa"/>
            <w:hideMark/>
          </w:tcPr>
          <w:p w14:paraId="1F20BF59" w14:textId="77777777" w:rsidR="00E04D18" w:rsidRPr="00E04D18" w:rsidRDefault="00E04D18" w:rsidP="00E04D18">
            <w:pPr>
              <w:spacing w:after="160" w:line="360" w:lineRule="auto"/>
              <w:jc w:val="both"/>
              <w:rPr>
                <w:rFonts w:ascii="Calibri Light" w:hAnsi="Calibri Light" w:cs="Calibri Light"/>
              </w:rPr>
            </w:pPr>
            <w:r w:rsidRPr="00E04D18">
              <w:rPr>
                <w:rFonts w:ascii="Calibri Light" w:hAnsi="Calibri Light" w:cs="Calibri Light"/>
              </w:rPr>
              <w:t>Submission</w:t>
            </w:r>
          </w:p>
        </w:tc>
        <w:tc>
          <w:tcPr>
            <w:tcW w:w="7174" w:type="dxa"/>
            <w:hideMark/>
          </w:tcPr>
          <w:p w14:paraId="465975E0" w14:textId="01D0CB21" w:rsidR="00E04D18" w:rsidRPr="00E04D18" w:rsidRDefault="00E04D18" w:rsidP="001B2A9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E04D18">
              <w:rPr>
                <w:rFonts w:ascii="Calibri Light" w:hAnsi="Calibri Light" w:cs="Calibri Light"/>
              </w:rPr>
              <w:t>Submit the completed dissertation in accordance with the University's regulations and submission deadline.</w:t>
            </w:r>
            <w:r w:rsidR="00704C11">
              <w:rPr>
                <w:rFonts w:ascii="Calibri Light" w:hAnsi="Calibri Light" w:cs="Calibri Light"/>
              </w:rPr>
              <w:t xml:space="preserve"> </w:t>
            </w:r>
            <w:r w:rsidR="001B2A9A" w:rsidRPr="001B2A9A">
              <w:rPr>
                <w:rFonts w:ascii="Calibri Light" w:hAnsi="Calibri Light" w:cs="Calibri Light"/>
              </w:rPr>
              <w:t>Consider subsequent revision for publication, where appropriate</w:t>
            </w:r>
            <w:r w:rsidR="001B2A9A">
              <w:rPr>
                <w:rFonts w:ascii="Calibri Light" w:hAnsi="Calibri Light" w:cs="Calibri Light"/>
              </w:rPr>
              <w:t xml:space="preserve">. </w:t>
            </w:r>
          </w:p>
        </w:tc>
      </w:tr>
    </w:tbl>
    <w:p w14:paraId="18C22F91" w14:textId="34D4B1A8" w:rsidR="00E04D18" w:rsidRDefault="00E04D18" w:rsidP="00E04D18">
      <w:pPr>
        <w:spacing w:line="360" w:lineRule="auto"/>
        <w:jc w:val="both"/>
        <w:rPr>
          <w:rFonts w:ascii="Calibri Light" w:hAnsi="Calibri Light" w:cs="Calibri Light"/>
        </w:rPr>
      </w:pPr>
    </w:p>
    <w:p w14:paraId="6717929B" w14:textId="06870F84" w:rsidR="003B42C1" w:rsidRDefault="003B42C1" w:rsidP="000E6383">
      <w:pPr>
        <w:pStyle w:val="Heading2"/>
        <w:rPr>
          <w:rFonts w:ascii="Calibri Light" w:hAnsi="Calibri Light" w:cs="Calibri Light"/>
          <w:b/>
          <w:bCs/>
          <w:color w:val="auto"/>
          <w:sz w:val="28"/>
          <w:szCs w:val="28"/>
        </w:rPr>
      </w:pPr>
      <w:bookmarkStart w:id="9" w:name="_Toc240791095"/>
      <w:r w:rsidRPr="003B42C1">
        <w:rPr>
          <w:rFonts w:ascii="Calibri Light" w:hAnsi="Calibri Light" w:cs="Calibri Light"/>
          <w:b/>
          <w:bCs/>
          <w:color w:val="auto"/>
          <w:sz w:val="28"/>
          <w:szCs w:val="28"/>
        </w:rPr>
        <w:t>References</w:t>
      </w:r>
      <w:bookmarkEnd w:id="9"/>
    </w:p>
    <w:p w14:paraId="136C0759" w14:textId="77777777" w:rsidR="003B42C1" w:rsidRPr="003B42C1" w:rsidRDefault="003B42C1" w:rsidP="000E6383">
      <w:pPr>
        <w:pStyle w:val="NoSpacing"/>
      </w:pPr>
    </w:p>
    <w:p w14:paraId="6D379706"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Coady, C.A.J. (1992) </w:t>
      </w:r>
      <w:r w:rsidRPr="000E6383">
        <w:rPr>
          <w:rFonts w:ascii="Calibri Light" w:hAnsi="Calibri Light" w:cs="Calibri Light"/>
          <w:i/>
          <w:iCs/>
        </w:rPr>
        <w:t>Testimony: A Philosophical Study</w:t>
      </w:r>
      <w:r w:rsidRPr="000E6383">
        <w:rPr>
          <w:rFonts w:ascii="Calibri Light" w:hAnsi="Calibri Light" w:cs="Calibri Light"/>
        </w:rPr>
        <w:t>. Oxford: Clarendon Press.</w:t>
      </w:r>
    </w:p>
    <w:p w14:paraId="08A9AE0E"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Gettier, E.L. (1963) ‘Is justified true belief knowledge?’, </w:t>
      </w:r>
      <w:r w:rsidRPr="000E6383">
        <w:rPr>
          <w:rFonts w:ascii="Calibri Light" w:hAnsi="Calibri Light" w:cs="Calibri Light"/>
          <w:i/>
          <w:iCs/>
        </w:rPr>
        <w:t>Analysis</w:t>
      </w:r>
      <w:r w:rsidRPr="000E6383">
        <w:rPr>
          <w:rFonts w:ascii="Calibri Light" w:hAnsi="Calibri Light" w:cs="Calibri Light"/>
        </w:rPr>
        <w:t>, 23(6), pp. 121–123.</w:t>
      </w:r>
    </w:p>
    <w:p w14:paraId="7086FFB6"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Goldman, A.I. (1967) ‘A causal theory of knowing’, </w:t>
      </w:r>
      <w:r w:rsidRPr="000E6383">
        <w:rPr>
          <w:rFonts w:ascii="Calibri Light" w:hAnsi="Calibri Light" w:cs="Calibri Light"/>
          <w:i/>
          <w:iCs/>
        </w:rPr>
        <w:t>The Journal of Philosophy</w:t>
      </w:r>
      <w:r w:rsidRPr="000E6383">
        <w:rPr>
          <w:rFonts w:ascii="Calibri Light" w:hAnsi="Calibri Light" w:cs="Calibri Light"/>
        </w:rPr>
        <w:t>, 64(12), pp. 357–372.</w:t>
      </w:r>
    </w:p>
    <w:p w14:paraId="060CE4E7"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Goldman, A.I. (1976) ‘Discrimination and perceptual knowledge’, </w:t>
      </w:r>
      <w:r w:rsidRPr="000E6383">
        <w:rPr>
          <w:rFonts w:ascii="Calibri Light" w:hAnsi="Calibri Light" w:cs="Calibri Light"/>
          <w:i/>
          <w:iCs/>
        </w:rPr>
        <w:t>The Journal of Philosophy</w:t>
      </w:r>
      <w:r w:rsidRPr="000E6383">
        <w:rPr>
          <w:rFonts w:ascii="Calibri Light" w:hAnsi="Calibri Light" w:cs="Calibri Light"/>
        </w:rPr>
        <w:t>, 73(20), pp. 771–791.</w:t>
      </w:r>
    </w:p>
    <w:p w14:paraId="37B62818"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Goldman, A.I. (1986) </w:t>
      </w:r>
      <w:r w:rsidRPr="000E6383">
        <w:rPr>
          <w:rFonts w:ascii="Calibri Light" w:hAnsi="Calibri Light" w:cs="Calibri Light"/>
          <w:i/>
          <w:iCs/>
        </w:rPr>
        <w:t>Epistemology and Cognition</w:t>
      </w:r>
      <w:r w:rsidRPr="000E6383">
        <w:rPr>
          <w:rFonts w:ascii="Calibri Light" w:hAnsi="Calibri Light" w:cs="Calibri Light"/>
        </w:rPr>
        <w:t>. Cambridge, MA: Harvard University Press.</w:t>
      </w:r>
    </w:p>
    <w:p w14:paraId="622CE0B5"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Hazlett, A. (2016) ‘What does “epistemic” mean?’, </w:t>
      </w:r>
      <w:r w:rsidRPr="000E6383">
        <w:rPr>
          <w:rFonts w:ascii="Calibri Light" w:hAnsi="Calibri Light" w:cs="Calibri Light"/>
          <w:i/>
          <w:iCs/>
        </w:rPr>
        <w:t>Episteme</w:t>
      </w:r>
      <w:r w:rsidRPr="000E6383">
        <w:rPr>
          <w:rFonts w:ascii="Calibri Light" w:hAnsi="Calibri Light" w:cs="Calibri Light"/>
        </w:rPr>
        <w:t>, 13(4), pp. 539–547.</w:t>
      </w:r>
    </w:p>
    <w:p w14:paraId="6EB55E3C"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lastRenderedPageBreak/>
        <w:t xml:space="preserve">Kant, I. (1998) </w:t>
      </w:r>
      <w:r w:rsidRPr="000E6383">
        <w:rPr>
          <w:rFonts w:ascii="Calibri Light" w:hAnsi="Calibri Light" w:cs="Calibri Light"/>
          <w:i/>
          <w:iCs/>
        </w:rPr>
        <w:t>Critique of Pure Reason</w:t>
      </w:r>
      <w:r w:rsidRPr="000E6383">
        <w:rPr>
          <w:rFonts w:ascii="Calibri Light" w:hAnsi="Calibri Light" w:cs="Calibri Light"/>
        </w:rPr>
        <w:t>. Translated and edited by P. Guyer and A.W. Wood. Cambridge: Cambridge University Press.</w:t>
      </w:r>
    </w:p>
    <w:p w14:paraId="3EED25DF"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Lehrer, K. and Paxson, T. Jr. (1969) ‘Knowledge: Undefeated justified true belief’, </w:t>
      </w:r>
      <w:r w:rsidRPr="000E6383">
        <w:rPr>
          <w:rFonts w:ascii="Calibri Light" w:hAnsi="Calibri Light" w:cs="Calibri Light"/>
          <w:i/>
          <w:iCs/>
        </w:rPr>
        <w:t>The Journal of Philosophy</w:t>
      </w:r>
      <w:r w:rsidRPr="000E6383">
        <w:rPr>
          <w:rFonts w:ascii="Calibri Light" w:hAnsi="Calibri Light" w:cs="Calibri Light"/>
        </w:rPr>
        <w:t>, 66(8), pp. 225–237.</w:t>
      </w:r>
    </w:p>
    <w:p w14:paraId="2AD2C271"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Muller, J. (2014) ‘Every picture tells a story: Epistemological access and knowledge’, </w:t>
      </w:r>
      <w:r w:rsidRPr="000E6383">
        <w:rPr>
          <w:rFonts w:ascii="Calibri Light" w:hAnsi="Calibri Light" w:cs="Calibri Light"/>
          <w:i/>
          <w:iCs/>
        </w:rPr>
        <w:t>Education as Change</w:t>
      </w:r>
      <w:r w:rsidRPr="000E6383">
        <w:rPr>
          <w:rFonts w:ascii="Calibri Light" w:hAnsi="Calibri Light" w:cs="Calibri Light"/>
        </w:rPr>
        <w:t>, 18(2), pp. 255–269.</w:t>
      </w:r>
    </w:p>
    <w:p w14:paraId="727A2823"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Nozick, R. (1981) </w:t>
      </w:r>
      <w:r w:rsidRPr="000E6383">
        <w:rPr>
          <w:rFonts w:ascii="Calibri Light" w:hAnsi="Calibri Light" w:cs="Calibri Light"/>
          <w:i/>
          <w:iCs/>
        </w:rPr>
        <w:t>Philosophical Explanations</w:t>
      </w:r>
      <w:r w:rsidRPr="000E6383">
        <w:rPr>
          <w:rFonts w:ascii="Calibri Light" w:hAnsi="Calibri Light" w:cs="Calibri Light"/>
        </w:rPr>
        <w:t>. Cambridge, MA: Harvard University Press.</w:t>
      </w:r>
    </w:p>
    <w:p w14:paraId="5362C4AB"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Plato (1990) </w:t>
      </w:r>
      <w:r w:rsidRPr="000E6383">
        <w:rPr>
          <w:rFonts w:ascii="Calibri Light" w:hAnsi="Calibri Light" w:cs="Calibri Light"/>
          <w:i/>
          <w:iCs/>
        </w:rPr>
        <w:t>Theaetetus</w:t>
      </w:r>
      <w:r w:rsidRPr="000E6383">
        <w:rPr>
          <w:rFonts w:ascii="Calibri Light" w:hAnsi="Calibri Light" w:cs="Calibri Light"/>
        </w:rPr>
        <w:t>. Translated by M.J. Levett. Revised by M. Burnyeat. Indianapolis: Hackett Publishing.</w:t>
      </w:r>
    </w:p>
    <w:p w14:paraId="0F1FBB00"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Pritchard, D. (2005) </w:t>
      </w:r>
      <w:r w:rsidRPr="000E6383">
        <w:rPr>
          <w:rFonts w:ascii="Calibri Light" w:hAnsi="Calibri Light" w:cs="Calibri Light"/>
          <w:i/>
          <w:iCs/>
        </w:rPr>
        <w:t>Epistemic Luck</w:t>
      </w:r>
      <w:r w:rsidRPr="000E6383">
        <w:rPr>
          <w:rFonts w:ascii="Calibri Light" w:hAnsi="Calibri Light" w:cs="Calibri Light"/>
        </w:rPr>
        <w:t>. Oxford: Oxford University Press.</w:t>
      </w:r>
    </w:p>
    <w:p w14:paraId="4F55B189"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Sosa, E. (1991) </w:t>
      </w:r>
      <w:r w:rsidRPr="000E6383">
        <w:rPr>
          <w:rFonts w:ascii="Calibri Light" w:hAnsi="Calibri Light" w:cs="Calibri Light"/>
          <w:i/>
          <w:iCs/>
        </w:rPr>
        <w:t>Knowledge in Perspective: Selected Essays in Epistemology</w:t>
      </w:r>
      <w:r w:rsidRPr="000E6383">
        <w:rPr>
          <w:rFonts w:ascii="Calibri Light" w:hAnsi="Calibri Light" w:cs="Calibri Light"/>
        </w:rPr>
        <w:t>. Cambridge: Cambridge University Press.</w:t>
      </w:r>
    </w:p>
    <w:p w14:paraId="2588BA00"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Sosa, E. (1999) ‘How to defeat opposition to Moore’, </w:t>
      </w:r>
      <w:r w:rsidRPr="000E6383">
        <w:rPr>
          <w:rFonts w:ascii="Calibri Light" w:hAnsi="Calibri Light" w:cs="Calibri Light"/>
          <w:i/>
          <w:iCs/>
        </w:rPr>
        <w:t>Philosophical Perspectives</w:t>
      </w:r>
      <w:r w:rsidRPr="000E6383">
        <w:rPr>
          <w:rFonts w:ascii="Calibri Light" w:hAnsi="Calibri Light" w:cs="Calibri Light"/>
        </w:rPr>
        <w:t>, 13, pp. 141–153.</w:t>
      </w:r>
    </w:p>
    <w:p w14:paraId="095454B1"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i/>
          <w:iCs/>
        </w:rPr>
        <w:t>The Holy Bible: New Revised Standard Version</w:t>
      </w:r>
      <w:r w:rsidRPr="000E6383">
        <w:rPr>
          <w:rFonts w:ascii="Calibri Light" w:hAnsi="Calibri Light" w:cs="Calibri Light"/>
        </w:rPr>
        <w:t xml:space="preserve"> (1989). Genesis 37.</w:t>
      </w:r>
    </w:p>
    <w:p w14:paraId="0341B0BE"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i/>
          <w:iCs/>
        </w:rPr>
        <w:t>The Qur'an</w:t>
      </w:r>
      <w:r w:rsidRPr="000E6383">
        <w:rPr>
          <w:rFonts w:ascii="Calibri Light" w:hAnsi="Calibri Light" w:cs="Calibri Light"/>
        </w:rPr>
        <w:t>. Surah Yusuf (12).</w:t>
      </w:r>
    </w:p>
    <w:p w14:paraId="0A262379"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Williamson, T. (2000) </w:t>
      </w:r>
      <w:r w:rsidRPr="000E6383">
        <w:rPr>
          <w:rFonts w:ascii="Calibri Light" w:hAnsi="Calibri Light" w:cs="Calibri Light"/>
          <w:i/>
          <w:iCs/>
        </w:rPr>
        <w:t>Knowledge and Its Limits</w:t>
      </w:r>
      <w:r w:rsidRPr="000E6383">
        <w:rPr>
          <w:rFonts w:ascii="Calibri Light" w:hAnsi="Calibri Light" w:cs="Calibri Light"/>
        </w:rPr>
        <w:t>. Oxford: Oxford University Press.</w:t>
      </w:r>
    </w:p>
    <w:p w14:paraId="742B8025" w14:textId="77777777" w:rsidR="000E6383" w:rsidRPr="000E6383" w:rsidRDefault="000E6383" w:rsidP="000E6383">
      <w:pPr>
        <w:spacing w:line="360" w:lineRule="auto"/>
        <w:rPr>
          <w:rFonts w:ascii="Calibri Light" w:hAnsi="Calibri Light" w:cs="Calibri Light"/>
        </w:rPr>
      </w:pPr>
      <w:r w:rsidRPr="000E6383">
        <w:rPr>
          <w:rFonts w:ascii="Calibri Light" w:hAnsi="Calibri Light" w:cs="Calibri Light"/>
        </w:rPr>
        <w:t xml:space="preserve">Zagzebski, L.T. (1996) </w:t>
      </w:r>
      <w:r w:rsidRPr="000E6383">
        <w:rPr>
          <w:rFonts w:ascii="Calibri Light" w:hAnsi="Calibri Light" w:cs="Calibri Light"/>
          <w:i/>
          <w:iCs/>
        </w:rPr>
        <w:t>Virtues of the Mind: An Inquiry into the Nature of Virtue and the Ethical Foundations of Knowledge</w:t>
      </w:r>
      <w:r w:rsidRPr="000E6383">
        <w:rPr>
          <w:rFonts w:ascii="Calibri Light" w:hAnsi="Calibri Light" w:cs="Calibri Light"/>
        </w:rPr>
        <w:t>. Cambridge: Cambridge University Press.</w:t>
      </w:r>
    </w:p>
    <w:p w14:paraId="62DADF3D" w14:textId="65BDA366" w:rsidR="00764075" w:rsidRPr="00D57028" w:rsidRDefault="00764075" w:rsidP="00825FA7">
      <w:pPr>
        <w:spacing w:line="360" w:lineRule="auto"/>
        <w:jc w:val="center"/>
        <w:rPr>
          <w:rFonts w:ascii="Calibri Light" w:hAnsi="Calibri Light" w:cs="Calibri Light"/>
        </w:rPr>
      </w:pPr>
      <w:r>
        <w:rPr>
          <w:rFonts w:ascii="Calibri Light" w:hAnsi="Calibri Light" w:cs="Calibri Light"/>
        </w:rPr>
        <w:t>THE END</w:t>
      </w:r>
    </w:p>
    <w:sectPr w:rsidR="00764075" w:rsidRPr="00D5702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EF131" w14:textId="77777777" w:rsidR="002E2EC0" w:rsidRDefault="002E2EC0" w:rsidP="002F7DDE">
      <w:pPr>
        <w:spacing w:after="0" w:line="240" w:lineRule="auto"/>
      </w:pPr>
      <w:r>
        <w:separator/>
      </w:r>
    </w:p>
  </w:endnote>
  <w:endnote w:type="continuationSeparator" w:id="0">
    <w:p w14:paraId="14539CDC" w14:textId="77777777" w:rsidR="002E2EC0" w:rsidRDefault="002E2EC0" w:rsidP="002F7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E5431" w14:textId="77777777" w:rsidR="005A63F3" w:rsidRPr="005A63F3" w:rsidRDefault="005A63F3" w:rsidP="005A63F3">
    <w:pPr>
      <w:pStyle w:val="Footer"/>
      <w:rPr>
        <w:b/>
        <w:bCs/>
      </w:rPr>
    </w:pPr>
    <w:r w:rsidRPr="005A63F3">
      <w:rPr>
        <w:b/>
        <w:bCs/>
      </w:rPr>
      <w:t>Y25/26</w:t>
    </w:r>
  </w:p>
  <w:p w14:paraId="45C5C87F" w14:textId="77777777" w:rsidR="005A63F3" w:rsidRDefault="005A6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B1464" w14:textId="77777777" w:rsidR="002E2EC0" w:rsidRDefault="002E2EC0" w:rsidP="002F7DDE">
      <w:pPr>
        <w:spacing w:after="0" w:line="240" w:lineRule="auto"/>
      </w:pPr>
      <w:r>
        <w:separator/>
      </w:r>
    </w:p>
  </w:footnote>
  <w:footnote w:type="continuationSeparator" w:id="0">
    <w:p w14:paraId="60330E70" w14:textId="77777777" w:rsidR="002E2EC0" w:rsidRDefault="002E2EC0" w:rsidP="002F7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D301D" w14:textId="313AA356" w:rsidR="005A63F3" w:rsidRPr="005A63F3" w:rsidRDefault="005A63F3" w:rsidP="005A63F3">
    <w:pPr>
      <w:pStyle w:val="Header"/>
    </w:pPr>
    <w:r w:rsidRPr="005A63F3">
      <w:t xml:space="preserve"> MA Dissertation (Philosophy</w:t>
    </w:r>
    <w:r w:rsidR="003B2F65">
      <w:t xml:space="preserve">  </w:t>
    </w:r>
    <w:r>
      <w:t xml:space="preserve">    </w:t>
    </w:r>
    <w:r w:rsidRPr="005A63F3">
      <w:t xml:space="preserve">                                                                                        </w:t>
    </w:r>
    <w:r w:rsidR="003B2F65">
      <w:tab/>
    </w:r>
    <w:r w:rsidRPr="005A63F3">
      <w:t>HPPH7014</w:t>
    </w:r>
  </w:p>
  <w:p w14:paraId="5E3150B7" w14:textId="11FB8096" w:rsidR="005A63F3" w:rsidRPr="005A63F3" w:rsidRDefault="005A63F3" w:rsidP="005A6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C24D5"/>
    <w:multiLevelType w:val="hybridMultilevel"/>
    <w:tmpl w:val="5B902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4F3DFF"/>
    <w:multiLevelType w:val="multilevel"/>
    <w:tmpl w:val="3226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6326991">
    <w:abstractNumId w:val="1"/>
  </w:num>
  <w:num w:numId="2" w16cid:durableId="995568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CF"/>
    <w:rsid w:val="0006503B"/>
    <w:rsid w:val="00074A99"/>
    <w:rsid w:val="00084F5A"/>
    <w:rsid w:val="000E6383"/>
    <w:rsid w:val="00115167"/>
    <w:rsid w:val="00134796"/>
    <w:rsid w:val="001516EB"/>
    <w:rsid w:val="0016025C"/>
    <w:rsid w:val="001B2A9A"/>
    <w:rsid w:val="001E20D9"/>
    <w:rsid w:val="001F75A5"/>
    <w:rsid w:val="00282B82"/>
    <w:rsid w:val="00297517"/>
    <w:rsid w:val="002E2EC0"/>
    <w:rsid w:val="002F7DDE"/>
    <w:rsid w:val="003079CA"/>
    <w:rsid w:val="0034432D"/>
    <w:rsid w:val="003516D8"/>
    <w:rsid w:val="00352C54"/>
    <w:rsid w:val="003778BB"/>
    <w:rsid w:val="0038551F"/>
    <w:rsid w:val="003B2F65"/>
    <w:rsid w:val="003B42C1"/>
    <w:rsid w:val="003D54EF"/>
    <w:rsid w:val="003F7553"/>
    <w:rsid w:val="0040796C"/>
    <w:rsid w:val="004251EF"/>
    <w:rsid w:val="00427523"/>
    <w:rsid w:val="0049473E"/>
    <w:rsid w:val="00551B14"/>
    <w:rsid w:val="00553AF5"/>
    <w:rsid w:val="005A63F3"/>
    <w:rsid w:val="005C7E20"/>
    <w:rsid w:val="005D68F1"/>
    <w:rsid w:val="00606416"/>
    <w:rsid w:val="00616C1B"/>
    <w:rsid w:val="006A036E"/>
    <w:rsid w:val="006F0D5E"/>
    <w:rsid w:val="00704C11"/>
    <w:rsid w:val="0071713B"/>
    <w:rsid w:val="0076366B"/>
    <w:rsid w:val="00764075"/>
    <w:rsid w:val="00825FA7"/>
    <w:rsid w:val="008856A4"/>
    <w:rsid w:val="008A10E4"/>
    <w:rsid w:val="008A1D97"/>
    <w:rsid w:val="008A51E5"/>
    <w:rsid w:val="008C1FB2"/>
    <w:rsid w:val="00944F7C"/>
    <w:rsid w:val="00996D7E"/>
    <w:rsid w:val="00A14A08"/>
    <w:rsid w:val="00A25708"/>
    <w:rsid w:val="00A61E61"/>
    <w:rsid w:val="00A96AC2"/>
    <w:rsid w:val="00B00DF0"/>
    <w:rsid w:val="00B118FB"/>
    <w:rsid w:val="00BA10A3"/>
    <w:rsid w:val="00BA538A"/>
    <w:rsid w:val="00BB116E"/>
    <w:rsid w:val="00BC6621"/>
    <w:rsid w:val="00BE41D3"/>
    <w:rsid w:val="00C13F2F"/>
    <w:rsid w:val="00C80436"/>
    <w:rsid w:val="00C91375"/>
    <w:rsid w:val="00C916CF"/>
    <w:rsid w:val="00CA3867"/>
    <w:rsid w:val="00D02364"/>
    <w:rsid w:val="00D35C82"/>
    <w:rsid w:val="00D57028"/>
    <w:rsid w:val="00DB35E3"/>
    <w:rsid w:val="00E04D18"/>
    <w:rsid w:val="00E32679"/>
    <w:rsid w:val="00E80B6B"/>
    <w:rsid w:val="00F65747"/>
    <w:rsid w:val="00FE0A09"/>
    <w:rsid w:val="00FE4F31"/>
    <w:rsid w:val="00FE512E"/>
    <w:rsid w:val="00FF1B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DEDB0"/>
  <w15:chartTrackingRefBased/>
  <w15:docId w15:val="{ED43DF48-FB05-4513-B454-DBEFDFEB7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1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6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6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6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6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1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6CF"/>
    <w:rPr>
      <w:rFonts w:eastAsiaTheme="majorEastAsia" w:cstheme="majorBidi"/>
      <w:color w:val="272727" w:themeColor="text1" w:themeTint="D8"/>
    </w:rPr>
  </w:style>
  <w:style w:type="paragraph" w:styleId="Title">
    <w:name w:val="Title"/>
    <w:basedOn w:val="Normal"/>
    <w:next w:val="Normal"/>
    <w:link w:val="TitleChar"/>
    <w:uiPriority w:val="10"/>
    <w:qFormat/>
    <w:rsid w:val="00C91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6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6CF"/>
    <w:pPr>
      <w:spacing w:before="160"/>
      <w:jc w:val="center"/>
    </w:pPr>
    <w:rPr>
      <w:i/>
      <w:iCs/>
      <w:color w:val="404040" w:themeColor="text1" w:themeTint="BF"/>
    </w:rPr>
  </w:style>
  <w:style w:type="character" w:customStyle="1" w:styleId="QuoteChar">
    <w:name w:val="Quote Char"/>
    <w:basedOn w:val="DefaultParagraphFont"/>
    <w:link w:val="Quote"/>
    <w:uiPriority w:val="29"/>
    <w:rsid w:val="00C916CF"/>
    <w:rPr>
      <w:i/>
      <w:iCs/>
      <w:color w:val="404040" w:themeColor="text1" w:themeTint="BF"/>
    </w:rPr>
  </w:style>
  <w:style w:type="paragraph" w:styleId="ListParagraph">
    <w:name w:val="List Paragraph"/>
    <w:basedOn w:val="Normal"/>
    <w:uiPriority w:val="34"/>
    <w:qFormat/>
    <w:rsid w:val="00C916CF"/>
    <w:pPr>
      <w:ind w:left="720"/>
      <w:contextualSpacing/>
    </w:pPr>
  </w:style>
  <w:style w:type="character" w:styleId="IntenseEmphasis">
    <w:name w:val="Intense Emphasis"/>
    <w:basedOn w:val="DefaultParagraphFont"/>
    <w:uiPriority w:val="21"/>
    <w:qFormat/>
    <w:rsid w:val="00C916CF"/>
    <w:rPr>
      <w:i/>
      <w:iCs/>
      <w:color w:val="0F4761" w:themeColor="accent1" w:themeShade="BF"/>
    </w:rPr>
  </w:style>
  <w:style w:type="paragraph" w:styleId="IntenseQuote">
    <w:name w:val="Intense Quote"/>
    <w:basedOn w:val="Normal"/>
    <w:next w:val="Normal"/>
    <w:link w:val="IntenseQuoteChar"/>
    <w:uiPriority w:val="30"/>
    <w:qFormat/>
    <w:rsid w:val="00C91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6CF"/>
    <w:rPr>
      <w:i/>
      <w:iCs/>
      <w:color w:val="0F4761" w:themeColor="accent1" w:themeShade="BF"/>
    </w:rPr>
  </w:style>
  <w:style w:type="character" w:styleId="IntenseReference">
    <w:name w:val="Intense Reference"/>
    <w:basedOn w:val="DefaultParagraphFont"/>
    <w:uiPriority w:val="32"/>
    <w:qFormat/>
    <w:rsid w:val="00C916CF"/>
    <w:rPr>
      <w:b/>
      <w:bCs/>
      <w:smallCaps/>
      <w:color w:val="0F4761" w:themeColor="accent1" w:themeShade="BF"/>
      <w:spacing w:val="5"/>
    </w:rPr>
  </w:style>
  <w:style w:type="paragraph" w:styleId="Header">
    <w:name w:val="header"/>
    <w:basedOn w:val="Normal"/>
    <w:link w:val="HeaderChar"/>
    <w:uiPriority w:val="99"/>
    <w:unhideWhenUsed/>
    <w:rsid w:val="002F7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DDE"/>
  </w:style>
  <w:style w:type="paragraph" w:styleId="Footer">
    <w:name w:val="footer"/>
    <w:basedOn w:val="Normal"/>
    <w:link w:val="FooterChar"/>
    <w:uiPriority w:val="99"/>
    <w:unhideWhenUsed/>
    <w:rsid w:val="002F7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DDE"/>
  </w:style>
  <w:style w:type="paragraph" w:styleId="NormalWeb">
    <w:name w:val="Normal (Web)"/>
    <w:basedOn w:val="Normal"/>
    <w:uiPriority w:val="99"/>
    <w:semiHidden/>
    <w:unhideWhenUsed/>
    <w:rsid w:val="00F6574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F65747"/>
    <w:pPr>
      <w:spacing w:after="0" w:line="240" w:lineRule="auto"/>
    </w:pPr>
  </w:style>
  <w:style w:type="paragraph" w:styleId="TOCHeading">
    <w:name w:val="TOC Heading"/>
    <w:basedOn w:val="Heading1"/>
    <w:next w:val="Normal"/>
    <w:uiPriority w:val="39"/>
    <w:unhideWhenUsed/>
    <w:qFormat/>
    <w:rsid w:val="0016025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16025C"/>
    <w:pPr>
      <w:spacing w:after="100"/>
      <w:ind w:left="240"/>
    </w:pPr>
  </w:style>
  <w:style w:type="character" w:styleId="Hyperlink">
    <w:name w:val="Hyperlink"/>
    <w:basedOn w:val="DefaultParagraphFont"/>
    <w:uiPriority w:val="99"/>
    <w:unhideWhenUsed/>
    <w:rsid w:val="0016025C"/>
    <w:rPr>
      <w:color w:val="467886" w:themeColor="hyperlink"/>
      <w:u w:val="single"/>
    </w:rPr>
  </w:style>
  <w:style w:type="table" w:styleId="PlainTable2">
    <w:name w:val="Plain Table 2"/>
    <w:basedOn w:val="TableNormal"/>
    <w:uiPriority w:val="42"/>
    <w:rsid w:val="00E04D1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04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257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9601">
      <w:bodyDiv w:val="1"/>
      <w:marLeft w:val="0"/>
      <w:marRight w:val="0"/>
      <w:marTop w:val="0"/>
      <w:marBottom w:val="0"/>
      <w:divBdr>
        <w:top w:val="none" w:sz="0" w:space="0" w:color="auto"/>
        <w:left w:val="none" w:sz="0" w:space="0" w:color="auto"/>
        <w:bottom w:val="none" w:sz="0" w:space="0" w:color="auto"/>
        <w:right w:val="none" w:sz="0" w:space="0" w:color="auto"/>
      </w:divBdr>
    </w:div>
    <w:div w:id="20515137">
      <w:bodyDiv w:val="1"/>
      <w:marLeft w:val="0"/>
      <w:marRight w:val="0"/>
      <w:marTop w:val="0"/>
      <w:marBottom w:val="0"/>
      <w:divBdr>
        <w:top w:val="none" w:sz="0" w:space="0" w:color="auto"/>
        <w:left w:val="none" w:sz="0" w:space="0" w:color="auto"/>
        <w:bottom w:val="none" w:sz="0" w:space="0" w:color="auto"/>
        <w:right w:val="none" w:sz="0" w:space="0" w:color="auto"/>
      </w:divBdr>
    </w:div>
    <w:div w:id="32582845">
      <w:bodyDiv w:val="1"/>
      <w:marLeft w:val="0"/>
      <w:marRight w:val="0"/>
      <w:marTop w:val="0"/>
      <w:marBottom w:val="0"/>
      <w:divBdr>
        <w:top w:val="none" w:sz="0" w:space="0" w:color="auto"/>
        <w:left w:val="none" w:sz="0" w:space="0" w:color="auto"/>
        <w:bottom w:val="none" w:sz="0" w:space="0" w:color="auto"/>
        <w:right w:val="none" w:sz="0" w:space="0" w:color="auto"/>
      </w:divBdr>
    </w:div>
    <w:div w:id="38743748">
      <w:bodyDiv w:val="1"/>
      <w:marLeft w:val="0"/>
      <w:marRight w:val="0"/>
      <w:marTop w:val="0"/>
      <w:marBottom w:val="0"/>
      <w:divBdr>
        <w:top w:val="none" w:sz="0" w:space="0" w:color="auto"/>
        <w:left w:val="none" w:sz="0" w:space="0" w:color="auto"/>
        <w:bottom w:val="none" w:sz="0" w:space="0" w:color="auto"/>
        <w:right w:val="none" w:sz="0" w:space="0" w:color="auto"/>
      </w:divBdr>
    </w:div>
    <w:div w:id="50538217">
      <w:bodyDiv w:val="1"/>
      <w:marLeft w:val="0"/>
      <w:marRight w:val="0"/>
      <w:marTop w:val="0"/>
      <w:marBottom w:val="0"/>
      <w:divBdr>
        <w:top w:val="none" w:sz="0" w:space="0" w:color="auto"/>
        <w:left w:val="none" w:sz="0" w:space="0" w:color="auto"/>
        <w:bottom w:val="none" w:sz="0" w:space="0" w:color="auto"/>
        <w:right w:val="none" w:sz="0" w:space="0" w:color="auto"/>
      </w:divBdr>
    </w:div>
    <w:div w:id="63335084">
      <w:bodyDiv w:val="1"/>
      <w:marLeft w:val="0"/>
      <w:marRight w:val="0"/>
      <w:marTop w:val="0"/>
      <w:marBottom w:val="0"/>
      <w:divBdr>
        <w:top w:val="none" w:sz="0" w:space="0" w:color="auto"/>
        <w:left w:val="none" w:sz="0" w:space="0" w:color="auto"/>
        <w:bottom w:val="none" w:sz="0" w:space="0" w:color="auto"/>
        <w:right w:val="none" w:sz="0" w:space="0" w:color="auto"/>
      </w:divBdr>
    </w:div>
    <w:div w:id="64031054">
      <w:bodyDiv w:val="1"/>
      <w:marLeft w:val="0"/>
      <w:marRight w:val="0"/>
      <w:marTop w:val="0"/>
      <w:marBottom w:val="0"/>
      <w:divBdr>
        <w:top w:val="none" w:sz="0" w:space="0" w:color="auto"/>
        <w:left w:val="none" w:sz="0" w:space="0" w:color="auto"/>
        <w:bottom w:val="none" w:sz="0" w:space="0" w:color="auto"/>
        <w:right w:val="none" w:sz="0" w:space="0" w:color="auto"/>
      </w:divBdr>
    </w:div>
    <w:div w:id="96565260">
      <w:bodyDiv w:val="1"/>
      <w:marLeft w:val="0"/>
      <w:marRight w:val="0"/>
      <w:marTop w:val="0"/>
      <w:marBottom w:val="0"/>
      <w:divBdr>
        <w:top w:val="none" w:sz="0" w:space="0" w:color="auto"/>
        <w:left w:val="none" w:sz="0" w:space="0" w:color="auto"/>
        <w:bottom w:val="none" w:sz="0" w:space="0" w:color="auto"/>
        <w:right w:val="none" w:sz="0" w:space="0" w:color="auto"/>
      </w:divBdr>
    </w:div>
    <w:div w:id="104010225">
      <w:bodyDiv w:val="1"/>
      <w:marLeft w:val="0"/>
      <w:marRight w:val="0"/>
      <w:marTop w:val="0"/>
      <w:marBottom w:val="0"/>
      <w:divBdr>
        <w:top w:val="none" w:sz="0" w:space="0" w:color="auto"/>
        <w:left w:val="none" w:sz="0" w:space="0" w:color="auto"/>
        <w:bottom w:val="none" w:sz="0" w:space="0" w:color="auto"/>
        <w:right w:val="none" w:sz="0" w:space="0" w:color="auto"/>
      </w:divBdr>
    </w:div>
    <w:div w:id="153567199">
      <w:bodyDiv w:val="1"/>
      <w:marLeft w:val="0"/>
      <w:marRight w:val="0"/>
      <w:marTop w:val="0"/>
      <w:marBottom w:val="0"/>
      <w:divBdr>
        <w:top w:val="none" w:sz="0" w:space="0" w:color="auto"/>
        <w:left w:val="none" w:sz="0" w:space="0" w:color="auto"/>
        <w:bottom w:val="none" w:sz="0" w:space="0" w:color="auto"/>
        <w:right w:val="none" w:sz="0" w:space="0" w:color="auto"/>
      </w:divBdr>
    </w:div>
    <w:div w:id="174465498">
      <w:bodyDiv w:val="1"/>
      <w:marLeft w:val="0"/>
      <w:marRight w:val="0"/>
      <w:marTop w:val="0"/>
      <w:marBottom w:val="0"/>
      <w:divBdr>
        <w:top w:val="none" w:sz="0" w:space="0" w:color="auto"/>
        <w:left w:val="none" w:sz="0" w:space="0" w:color="auto"/>
        <w:bottom w:val="none" w:sz="0" w:space="0" w:color="auto"/>
        <w:right w:val="none" w:sz="0" w:space="0" w:color="auto"/>
      </w:divBdr>
    </w:div>
    <w:div w:id="183371602">
      <w:bodyDiv w:val="1"/>
      <w:marLeft w:val="0"/>
      <w:marRight w:val="0"/>
      <w:marTop w:val="0"/>
      <w:marBottom w:val="0"/>
      <w:divBdr>
        <w:top w:val="none" w:sz="0" w:space="0" w:color="auto"/>
        <w:left w:val="none" w:sz="0" w:space="0" w:color="auto"/>
        <w:bottom w:val="none" w:sz="0" w:space="0" w:color="auto"/>
        <w:right w:val="none" w:sz="0" w:space="0" w:color="auto"/>
      </w:divBdr>
    </w:div>
    <w:div w:id="209192137">
      <w:bodyDiv w:val="1"/>
      <w:marLeft w:val="0"/>
      <w:marRight w:val="0"/>
      <w:marTop w:val="0"/>
      <w:marBottom w:val="0"/>
      <w:divBdr>
        <w:top w:val="none" w:sz="0" w:space="0" w:color="auto"/>
        <w:left w:val="none" w:sz="0" w:space="0" w:color="auto"/>
        <w:bottom w:val="none" w:sz="0" w:space="0" w:color="auto"/>
        <w:right w:val="none" w:sz="0" w:space="0" w:color="auto"/>
      </w:divBdr>
    </w:div>
    <w:div w:id="226577681">
      <w:bodyDiv w:val="1"/>
      <w:marLeft w:val="0"/>
      <w:marRight w:val="0"/>
      <w:marTop w:val="0"/>
      <w:marBottom w:val="0"/>
      <w:divBdr>
        <w:top w:val="none" w:sz="0" w:space="0" w:color="auto"/>
        <w:left w:val="none" w:sz="0" w:space="0" w:color="auto"/>
        <w:bottom w:val="none" w:sz="0" w:space="0" w:color="auto"/>
        <w:right w:val="none" w:sz="0" w:space="0" w:color="auto"/>
      </w:divBdr>
    </w:div>
    <w:div w:id="302930292">
      <w:bodyDiv w:val="1"/>
      <w:marLeft w:val="0"/>
      <w:marRight w:val="0"/>
      <w:marTop w:val="0"/>
      <w:marBottom w:val="0"/>
      <w:divBdr>
        <w:top w:val="none" w:sz="0" w:space="0" w:color="auto"/>
        <w:left w:val="none" w:sz="0" w:space="0" w:color="auto"/>
        <w:bottom w:val="none" w:sz="0" w:space="0" w:color="auto"/>
        <w:right w:val="none" w:sz="0" w:space="0" w:color="auto"/>
      </w:divBdr>
    </w:div>
    <w:div w:id="339310277">
      <w:bodyDiv w:val="1"/>
      <w:marLeft w:val="0"/>
      <w:marRight w:val="0"/>
      <w:marTop w:val="0"/>
      <w:marBottom w:val="0"/>
      <w:divBdr>
        <w:top w:val="none" w:sz="0" w:space="0" w:color="auto"/>
        <w:left w:val="none" w:sz="0" w:space="0" w:color="auto"/>
        <w:bottom w:val="none" w:sz="0" w:space="0" w:color="auto"/>
        <w:right w:val="none" w:sz="0" w:space="0" w:color="auto"/>
      </w:divBdr>
    </w:div>
    <w:div w:id="358243912">
      <w:bodyDiv w:val="1"/>
      <w:marLeft w:val="0"/>
      <w:marRight w:val="0"/>
      <w:marTop w:val="0"/>
      <w:marBottom w:val="0"/>
      <w:divBdr>
        <w:top w:val="none" w:sz="0" w:space="0" w:color="auto"/>
        <w:left w:val="none" w:sz="0" w:space="0" w:color="auto"/>
        <w:bottom w:val="none" w:sz="0" w:space="0" w:color="auto"/>
        <w:right w:val="none" w:sz="0" w:space="0" w:color="auto"/>
      </w:divBdr>
    </w:div>
    <w:div w:id="367728879">
      <w:bodyDiv w:val="1"/>
      <w:marLeft w:val="0"/>
      <w:marRight w:val="0"/>
      <w:marTop w:val="0"/>
      <w:marBottom w:val="0"/>
      <w:divBdr>
        <w:top w:val="none" w:sz="0" w:space="0" w:color="auto"/>
        <w:left w:val="none" w:sz="0" w:space="0" w:color="auto"/>
        <w:bottom w:val="none" w:sz="0" w:space="0" w:color="auto"/>
        <w:right w:val="none" w:sz="0" w:space="0" w:color="auto"/>
      </w:divBdr>
    </w:div>
    <w:div w:id="383791839">
      <w:bodyDiv w:val="1"/>
      <w:marLeft w:val="0"/>
      <w:marRight w:val="0"/>
      <w:marTop w:val="0"/>
      <w:marBottom w:val="0"/>
      <w:divBdr>
        <w:top w:val="none" w:sz="0" w:space="0" w:color="auto"/>
        <w:left w:val="none" w:sz="0" w:space="0" w:color="auto"/>
        <w:bottom w:val="none" w:sz="0" w:space="0" w:color="auto"/>
        <w:right w:val="none" w:sz="0" w:space="0" w:color="auto"/>
      </w:divBdr>
    </w:div>
    <w:div w:id="406346232">
      <w:bodyDiv w:val="1"/>
      <w:marLeft w:val="0"/>
      <w:marRight w:val="0"/>
      <w:marTop w:val="0"/>
      <w:marBottom w:val="0"/>
      <w:divBdr>
        <w:top w:val="none" w:sz="0" w:space="0" w:color="auto"/>
        <w:left w:val="none" w:sz="0" w:space="0" w:color="auto"/>
        <w:bottom w:val="none" w:sz="0" w:space="0" w:color="auto"/>
        <w:right w:val="none" w:sz="0" w:space="0" w:color="auto"/>
      </w:divBdr>
    </w:div>
    <w:div w:id="427968151">
      <w:bodyDiv w:val="1"/>
      <w:marLeft w:val="0"/>
      <w:marRight w:val="0"/>
      <w:marTop w:val="0"/>
      <w:marBottom w:val="0"/>
      <w:divBdr>
        <w:top w:val="none" w:sz="0" w:space="0" w:color="auto"/>
        <w:left w:val="none" w:sz="0" w:space="0" w:color="auto"/>
        <w:bottom w:val="none" w:sz="0" w:space="0" w:color="auto"/>
        <w:right w:val="none" w:sz="0" w:space="0" w:color="auto"/>
      </w:divBdr>
    </w:div>
    <w:div w:id="457258410">
      <w:bodyDiv w:val="1"/>
      <w:marLeft w:val="0"/>
      <w:marRight w:val="0"/>
      <w:marTop w:val="0"/>
      <w:marBottom w:val="0"/>
      <w:divBdr>
        <w:top w:val="none" w:sz="0" w:space="0" w:color="auto"/>
        <w:left w:val="none" w:sz="0" w:space="0" w:color="auto"/>
        <w:bottom w:val="none" w:sz="0" w:space="0" w:color="auto"/>
        <w:right w:val="none" w:sz="0" w:space="0" w:color="auto"/>
      </w:divBdr>
    </w:div>
    <w:div w:id="472479362">
      <w:bodyDiv w:val="1"/>
      <w:marLeft w:val="0"/>
      <w:marRight w:val="0"/>
      <w:marTop w:val="0"/>
      <w:marBottom w:val="0"/>
      <w:divBdr>
        <w:top w:val="none" w:sz="0" w:space="0" w:color="auto"/>
        <w:left w:val="none" w:sz="0" w:space="0" w:color="auto"/>
        <w:bottom w:val="none" w:sz="0" w:space="0" w:color="auto"/>
        <w:right w:val="none" w:sz="0" w:space="0" w:color="auto"/>
      </w:divBdr>
      <w:divsChild>
        <w:div w:id="754285226">
          <w:marLeft w:val="0"/>
          <w:marRight w:val="0"/>
          <w:marTop w:val="0"/>
          <w:marBottom w:val="0"/>
          <w:divBdr>
            <w:top w:val="none" w:sz="0" w:space="0" w:color="auto"/>
            <w:left w:val="none" w:sz="0" w:space="0" w:color="auto"/>
            <w:bottom w:val="none" w:sz="0" w:space="0" w:color="auto"/>
            <w:right w:val="none" w:sz="0" w:space="0" w:color="auto"/>
          </w:divBdr>
        </w:div>
        <w:div w:id="1779442478">
          <w:marLeft w:val="0"/>
          <w:marRight w:val="0"/>
          <w:marTop w:val="0"/>
          <w:marBottom w:val="0"/>
          <w:divBdr>
            <w:top w:val="none" w:sz="0" w:space="0" w:color="auto"/>
            <w:left w:val="none" w:sz="0" w:space="0" w:color="auto"/>
            <w:bottom w:val="none" w:sz="0" w:space="0" w:color="auto"/>
            <w:right w:val="none" w:sz="0" w:space="0" w:color="auto"/>
          </w:divBdr>
        </w:div>
      </w:divsChild>
    </w:div>
    <w:div w:id="482545462">
      <w:bodyDiv w:val="1"/>
      <w:marLeft w:val="0"/>
      <w:marRight w:val="0"/>
      <w:marTop w:val="0"/>
      <w:marBottom w:val="0"/>
      <w:divBdr>
        <w:top w:val="none" w:sz="0" w:space="0" w:color="auto"/>
        <w:left w:val="none" w:sz="0" w:space="0" w:color="auto"/>
        <w:bottom w:val="none" w:sz="0" w:space="0" w:color="auto"/>
        <w:right w:val="none" w:sz="0" w:space="0" w:color="auto"/>
      </w:divBdr>
    </w:div>
    <w:div w:id="495877167">
      <w:bodyDiv w:val="1"/>
      <w:marLeft w:val="0"/>
      <w:marRight w:val="0"/>
      <w:marTop w:val="0"/>
      <w:marBottom w:val="0"/>
      <w:divBdr>
        <w:top w:val="none" w:sz="0" w:space="0" w:color="auto"/>
        <w:left w:val="none" w:sz="0" w:space="0" w:color="auto"/>
        <w:bottom w:val="none" w:sz="0" w:space="0" w:color="auto"/>
        <w:right w:val="none" w:sz="0" w:space="0" w:color="auto"/>
      </w:divBdr>
    </w:div>
    <w:div w:id="513885013">
      <w:bodyDiv w:val="1"/>
      <w:marLeft w:val="0"/>
      <w:marRight w:val="0"/>
      <w:marTop w:val="0"/>
      <w:marBottom w:val="0"/>
      <w:divBdr>
        <w:top w:val="none" w:sz="0" w:space="0" w:color="auto"/>
        <w:left w:val="none" w:sz="0" w:space="0" w:color="auto"/>
        <w:bottom w:val="none" w:sz="0" w:space="0" w:color="auto"/>
        <w:right w:val="none" w:sz="0" w:space="0" w:color="auto"/>
      </w:divBdr>
    </w:div>
    <w:div w:id="539245002">
      <w:bodyDiv w:val="1"/>
      <w:marLeft w:val="0"/>
      <w:marRight w:val="0"/>
      <w:marTop w:val="0"/>
      <w:marBottom w:val="0"/>
      <w:divBdr>
        <w:top w:val="none" w:sz="0" w:space="0" w:color="auto"/>
        <w:left w:val="none" w:sz="0" w:space="0" w:color="auto"/>
        <w:bottom w:val="none" w:sz="0" w:space="0" w:color="auto"/>
        <w:right w:val="none" w:sz="0" w:space="0" w:color="auto"/>
      </w:divBdr>
    </w:div>
    <w:div w:id="571702125">
      <w:bodyDiv w:val="1"/>
      <w:marLeft w:val="0"/>
      <w:marRight w:val="0"/>
      <w:marTop w:val="0"/>
      <w:marBottom w:val="0"/>
      <w:divBdr>
        <w:top w:val="none" w:sz="0" w:space="0" w:color="auto"/>
        <w:left w:val="none" w:sz="0" w:space="0" w:color="auto"/>
        <w:bottom w:val="none" w:sz="0" w:space="0" w:color="auto"/>
        <w:right w:val="none" w:sz="0" w:space="0" w:color="auto"/>
      </w:divBdr>
    </w:div>
    <w:div w:id="604119981">
      <w:bodyDiv w:val="1"/>
      <w:marLeft w:val="0"/>
      <w:marRight w:val="0"/>
      <w:marTop w:val="0"/>
      <w:marBottom w:val="0"/>
      <w:divBdr>
        <w:top w:val="none" w:sz="0" w:space="0" w:color="auto"/>
        <w:left w:val="none" w:sz="0" w:space="0" w:color="auto"/>
        <w:bottom w:val="none" w:sz="0" w:space="0" w:color="auto"/>
        <w:right w:val="none" w:sz="0" w:space="0" w:color="auto"/>
      </w:divBdr>
    </w:div>
    <w:div w:id="608700016">
      <w:bodyDiv w:val="1"/>
      <w:marLeft w:val="0"/>
      <w:marRight w:val="0"/>
      <w:marTop w:val="0"/>
      <w:marBottom w:val="0"/>
      <w:divBdr>
        <w:top w:val="none" w:sz="0" w:space="0" w:color="auto"/>
        <w:left w:val="none" w:sz="0" w:space="0" w:color="auto"/>
        <w:bottom w:val="none" w:sz="0" w:space="0" w:color="auto"/>
        <w:right w:val="none" w:sz="0" w:space="0" w:color="auto"/>
      </w:divBdr>
    </w:div>
    <w:div w:id="617758059">
      <w:bodyDiv w:val="1"/>
      <w:marLeft w:val="0"/>
      <w:marRight w:val="0"/>
      <w:marTop w:val="0"/>
      <w:marBottom w:val="0"/>
      <w:divBdr>
        <w:top w:val="none" w:sz="0" w:space="0" w:color="auto"/>
        <w:left w:val="none" w:sz="0" w:space="0" w:color="auto"/>
        <w:bottom w:val="none" w:sz="0" w:space="0" w:color="auto"/>
        <w:right w:val="none" w:sz="0" w:space="0" w:color="auto"/>
      </w:divBdr>
    </w:div>
    <w:div w:id="629557967">
      <w:bodyDiv w:val="1"/>
      <w:marLeft w:val="0"/>
      <w:marRight w:val="0"/>
      <w:marTop w:val="0"/>
      <w:marBottom w:val="0"/>
      <w:divBdr>
        <w:top w:val="none" w:sz="0" w:space="0" w:color="auto"/>
        <w:left w:val="none" w:sz="0" w:space="0" w:color="auto"/>
        <w:bottom w:val="none" w:sz="0" w:space="0" w:color="auto"/>
        <w:right w:val="none" w:sz="0" w:space="0" w:color="auto"/>
      </w:divBdr>
    </w:div>
    <w:div w:id="645090302">
      <w:bodyDiv w:val="1"/>
      <w:marLeft w:val="0"/>
      <w:marRight w:val="0"/>
      <w:marTop w:val="0"/>
      <w:marBottom w:val="0"/>
      <w:divBdr>
        <w:top w:val="none" w:sz="0" w:space="0" w:color="auto"/>
        <w:left w:val="none" w:sz="0" w:space="0" w:color="auto"/>
        <w:bottom w:val="none" w:sz="0" w:space="0" w:color="auto"/>
        <w:right w:val="none" w:sz="0" w:space="0" w:color="auto"/>
      </w:divBdr>
    </w:div>
    <w:div w:id="663558271">
      <w:bodyDiv w:val="1"/>
      <w:marLeft w:val="0"/>
      <w:marRight w:val="0"/>
      <w:marTop w:val="0"/>
      <w:marBottom w:val="0"/>
      <w:divBdr>
        <w:top w:val="none" w:sz="0" w:space="0" w:color="auto"/>
        <w:left w:val="none" w:sz="0" w:space="0" w:color="auto"/>
        <w:bottom w:val="none" w:sz="0" w:space="0" w:color="auto"/>
        <w:right w:val="none" w:sz="0" w:space="0" w:color="auto"/>
      </w:divBdr>
    </w:div>
    <w:div w:id="682249848">
      <w:bodyDiv w:val="1"/>
      <w:marLeft w:val="0"/>
      <w:marRight w:val="0"/>
      <w:marTop w:val="0"/>
      <w:marBottom w:val="0"/>
      <w:divBdr>
        <w:top w:val="none" w:sz="0" w:space="0" w:color="auto"/>
        <w:left w:val="none" w:sz="0" w:space="0" w:color="auto"/>
        <w:bottom w:val="none" w:sz="0" w:space="0" w:color="auto"/>
        <w:right w:val="none" w:sz="0" w:space="0" w:color="auto"/>
      </w:divBdr>
    </w:div>
    <w:div w:id="688532668">
      <w:bodyDiv w:val="1"/>
      <w:marLeft w:val="0"/>
      <w:marRight w:val="0"/>
      <w:marTop w:val="0"/>
      <w:marBottom w:val="0"/>
      <w:divBdr>
        <w:top w:val="none" w:sz="0" w:space="0" w:color="auto"/>
        <w:left w:val="none" w:sz="0" w:space="0" w:color="auto"/>
        <w:bottom w:val="none" w:sz="0" w:space="0" w:color="auto"/>
        <w:right w:val="none" w:sz="0" w:space="0" w:color="auto"/>
      </w:divBdr>
    </w:div>
    <w:div w:id="693264640">
      <w:bodyDiv w:val="1"/>
      <w:marLeft w:val="0"/>
      <w:marRight w:val="0"/>
      <w:marTop w:val="0"/>
      <w:marBottom w:val="0"/>
      <w:divBdr>
        <w:top w:val="none" w:sz="0" w:space="0" w:color="auto"/>
        <w:left w:val="none" w:sz="0" w:space="0" w:color="auto"/>
        <w:bottom w:val="none" w:sz="0" w:space="0" w:color="auto"/>
        <w:right w:val="none" w:sz="0" w:space="0" w:color="auto"/>
      </w:divBdr>
    </w:div>
    <w:div w:id="722631740">
      <w:bodyDiv w:val="1"/>
      <w:marLeft w:val="0"/>
      <w:marRight w:val="0"/>
      <w:marTop w:val="0"/>
      <w:marBottom w:val="0"/>
      <w:divBdr>
        <w:top w:val="none" w:sz="0" w:space="0" w:color="auto"/>
        <w:left w:val="none" w:sz="0" w:space="0" w:color="auto"/>
        <w:bottom w:val="none" w:sz="0" w:space="0" w:color="auto"/>
        <w:right w:val="none" w:sz="0" w:space="0" w:color="auto"/>
      </w:divBdr>
    </w:div>
    <w:div w:id="739865537">
      <w:bodyDiv w:val="1"/>
      <w:marLeft w:val="0"/>
      <w:marRight w:val="0"/>
      <w:marTop w:val="0"/>
      <w:marBottom w:val="0"/>
      <w:divBdr>
        <w:top w:val="none" w:sz="0" w:space="0" w:color="auto"/>
        <w:left w:val="none" w:sz="0" w:space="0" w:color="auto"/>
        <w:bottom w:val="none" w:sz="0" w:space="0" w:color="auto"/>
        <w:right w:val="none" w:sz="0" w:space="0" w:color="auto"/>
      </w:divBdr>
    </w:div>
    <w:div w:id="770667697">
      <w:bodyDiv w:val="1"/>
      <w:marLeft w:val="0"/>
      <w:marRight w:val="0"/>
      <w:marTop w:val="0"/>
      <w:marBottom w:val="0"/>
      <w:divBdr>
        <w:top w:val="none" w:sz="0" w:space="0" w:color="auto"/>
        <w:left w:val="none" w:sz="0" w:space="0" w:color="auto"/>
        <w:bottom w:val="none" w:sz="0" w:space="0" w:color="auto"/>
        <w:right w:val="none" w:sz="0" w:space="0" w:color="auto"/>
      </w:divBdr>
    </w:div>
    <w:div w:id="776683192">
      <w:bodyDiv w:val="1"/>
      <w:marLeft w:val="0"/>
      <w:marRight w:val="0"/>
      <w:marTop w:val="0"/>
      <w:marBottom w:val="0"/>
      <w:divBdr>
        <w:top w:val="none" w:sz="0" w:space="0" w:color="auto"/>
        <w:left w:val="none" w:sz="0" w:space="0" w:color="auto"/>
        <w:bottom w:val="none" w:sz="0" w:space="0" w:color="auto"/>
        <w:right w:val="none" w:sz="0" w:space="0" w:color="auto"/>
      </w:divBdr>
    </w:div>
    <w:div w:id="811214174">
      <w:bodyDiv w:val="1"/>
      <w:marLeft w:val="0"/>
      <w:marRight w:val="0"/>
      <w:marTop w:val="0"/>
      <w:marBottom w:val="0"/>
      <w:divBdr>
        <w:top w:val="none" w:sz="0" w:space="0" w:color="auto"/>
        <w:left w:val="none" w:sz="0" w:space="0" w:color="auto"/>
        <w:bottom w:val="none" w:sz="0" w:space="0" w:color="auto"/>
        <w:right w:val="none" w:sz="0" w:space="0" w:color="auto"/>
      </w:divBdr>
    </w:div>
    <w:div w:id="811875015">
      <w:bodyDiv w:val="1"/>
      <w:marLeft w:val="0"/>
      <w:marRight w:val="0"/>
      <w:marTop w:val="0"/>
      <w:marBottom w:val="0"/>
      <w:divBdr>
        <w:top w:val="none" w:sz="0" w:space="0" w:color="auto"/>
        <w:left w:val="none" w:sz="0" w:space="0" w:color="auto"/>
        <w:bottom w:val="none" w:sz="0" w:space="0" w:color="auto"/>
        <w:right w:val="none" w:sz="0" w:space="0" w:color="auto"/>
      </w:divBdr>
    </w:div>
    <w:div w:id="852188313">
      <w:bodyDiv w:val="1"/>
      <w:marLeft w:val="0"/>
      <w:marRight w:val="0"/>
      <w:marTop w:val="0"/>
      <w:marBottom w:val="0"/>
      <w:divBdr>
        <w:top w:val="none" w:sz="0" w:space="0" w:color="auto"/>
        <w:left w:val="none" w:sz="0" w:space="0" w:color="auto"/>
        <w:bottom w:val="none" w:sz="0" w:space="0" w:color="auto"/>
        <w:right w:val="none" w:sz="0" w:space="0" w:color="auto"/>
      </w:divBdr>
    </w:div>
    <w:div w:id="854880526">
      <w:bodyDiv w:val="1"/>
      <w:marLeft w:val="0"/>
      <w:marRight w:val="0"/>
      <w:marTop w:val="0"/>
      <w:marBottom w:val="0"/>
      <w:divBdr>
        <w:top w:val="none" w:sz="0" w:space="0" w:color="auto"/>
        <w:left w:val="none" w:sz="0" w:space="0" w:color="auto"/>
        <w:bottom w:val="none" w:sz="0" w:space="0" w:color="auto"/>
        <w:right w:val="none" w:sz="0" w:space="0" w:color="auto"/>
      </w:divBdr>
    </w:div>
    <w:div w:id="877737617">
      <w:bodyDiv w:val="1"/>
      <w:marLeft w:val="0"/>
      <w:marRight w:val="0"/>
      <w:marTop w:val="0"/>
      <w:marBottom w:val="0"/>
      <w:divBdr>
        <w:top w:val="none" w:sz="0" w:space="0" w:color="auto"/>
        <w:left w:val="none" w:sz="0" w:space="0" w:color="auto"/>
        <w:bottom w:val="none" w:sz="0" w:space="0" w:color="auto"/>
        <w:right w:val="none" w:sz="0" w:space="0" w:color="auto"/>
      </w:divBdr>
    </w:div>
    <w:div w:id="885067562">
      <w:bodyDiv w:val="1"/>
      <w:marLeft w:val="0"/>
      <w:marRight w:val="0"/>
      <w:marTop w:val="0"/>
      <w:marBottom w:val="0"/>
      <w:divBdr>
        <w:top w:val="none" w:sz="0" w:space="0" w:color="auto"/>
        <w:left w:val="none" w:sz="0" w:space="0" w:color="auto"/>
        <w:bottom w:val="none" w:sz="0" w:space="0" w:color="auto"/>
        <w:right w:val="none" w:sz="0" w:space="0" w:color="auto"/>
      </w:divBdr>
    </w:div>
    <w:div w:id="908660824">
      <w:bodyDiv w:val="1"/>
      <w:marLeft w:val="0"/>
      <w:marRight w:val="0"/>
      <w:marTop w:val="0"/>
      <w:marBottom w:val="0"/>
      <w:divBdr>
        <w:top w:val="none" w:sz="0" w:space="0" w:color="auto"/>
        <w:left w:val="none" w:sz="0" w:space="0" w:color="auto"/>
        <w:bottom w:val="none" w:sz="0" w:space="0" w:color="auto"/>
        <w:right w:val="none" w:sz="0" w:space="0" w:color="auto"/>
      </w:divBdr>
    </w:div>
    <w:div w:id="911817309">
      <w:bodyDiv w:val="1"/>
      <w:marLeft w:val="0"/>
      <w:marRight w:val="0"/>
      <w:marTop w:val="0"/>
      <w:marBottom w:val="0"/>
      <w:divBdr>
        <w:top w:val="none" w:sz="0" w:space="0" w:color="auto"/>
        <w:left w:val="none" w:sz="0" w:space="0" w:color="auto"/>
        <w:bottom w:val="none" w:sz="0" w:space="0" w:color="auto"/>
        <w:right w:val="none" w:sz="0" w:space="0" w:color="auto"/>
      </w:divBdr>
    </w:div>
    <w:div w:id="918558544">
      <w:bodyDiv w:val="1"/>
      <w:marLeft w:val="0"/>
      <w:marRight w:val="0"/>
      <w:marTop w:val="0"/>
      <w:marBottom w:val="0"/>
      <w:divBdr>
        <w:top w:val="none" w:sz="0" w:space="0" w:color="auto"/>
        <w:left w:val="none" w:sz="0" w:space="0" w:color="auto"/>
        <w:bottom w:val="none" w:sz="0" w:space="0" w:color="auto"/>
        <w:right w:val="none" w:sz="0" w:space="0" w:color="auto"/>
      </w:divBdr>
    </w:div>
    <w:div w:id="976766187">
      <w:bodyDiv w:val="1"/>
      <w:marLeft w:val="0"/>
      <w:marRight w:val="0"/>
      <w:marTop w:val="0"/>
      <w:marBottom w:val="0"/>
      <w:divBdr>
        <w:top w:val="none" w:sz="0" w:space="0" w:color="auto"/>
        <w:left w:val="none" w:sz="0" w:space="0" w:color="auto"/>
        <w:bottom w:val="none" w:sz="0" w:space="0" w:color="auto"/>
        <w:right w:val="none" w:sz="0" w:space="0" w:color="auto"/>
      </w:divBdr>
    </w:div>
    <w:div w:id="999432183">
      <w:bodyDiv w:val="1"/>
      <w:marLeft w:val="0"/>
      <w:marRight w:val="0"/>
      <w:marTop w:val="0"/>
      <w:marBottom w:val="0"/>
      <w:divBdr>
        <w:top w:val="none" w:sz="0" w:space="0" w:color="auto"/>
        <w:left w:val="none" w:sz="0" w:space="0" w:color="auto"/>
        <w:bottom w:val="none" w:sz="0" w:space="0" w:color="auto"/>
        <w:right w:val="none" w:sz="0" w:space="0" w:color="auto"/>
      </w:divBdr>
    </w:div>
    <w:div w:id="1038973233">
      <w:bodyDiv w:val="1"/>
      <w:marLeft w:val="0"/>
      <w:marRight w:val="0"/>
      <w:marTop w:val="0"/>
      <w:marBottom w:val="0"/>
      <w:divBdr>
        <w:top w:val="none" w:sz="0" w:space="0" w:color="auto"/>
        <w:left w:val="none" w:sz="0" w:space="0" w:color="auto"/>
        <w:bottom w:val="none" w:sz="0" w:space="0" w:color="auto"/>
        <w:right w:val="none" w:sz="0" w:space="0" w:color="auto"/>
      </w:divBdr>
    </w:div>
    <w:div w:id="1060907888">
      <w:bodyDiv w:val="1"/>
      <w:marLeft w:val="0"/>
      <w:marRight w:val="0"/>
      <w:marTop w:val="0"/>
      <w:marBottom w:val="0"/>
      <w:divBdr>
        <w:top w:val="none" w:sz="0" w:space="0" w:color="auto"/>
        <w:left w:val="none" w:sz="0" w:space="0" w:color="auto"/>
        <w:bottom w:val="none" w:sz="0" w:space="0" w:color="auto"/>
        <w:right w:val="none" w:sz="0" w:space="0" w:color="auto"/>
      </w:divBdr>
    </w:div>
    <w:div w:id="1064837880">
      <w:bodyDiv w:val="1"/>
      <w:marLeft w:val="0"/>
      <w:marRight w:val="0"/>
      <w:marTop w:val="0"/>
      <w:marBottom w:val="0"/>
      <w:divBdr>
        <w:top w:val="none" w:sz="0" w:space="0" w:color="auto"/>
        <w:left w:val="none" w:sz="0" w:space="0" w:color="auto"/>
        <w:bottom w:val="none" w:sz="0" w:space="0" w:color="auto"/>
        <w:right w:val="none" w:sz="0" w:space="0" w:color="auto"/>
      </w:divBdr>
    </w:div>
    <w:div w:id="1065031479">
      <w:bodyDiv w:val="1"/>
      <w:marLeft w:val="0"/>
      <w:marRight w:val="0"/>
      <w:marTop w:val="0"/>
      <w:marBottom w:val="0"/>
      <w:divBdr>
        <w:top w:val="none" w:sz="0" w:space="0" w:color="auto"/>
        <w:left w:val="none" w:sz="0" w:space="0" w:color="auto"/>
        <w:bottom w:val="none" w:sz="0" w:space="0" w:color="auto"/>
        <w:right w:val="none" w:sz="0" w:space="0" w:color="auto"/>
      </w:divBdr>
    </w:div>
    <w:div w:id="1068113207">
      <w:bodyDiv w:val="1"/>
      <w:marLeft w:val="0"/>
      <w:marRight w:val="0"/>
      <w:marTop w:val="0"/>
      <w:marBottom w:val="0"/>
      <w:divBdr>
        <w:top w:val="none" w:sz="0" w:space="0" w:color="auto"/>
        <w:left w:val="none" w:sz="0" w:space="0" w:color="auto"/>
        <w:bottom w:val="none" w:sz="0" w:space="0" w:color="auto"/>
        <w:right w:val="none" w:sz="0" w:space="0" w:color="auto"/>
      </w:divBdr>
    </w:div>
    <w:div w:id="1134523496">
      <w:bodyDiv w:val="1"/>
      <w:marLeft w:val="0"/>
      <w:marRight w:val="0"/>
      <w:marTop w:val="0"/>
      <w:marBottom w:val="0"/>
      <w:divBdr>
        <w:top w:val="none" w:sz="0" w:space="0" w:color="auto"/>
        <w:left w:val="none" w:sz="0" w:space="0" w:color="auto"/>
        <w:bottom w:val="none" w:sz="0" w:space="0" w:color="auto"/>
        <w:right w:val="none" w:sz="0" w:space="0" w:color="auto"/>
      </w:divBdr>
    </w:div>
    <w:div w:id="1180972826">
      <w:bodyDiv w:val="1"/>
      <w:marLeft w:val="0"/>
      <w:marRight w:val="0"/>
      <w:marTop w:val="0"/>
      <w:marBottom w:val="0"/>
      <w:divBdr>
        <w:top w:val="none" w:sz="0" w:space="0" w:color="auto"/>
        <w:left w:val="none" w:sz="0" w:space="0" w:color="auto"/>
        <w:bottom w:val="none" w:sz="0" w:space="0" w:color="auto"/>
        <w:right w:val="none" w:sz="0" w:space="0" w:color="auto"/>
      </w:divBdr>
    </w:div>
    <w:div w:id="1202204244">
      <w:bodyDiv w:val="1"/>
      <w:marLeft w:val="0"/>
      <w:marRight w:val="0"/>
      <w:marTop w:val="0"/>
      <w:marBottom w:val="0"/>
      <w:divBdr>
        <w:top w:val="none" w:sz="0" w:space="0" w:color="auto"/>
        <w:left w:val="none" w:sz="0" w:space="0" w:color="auto"/>
        <w:bottom w:val="none" w:sz="0" w:space="0" w:color="auto"/>
        <w:right w:val="none" w:sz="0" w:space="0" w:color="auto"/>
      </w:divBdr>
    </w:div>
    <w:div w:id="1220634446">
      <w:bodyDiv w:val="1"/>
      <w:marLeft w:val="0"/>
      <w:marRight w:val="0"/>
      <w:marTop w:val="0"/>
      <w:marBottom w:val="0"/>
      <w:divBdr>
        <w:top w:val="none" w:sz="0" w:space="0" w:color="auto"/>
        <w:left w:val="none" w:sz="0" w:space="0" w:color="auto"/>
        <w:bottom w:val="none" w:sz="0" w:space="0" w:color="auto"/>
        <w:right w:val="none" w:sz="0" w:space="0" w:color="auto"/>
      </w:divBdr>
    </w:div>
    <w:div w:id="1230071579">
      <w:bodyDiv w:val="1"/>
      <w:marLeft w:val="0"/>
      <w:marRight w:val="0"/>
      <w:marTop w:val="0"/>
      <w:marBottom w:val="0"/>
      <w:divBdr>
        <w:top w:val="none" w:sz="0" w:space="0" w:color="auto"/>
        <w:left w:val="none" w:sz="0" w:space="0" w:color="auto"/>
        <w:bottom w:val="none" w:sz="0" w:space="0" w:color="auto"/>
        <w:right w:val="none" w:sz="0" w:space="0" w:color="auto"/>
      </w:divBdr>
    </w:div>
    <w:div w:id="1236404364">
      <w:bodyDiv w:val="1"/>
      <w:marLeft w:val="0"/>
      <w:marRight w:val="0"/>
      <w:marTop w:val="0"/>
      <w:marBottom w:val="0"/>
      <w:divBdr>
        <w:top w:val="none" w:sz="0" w:space="0" w:color="auto"/>
        <w:left w:val="none" w:sz="0" w:space="0" w:color="auto"/>
        <w:bottom w:val="none" w:sz="0" w:space="0" w:color="auto"/>
        <w:right w:val="none" w:sz="0" w:space="0" w:color="auto"/>
      </w:divBdr>
    </w:div>
    <w:div w:id="1268124668">
      <w:bodyDiv w:val="1"/>
      <w:marLeft w:val="0"/>
      <w:marRight w:val="0"/>
      <w:marTop w:val="0"/>
      <w:marBottom w:val="0"/>
      <w:divBdr>
        <w:top w:val="none" w:sz="0" w:space="0" w:color="auto"/>
        <w:left w:val="none" w:sz="0" w:space="0" w:color="auto"/>
        <w:bottom w:val="none" w:sz="0" w:space="0" w:color="auto"/>
        <w:right w:val="none" w:sz="0" w:space="0" w:color="auto"/>
      </w:divBdr>
    </w:div>
    <w:div w:id="1323050194">
      <w:bodyDiv w:val="1"/>
      <w:marLeft w:val="0"/>
      <w:marRight w:val="0"/>
      <w:marTop w:val="0"/>
      <w:marBottom w:val="0"/>
      <w:divBdr>
        <w:top w:val="none" w:sz="0" w:space="0" w:color="auto"/>
        <w:left w:val="none" w:sz="0" w:space="0" w:color="auto"/>
        <w:bottom w:val="none" w:sz="0" w:space="0" w:color="auto"/>
        <w:right w:val="none" w:sz="0" w:space="0" w:color="auto"/>
      </w:divBdr>
    </w:div>
    <w:div w:id="1333141086">
      <w:bodyDiv w:val="1"/>
      <w:marLeft w:val="0"/>
      <w:marRight w:val="0"/>
      <w:marTop w:val="0"/>
      <w:marBottom w:val="0"/>
      <w:divBdr>
        <w:top w:val="none" w:sz="0" w:space="0" w:color="auto"/>
        <w:left w:val="none" w:sz="0" w:space="0" w:color="auto"/>
        <w:bottom w:val="none" w:sz="0" w:space="0" w:color="auto"/>
        <w:right w:val="none" w:sz="0" w:space="0" w:color="auto"/>
      </w:divBdr>
    </w:div>
    <w:div w:id="1349988398">
      <w:bodyDiv w:val="1"/>
      <w:marLeft w:val="0"/>
      <w:marRight w:val="0"/>
      <w:marTop w:val="0"/>
      <w:marBottom w:val="0"/>
      <w:divBdr>
        <w:top w:val="none" w:sz="0" w:space="0" w:color="auto"/>
        <w:left w:val="none" w:sz="0" w:space="0" w:color="auto"/>
        <w:bottom w:val="none" w:sz="0" w:space="0" w:color="auto"/>
        <w:right w:val="none" w:sz="0" w:space="0" w:color="auto"/>
      </w:divBdr>
    </w:div>
    <w:div w:id="1354377618">
      <w:bodyDiv w:val="1"/>
      <w:marLeft w:val="0"/>
      <w:marRight w:val="0"/>
      <w:marTop w:val="0"/>
      <w:marBottom w:val="0"/>
      <w:divBdr>
        <w:top w:val="none" w:sz="0" w:space="0" w:color="auto"/>
        <w:left w:val="none" w:sz="0" w:space="0" w:color="auto"/>
        <w:bottom w:val="none" w:sz="0" w:space="0" w:color="auto"/>
        <w:right w:val="none" w:sz="0" w:space="0" w:color="auto"/>
      </w:divBdr>
    </w:div>
    <w:div w:id="1385330353">
      <w:bodyDiv w:val="1"/>
      <w:marLeft w:val="0"/>
      <w:marRight w:val="0"/>
      <w:marTop w:val="0"/>
      <w:marBottom w:val="0"/>
      <w:divBdr>
        <w:top w:val="none" w:sz="0" w:space="0" w:color="auto"/>
        <w:left w:val="none" w:sz="0" w:space="0" w:color="auto"/>
        <w:bottom w:val="none" w:sz="0" w:space="0" w:color="auto"/>
        <w:right w:val="none" w:sz="0" w:space="0" w:color="auto"/>
      </w:divBdr>
    </w:div>
    <w:div w:id="1398481231">
      <w:bodyDiv w:val="1"/>
      <w:marLeft w:val="0"/>
      <w:marRight w:val="0"/>
      <w:marTop w:val="0"/>
      <w:marBottom w:val="0"/>
      <w:divBdr>
        <w:top w:val="none" w:sz="0" w:space="0" w:color="auto"/>
        <w:left w:val="none" w:sz="0" w:space="0" w:color="auto"/>
        <w:bottom w:val="none" w:sz="0" w:space="0" w:color="auto"/>
        <w:right w:val="none" w:sz="0" w:space="0" w:color="auto"/>
      </w:divBdr>
    </w:div>
    <w:div w:id="1403022892">
      <w:bodyDiv w:val="1"/>
      <w:marLeft w:val="0"/>
      <w:marRight w:val="0"/>
      <w:marTop w:val="0"/>
      <w:marBottom w:val="0"/>
      <w:divBdr>
        <w:top w:val="none" w:sz="0" w:space="0" w:color="auto"/>
        <w:left w:val="none" w:sz="0" w:space="0" w:color="auto"/>
        <w:bottom w:val="none" w:sz="0" w:space="0" w:color="auto"/>
        <w:right w:val="none" w:sz="0" w:space="0" w:color="auto"/>
      </w:divBdr>
    </w:div>
    <w:div w:id="1415710766">
      <w:bodyDiv w:val="1"/>
      <w:marLeft w:val="0"/>
      <w:marRight w:val="0"/>
      <w:marTop w:val="0"/>
      <w:marBottom w:val="0"/>
      <w:divBdr>
        <w:top w:val="none" w:sz="0" w:space="0" w:color="auto"/>
        <w:left w:val="none" w:sz="0" w:space="0" w:color="auto"/>
        <w:bottom w:val="none" w:sz="0" w:space="0" w:color="auto"/>
        <w:right w:val="none" w:sz="0" w:space="0" w:color="auto"/>
      </w:divBdr>
    </w:div>
    <w:div w:id="1417092677">
      <w:bodyDiv w:val="1"/>
      <w:marLeft w:val="0"/>
      <w:marRight w:val="0"/>
      <w:marTop w:val="0"/>
      <w:marBottom w:val="0"/>
      <w:divBdr>
        <w:top w:val="none" w:sz="0" w:space="0" w:color="auto"/>
        <w:left w:val="none" w:sz="0" w:space="0" w:color="auto"/>
        <w:bottom w:val="none" w:sz="0" w:space="0" w:color="auto"/>
        <w:right w:val="none" w:sz="0" w:space="0" w:color="auto"/>
      </w:divBdr>
    </w:div>
    <w:div w:id="1432428778">
      <w:bodyDiv w:val="1"/>
      <w:marLeft w:val="0"/>
      <w:marRight w:val="0"/>
      <w:marTop w:val="0"/>
      <w:marBottom w:val="0"/>
      <w:divBdr>
        <w:top w:val="none" w:sz="0" w:space="0" w:color="auto"/>
        <w:left w:val="none" w:sz="0" w:space="0" w:color="auto"/>
        <w:bottom w:val="none" w:sz="0" w:space="0" w:color="auto"/>
        <w:right w:val="none" w:sz="0" w:space="0" w:color="auto"/>
      </w:divBdr>
    </w:div>
    <w:div w:id="1446340463">
      <w:bodyDiv w:val="1"/>
      <w:marLeft w:val="0"/>
      <w:marRight w:val="0"/>
      <w:marTop w:val="0"/>
      <w:marBottom w:val="0"/>
      <w:divBdr>
        <w:top w:val="none" w:sz="0" w:space="0" w:color="auto"/>
        <w:left w:val="none" w:sz="0" w:space="0" w:color="auto"/>
        <w:bottom w:val="none" w:sz="0" w:space="0" w:color="auto"/>
        <w:right w:val="none" w:sz="0" w:space="0" w:color="auto"/>
      </w:divBdr>
    </w:div>
    <w:div w:id="1448355233">
      <w:bodyDiv w:val="1"/>
      <w:marLeft w:val="0"/>
      <w:marRight w:val="0"/>
      <w:marTop w:val="0"/>
      <w:marBottom w:val="0"/>
      <w:divBdr>
        <w:top w:val="none" w:sz="0" w:space="0" w:color="auto"/>
        <w:left w:val="none" w:sz="0" w:space="0" w:color="auto"/>
        <w:bottom w:val="none" w:sz="0" w:space="0" w:color="auto"/>
        <w:right w:val="none" w:sz="0" w:space="0" w:color="auto"/>
      </w:divBdr>
    </w:div>
    <w:div w:id="1457525309">
      <w:bodyDiv w:val="1"/>
      <w:marLeft w:val="0"/>
      <w:marRight w:val="0"/>
      <w:marTop w:val="0"/>
      <w:marBottom w:val="0"/>
      <w:divBdr>
        <w:top w:val="none" w:sz="0" w:space="0" w:color="auto"/>
        <w:left w:val="none" w:sz="0" w:space="0" w:color="auto"/>
        <w:bottom w:val="none" w:sz="0" w:space="0" w:color="auto"/>
        <w:right w:val="none" w:sz="0" w:space="0" w:color="auto"/>
      </w:divBdr>
    </w:div>
    <w:div w:id="1470592212">
      <w:bodyDiv w:val="1"/>
      <w:marLeft w:val="0"/>
      <w:marRight w:val="0"/>
      <w:marTop w:val="0"/>
      <w:marBottom w:val="0"/>
      <w:divBdr>
        <w:top w:val="none" w:sz="0" w:space="0" w:color="auto"/>
        <w:left w:val="none" w:sz="0" w:space="0" w:color="auto"/>
        <w:bottom w:val="none" w:sz="0" w:space="0" w:color="auto"/>
        <w:right w:val="none" w:sz="0" w:space="0" w:color="auto"/>
      </w:divBdr>
    </w:div>
    <w:div w:id="1475294560">
      <w:bodyDiv w:val="1"/>
      <w:marLeft w:val="0"/>
      <w:marRight w:val="0"/>
      <w:marTop w:val="0"/>
      <w:marBottom w:val="0"/>
      <w:divBdr>
        <w:top w:val="none" w:sz="0" w:space="0" w:color="auto"/>
        <w:left w:val="none" w:sz="0" w:space="0" w:color="auto"/>
        <w:bottom w:val="none" w:sz="0" w:space="0" w:color="auto"/>
        <w:right w:val="none" w:sz="0" w:space="0" w:color="auto"/>
      </w:divBdr>
    </w:div>
    <w:div w:id="1475567499">
      <w:bodyDiv w:val="1"/>
      <w:marLeft w:val="0"/>
      <w:marRight w:val="0"/>
      <w:marTop w:val="0"/>
      <w:marBottom w:val="0"/>
      <w:divBdr>
        <w:top w:val="none" w:sz="0" w:space="0" w:color="auto"/>
        <w:left w:val="none" w:sz="0" w:space="0" w:color="auto"/>
        <w:bottom w:val="none" w:sz="0" w:space="0" w:color="auto"/>
        <w:right w:val="none" w:sz="0" w:space="0" w:color="auto"/>
      </w:divBdr>
    </w:div>
    <w:div w:id="1476099205">
      <w:bodyDiv w:val="1"/>
      <w:marLeft w:val="0"/>
      <w:marRight w:val="0"/>
      <w:marTop w:val="0"/>
      <w:marBottom w:val="0"/>
      <w:divBdr>
        <w:top w:val="none" w:sz="0" w:space="0" w:color="auto"/>
        <w:left w:val="none" w:sz="0" w:space="0" w:color="auto"/>
        <w:bottom w:val="none" w:sz="0" w:space="0" w:color="auto"/>
        <w:right w:val="none" w:sz="0" w:space="0" w:color="auto"/>
      </w:divBdr>
    </w:div>
    <w:div w:id="1506438459">
      <w:bodyDiv w:val="1"/>
      <w:marLeft w:val="0"/>
      <w:marRight w:val="0"/>
      <w:marTop w:val="0"/>
      <w:marBottom w:val="0"/>
      <w:divBdr>
        <w:top w:val="none" w:sz="0" w:space="0" w:color="auto"/>
        <w:left w:val="none" w:sz="0" w:space="0" w:color="auto"/>
        <w:bottom w:val="none" w:sz="0" w:space="0" w:color="auto"/>
        <w:right w:val="none" w:sz="0" w:space="0" w:color="auto"/>
      </w:divBdr>
      <w:divsChild>
        <w:div w:id="2116439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094700">
      <w:bodyDiv w:val="1"/>
      <w:marLeft w:val="0"/>
      <w:marRight w:val="0"/>
      <w:marTop w:val="0"/>
      <w:marBottom w:val="0"/>
      <w:divBdr>
        <w:top w:val="none" w:sz="0" w:space="0" w:color="auto"/>
        <w:left w:val="none" w:sz="0" w:space="0" w:color="auto"/>
        <w:bottom w:val="none" w:sz="0" w:space="0" w:color="auto"/>
        <w:right w:val="none" w:sz="0" w:space="0" w:color="auto"/>
      </w:divBdr>
    </w:div>
    <w:div w:id="1517890158">
      <w:bodyDiv w:val="1"/>
      <w:marLeft w:val="0"/>
      <w:marRight w:val="0"/>
      <w:marTop w:val="0"/>
      <w:marBottom w:val="0"/>
      <w:divBdr>
        <w:top w:val="none" w:sz="0" w:space="0" w:color="auto"/>
        <w:left w:val="none" w:sz="0" w:space="0" w:color="auto"/>
        <w:bottom w:val="none" w:sz="0" w:space="0" w:color="auto"/>
        <w:right w:val="none" w:sz="0" w:space="0" w:color="auto"/>
      </w:divBdr>
    </w:div>
    <w:div w:id="1519736379">
      <w:bodyDiv w:val="1"/>
      <w:marLeft w:val="0"/>
      <w:marRight w:val="0"/>
      <w:marTop w:val="0"/>
      <w:marBottom w:val="0"/>
      <w:divBdr>
        <w:top w:val="none" w:sz="0" w:space="0" w:color="auto"/>
        <w:left w:val="none" w:sz="0" w:space="0" w:color="auto"/>
        <w:bottom w:val="none" w:sz="0" w:space="0" w:color="auto"/>
        <w:right w:val="none" w:sz="0" w:space="0" w:color="auto"/>
      </w:divBdr>
    </w:div>
    <w:div w:id="1526823485">
      <w:bodyDiv w:val="1"/>
      <w:marLeft w:val="0"/>
      <w:marRight w:val="0"/>
      <w:marTop w:val="0"/>
      <w:marBottom w:val="0"/>
      <w:divBdr>
        <w:top w:val="none" w:sz="0" w:space="0" w:color="auto"/>
        <w:left w:val="none" w:sz="0" w:space="0" w:color="auto"/>
        <w:bottom w:val="none" w:sz="0" w:space="0" w:color="auto"/>
        <w:right w:val="none" w:sz="0" w:space="0" w:color="auto"/>
      </w:divBdr>
    </w:div>
    <w:div w:id="1578201839">
      <w:bodyDiv w:val="1"/>
      <w:marLeft w:val="0"/>
      <w:marRight w:val="0"/>
      <w:marTop w:val="0"/>
      <w:marBottom w:val="0"/>
      <w:divBdr>
        <w:top w:val="none" w:sz="0" w:space="0" w:color="auto"/>
        <w:left w:val="none" w:sz="0" w:space="0" w:color="auto"/>
        <w:bottom w:val="none" w:sz="0" w:space="0" w:color="auto"/>
        <w:right w:val="none" w:sz="0" w:space="0" w:color="auto"/>
      </w:divBdr>
      <w:divsChild>
        <w:div w:id="1461997175">
          <w:marLeft w:val="0"/>
          <w:marRight w:val="0"/>
          <w:marTop w:val="0"/>
          <w:marBottom w:val="0"/>
          <w:divBdr>
            <w:top w:val="none" w:sz="0" w:space="0" w:color="auto"/>
            <w:left w:val="none" w:sz="0" w:space="0" w:color="auto"/>
            <w:bottom w:val="none" w:sz="0" w:space="0" w:color="auto"/>
            <w:right w:val="none" w:sz="0" w:space="0" w:color="auto"/>
          </w:divBdr>
        </w:div>
        <w:div w:id="565729589">
          <w:marLeft w:val="0"/>
          <w:marRight w:val="0"/>
          <w:marTop w:val="0"/>
          <w:marBottom w:val="0"/>
          <w:divBdr>
            <w:top w:val="none" w:sz="0" w:space="0" w:color="auto"/>
            <w:left w:val="none" w:sz="0" w:space="0" w:color="auto"/>
            <w:bottom w:val="none" w:sz="0" w:space="0" w:color="auto"/>
            <w:right w:val="none" w:sz="0" w:space="0" w:color="auto"/>
          </w:divBdr>
        </w:div>
      </w:divsChild>
    </w:div>
    <w:div w:id="1627349920">
      <w:bodyDiv w:val="1"/>
      <w:marLeft w:val="0"/>
      <w:marRight w:val="0"/>
      <w:marTop w:val="0"/>
      <w:marBottom w:val="0"/>
      <w:divBdr>
        <w:top w:val="none" w:sz="0" w:space="0" w:color="auto"/>
        <w:left w:val="none" w:sz="0" w:space="0" w:color="auto"/>
        <w:bottom w:val="none" w:sz="0" w:space="0" w:color="auto"/>
        <w:right w:val="none" w:sz="0" w:space="0" w:color="auto"/>
      </w:divBdr>
    </w:div>
    <w:div w:id="1630277488">
      <w:bodyDiv w:val="1"/>
      <w:marLeft w:val="0"/>
      <w:marRight w:val="0"/>
      <w:marTop w:val="0"/>
      <w:marBottom w:val="0"/>
      <w:divBdr>
        <w:top w:val="none" w:sz="0" w:space="0" w:color="auto"/>
        <w:left w:val="none" w:sz="0" w:space="0" w:color="auto"/>
        <w:bottom w:val="none" w:sz="0" w:space="0" w:color="auto"/>
        <w:right w:val="none" w:sz="0" w:space="0" w:color="auto"/>
      </w:divBdr>
    </w:div>
    <w:div w:id="1666324733">
      <w:bodyDiv w:val="1"/>
      <w:marLeft w:val="0"/>
      <w:marRight w:val="0"/>
      <w:marTop w:val="0"/>
      <w:marBottom w:val="0"/>
      <w:divBdr>
        <w:top w:val="none" w:sz="0" w:space="0" w:color="auto"/>
        <w:left w:val="none" w:sz="0" w:space="0" w:color="auto"/>
        <w:bottom w:val="none" w:sz="0" w:space="0" w:color="auto"/>
        <w:right w:val="none" w:sz="0" w:space="0" w:color="auto"/>
      </w:divBdr>
      <w:divsChild>
        <w:div w:id="1052927601">
          <w:marLeft w:val="0"/>
          <w:marRight w:val="0"/>
          <w:marTop w:val="0"/>
          <w:marBottom w:val="0"/>
          <w:divBdr>
            <w:top w:val="none" w:sz="0" w:space="0" w:color="auto"/>
            <w:left w:val="none" w:sz="0" w:space="0" w:color="auto"/>
            <w:bottom w:val="none" w:sz="0" w:space="0" w:color="auto"/>
            <w:right w:val="none" w:sz="0" w:space="0" w:color="auto"/>
          </w:divBdr>
        </w:div>
        <w:div w:id="507137414">
          <w:marLeft w:val="0"/>
          <w:marRight w:val="0"/>
          <w:marTop w:val="0"/>
          <w:marBottom w:val="0"/>
          <w:divBdr>
            <w:top w:val="none" w:sz="0" w:space="0" w:color="auto"/>
            <w:left w:val="none" w:sz="0" w:space="0" w:color="auto"/>
            <w:bottom w:val="none" w:sz="0" w:space="0" w:color="auto"/>
            <w:right w:val="none" w:sz="0" w:space="0" w:color="auto"/>
          </w:divBdr>
        </w:div>
        <w:div w:id="454451453">
          <w:marLeft w:val="0"/>
          <w:marRight w:val="0"/>
          <w:marTop w:val="0"/>
          <w:marBottom w:val="0"/>
          <w:divBdr>
            <w:top w:val="none" w:sz="0" w:space="0" w:color="auto"/>
            <w:left w:val="none" w:sz="0" w:space="0" w:color="auto"/>
            <w:bottom w:val="none" w:sz="0" w:space="0" w:color="auto"/>
            <w:right w:val="none" w:sz="0" w:space="0" w:color="auto"/>
          </w:divBdr>
        </w:div>
      </w:divsChild>
    </w:div>
    <w:div w:id="1674062716">
      <w:bodyDiv w:val="1"/>
      <w:marLeft w:val="0"/>
      <w:marRight w:val="0"/>
      <w:marTop w:val="0"/>
      <w:marBottom w:val="0"/>
      <w:divBdr>
        <w:top w:val="none" w:sz="0" w:space="0" w:color="auto"/>
        <w:left w:val="none" w:sz="0" w:space="0" w:color="auto"/>
        <w:bottom w:val="none" w:sz="0" w:space="0" w:color="auto"/>
        <w:right w:val="none" w:sz="0" w:space="0" w:color="auto"/>
      </w:divBdr>
    </w:div>
    <w:div w:id="1688942101">
      <w:bodyDiv w:val="1"/>
      <w:marLeft w:val="0"/>
      <w:marRight w:val="0"/>
      <w:marTop w:val="0"/>
      <w:marBottom w:val="0"/>
      <w:divBdr>
        <w:top w:val="none" w:sz="0" w:space="0" w:color="auto"/>
        <w:left w:val="none" w:sz="0" w:space="0" w:color="auto"/>
        <w:bottom w:val="none" w:sz="0" w:space="0" w:color="auto"/>
        <w:right w:val="none" w:sz="0" w:space="0" w:color="auto"/>
      </w:divBdr>
    </w:div>
    <w:div w:id="1701206044">
      <w:bodyDiv w:val="1"/>
      <w:marLeft w:val="0"/>
      <w:marRight w:val="0"/>
      <w:marTop w:val="0"/>
      <w:marBottom w:val="0"/>
      <w:divBdr>
        <w:top w:val="none" w:sz="0" w:space="0" w:color="auto"/>
        <w:left w:val="none" w:sz="0" w:space="0" w:color="auto"/>
        <w:bottom w:val="none" w:sz="0" w:space="0" w:color="auto"/>
        <w:right w:val="none" w:sz="0" w:space="0" w:color="auto"/>
      </w:divBdr>
    </w:div>
    <w:div w:id="1703702645">
      <w:bodyDiv w:val="1"/>
      <w:marLeft w:val="0"/>
      <w:marRight w:val="0"/>
      <w:marTop w:val="0"/>
      <w:marBottom w:val="0"/>
      <w:divBdr>
        <w:top w:val="none" w:sz="0" w:space="0" w:color="auto"/>
        <w:left w:val="none" w:sz="0" w:space="0" w:color="auto"/>
        <w:bottom w:val="none" w:sz="0" w:space="0" w:color="auto"/>
        <w:right w:val="none" w:sz="0" w:space="0" w:color="auto"/>
      </w:divBdr>
    </w:div>
    <w:div w:id="1756854725">
      <w:bodyDiv w:val="1"/>
      <w:marLeft w:val="0"/>
      <w:marRight w:val="0"/>
      <w:marTop w:val="0"/>
      <w:marBottom w:val="0"/>
      <w:divBdr>
        <w:top w:val="none" w:sz="0" w:space="0" w:color="auto"/>
        <w:left w:val="none" w:sz="0" w:space="0" w:color="auto"/>
        <w:bottom w:val="none" w:sz="0" w:space="0" w:color="auto"/>
        <w:right w:val="none" w:sz="0" w:space="0" w:color="auto"/>
      </w:divBdr>
    </w:div>
    <w:div w:id="1793549958">
      <w:bodyDiv w:val="1"/>
      <w:marLeft w:val="0"/>
      <w:marRight w:val="0"/>
      <w:marTop w:val="0"/>
      <w:marBottom w:val="0"/>
      <w:divBdr>
        <w:top w:val="none" w:sz="0" w:space="0" w:color="auto"/>
        <w:left w:val="none" w:sz="0" w:space="0" w:color="auto"/>
        <w:bottom w:val="none" w:sz="0" w:space="0" w:color="auto"/>
        <w:right w:val="none" w:sz="0" w:space="0" w:color="auto"/>
      </w:divBdr>
    </w:div>
    <w:div w:id="1804033300">
      <w:bodyDiv w:val="1"/>
      <w:marLeft w:val="0"/>
      <w:marRight w:val="0"/>
      <w:marTop w:val="0"/>
      <w:marBottom w:val="0"/>
      <w:divBdr>
        <w:top w:val="none" w:sz="0" w:space="0" w:color="auto"/>
        <w:left w:val="none" w:sz="0" w:space="0" w:color="auto"/>
        <w:bottom w:val="none" w:sz="0" w:space="0" w:color="auto"/>
        <w:right w:val="none" w:sz="0" w:space="0" w:color="auto"/>
      </w:divBdr>
      <w:divsChild>
        <w:div w:id="2041541741">
          <w:marLeft w:val="0"/>
          <w:marRight w:val="0"/>
          <w:marTop w:val="0"/>
          <w:marBottom w:val="0"/>
          <w:divBdr>
            <w:top w:val="none" w:sz="0" w:space="0" w:color="auto"/>
            <w:left w:val="none" w:sz="0" w:space="0" w:color="auto"/>
            <w:bottom w:val="none" w:sz="0" w:space="0" w:color="auto"/>
            <w:right w:val="none" w:sz="0" w:space="0" w:color="auto"/>
          </w:divBdr>
        </w:div>
        <w:div w:id="415252978">
          <w:marLeft w:val="0"/>
          <w:marRight w:val="0"/>
          <w:marTop w:val="0"/>
          <w:marBottom w:val="0"/>
          <w:divBdr>
            <w:top w:val="none" w:sz="0" w:space="0" w:color="auto"/>
            <w:left w:val="none" w:sz="0" w:space="0" w:color="auto"/>
            <w:bottom w:val="none" w:sz="0" w:space="0" w:color="auto"/>
            <w:right w:val="none" w:sz="0" w:space="0" w:color="auto"/>
          </w:divBdr>
        </w:div>
        <w:div w:id="2058434283">
          <w:marLeft w:val="0"/>
          <w:marRight w:val="0"/>
          <w:marTop w:val="0"/>
          <w:marBottom w:val="0"/>
          <w:divBdr>
            <w:top w:val="none" w:sz="0" w:space="0" w:color="auto"/>
            <w:left w:val="none" w:sz="0" w:space="0" w:color="auto"/>
            <w:bottom w:val="none" w:sz="0" w:space="0" w:color="auto"/>
            <w:right w:val="none" w:sz="0" w:space="0" w:color="auto"/>
          </w:divBdr>
        </w:div>
      </w:divsChild>
    </w:div>
    <w:div w:id="1933009258">
      <w:bodyDiv w:val="1"/>
      <w:marLeft w:val="0"/>
      <w:marRight w:val="0"/>
      <w:marTop w:val="0"/>
      <w:marBottom w:val="0"/>
      <w:divBdr>
        <w:top w:val="none" w:sz="0" w:space="0" w:color="auto"/>
        <w:left w:val="none" w:sz="0" w:space="0" w:color="auto"/>
        <w:bottom w:val="none" w:sz="0" w:space="0" w:color="auto"/>
        <w:right w:val="none" w:sz="0" w:space="0" w:color="auto"/>
      </w:divBdr>
    </w:div>
    <w:div w:id="1942107211">
      <w:bodyDiv w:val="1"/>
      <w:marLeft w:val="0"/>
      <w:marRight w:val="0"/>
      <w:marTop w:val="0"/>
      <w:marBottom w:val="0"/>
      <w:divBdr>
        <w:top w:val="none" w:sz="0" w:space="0" w:color="auto"/>
        <w:left w:val="none" w:sz="0" w:space="0" w:color="auto"/>
        <w:bottom w:val="none" w:sz="0" w:space="0" w:color="auto"/>
        <w:right w:val="none" w:sz="0" w:space="0" w:color="auto"/>
      </w:divBdr>
    </w:div>
    <w:div w:id="1965386298">
      <w:bodyDiv w:val="1"/>
      <w:marLeft w:val="0"/>
      <w:marRight w:val="0"/>
      <w:marTop w:val="0"/>
      <w:marBottom w:val="0"/>
      <w:divBdr>
        <w:top w:val="none" w:sz="0" w:space="0" w:color="auto"/>
        <w:left w:val="none" w:sz="0" w:space="0" w:color="auto"/>
        <w:bottom w:val="none" w:sz="0" w:space="0" w:color="auto"/>
        <w:right w:val="none" w:sz="0" w:space="0" w:color="auto"/>
      </w:divBdr>
    </w:div>
    <w:div w:id="1998457627">
      <w:bodyDiv w:val="1"/>
      <w:marLeft w:val="0"/>
      <w:marRight w:val="0"/>
      <w:marTop w:val="0"/>
      <w:marBottom w:val="0"/>
      <w:divBdr>
        <w:top w:val="none" w:sz="0" w:space="0" w:color="auto"/>
        <w:left w:val="none" w:sz="0" w:space="0" w:color="auto"/>
        <w:bottom w:val="none" w:sz="0" w:space="0" w:color="auto"/>
        <w:right w:val="none" w:sz="0" w:space="0" w:color="auto"/>
      </w:divBdr>
    </w:div>
    <w:div w:id="2064254181">
      <w:bodyDiv w:val="1"/>
      <w:marLeft w:val="0"/>
      <w:marRight w:val="0"/>
      <w:marTop w:val="0"/>
      <w:marBottom w:val="0"/>
      <w:divBdr>
        <w:top w:val="none" w:sz="0" w:space="0" w:color="auto"/>
        <w:left w:val="none" w:sz="0" w:space="0" w:color="auto"/>
        <w:bottom w:val="none" w:sz="0" w:space="0" w:color="auto"/>
        <w:right w:val="none" w:sz="0" w:space="0" w:color="auto"/>
      </w:divBdr>
    </w:div>
    <w:div w:id="2064791860">
      <w:bodyDiv w:val="1"/>
      <w:marLeft w:val="0"/>
      <w:marRight w:val="0"/>
      <w:marTop w:val="0"/>
      <w:marBottom w:val="0"/>
      <w:divBdr>
        <w:top w:val="none" w:sz="0" w:space="0" w:color="auto"/>
        <w:left w:val="none" w:sz="0" w:space="0" w:color="auto"/>
        <w:bottom w:val="none" w:sz="0" w:space="0" w:color="auto"/>
        <w:right w:val="none" w:sz="0" w:space="0" w:color="auto"/>
      </w:divBdr>
    </w:div>
    <w:div w:id="2069255955">
      <w:bodyDiv w:val="1"/>
      <w:marLeft w:val="0"/>
      <w:marRight w:val="0"/>
      <w:marTop w:val="0"/>
      <w:marBottom w:val="0"/>
      <w:divBdr>
        <w:top w:val="none" w:sz="0" w:space="0" w:color="auto"/>
        <w:left w:val="none" w:sz="0" w:space="0" w:color="auto"/>
        <w:bottom w:val="none" w:sz="0" w:space="0" w:color="auto"/>
        <w:right w:val="none" w:sz="0" w:space="0" w:color="auto"/>
      </w:divBdr>
      <w:divsChild>
        <w:div w:id="505898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2633943">
      <w:bodyDiv w:val="1"/>
      <w:marLeft w:val="0"/>
      <w:marRight w:val="0"/>
      <w:marTop w:val="0"/>
      <w:marBottom w:val="0"/>
      <w:divBdr>
        <w:top w:val="none" w:sz="0" w:space="0" w:color="auto"/>
        <w:left w:val="none" w:sz="0" w:space="0" w:color="auto"/>
        <w:bottom w:val="none" w:sz="0" w:space="0" w:color="auto"/>
        <w:right w:val="none" w:sz="0" w:space="0" w:color="auto"/>
      </w:divBdr>
    </w:div>
    <w:div w:id="2089426282">
      <w:bodyDiv w:val="1"/>
      <w:marLeft w:val="0"/>
      <w:marRight w:val="0"/>
      <w:marTop w:val="0"/>
      <w:marBottom w:val="0"/>
      <w:divBdr>
        <w:top w:val="none" w:sz="0" w:space="0" w:color="auto"/>
        <w:left w:val="none" w:sz="0" w:space="0" w:color="auto"/>
        <w:bottom w:val="none" w:sz="0" w:space="0" w:color="auto"/>
        <w:right w:val="none" w:sz="0" w:space="0" w:color="auto"/>
      </w:divBdr>
    </w:div>
    <w:div w:id="2112428054">
      <w:bodyDiv w:val="1"/>
      <w:marLeft w:val="0"/>
      <w:marRight w:val="0"/>
      <w:marTop w:val="0"/>
      <w:marBottom w:val="0"/>
      <w:divBdr>
        <w:top w:val="none" w:sz="0" w:space="0" w:color="auto"/>
        <w:left w:val="none" w:sz="0" w:space="0" w:color="auto"/>
        <w:bottom w:val="none" w:sz="0" w:space="0" w:color="auto"/>
        <w:right w:val="none" w:sz="0" w:space="0" w:color="auto"/>
      </w:divBdr>
    </w:div>
    <w:div w:id="2114550683">
      <w:bodyDiv w:val="1"/>
      <w:marLeft w:val="0"/>
      <w:marRight w:val="0"/>
      <w:marTop w:val="0"/>
      <w:marBottom w:val="0"/>
      <w:divBdr>
        <w:top w:val="none" w:sz="0" w:space="0" w:color="auto"/>
        <w:left w:val="none" w:sz="0" w:space="0" w:color="auto"/>
        <w:bottom w:val="none" w:sz="0" w:space="0" w:color="auto"/>
        <w:right w:val="none" w:sz="0" w:space="0" w:color="auto"/>
      </w:divBdr>
    </w:div>
    <w:div w:id="214619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C7017-E0FB-49D3-B395-AE6E3C61A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11</Pages>
  <Words>2920</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Humayun Muhammad</dc:creator>
  <cp:keywords/>
  <dc:description/>
  <cp:lastModifiedBy>Humayun Muhammad</cp:lastModifiedBy>
  <cp:revision>53</cp:revision>
  <dcterms:created xsi:type="dcterms:W3CDTF">2026-07-18T06:40:00Z</dcterms:created>
  <dcterms:modified xsi:type="dcterms:W3CDTF">2026-09-20T09:07:00Z</dcterms:modified>
</cp:coreProperties>
</file>