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3149E"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b/>
          <w:bCs/>
          <w:sz w:val="40"/>
          <w:szCs w:val="40"/>
          <w:lang w:val="en-US"/>
        </w:rPr>
        <w:t xml:space="preserve">DIGITAL ENTREPRENEURSHIP </w:t>
      </w:r>
    </w:p>
    <w:p w14:paraId="577AF39F"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b/>
          <w:bCs/>
          <w:sz w:val="40"/>
          <w:szCs w:val="40"/>
          <w:lang w:val="en-US"/>
        </w:rPr>
        <w:t>BMMB 7002D</w:t>
      </w:r>
    </w:p>
    <w:p w14:paraId="22E10F47" w14:textId="77777777" w:rsidR="00675B40" w:rsidRPr="00130BBF" w:rsidRDefault="00675B40" w:rsidP="00675B40">
      <w:pPr>
        <w:rPr>
          <w:rFonts w:asciiTheme="minorHAnsi" w:hAnsiTheme="minorHAnsi" w:cstheme="minorHAnsi"/>
          <w:b/>
          <w:bCs/>
          <w:sz w:val="40"/>
          <w:szCs w:val="40"/>
          <w:lang w:val="en-US"/>
        </w:rPr>
      </w:pPr>
      <w:r w:rsidRPr="00130BBF">
        <w:rPr>
          <w:rFonts w:asciiTheme="minorHAnsi" w:hAnsiTheme="minorHAnsi" w:cstheme="minorHAnsi"/>
          <w:b/>
          <w:bCs/>
          <w:sz w:val="40"/>
          <w:szCs w:val="40"/>
          <w:lang w:val="en-US"/>
        </w:rPr>
        <w:t xml:space="preserve">ASSIGNMENT 1 B.  </w:t>
      </w:r>
    </w:p>
    <w:p w14:paraId="2F13DB94" w14:textId="77777777" w:rsidR="00675B40" w:rsidRPr="00130BBF" w:rsidRDefault="00675B40" w:rsidP="00675B40">
      <w:pPr>
        <w:rPr>
          <w:rFonts w:asciiTheme="minorHAnsi" w:hAnsiTheme="minorHAnsi" w:cstheme="minorHAnsi"/>
          <w:b/>
          <w:bCs/>
          <w:sz w:val="40"/>
          <w:szCs w:val="40"/>
          <w:lang w:val="en-US"/>
        </w:rPr>
      </w:pPr>
    </w:p>
    <w:p w14:paraId="27DB8CDE" w14:textId="77777777" w:rsidR="00675B40" w:rsidRPr="00130BBF" w:rsidRDefault="00675B40" w:rsidP="00675B40">
      <w:pPr>
        <w:rPr>
          <w:rFonts w:asciiTheme="minorHAnsi" w:hAnsiTheme="minorHAnsi" w:cstheme="minorHAnsi"/>
          <w:b/>
          <w:bCs/>
          <w:sz w:val="40"/>
          <w:szCs w:val="40"/>
          <w:lang w:val="en-US"/>
        </w:rPr>
      </w:pPr>
    </w:p>
    <w:p w14:paraId="2CB7DACB" w14:textId="77777777" w:rsidR="00675B40" w:rsidRPr="00130BBF" w:rsidRDefault="00675B40" w:rsidP="00675B40">
      <w:pPr>
        <w:rPr>
          <w:rFonts w:asciiTheme="minorHAnsi" w:hAnsiTheme="minorHAnsi" w:cstheme="minorHAnsi"/>
          <w:b/>
          <w:bCs/>
          <w:sz w:val="40"/>
          <w:szCs w:val="40"/>
          <w:lang w:val="en-US"/>
        </w:rPr>
      </w:pPr>
    </w:p>
    <w:p w14:paraId="245175CA" w14:textId="77777777" w:rsidR="00675B40" w:rsidRPr="00130BBF" w:rsidRDefault="00675B40" w:rsidP="00675B40">
      <w:pPr>
        <w:jc w:val="both"/>
        <w:rPr>
          <w:rFonts w:asciiTheme="minorHAnsi" w:hAnsiTheme="minorHAnsi" w:cstheme="minorHAnsi"/>
          <w:b/>
          <w:bCs/>
          <w:sz w:val="40"/>
          <w:szCs w:val="40"/>
          <w:lang w:val="en-US"/>
        </w:rPr>
      </w:pPr>
      <w:r w:rsidRPr="00130BBF">
        <w:rPr>
          <w:rFonts w:asciiTheme="minorHAnsi" w:hAnsiTheme="minorHAnsi" w:cstheme="minorHAnsi"/>
          <w:b/>
          <w:bCs/>
          <w:sz w:val="40"/>
          <w:szCs w:val="40"/>
          <w:lang w:val="en-US"/>
        </w:rPr>
        <w:t xml:space="preserve">                                               </w:t>
      </w:r>
    </w:p>
    <w:p w14:paraId="64208A44" w14:textId="77777777" w:rsidR="00675B40" w:rsidRPr="00130BBF" w:rsidRDefault="00675B40" w:rsidP="00675B40">
      <w:pPr>
        <w:jc w:val="both"/>
        <w:rPr>
          <w:rFonts w:asciiTheme="minorHAnsi" w:hAnsiTheme="minorHAnsi" w:cstheme="minorHAnsi"/>
        </w:rPr>
      </w:pPr>
      <w:r w:rsidRPr="00130BBF">
        <w:rPr>
          <w:rFonts w:asciiTheme="minorHAnsi" w:hAnsiTheme="minorHAnsi" w:cstheme="minorHAnsi"/>
          <w:b/>
          <w:bCs/>
          <w:sz w:val="40"/>
          <w:szCs w:val="40"/>
          <w:lang w:val="en-US"/>
        </w:rPr>
        <w:t xml:space="preserve">  </w:t>
      </w:r>
      <w:r w:rsidRPr="00130BBF">
        <w:rPr>
          <w:rFonts w:asciiTheme="minorHAnsi" w:hAnsiTheme="minorHAnsi" w:cstheme="minorHAnsi"/>
          <w:b/>
          <w:bCs/>
          <w:noProof/>
        </w:rPr>
        <w:drawing>
          <wp:inline distT="0" distB="0" distL="0" distR="0" wp14:anchorId="51F37831" wp14:editId="0456BEB4">
            <wp:extent cx="1813302" cy="2532644"/>
            <wp:effectExtent l="0" t="0" r="3175" b="0"/>
            <wp:docPr id="7" name="Picture Placeholder 6" descr="A picture containing clothing&#10;&#10;Description automatically generated">
              <a:extLst xmlns:a="http://schemas.openxmlformats.org/drawingml/2006/main">
                <a:ext uri="{FF2B5EF4-FFF2-40B4-BE49-F238E27FC236}">
                  <a16:creationId xmlns:a16="http://schemas.microsoft.com/office/drawing/2014/main" id="{BAAE77F1-3445-49C8-9039-DC6DA5B791D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a:extLst>
                        <a:ext uri="{FF2B5EF4-FFF2-40B4-BE49-F238E27FC236}">
                          <a16:creationId xmlns:a16="http://schemas.microsoft.com/office/drawing/2014/main" id="{BAAE77F1-3445-49C8-9039-DC6DA5B791DB}"/>
                        </a:ext>
                      </a:extLst>
                    </pic:cNvPr>
                    <pic:cNvPicPr>
                      <a:picLocks noGrp="1" noChangeAspect="1"/>
                    </pic:cNvPicPr>
                  </pic:nvPicPr>
                  <pic:blipFill rotWithShape="1">
                    <a:blip r:embed="rId8" cstate="email">
                      <a:extLst>
                        <a:ext uri="{28A0092B-C50C-407E-A947-70E740481C1C}">
                          <a14:useLocalDpi xmlns:a14="http://schemas.microsoft.com/office/drawing/2010/main"/>
                        </a:ext>
                      </a:extLst>
                    </a:blip>
                    <a:srcRect/>
                    <a:stretch/>
                  </pic:blipFill>
                  <pic:spPr>
                    <a:xfrm>
                      <a:off x="0" y="0"/>
                      <a:ext cx="1894613" cy="2646211"/>
                    </a:xfrm>
                    <a:prstGeom prst="rect">
                      <a:avLst/>
                    </a:prstGeom>
                  </pic:spPr>
                </pic:pic>
              </a:graphicData>
            </a:graphic>
          </wp:inline>
        </w:drawing>
      </w:r>
    </w:p>
    <w:p w14:paraId="4F654245" w14:textId="77777777" w:rsidR="00675B40" w:rsidRPr="00130BBF" w:rsidRDefault="00675B40" w:rsidP="00675B40">
      <w:pPr>
        <w:rPr>
          <w:rFonts w:asciiTheme="minorHAnsi" w:hAnsiTheme="minorHAnsi" w:cstheme="minorHAnsi"/>
        </w:rPr>
      </w:pPr>
    </w:p>
    <w:p w14:paraId="7AAC3CA9" w14:textId="77777777" w:rsidR="00675B40" w:rsidRPr="00130BBF" w:rsidRDefault="00675B40" w:rsidP="00675B40">
      <w:pPr>
        <w:rPr>
          <w:rFonts w:asciiTheme="minorHAnsi" w:hAnsiTheme="minorHAnsi" w:cstheme="minorHAnsi"/>
        </w:rPr>
      </w:pPr>
    </w:p>
    <w:p w14:paraId="3CA0194E" w14:textId="77777777" w:rsidR="00675B40" w:rsidRPr="00130BBF" w:rsidRDefault="00675B40" w:rsidP="00675B40">
      <w:pPr>
        <w:rPr>
          <w:rFonts w:asciiTheme="minorHAnsi" w:hAnsiTheme="minorHAnsi" w:cstheme="minorHAnsi"/>
        </w:rPr>
      </w:pPr>
    </w:p>
    <w:p w14:paraId="64F78D31" w14:textId="77777777" w:rsidR="00675B40" w:rsidRPr="00130BBF" w:rsidRDefault="00675B40" w:rsidP="00675B40">
      <w:pPr>
        <w:rPr>
          <w:rFonts w:asciiTheme="minorHAnsi" w:hAnsiTheme="minorHAnsi" w:cstheme="minorHAnsi"/>
        </w:rPr>
      </w:pPr>
    </w:p>
    <w:p w14:paraId="07F07210" w14:textId="77777777" w:rsidR="00675B40" w:rsidRPr="00130BBF" w:rsidRDefault="00675B40" w:rsidP="00675B40">
      <w:pPr>
        <w:rPr>
          <w:rFonts w:asciiTheme="minorHAnsi" w:hAnsiTheme="minorHAnsi" w:cstheme="minorHAnsi"/>
        </w:rPr>
      </w:pPr>
    </w:p>
    <w:p w14:paraId="2E547A73" w14:textId="77777777" w:rsidR="00675B40" w:rsidRPr="00130BBF" w:rsidRDefault="00675B40" w:rsidP="00675B40">
      <w:pPr>
        <w:rPr>
          <w:rFonts w:asciiTheme="minorHAnsi" w:hAnsiTheme="minorHAnsi" w:cstheme="minorHAnsi"/>
        </w:rPr>
      </w:pPr>
    </w:p>
    <w:p w14:paraId="79EA4ED0" w14:textId="77777777" w:rsidR="00675B40" w:rsidRPr="00130BBF" w:rsidRDefault="00675B40" w:rsidP="00675B40">
      <w:pPr>
        <w:rPr>
          <w:rFonts w:asciiTheme="minorHAnsi" w:hAnsiTheme="minorHAnsi" w:cstheme="minorHAnsi"/>
        </w:rPr>
      </w:pPr>
    </w:p>
    <w:p w14:paraId="2CDE74E1" w14:textId="77777777" w:rsidR="00675B40" w:rsidRPr="00130BBF" w:rsidRDefault="00675B40" w:rsidP="00675B40">
      <w:pPr>
        <w:rPr>
          <w:rFonts w:asciiTheme="minorHAnsi" w:hAnsiTheme="minorHAnsi" w:cstheme="minorHAnsi"/>
        </w:rPr>
      </w:pPr>
    </w:p>
    <w:p w14:paraId="6D36A431"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sz w:val="40"/>
          <w:szCs w:val="40"/>
          <w:lang w:val="en-US"/>
        </w:rPr>
        <w:t>Marjorie Klopper</w:t>
      </w:r>
    </w:p>
    <w:p w14:paraId="6445DE70"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sz w:val="40"/>
          <w:szCs w:val="40"/>
          <w:lang w:val="en-US"/>
        </w:rPr>
        <w:t xml:space="preserve">Student Number: 1815039 </w:t>
      </w:r>
    </w:p>
    <w:p w14:paraId="67736B97" w14:textId="77777777" w:rsidR="00675B40" w:rsidRPr="00130BBF" w:rsidRDefault="00675B40" w:rsidP="00675B40">
      <w:pPr>
        <w:rPr>
          <w:rFonts w:asciiTheme="minorHAnsi" w:hAnsiTheme="minorHAnsi" w:cstheme="minorHAnsi"/>
        </w:rPr>
      </w:pPr>
    </w:p>
    <w:p w14:paraId="3162F7E5" w14:textId="3CCCD0D4" w:rsidR="003C42B8" w:rsidRDefault="003C42B8"/>
    <w:p w14:paraId="1874172E" w14:textId="38AA0219" w:rsidR="003C42B8" w:rsidRDefault="003C42B8"/>
    <w:p w14:paraId="6D1F505F" w14:textId="655B3DCD" w:rsidR="003C42B8" w:rsidRDefault="003C42B8"/>
    <w:p w14:paraId="785ED3E3" w14:textId="68F39350" w:rsidR="003C42B8" w:rsidRDefault="003C42B8"/>
    <w:p w14:paraId="63675AF9" w14:textId="0F19E66A" w:rsidR="003C42B8" w:rsidRDefault="003C42B8"/>
    <w:p w14:paraId="6FA92FD2" w14:textId="489C77C9" w:rsidR="003C42B8" w:rsidRDefault="003C42B8"/>
    <w:p w14:paraId="35AC3475" w14:textId="2A654F90" w:rsidR="003C42B8" w:rsidRDefault="003C42B8"/>
    <w:p w14:paraId="0BA9FFBD" w14:textId="13C4A086" w:rsidR="003C42B8" w:rsidRDefault="003C42B8"/>
    <w:p w14:paraId="794EE442" w14:textId="62979EED" w:rsidR="003C42B8" w:rsidRDefault="003C42B8"/>
    <w:p w14:paraId="120A8E9B" w14:textId="77777777" w:rsidR="00675B40" w:rsidRDefault="00675B40"/>
    <w:p w14:paraId="430867D2" w14:textId="46A2084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lastRenderedPageBreak/>
        <w:t>Executive Summary</w:t>
      </w:r>
    </w:p>
    <w:p w14:paraId="3483AF31"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This assignment gives a systematic analysis of the organisation, Barnes &amp; Noble, (B&amp;N) regarding digital disruption and the nature of opportunities affecting the industry for digital media technologies. It includes the assessment of changing technology, regulatory and consumer dynamics in light of the products offered by the company. </w:t>
      </w:r>
    </w:p>
    <w:p w14:paraId="3AE4C4B7"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The tools used for the analysis include the Business Model Canvas, Three Dimensions of Disruption, Value System, 6 Ps of marketing, SWOT analysis and Customer Life Cycle.</w:t>
      </w:r>
    </w:p>
    <w:p w14:paraId="755B791E"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The assignment concludes that the bookselling business is digitally disrupted on a technology level, the value system, distribution channels, consumer dynamics, as well as the regulatory environment. B&amp;N have adapted their business model to suit the digital era, but there is room for improvement.</w:t>
      </w:r>
    </w:p>
    <w:p w14:paraId="51426F88"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Recommended improvements include addressing the high prices of their e-books and making their downloadable app more user-friendly and compatible with all devices. B&amp;N should address risks associated with short-term contracts with third-party partners, and redesigning their brick and mortar stores to incorporate digital/techno systems and an environment that would attract new customers.</w:t>
      </w:r>
    </w:p>
    <w:p w14:paraId="1D4A9743" w14:textId="51999F42" w:rsidR="008C0E4C" w:rsidRDefault="008C0E4C" w:rsidP="00434962">
      <w:pPr>
        <w:pStyle w:val="NormalWeb"/>
        <w:spacing w:line="480" w:lineRule="auto"/>
        <w:rPr>
          <w:rFonts w:asciiTheme="minorHAnsi" w:hAnsiTheme="minorHAnsi" w:cstheme="minorHAnsi"/>
        </w:rPr>
      </w:pPr>
    </w:p>
    <w:p w14:paraId="0D7F907B" w14:textId="6789869C" w:rsidR="008C0E4C" w:rsidRDefault="008C0E4C" w:rsidP="00434962">
      <w:pPr>
        <w:pStyle w:val="NormalWeb"/>
        <w:spacing w:line="480" w:lineRule="auto"/>
        <w:rPr>
          <w:rFonts w:asciiTheme="minorHAnsi" w:hAnsiTheme="minorHAnsi" w:cstheme="minorHAnsi"/>
        </w:rPr>
      </w:pPr>
    </w:p>
    <w:p w14:paraId="21FDF39A" w14:textId="77777777" w:rsidR="003E7BE4" w:rsidRDefault="003E7BE4" w:rsidP="00434962">
      <w:pPr>
        <w:pStyle w:val="NormalWeb"/>
        <w:spacing w:line="480" w:lineRule="auto"/>
        <w:rPr>
          <w:rFonts w:asciiTheme="minorHAnsi" w:hAnsiTheme="minorHAnsi" w:cstheme="minorHAnsi"/>
        </w:rPr>
      </w:pPr>
    </w:p>
    <w:p w14:paraId="4976711F" w14:textId="5FDE8235" w:rsidR="008C0E4C" w:rsidRDefault="008C0E4C" w:rsidP="00434962">
      <w:pPr>
        <w:pStyle w:val="NormalWeb"/>
        <w:spacing w:line="480" w:lineRule="auto"/>
        <w:rPr>
          <w:rFonts w:asciiTheme="minorHAnsi" w:hAnsiTheme="minorHAnsi" w:cstheme="minorHAnsi"/>
        </w:rPr>
      </w:pPr>
    </w:p>
    <w:p w14:paraId="161725B9" w14:textId="2EC9740B" w:rsidR="008C0E4C" w:rsidRPr="002E70E9" w:rsidRDefault="008C0E4C" w:rsidP="008C0E4C">
      <w:pPr>
        <w:pStyle w:val="TOCTitle"/>
      </w:pPr>
      <w:r>
        <w:lastRenderedPageBreak/>
        <w:t>INDEX</w:t>
      </w:r>
    </w:p>
    <w:p w14:paraId="110EED6C" w14:textId="2B6E0346" w:rsidR="008C0E4C" w:rsidRPr="0003028F" w:rsidRDefault="008C0E4C" w:rsidP="006C411C">
      <w:pPr>
        <w:pStyle w:val="Level1"/>
        <w:spacing w:line="480" w:lineRule="auto"/>
      </w:pPr>
      <w:r>
        <w:rPr>
          <w:webHidden/>
        </w:rPr>
        <w:t>Introduction</w:t>
      </w:r>
      <w:r w:rsidRPr="0003028F">
        <w:rPr>
          <w:webHidden/>
        </w:rPr>
        <w:tab/>
      </w:r>
      <w:r w:rsidR="00C4207F">
        <w:rPr>
          <w:webHidden/>
        </w:rPr>
        <w:t>4</w:t>
      </w:r>
    </w:p>
    <w:p w14:paraId="4E8B97C2" w14:textId="705D9A8C" w:rsidR="008C0E4C" w:rsidRPr="0003028F" w:rsidRDefault="008C0E4C" w:rsidP="006C411C">
      <w:pPr>
        <w:pStyle w:val="Level1"/>
        <w:spacing w:line="480" w:lineRule="auto"/>
      </w:pPr>
      <w:r w:rsidRPr="00373044">
        <w:rPr>
          <w:rFonts w:asciiTheme="minorHAnsi" w:hAnsiTheme="minorHAnsi" w:cstheme="minorHAnsi"/>
          <w:color w:val="1C1E29"/>
        </w:rPr>
        <w:t>Industry Disruption</w:t>
      </w:r>
      <w:r>
        <w:rPr>
          <w:rFonts w:asciiTheme="minorHAnsi" w:hAnsiTheme="minorHAnsi" w:cstheme="minorHAnsi"/>
          <w:color w:val="1C1E29"/>
        </w:rPr>
        <w:t xml:space="preserve"> </w:t>
      </w:r>
      <w:r w:rsidRPr="0003028F">
        <w:rPr>
          <w:webHidden/>
        </w:rPr>
        <w:tab/>
      </w:r>
      <w:r w:rsidR="00775F3A">
        <w:rPr>
          <w:webHidden/>
        </w:rPr>
        <w:t>4</w:t>
      </w:r>
    </w:p>
    <w:p w14:paraId="09F0F8DD" w14:textId="6EA1D272" w:rsidR="008C0E4C" w:rsidRPr="0003028F" w:rsidRDefault="008C0E4C" w:rsidP="006C411C">
      <w:pPr>
        <w:pStyle w:val="Level1"/>
        <w:spacing w:line="480" w:lineRule="auto"/>
      </w:pPr>
      <w:r w:rsidRPr="00373044">
        <w:rPr>
          <w:rFonts w:asciiTheme="minorHAnsi" w:hAnsiTheme="minorHAnsi" w:cstheme="minorHAnsi"/>
          <w:color w:val="1C1E29"/>
        </w:rPr>
        <w:t>Business Model Canvas (BMC)</w:t>
      </w:r>
      <w:r>
        <w:rPr>
          <w:rFonts w:asciiTheme="minorHAnsi" w:hAnsiTheme="minorHAnsi" w:cstheme="minorHAnsi"/>
          <w:color w:val="1C1E29"/>
        </w:rPr>
        <w:t xml:space="preserve"> </w:t>
      </w:r>
      <w:r w:rsidRPr="0003028F">
        <w:rPr>
          <w:webHidden/>
        </w:rPr>
        <w:tab/>
      </w:r>
      <w:r w:rsidR="00775F3A">
        <w:rPr>
          <w:webHidden/>
        </w:rPr>
        <w:t>5</w:t>
      </w:r>
    </w:p>
    <w:p w14:paraId="7C87E749" w14:textId="2E743D63" w:rsidR="008C0E4C" w:rsidRPr="00AF7456" w:rsidRDefault="008C0E4C" w:rsidP="006C411C">
      <w:pPr>
        <w:pStyle w:val="Level2"/>
        <w:spacing w:line="480" w:lineRule="auto"/>
      </w:pPr>
      <w:r>
        <w:rPr>
          <w:webHidden/>
        </w:rPr>
        <w:t>Customer Segments</w:t>
      </w:r>
      <w:r w:rsidRPr="00AF7456">
        <w:rPr>
          <w:webHidden/>
        </w:rPr>
        <w:tab/>
      </w:r>
      <w:r w:rsidR="00775F3A">
        <w:rPr>
          <w:webHidden/>
        </w:rPr>
        <w:t>5</w:t>
      </w:r>
    </w:p>
    <w:p w14:paraId="04C0D3C9" w14:textId="2D44FE2A" w:rsidR="008C0E4C" w:rsidRPr="00AF7456" w:rsidRDefault="008C0E4C" w:rsidP="006C411C">
      <w:pPr>
        <w:pStyle w:val="Level2"/>
        <w:spacing w:line="480" w:lineRule="auto"/>
      </w:pPr>
      <w:r>
        <w:rPr>
          <w:webHidden/>
        </w:rPr>
        <w:t>Customer Relationships</w:t>
      </w:r>
      <w:r w:rsidRPr="00AF7456">
        <w:rPr>
          <w:webHidden/>
        </w:rPr>
        <w:tab/>
      </w:r>
      <w:r w:rsidR="00775F3A">
        <w:rPr>
          <w:webHidden/>
        </w:rPr>
        <w:t>6</w:t>
      </w:r>
    </w:p>
    <w:p w14:paraId="748967A9" w14:textId="05A91897" w:rsidR="008C0E4C" w:rsidRPr="00AF7456" w:rsidRDefault="008C0E4C" w:rsidP="006C411C">
      <w:pPr>
        <w:pStyle w:val="Level2"/>
        <w:spacing w:line="480" w:lineRule="auto"/>
      </w:pPr>
      <w:r>
        <w:rPr>
          <w:webHidden/>
        </w:rPr>
        <w:t>Channels</w:t>
      </w:r>
      <w:r w:rsidRPr="00AF7456">
        <w:rPr>
          <w:webHidden/>
        </w:rPr>
        <w:tab/>
      </w:r>
      <w:r w:rsidR="00775F3A">
        <w:rPr>
          <w:webHidden/>
        </w:rPr>
        <w:t>6</w:t>
      </w:r>
    </w:p>
    <w:p w14:paraId="6FF247FF" w14:textId="690D6F28" w:rsidR="008C0E4C" w:rsidRPr="00AF7456" w:rsidRDefault="008C0E4C" w:rsidP="006C411C">
      <w:pPr>
        <w:pStyle w:val="Level2"/>
        <w:spacing w:line="480" w:lineRule="auto"/>
      </w:pPr>
      <w:r>
        <w:rPr>
          <w:webHidden/>
        </w:rPr>
        <w:t>Value Proposition</w:t>
      </w:r>
      <w:r w:rsidRPr="00AF7456">
        <w:rPr>
          <w:webHidden/>
        </w:rPr>
        <w:tab/>
      </w:r>
      <w:r w:rsidR="00775F3A">
        <w:rPr>
          <w:webHidden/>
        </w:rPr>
        <w:t>6</w:t>
      </w:r>
    </w:p>
    <w:p w14:paraId="3CC103A3" w14:textId="27B7BC44" w:rsidR="008C0E4C" w:rsidRPr="00AF7456" w:rsidRDefault="008C0E4C" w:rsidP="006C411C">
      <w:pPr>
        <w:pStyle w:val="Level2"/>
        <w:spacing w:line="480" w:lineRule="auto"/>
      </w:pPr>
      <w:r>
        <w:rPr>
          <w:webHidden/>
        </w:rPr>
        <w:t>Key Activities</w:t>
      </w:r>
      <w:r w:rsidRPr="00AF7456">
        <w:rPr>
          <w:webHidden/>
        </w:rPr>
        <w:tab/>
      </w:r>
      <w:r w:rsidR="00775F3A">
        <w:rPr>
          <w:webHidden/>
        </w:rPr>
        <w:t>7</w:t>
      </w:r>
    </w:p>
    <w:p w14:paraId="648B0560" w14:textId="5133B629" w:rsidR="008C0E4C" w:rsidRPr="00AF7456" w:rsidRDefault="008C0E4C" w:rsidP="006C411C">
      <w:pPr>
        <w:pStyle w:val="Level2"/>
        <w:spacing w:line="480" w:lineRule="auto"/>
      </w:pPr>
      <w:r>
        <w:rPr>
          <w:webHidden/>
        </w:rPr>
        <w:t>Key Resources</w:t>
      </w:r>
      <w:r w:rsidRPr="00AF7456">
        <w:rPr>
          <w:webHidden/>
        </w:rPr>
        <w:tab/>
      </w:r>
      <w:r w:rsidR="00410DB4">
        <w:rPr>
          <w:webHidden/>
        </w:rPr>
        <w:t>7</w:t>
      </w:r>
    </w:p>
    <w:p w14:paraId="445A28D7" w14:textId="5E4CF164" w:rsidR="008C0E4C" w:rsidRPr="00AF7456" w:rsidRDefault="008C0E4C" w:rsidP="006C411C">
      <w:pPr>
        <w:pStyle w:val="Level2"/>
        <w:spacing w:line="480" w:lineRule="auto"/>
      </w:pPr>
      <w:r>
        <w:rPr>
          <w:webHidden/>
        </w:rPr>
        <w:t>Key Partnerships</w:t>
      </w:r>
      <w:r w:rsidRPr="00AF7456">
        <w:rPr>
          <w:webHidden/>
        </w:rPr>
        <w:tab/>
      </w:r>
      <w:r w:rsidR="00775F3A">
        <w:rPr>
          <w:webHidden/>
        </w:rPr>
        <w:t>8</w:t>
      </w:r>
    </w:p>
    <w:p w14:paraId="51DD8856" w14:textId="180A6AB6" w:rsidR="008C0E4C" w:rsidRPr="00AF7456" w:rsidRDefault="008C0E4C" w:rsidP="006C411C">
      <w:pPr>
        <w:pStyle w:val="Level2"/>
        <w:spacing w:line="480" w:lineRule="auto"/>
      </w:pPr>
      <w:r>
        <w:rPr>
          <w:webHidden/>
        </w:rPr>
        <w:t>Cost Structure</w:t>
      </w:r>
      <w:r w:rsidRPr="00AF7456">
        <w:rPr>
          <w:webHidden/>
        </w:rPr>
        <w:tab/>
      </w:r>
      <w:r w:rsidR="00775F3A">
        <w:rPr>
          <w:webHidden/>
        </w:rPr>
        <w:t>8</w:t>
      </w:r>
    </w:p>
    <w:p w14:paraId="795E1557" w14:textId="5391577F" w:rsidR="00C9093C" w:rsidRDefault="008C0E4C" w:rsidP="006C411C">
      <w:pPr>
        <w:pStyle w:val="Level2"/>
        <w:spacing w:line="480" w:lineRule="auto"/>
        <w:rPr>
          <w:webHidden/>
        </w:rPr>
      </w:pPr>
      <w:r>
        <w:rPr>
          <w:webHidden/>
        </w:rPr>
        <w:t>Revenue Streams</w:t>
      </w:r>
      <w:r w:rsidRPr="00AF7456">
        <w:rPr>
          <w:webHidden/>
        </w:rPr>
        <w:tab/>
      </w:r>
      <w:r w:rsidR="00775F3A">
        <w:rPr>
          <w:webHidden/>
        </w:rPr>
        <w:t>8</w:t>
      </w:r>
    </w:p>
    <w:p w14:paraId="2349761B" w14:textId="1CE0D57D" w:rsidR="00C9093C" w:rsidRPr="0003028F" w:rsidRDefault="0051517B" w:rsidP="006C411C">
      <w:pPr>
        <w:pStyle w:val="Level2"/>
        <w:spacing w:line="480" w:lineRule="auto"/>
        <w:ind w:left="0"/>
      </w:pPr>
      <w:r>
        <w:rPr>
          <w:rFonts w:asciiTheme="minorHAnsi" w:hAnsiTheme="minorHAnsi" w:cstheme="minorHAnsi"/>
          <w:b/>
          <w:bCs/>
          <w:color w:val="1C1E29"/>
        </w:rPr>
        <w:t>PORTERS VALUE CHAIN</w:t>
      </w:r>
      <w:r w:rsidR="00C9093C">
        <w:rPr>
          <w:rFonts w:asciiTheme="minorHAnsi" w:hAnsiTheme="minorHAnsi" w:cstheme="minorHAnsi"/>
          <w:color w:val="1C1E29"/>
        </w:rPr>
        <w:t xml:space="preserve"> </w:t>
      </w:r>
      <w:r w:rsidR="00C9093C" w:rsidRPr="0003028F">
        <w:rPr>
          <w:webHidden/>
        </w:rPr>
        <w:tab/>
      </w:r>
      <w:r>
        <w:rPr>
          <w:webHidden/>
        </w:rPr>
        <w:t>8</w:t>
      </w:r>
    </w:p>
    <w:p w14:paraId="5CFFF990" w14:textId="1BE9C3BF" w:rsidR="0051517B" w:rsidRPr="0003028F" w:rsidRDefault="0051517B" w:rsidP="0051517B">
      <w:pPr>
        <w:pStyle w:val="Level2"/>
        <w:spacing w:line="480" w:lineRule="auto"/>
        <w:ind w:left="0"/>
      </w:pPr>
      <w:r>
        <w:rPr>
          <w:rFonts w:asciiTheme="minorHAnsi" w:hAnsiTheme="minorHAnsi" w:cstheme="minorHAnsi"/>
          <w:b/>
          <w:bCs/>
          <w:color w:val="1C1E29"/>
        </w:rPr>
        <w:t>6 P’S OF MARKETING</w:t>
      </w:r>
      <w:r>
        <w:rPr>
          <w:rFonts w:asciiTheme="minorHAnsi" w:hAnsiTheme="minorHAnsi" w:cstheme="minorHAnsi"/>
          <w:color w:val="1C1E29"/>
        </w:rPr>
        <w:t xml:space="preserve"> </w:t>
      </w:r>
      <w:r w:rsidRPr="0003028F">
        <w:rPr>
          <w:webHidden/>
        </w:rPr>
        <w:tab/>
      </w:r>
      <w:r>
        <w:rPr>
          <w:webHidden/>
        </w:rPr>
        <w:t>9</w:t>
      </w:r>
    </w:p>
    <w:p w14:paraId="41D7062B" w14:textId="723F6A71" w:rsidR="00C9093C" w:rsidRPr="0003028F" w:rsidRDefault="00C9093C" w:rsidP="006C411C">
      <w:pPr>
        <w:pStyle w:val="Level2"/>
        <w:spacing w:line="480" w:lineRule="auto"/>
        <w:ind w:left="0"/>
      </w:pPr>
      <w:r>
        <w:rPr>
          <w:rFonts w:asciiTheme="minorHAnsi" w:hAnsiTheme="minorHAnsi" w:cstheme="minorHAnsi"/>
          <w:b/>
          <w:bCs/>
          <w:color w:val="1C1E29"/>
        </w:rPr>
        <w:t>BARNES &amp; NOBLE SWAT ANALYSIS</w:t>
      </w:r>
      <w:r>
        <w:rPr>
          <w:rFonts w:asciiTheme="minorHAnsi" w:hAnsiTheme="minorHAnsi" w:cstheme="minorHAnsi"/>
          <w:color w:val="1C1E29"/>
        </w:rPr>
        <w:t xml:space="preserve"> </w:t>
      </w:r>
      <w:r w:rsidRPr="0003028F">
        <w:rPr>
          <w:webHidden/>
        </w:rPr>
        <w:tab/>
      </w:r>
      <w:r w:rsidR="00410DB4">
        <w:rPr>
          <w:webHidden/>
        </w:rPr>
        <w:t>10</w:t>
      </w:r>
    </w:p>
    <w:p w14:paraId="4C2C8AA0" w14:textId="2E1C5003" w:rsidR="00C9093C" w:rsidRPr="00AF7456" w:rsidRDefault="00C9093C" w:rsidP="006C411C">
      <w:pPr>
        <w:pStyle w:val="Level2"/>
        <w:spacing w:line="480" w:lineRule="auto"/>
      </w:pPr>
      <w:r>
        <w:rPr>
          <w:webHidden/>
        </w:rPr>
        <w:t>Strengths</w:t>
      </w:r>
      <w:r w:rsidRPr="00AF7456">
        <w:rPr>
          <w:webHidden/>
        </w:rPr>
        <w:tab/>
      </w:r>
      <w:r w:rsidR="00775F3A">
        <w:rPr>
          <w:webHidden/>
        </w:rPr>
        <w:t>10</w:t>
      </w:r>
    </w:p>
    <w:p w14:paraId="63CEF3CA" w14:textId="1A62EC6C" w:rsidR="00C9093C" w:rsidRPr="00AF7456" w:rsidRDefault="00C9093C" w:rsidP="006C411C">
      <w:pPr>
        <w:pStyle w:val="Level2"/>
        <w:spacing w:line="480" w:lineRule="auto"/>
      </w:pPr>
      <w:r>
        <w:rPr>
          <w:webHidden/>
        </w:rPr>
        <w:t>Weaknesses</w:t>
      </w:r>
      <w:r w:rsidRPr="00AF7456">
        <w:rPr>
          <w:webHidden/>
        </w:rPr>
        <w:tab/>
      </w:r>
      <w:r w:rsidR="00775F3A">
        <w:rPr>
          <w:webHidden/>
        </w:rPr>
        <w:t>10</w:t>
      </w:r>
    </w:p>
    <w:p w14:paraId="156B7A28" w14:textId="5101261D" w:rsidR="00C9093C" w:rsidRPr="00AF7456" w:rsidRDefault="00C9093C" w:rsidP="006C411C">
      <w:pPr>
        <w:pStyle w:val="Level2"/>
        <w:spacing w:line="480" w:lineRule="auto"/>
      </w:pPr>
      <w:r>
        <w:rPr>
          <w:webHidden/>
        </w:rPr>
        <w:t>Opportunities</w:t>
      </w:r>
      <w:r w:rsidRPr="00AF7456">
        <w:rPr>
          <w:webHidden/>
        </w:rPr>
        <w:tab/>
      </w:r>
      <w:r w:rsidR="00775F3A">
        <w:rPr>
          <w:webHidden/>
        </w:rPr>
        <w:t>11</w:t>
      </w:r>
    </w:p>
    <w:p w14:paraId="573A07FA" w14:textId="0CE71C64" w:rsidR="00C9093C" w:rsidRPr="00AF7456" w:rsidRDefault="00C9093C" w:rsidP="006C411C">
      <w:pPr>
        <w:pStyle w:val="Level2"/>
        <w:spacing w:line="480" w:lineRule="auto"/>
      </w:pPr>
      <w:r>
        <w:rPr>
          <w:webHidden/>
        </w:rPr>
        <w:t>Threats</w:t>
      </w:r>
      <w:r w:rsidRPr="00AF7456">
        <w:rPr>
          <w:webHidden/>
        </w:rPr>
        <w:tab/>
      </w:r>
      <w:r w:rsidR="00775F3A">
        <w:rPr>
          <w:webHidden/>
        </w:rPr>
        <w:t>11</w:t>
      </w:r>
    </w:p>
    <w:p w14:paraId="1BE678D4" w14:textId="76916572" w:rsidR="00C9093C" w:rsidRPr="0003028F" w:rsidRDefault="00C9093C" w:rsidP="006C411C">
      <w:pPr>
        <w:pStyle w:val="Level2"/>
        <w:spacing w:line="480" w:lineRule="auto"/>
        <w:ind w:left="0"/>
      </w:pPr>
      <w:r>
        <w:rPr>
          <w:rFonts w:asciiTheme="minorHAnsi" w:hAnsiTheme="minorHAnsi" w:cstheme="minorHAnsi"/>
          <w:b/>
          <w:bCs/>
          <w:color w:val="1C1E29"/>
        </w:rPr>
        <w:t>CONSUMER DYNAMICS</w:t>
      </w:r>
      <w:r>
        <w:rPr>
          <w:rFonts w:asciiTheme="minorHAnsi" w:hAnsiTheme="minorHAnsi" w:cstheme="minorHAnsi"/>
          <w:color w:val="1C1E29"/>
        </w:rPr>
        <w:t xml:space="preserve"> </w:t>
      </w:r>
      <w:r w:rsidRPr="0003028F">
        <w:rPr>
          <w:webHidden/>
        </w:rPr>
        <w:tab/>
      </w:r>
      <w:r w:rsidR="00775F3A">
        <w:rPr>
          <w:webHidden/>
        </w:rPr>
        <w:t>11</w:t>
      </w:r>
    </w:p>
    <w:p w14:paraId="1FB5A12E" w14:textId="3C420C9D" w:rsidR="00C9093C" w:rsidRPr="0003028F" w:rsidRDefault="00C9093C" w:rsidP="006C411C">
      <w:pPr>
        <w:pStyle w:val="Level2"/>
        <w:spacing w:line="480" w:lineRule="auto"/>
        <w:ind w:left="0"/>
      </w:pPr>
      <w:r>
        <w:rPr>
          <w:rFonts w:asciiTheme="minorHAnsi" w:hAnsiTheme="minorHAnsi" w:cstheme="minorHAnsi"/>
          <w:b/>
          <w:bCs/>
          <w:color w:val="1C1E29"/>
        </w:rPr>
        <w:t>REGULATORY ENVIRONMENT</w:t>
      </w:r>
      <w:r>
        <w:rPr>
          <w:rFonts w:asciiTheme="minorHAnsi" w:hAnsiTheme="minorHAnsi" w:cstheme="minorHAnsi"/>
          <w:color w:val="1C1E29"/>
        </w:rPr>
        <w:t xml:space="preserve"> </w:t>
      </w:r>
      <w:r w:rsidRPr="0003028F">
        <w:rPr>
          <w:webHidden/>
        </w:rPr>
        <w:tab/>
      </w:r>
      <w:r w:rsidR="00775F3A">
        <w:rPr>
          <w:webHidden/>
        </w:rPr>
        <w:t>12</w:t>
      </w:r>
    </w:p>
    <w:p w14:paraId="28FC1641" w14:textId="00375C77" w:rsidR="00C9093C" w:rsidRPr="0003028F" w:rsidRDefault="00C9093C" w:rsidP="006C411C">
      <w:pPr>
        <w:pStyle w:val="Level2"/>
        <w:spacing w:line="480" w:lineRule="auto"/>
        <w:ind w:left="0"/>
      </w:pPr>
      <w:r>
        <w:rPr>
          <w:rFonts w:asciiTheme="minorHAnsi" w:hAnsiTheme="minorHAnsi" w:cstheme="minorHAnsi"/>
          <w:b/>
          <w:bCs/>
          <w:color w:val="1C1E29"/>
        </w:rPr>
        <w:t>CONCLUSION</w:t>
      </w:r>
      <w:r>
        <w:rPr>
          <w:rFonts w:asciiTheme="minorHAnsi" w:hAnsiTheme="minorHAnsi" w:cstheme="minorHAnsi"/>
          <w:color w:val="1C1E29"/>
        </w:rPr>
        <w:t xml:space="preserve"> </w:t>
      </w:r>
      <w:r w:rsidRPr="0003028F">
        <w:rPr>
          <w:webHidden/>
        </w:rPr>
        <w:tab/>
      </w:r>
      <w:r w:rsidR="00775F3A">
        <w:rPr>
          <w:webHidden/>
        </w:rPr>
        <w:t>1</w:t>
      </w:r>
      <w:r w:rsidR="00410DB4">
        <w:rPr>
          <w:webHidden/>
        </w:rPr>
        <w:t>2</w:t>
      </w:r>
    </w:p>
    <w:p w14:paraId="5012296F" w14:textId="2D3E3512" w:rsidR="00C9093C" w:rsidRPr="0003028F" w:rsidRDefault="00C9093C" w:rsidP="006C411C">
      <w:pPr>
        <w:pStyle w:val="Level2"/>
        <w:spacing w:line="480" w:lineRule="auto"/>
        <w:ind w:left="0"/>
      </w:pPr>
      <w:r>
        <w:rPr>
          <w:rFonts w:asciiTheme="minorHAnsi" w:hAnsiTheme="minorHAnsi" w:cstheme="minorHAnsi"/>
          <w:b/>
          <w:bCs/>
          <w:color w:val="1C1E29"/>
        </w:rPr>
        <w:t>RECOMMENDATION</w:t>
      </w:r>
      <w:r>
        <w:rPr>
          <w:rFonts w:asciiTheme="minorHAnsi" w:hAnsiTheme="minorHAnsi" w:cstheme="minorHAnsi"/>
          <w:color w:val="1C1E29"/>
        </w:rPr>
        <w:t xml:space="preserve"> </w:t>
      </w:r>
      <w:r w:rsidRPr="0003028F">
        <w:rPr>
          <w:webHidden/>
        </w:rPr>
        <w:tab/>
      </w:r>
      <w:r w:rsidR="00775F3A">
        <w:rPr>
          <w:webHidden/>
        </w:rPr>
        <w:t>1</w:t>
      </w:r>
      <w:r w:rsidR="00410DB4">
        <w:rPr>
          <w:webHidden/>
        </w:rPr>
        <w:t>3</w:t>
      </w:r>
      <w:bookmarkStart w:id="0" w:name="_GoBack"/>
      <w:bookmarkEnd w:id="0"/>
    </w:p>
    <w:p w14:paraId="49907CB3" w14:textId="29CE36B4" w:rsidR="00C4207F" w:rsidRPr="0003028F" w:rsidRDefault="00C4207F" w:rsidP="006C411C">
      <w:pPr>
        <w:pStyle w:val="Level2"/>
        <w:spacing w:line="480" w:lineRule="auto"/>
        <w:ind w:left="0"/>
      </w:pPr>
      <w:r>
        <w:rPr>
          <w:rFonts w:asciiTheme="minorHAnsi" w:hAnsiTheme="minorHAnsi" w:cstheme="minorHAnsi"/>
          <w:b/>
          <w:bCs/>
          <w:color w:val="1C1E29"/>
        </w:rPr>
        <w:t>REFERENCES</w:t>
      </w:r>
      <w:r>
        <w:rPr>
          <w:rFonts w:asciiTheme="minorHAnsi" w:hAnsiTheme="minorHAnsi" w:cstheme="minorHAnsi"/>
          <w:color w:val="1C1E29"/>
        </w:rPr>
        <w:t xml:space="preserve"> </w:t>
      </w:r>
      <w:r w:rsidRPr="0003028F">
        <w:rPr>
          <w:webHidden/>
        </w:rPr>
        <w:tab/>
      </w:r>
      <w:r w:rsidR="00775F3A">
        <w:rPr>
          <w:webHidden/>
        </w:rPr>
        <w:t>14</w:t>
      </w:r>
    </w:p>
    <w:p w14:paraId="470CC501" w14:textId="4862BA50" w:rsidR="00C4207F" w:rsidRPr="0003028F" w:rsidRDefault="00C4207F" w:rsidP="006C411C">
      <w:pPr>
        <w:pStyle w:val="Level2"/>
        <w:spacing w:line="480" w:lineRule="auto"/>
        <w:ind w:left="0"/>
      </w:pPr>
      <w:r>
        <w:rPr>
          <w:rFonts w:asciiTheme="minorHAnsi" w:hAnsiTheme="minorHAnsi" w:cstheme="minorHAnsi"/>
          <w:b/>
          <w:bCs/>
          <w:color w:val="1C1E29"/>
        </w:rPr>
        <w:t>APPENDIX</w:t>
      </w:r>
      <w:r>
        <w:rPr>
          <w:rFonts w:asciiTheme="minorHAnsi" w:hAnsiTheme="minorHAnsi" w:cstheme="minorHAnsi"/>
          <w:color w:val="1C1E29"/>
        </w:rPr>
        <w:t xml:space="preserve"> </w:t>
      </w:r>
      <w:r w:rsidRPr="0003028F">
        <w:rPr>
          <w:webHidden/>
        </w:rPr>
        <w:tab/>
      </w:r>
      <w:r w:rsidR="00775F3A">
        <w:rPr>
          <w:webHidden/>
        </w:rPr>
        <w:t>18</w:t>
      </w:r>
    </w:p>
    <w:p w14:paraId="1B504D42" w14:textId="77777777" w:rsidR="0051517B" w:rsidRDefault="0051517B" w:rsidP="00B9578D">
      <w:pPr>
        <w:pStyle w:val="NormalWeb"/>
        <w:rPr>
          <w:rFonts w:asciiTheme="minorHAnsi" w:hAnsiTheme="minorHAnsi" w:cstheme="minorHAnsi"/>
          <w:b/>
          <w:bCs/>
          <w:color w:val="1C1E29"/>
        </w:rPr>
      </w:pPr>
    </w:p>
    <w:p w14:paraId="56FBC0AD"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lastRenderedPageBreak/>
        <w:t>INTRODUCTION</w:t>
      </w:r>
    </w:p>
    <w:p w14:paraId="131B9A79"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Barnes &amp; Noble, Inc. (B&amp;N or ' the business ') headquartered in the United States (US), a principal specialist in content, electronic media and educational products. The company runs six hundred and twenty-seven bookstores in over 50 states as well as BN.com, one of the largest e-commerce Websites. </w:t>
      </w:r>
    </w:p>
    <w:p w14:paraId="2501BD78"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(In June 2019 B&amp;N announced that Elliott Management would acquire the company).</w:t>
      </w:r>
    </w:p>
    <w:p w14:paraId="4ECE7032"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This assignment aims to give a systematic analysis of the organisation, in light of digital disruption and the opportunities affecting the industry for digital media technologies. The task includes assessments of changing technology, regulatory and consumer dynamics in light of the products offered by B&amp;N. </w:t>
      </w:r>
    </w:p>
    <w:p w14:paraId="60B31291"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Included in the book industry, are physical and e-books. The online segment of the book industry comprises of e-books read on computers or other digital devices like tablets.</w:t>
      </w:r>
    </w:p>
    <w:p w14:paraId="50DC2DCD"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INDUSTRY DISRUPTION</w:t>
      </w:r>
    </w:p>
    <w:p w14:paraId="29D5E53F"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 xml:space="preserve">Over 100 years after its formation, B&amp;N’s most significant threat came to life. In its early web days, Amazon, striking at the very core of B&amp;N book sales, transformed the face of the retail book market (Manning, Brian, 2016). Initially, B&amp;N seized digital technology quickly. In 1997, two years after the launch of Amazon.com, B&amp;N opened their online bookstores. They launched the Nook e-reader in 2009, two years after Amazon introduced the Kindle. Buyers looked at such tools as pure e-readers. Aspects like screen size, weight, and pricing were competitive, which enabled B&amp;N to win market share from Amazon (Manning, Brian, 2016). </w:t>
      </w:r>
      <w:r w:rsidRPr="00653B02">
        <w:rPr>
          <w:rFonts w:asciiTheme="minorHAnsi" w:hAnsiTheme="minorHAnsi" w:cstheme="minorHAnsi"/>
          <w:color w:val="1C1E29"/>
        </w:rPr>
        <w:lastRenderedPageBreak/>
        <w:t>They produced ten different Nook generations. Nevertheless, the Nook’s revenues kept decreasing, and they separated the unsuccessful Nook category in June 2014.  </w:t>
      </w:r>
    </w:p>
    <w:p w14:paraId="0DC85837"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By 2012, the e-book market share grew to 22.6%. Publishers feared that this was the end of physical books. But in 2013 e-book sales for the 1,200 largest publishers began decreasing and have continued to do so. These 1200 publishers are losing market share due to high digital book prices.</w:t>
      </w:r>
    </w:p>
    <w:p w14:paraId="59ECDD8B"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In 2017, Amazon e-book sales grew, and reader base numbers for Kobo and Apple increased. Amazon owns 80% of the book market, and they do not report sales of self-published e-books. Audiobooks grew by 29.5% in 2017 and by 32.1% in the first quarter of 2018. The digital retail business in the US is expected to reach a value of US$447.4 billion by 2022 from US$297.8 billion in 2017. </w:t>
      </w:r>
    </w:p>
    <w:p w14:paraId="6EFBF3BC"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E-Books shape a relevant market category and will continue to do so. The market is at a point where electronic and conventional books can co-exist in a compatible environment with one another. </w:t>
      </w:r>
    </w:p>
    <w:p w14:paraId="52C2761F"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BUSINESS MODEL CANVAS (BMC)</w:t>
      </w:r>
    </w:p>
    <w:p w14:paraId="093A62CD"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Both traditional and digital business models are reflected in Illustration 1 below. Points highlighted in red suggest how B&amp;N could improve its business model.</w:t>
      </w:r>
    </w:p>
    <w:p w14:paraId="1FECF64A"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Customer Segments</w:t>
      </w:r>
    </w:p>
    <w:p w14:paraId="60B147FA"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Barnes and Noble have a diverse target market (Cleverism, 2019).</w:t>
      </w:r>
    </w:p>
    <w:p w14:paraId="4907B160" w14:textId="77777777" w:rsidR="00653B02" w:rsidRDefault="00653B02" w:rsidP="00373044">
      <w:pPr>
        <w:pStyle w:val="NormalWeb"/>
        <w:spacing w:line="480" w:lineRule="auto"/>
        <w:rPr>
          <w:rFonts w:asciiTheme="minorHAnsi" w:hAnsiTheme="minorHAnsi" w:cstheme="minorHAnsi"/>
          <w:color w:val="000000" w:themeColor="text1"/>
          <w:sz w:val="18"/>
          <w:szCs w:val="18"/>
        </w:rPr>
      </w:pPr>
    </w:p>
    <w:p w14:paraId="5A6E8303" w14:textId="1744E4BC" w:rsidR="00AB25EE" w:rsidRPr="00DD424A" w:rsidRDefault="00AB25EE" w:rsidP="00373044">
      <w:pPr>
        <w:pStyle w:val="NormalWeb"/>
        <w:spacing w:line="480" w:lineRule="auto"/>
        <w:rPr>
          <w:rFonts w:asciiTheme="minorHAnsi" w:hAnsiTheme="minorHAnsi" w:cstheme="minorHAnsi"/>
          <w:color w:val="000000" w:themeColor="text1"/>
          <w:sz w:val="18"/>
          <w:szCs w:val="18"/>
        </w:rPr>
      </w:pPr>
      <w:r w:rsidRPr="00DD424A">
        <w:rPr>
          <w:rFonts w:asciiTheme="minorHAnsi" w:hAnsiTheme="minorHAnsi" w:cstheme="minorHAnsi"/>
          <w:color w:val="000000" w:themeColor="text1"/>
          <w:sz w:val="18"/>
          <w:szCs w:val="18"/>
        </w:rPr>
        <w:lastRenderedPageBreak/>
        <w:t>Illustration 1. Business Model Canvas comparing traditional bookstores and e-bookstores.</w:t>
      </w:r>
    </w:p>
    <w:p w14:paraId="16A1DC49" w14:textId="003677E7" w:rsidR="00373044" w:rsidRPr="00373044" w:rsidRDefault="005D0E55" w:rsidP="00DD424A">
      <w:pPr>
        <w:spacing w:line="480" w:lineRule="auto"/>
        <w:rPr>
          <w:rFonts w:asciiTheme="minorHAnsi" w:hAnsiTheme="minorHAnsi" w:cstheme="minorHAnsi"/>
          <w:color w:val="1C1E29"/>
        </w:rPr>
      </w:pPr>
      <w:r w:rsidRPr="00373044">
        <w:rPr>
          <w:rFonts w:asciiTheme="minorHAnsi" w:hAnsiTheme="minorHAnsi" w:cstheme="minorHAnsi"/>
        </w:rPr>
        <w:fldChar w:fldCharType="begin"/>
      </w:r>
      <w:r w:rsidRPr="00373044">
        <w:rPr>
          <w:rFonts w:asciiTheme="minorHAnsi" w:hAnsiTheme="minorHAnsi" w:cstheme="minorHAnsi"/>
        </w:rPr>
        <w:instrText xml:space="preserve"> INCLUDEPICTURE "https://i.screenshot.net/kvopya5" \* MERGEFORMATINET </w:instrText>
      </w:r>
      <w:r w:rsidRPr="00373044">
        <w:rPr>
          <w:rFonts w:asciiTheme="minorHAnsi" w:hAnsiTheme="minorHAnsi" w:cstheme="minorHAnsi"/>
        </w:rPr>
        <w:fldChar w:fldCharType="separate"/>
      </w:r>
      <w:r w:rsidRPr="00373044">
        <w:rPr>
          <w:rFonts w:asciiTheme="minorHAnsi" w:hAnsiTheme="minorHAnsi" w:cstheme="minorHAnsi"/>
          <w:noProof/>
        </w:rPr>
        <w:drawing>
          <wp:inline distT="0" distB="0" distL="0" distR="0" wp14:anchorId="664C9872" wp14:editId="70D4690C">
            <wp:extent cx="5727700" cy="3018790"/>
            <wp:effectExtent l="0" t="0" r="0" b="381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018790"/>
                    </a:xfrm>
                    <a:prstGeom prst="rect">
                      <a:avLst/>
                    </a:prstGeom>
                    <a:noFill/>
                    <a:ln>
                      <a:noFill/>
                    </a:ln>
                  </pic:spPr>
                </pic:pic>
              </a:graphicData>
            </a:graphic>
          </wp:inline>
        </w:drawing>
      </w:r>
      <w:r w:rsidRPr="00373044">
        <w:rPr>
          <w:rFonts w:asciiTheme="minorHAnsi" w:hAnsiTheme="minorHAnsi" w:cstheme="minorHAnsi"/>
        </w:rPr>
        <w:fldChar w:fldCharType="end"/>
      </w:r>
    </w:p>
    <w:p w14:paraId="17A59583"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Customer relationships</w:t>
      </w:r>
    </w:p>
    <w:p w14:paraId="46656E93"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Consumers buy directly on a self-service basis, search for titles on mobile devices, tablets and e-readers while books are delivered immediately to their devices (Cleverism 2019).</w:t>
      </w:r>
    </w:p>
    <w:p w14:paraId="3C4FC8C8"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Channels</w:t>
      </w:r>
    </w:p>
    <w:p w14:paraId="5BD67027"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The NOOK platform provides a collection of digital books, available online or over mobile devices, read on NOOK devices and NOOK applications for iOS and Android devices. (Cleverism 2019).</w:t>
      </w:r>
    </w:p>
    <w:p w14:paraId="4C997DA8"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Value Proposition</w:t>
      </w:r>
    </w:p>
    <w:p w14:paraId="377668AE"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Christensen (2004), said transformative innovation creates a new value proposition. B&amp;N added value because online purchases or reading is possible wherever you are, downloads are immediate or deliveries are made directly to you. </w:t>
      </w:r>
    </w:p>
    <w:p w14:paraId="549A9C19"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lastRenderedPageBreak/>
        <w:t>They can reorganise current markets and develop new ones (Christensen, 2003). Transformative technologies form two groups: low end and new market. (Christensen, 2003). Illustration 2 demonstrates the three-dimensional levels of disruption. E-books are less expensive than paper books, (</w:t>
      </w:r>
      <w:proofErr w:type="spellStart"/>
      <w:r w:rsidRPr="00653B02">
        <w:rPr>
          <w:rFonts w:asciiTheme="minorHAnsi" w:hAnsiTheme="minorHAnsi" w:cstheme="minorHAnsi"/>
          <w:color w:val="1C1E29"/>
        </w:rPr>
        <w:t>RVwest</w:t>
      </w:r>
      <w:proofErr w:type="spellEnd"/>
      <w:r w:rsidRPr="00653B02">
        <w:rPr>
          <w:rFonts w:asciiTheme="minorHAnsi" w:hAnsiTheme="minorHAnsi" w:cstheme="minorHAnsi"/>
          <w:color w:val="1C1E29"/>
        </w:rPr>
        <w:t xml:space="preserve">, 2011; </w:t>
      </w:r>
      <w:proofErr w:type="spellStart"/>
      <w:r w:rsidRPr="00653B02">
        <w:rPr>
          <w:rFonts w:asciiTheme="minorHAnsi" w:hAnsiTheme="minorHAnsi" w:cstheme="minorHAnsi"/>
          <w:color w:val="1C1E29"/>
        </w:rPr>
        <w:t>Vaara</w:t>
      </w:r>
      <w:proofErr w:type="spellEnd"/>
      <w:r w:rsidRPr="00653B02">
        <w:rPr>
          <w:rFonts w:asciiTheme="minorHAnsi" w:hAnsiTheme="minorHAnsi" w:cstheme="minorHAnsi"/>
          <w:color w:val="1C1E29"/>
        </w:rPr>
        <w:t>, 2010) thus affordable to customers who could not afford books before. E-Books are easily accessible from e-stores; you can buy e-book readers and download apps for free on most devices. New markets for e-readers, e-books and audio-books were created.</w:t>
      </w:r>
    </w:p>
    <w:p w14:paraId="5EFC8C92" w14:textId="3A9CFCEA" w:rsidR="00347226" w:rsidRPr="00DD424A" w:rsidRDefault="00347226" w:rsidP="00373044">
      <w:pPr>
        <w:pStyle w:val="NormalWeb"/>
        <w:spacing w:line="480" w:lineRule="auto"/>
        <w:rPr>
          <w:rFonts w:asciiTheme="minorHAnsi" w:hAnsiTheme="minorHAnsi" w:cstheme="minorHAnsi"/>
          <w:sz w:val="18"/>
          <w:szCs w:val="18"/>
        </w:rPr>
      </w:pPr>
      <w:r w:rsidRPr="00DD424A">
        <w:rPr>
          <w:rFonts w:asciiTheme="minorHAnsi" w:hAnsiTheme="minorHAnsi" w:cstheme="minorHAnsi"/>
          <w:sz w:val="18"/>
          <w:szCs w:val="18"/>
        </w:rPr>
        <w:t>Illustration 2. The three dimensions of the disruption model showing low-end disruption and new-market disruption</w:t>
      </w:r>
      <w:r w:rsidRPr="00DD424A">
        <w:rPr>
          <w:rFonts w:asciiTheme="minorHAnsi" w:hAnsiTheme="minorHAnsi" w:cstheme="minorHAnsi"/>
          <w:sz w:val="18"/>
          <w:szCs w:val="18"/>
        </w:rPr>
        <w:br/>
        <w:t>(Christensen &amp; Raynor, 2003</w:t>
      </w:r>
      <w:r w:rsidR="00A07665">
        <w:rPr>
          <w:rFonts w:asciiTheme="minorHAnsi" w:hAnsiTheme="minorHAnsi" w:cstheme="minorHAnsi"/>
          <w:sz w:val="18"/>
          <w:szCs w:val="18"/>
        </w:rPr>
        <w:t xml:space="preserve">; Cheeks, </w:t>
      </w:r>
      <w:r w:rsidR="005C7E13">
        <w:rPr>
          <w:rFonts w:asciiTheme="minorHAnsi" w:hAnsiTheme="minorHAnsi" w:cstheme="minorHAnsi"/>
          <w:sz w:val="18"/>
          <w:szCs w:val="18"/>
        </w:rPr>
        <w:t>2016</w:t>
      </w:r>
      <w:r w:rsidRPr="00DD424A">
        <w:rPr>
          <w:rFonts w:asciiTheme="minorHAnsi" w:hAnsiTheme="minorHAnsi" w:cstheme="minorHAnsi"/>
          <w:sz w:val="18"/>
          <w:szCs w:val="18"/>
        </w:rPr>
        <w:t xml:space="preserve">). </w:t>
      </w:r>
    </w:p>
    <w:p w14:paraId="2DCF3F87" w14:textId="77777777" w:rsidR="003C42B8" w:rsidRPr="00373044" w:rsidRDefault="003C42B8" w:rsidP="00373044">
      <w:pPr>
        <w:pStyle w:val="NormalWeb"/>
        <w:spacing w:line="480" w:lineRule="auto"/>
        <w:rPr>
          <w:rFonts w:asciiTheme="minorHAnsi" w:hAnsiTheme="minorHAnsi" w:cstheme="minorHAnsi"/>
        </w:rPr>
      </w:pPr>
      <w:r w:rsidRPr="00373044">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4FFDAE9C" wp14:editId="5220784D">
                <wp:simplePos x="0" y="0"/>
                <wp:positionH relativeFrom="column">
                  <wp:posOffset>2242523</wp:posOffset>
                </wp:positionH>
                <wp:positionV relativeFrom="paragraph">
                  <wp:posOffset>1802751</wp:posOffset>
                </wp:positionV>
                <wp:extent cx="3470715" cy="333723"/>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3470715" cy="333723"/>
                        </a:xfrm>
                        <a:prstGeom prst="rect">
                          <a:avLst/>
                        </a:prstGeom>
                        <a:solidFill>
                          <a:schemeClr val="lt1"/>
                        </a:solidFill>
                        <a:ln w="6350">
                          <a:solidFill>
                            <a:prstClr val="black"/>
                          </a:solidFill>
                        </a:ln>
                      </wps:spPr>
                      <wps:txbx>
                        <w:txbxContent>
                          <w:p w14:paraId="6D14EF05" w14:textId="77777777" w:rsidR="003C42B8" w:rsidRPr="00837BDD" w:rsidRDefault="003C42B8" w:rsidP="003C42B8">
                            <w:pPr>
                              <w:rPr>
                                <w:sz w:val="16"/>
                                <w:szCs w:val="16"/>
                              </w:rPr>
                            </w:pPr>
                            <w:r w:rsidRPr="00837BDD">
                              <w:rPr>
                                <w:rFonts w:asciiTheme="minorHAnsi" w:hAnsiTheme="minorHAnsi" w:cstheme="minorHAnsi"/>
                                <w:sz w:val="16"/>
                                <w:szCs w:val="16"/>
                                <w:highlight w:val="yellow"/>
                              </w:rPr>
                              <w:t>e-book readers can be bought and apps are free to download on most devices. New markets for e-readers, e-books and audio-books have been created.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DAE9C" id="_x0000_t202" coordsize="21600,21600" o:spt="202" path="m,l,21600r21600,l21600,xe">
                <v:stroke joinstyle="miter"/>
                <v:path gradientshapeok="t" o:connecttype="rect"/>
              </v:shapetype>
              <v:shape id="Text Box 12" o:spid="_x0000_s1026" type="#_x0000_t202" style="position:absolute;margin-left:176.6pt;margin-top:141.95pt;width:273.3pt;height: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" fillcolor="white [3201]" strokeweight=".5pt">
                <v:textbox>
                  <w:txbxContent>
                    <w:p w14:paraId="6D14EF05" w14:textId="77777777" w:rsidR="003C42B8" w:rsidRPr="00837BDD" w:rsidRDefault="003C42B8" w:rsidP="003C42B8">
                      <w:pPr>
                        <w:rPr>
                          <w:sz w:val="16"/>
                          <w:szCs w:val="16"/>
                        </w:rPr>
                      </w:pPr>
                      <w:r w:rsidRPr="00837BDD">
                        <w:rPr>
                          <w:rFonts w:asciiTheme="minorHAnsi" w:hAnsiTheme="minorHAnsi" w:cstheme="minorHAnsi"/>
                          <w:sz w:val="16"/>
                          <w:szCs w:val="16"/>
                          <w:highlight w:val="yellow"/>
                        </w:rPr>
                        <w:t>e-book readers can be bought and apps are free to download on most devices. New markets for e-readers, e-books and audio-books have been created.</w:t>
                      </w:r>
                    </w:p>
                  </w:txbxContent>
                </v:textbox>
              </v:shape>
            </w:pict>
          </mc:Fallback>
        </mc:AlternateContent>
      </w:r>
      <w:r w:rsidRPr="00373044">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42B415D0" wp14:editId="11B59F5D">
                <wp:simplePos x="0" y="0"/>
                <wp:positionH relativeFrom="column">
                  <wp:posOffset>2542966</wp:posOffset>
                </wp:positionH>
                <wp:positionV relativeFrom="paragraph">
                  <wp:posOffset>878228</wp:posOffset>
                </wp:positionV>
                <wp:extent cx="3143667" cy="233606"/>
                <wp:effectExtent l="0" t="0" r="19050" b="8255"/>
                <wp:wrapNone/>
                <wp:docPr id="13" name="Text Box 13"/>
                <wp:cNvGraphicFramePr/>
                <a:graphic xmlns:a="http://schemas.openxmlformats.org/drawingml/2006/main">
                  <a:graphicData uri="http://schemas.microsoft.com/office/word/2010/wordprocessingShape">
                    <wps:wsp>
                      <wps:cNvSpPr txBox="1"/>
                      <wps:spPr>
                        <a:xfrm>
                          <a:off x="0" y="0"/>
                          <a:ext cx="3143667" cy="233606"/>
                        </a:xfrm>
                        <a:prstGeom prst="rect">
                          <a:avLst/>
                        </a:prstGeom>
                        <a:solidFill>
                          <a:schemeClr val="lt1"/>
                        </a:solidFill>
                        <a:ln w="6350">
                          <a:solidFill>
                            <a:prstClr val="black"/>
                          </a:solidFill>
                        </a:ln>
                      </wps:spPr>
                      <wps:txbx>
                        <w:txbxContent>
                          <w:p w14:paraId="64A2B63C" w14:textId="77777777" w:rsidR="003C42B8" w:rsidRPr="003F3802" w:rsidRDefault="003C42B8" w:rsidP="003C42B8">
                            <w:pPr>
                              <w:rPr>
                                <w:sz w:val="16"/>
                                <w:szCs w:val="16"/>
                              </w:rPr>
                            </w:pPr>
                            <w:r w:rsidRPr="003F3802">
                              <w:rPr>
                                <w:rFonts w:asciiTheme="minorHAnsi" w:hAnsiTheme="minorHAnsi" w:cstheme="minorHAnsi"/>
                                <w:color w:val="000000" w:themeColor="text1"/>
                                <w:sz w:val="16"/>
                                <w:szCs w:val="16"/>
                                <w:highlight w:val="yellow"/>
                              </w:rPr>
                              <w:t>By  2012, the e-book market share had grown to 22.6%.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B415D0" id="Text Box 13" o:spid="_x0000_s1027" type="#_x0000_t202" style="position:absolute;margin-left:200.25pt;margin-top:69.15pt;width:247.55pt;height:1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" fillcolor="white [3201]" strokeweight=".5pt">
                <v:textbox>
                  <w:txbxContent>
                    <w:p w14:paraId="64A2B63C" w14:textId="77777777" w:rsidR="003C42B8" w:rsidRPr="003F3802" w:rsidRDefault="003C42B8" w:rsidP="003C42B8">
                      <w:pPr>
                        <w:rPr>
                          <w:sz w:val="16"/>
                          <w:szCs w:val="16"/>
                        </w:rPr>
                      </w:pPr>
                      <w:r w:rsidRPr="003F3802">
                        <w:rPr>
                          <w:rFonts w:asciiTheme="minorHAnsi" w:hAnsiTheme="minorHAnsi" w:cstheme="minorHAnsi"/>
                          <w:color w:val="000000" w:themeColor="text1"/>
                          <w:sz w:val="16"/>
                          <w:szCs w:val="16"/>
                          <w:highlight w:val="yellow"/>
                        </w:rPr>
                        <w:t>By  2012, the e-book market share had grown to 22.6%.</w:t>
                      </w:r>
                    </w:p>
                  </w:txbxContent>
                </v:textbox>
              </v:shape>
            </w:pict>
          </mc:Fallback>
        </mc:AlternateContent>
      </w:r>
      <w:r w:rsidRPr="00373044">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7FAF5B3E" wp14:editId="054C5D07">
                <wp:simplePos x="0" y="0"/>
                <wp:positionH relativeFrom="column">
                  <wp:posOffset>467212</wp:posOffset>
                </wp:positionH>
                <wp:positionV relativeFrom="paragraph">
                  <wp:posOffset>2277876</wp:posOffset>
                </wp:positionV>
                <wp:extent cx="1435007" cy="320374"/>
                <wp:effectExtent l="0" t="0" r="13335" b="10160"/>
                <wp:wrapNone/>
                <wp:docPr id="9" name="Text Box 9"/>
                <wp:cNvGraphicFramePr/>
                <a:graphic xmlns:a="http://schemas.openxmlformats.org/drawingml/2006/main">
                  <a:graphicData uri="http://schemas.microsoft.com/office/word/2010/wordprocessingShape">
                    <wps:wsp>
                      <wps:cNvSpPr txBox="1"/>
                      <wps:spPr>
                        <a:xfrm>
                          <a:off x="0" y="0"/>
                          <a:ext cx="1435007" cy="320374"/>
                        </a:xfrm>
                        <a:prstGeom prst="rect">
                          <a:avLst/>
                        </a:prstGeom>
                        <a:solidFill>
                          <a:schemeClr val="lt1"/>
                        </a:solidFill>
                        <a:ln w="6350">
                          <a:solidFill>
                            <a:prstClr val="black"/>
                          </a:solidFill>
                        </a:ln>
                      </wps:spPr>
                      <wps:txbx>
                        <w:txbxContent>
                          <w:p w14:paraId="1F79103E" w14:textId="77777777" w:rsidR="003C42B8" w:rsidRPr="00837BDD" w:rsidRDefault="003C42B8" w:rsidP="003C42B8">
                            <w:pPr>
                              <w:rPr>
                                <w:sz w:val="16"/>
                                <w:szCs w:val="16"/>
                                <w:lang w:val="en-US"/>
                              </w:rPr>
                            </w:pPr>
                            <w:r w:rsidRPr="00837BDD">
                              <w:rPr>
                                <w:sz w:val="16"/>
                                <w:szCs w:val="16"/>
                                <w:highlight w:val="yellow"/>
                                <w:lang w:val="en-US"/>
                              </w:rPr>
                              <w:t>People who could not afford traditional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F5B3E" id="Text Box 9" o:spid="_x0000_s1028" type="#_x0000_t202" style="position:absolute;margin-left:36.8pt;margin-top:179.35pt;width:113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" fillcolor="white [3201]" strokeweight=".5pt">
                <v:textbox>
                  <w:txbxContent>
                    <w:p w14:paraId="1F79103E" w14:textId="77777777" w:rsidR="003C42B8" w:rsidRPr="00837BDD" w:rsidRDefault="003C42B8" w:rsidP="003C42B8">
                      <w:pPr>
                        <w:rPr>
                          <w:sz w:val="16"/>
                          <w:szCs w:val="16"/>
                          <w:lang w:val="en-US"/>
                        </w:rPr>
                      </w:pPr>
                      <w:r w:rsidRPr="00837BDD">
                        <w:rPr>
                          <w:sz w:val="16"/>
                          <w:szCs w:val="16"/>
                          <w:highlight w:val="yellow"/>
                          <w:lang w:val="en-US"/>
                        </w:rPr>
                        <w:t>People who could not afford traditional books</w:t>
                      </w:r>
                    </w:p>
                  </w:txbxContent>
                </v:textbox>
              </v:shape>
            </w:pict>
          </mc:Fallback>
        </mc:AlternateContent>
      </w:r>
      <w:r w:rsidRPr="00373044">
        <w:rPr>
          <w:rFonts w:asciiTheme="minorHAnsi" w:hAnsiTheme="minorHAnsi" w:cstheme="minorHAnsi"/>
          <w:noProof/>
        </w:rPr>
        <w:drawing>
          <wp:inline distT="0" distB="0" distL="0" distR="0" wp14:anchorId="5D9980A0" wp14:editId="64E864F9">
            <wp:extent cx="2734215" cy="2615692"/>
            <wp:effectExtent l="0" t="0" r="0" b="635"/>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81970" cy="2661377"/>
                    </a:xfrm>
                    <a:prstGeom prst="rect">
                      <a:avLst/>
                    </a:prstGeom>
                  </pic:spPr>
                </pic:pic>
              </a:graphicData>
            </a:graphic>
          </wp:inline>
        </w:drawing>
      </w:r>
    </w:p>
    <w:p w14:paraId="71003951"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Key Activities</w:t>
      </w:r>
    </w:p>
    <w:p w14:paraId="08979303" w14:textId="39EF8A32" w:rsidR="00995EAA"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NOOK is the companies digital business, providing sales of e-books, e-readers, and accessories. (Cleverism 2019).</w:t>
      </w:r>
    </w:p>
    <w:p w14:paraId="17BA95D3"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Key Resources</w:t>
      </w:r>
    </w:p>
    <w:p w14:paraId="6C126FC1"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lastRenderedPageBreak/>
        <w:t>Essential resources are its catalogue of products, its digital platforms and technologies, its IT infrastructure, its partnerships, and its personnel. (Cleverism 2019).</w:t>
      </w:r>
    </w:p>
    <w:p w14:paraId="1A56307B"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Key Partners</w:t>
      </w:r>
    </w:p>
    <w:p w14:paraId="778EB1C7"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Key partners include Suppliers and Vendors, Strategic and Alliance Partners, Affiliate and Marketing Partners and College Partners. All contracts are short term, making B&amp;N very vulnerable. In June 2019 they included self-publishing authors. (Cleverism 2019).</w:t>
      </w:r>
    </w:p>
    <w:p w14:paraId="384709FE"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Cost structure</w:t>
      </w:r>
    </w:p>
    <w:p w14:paraId="185721EE"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The costs include the acquisition of inventories, channel operation, maintenance of IT infrastructure and digital platforms, management of their partnerships and personnel retention. (Cleverism 2019).</w:t>
      </w:r>
    </w:p>
    <w:p w14:paraId="61BD53F7"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Revenue Streams</w:t>
      </w:r>
    </w:p>
    <w:p w14:paraId="374B26E3"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E-books and other digital goods contribute to the traditional income streams. (Cleverism 2019).</w:t>
      </w:r>
    </w:p>
    <w:p w14:paraId="591FAB7A"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PORTERS VALUE CHAIN</w:t>
      </w:r>
    </w:p>
    <w:p w14:paraId="2F025F6F"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Illustration 3 demonstrates how e-books have disrupted the value chain. E-books involve more players are from content creation to distribution. There are more user interfaces available to use.</w:t>
      </w:r>
    </w:p>
    <w:p w14:paraId="0B796ECF" w14:textId="0E7FEBE4" w:rsidR="00347226" w:rsidRPr="00CA6573" w:rsidRDefault="00347226" w:rsidP="00373044">
      <w:pPr>
        <w:pStyle w:val="NormalWeb"/>
        <w:spacing w:line="480" w:lineRule="auto"/>
        <w:rPr>
          <w:rFonts w:asciiTheme="minorHAnsi" w:hAnsiTheme="minorHAnsi" w:cstheme="minorHAnsi"/>
          <w:sz w:val="18"/>
          <w:szCs w:val="18"/>
        </w:rPr>
      </w:pPr>
      <w:r w:rsidRPr="00CA6573">
        <w:rPr>
          <w:rFonts w:asciiTheme="minorHAnsi" w:hAnsiTheme="minorHAnsi" w:cstheme="minorHAnsi"/>
          <w:sz w:val="18"/>
          <w:szCs w:val="18"/>
        </w:rPr>
        <w:t xml:space="preserve">Illustration 3. The traditional value system of book publishing and the </w:t>
      </w:r>
      <w:r w:rsidR="00CA6573" w:rsidRPr="00CA6573">
        <w:rPr>
          <w:rFonts w:asciiTheme="minorHAnsi" w:hAnsiTheme="minorHAnsi" w:cstheme="minorHAnsi"/>
          <w:sz w:val="18"/>
          <w:szCs w:val="18"/>
        </w:rPr>
        <w:t xml:space="preserve">(Cheeks, 2016) </w:t>
      </w:r>
      <w:r w:rsidRPr="00CA6573">
        <w:rPr>
          <w:rFonts w:asciiTheme="minorHAnsi" w:hAnsiTheme="minorHAnsi" w:cstheme="minorHAnsi"/>
          <w:sz w:val="18"/>
          <w:szCs w:val="18"/>
        </w:rPr>
        <w:t>emerging digital value system (Traditional value system information by Joensuu et al. 2001. Model by Porter, 1985, adopted for media industry analysis by Wang, 2008</w:t>
      </w:r>
      <w:r w:rsidR="00CA6573" w:rsidRPr="00CA6573">
        <w:t xml:space="preserve"> </w:t>
      </w:r>
      <w:r w:rsidR="00CA6573" w:rsidRPr="00CA6573">
        <w:rPr>
          <w:rFonts w:asciiTheme="minorHAnsi" w:hAnsiTheme="minorHAnsi" w:cstheme="minorHAnsi"/>
          <w:sz w:val="18"/>
          <w:szCs w:val="18"/>
        </w:rPr>
        <w:t>(Cheeks, 2016</w:t>
      </w:r>
      <w:r w:rsidR="00EC2BE1" w:rsidRPr="00EC2BE1">
        <w:rPr>
          <w:rFonts w:asciiTheme="minorHAnsi" w:hAnsiTheme="minorHAnsi" w:cstheme="minorHAnsi"/>
        </w:rPr>
        <w:t xml:space="preserve">; </w:t>
      </w:r>
      <w:proofErr w:type="spellStart"/>
      <w:r w:rsidR="00EC2BE1" w:rsidRPr="00EC2BE1">
        <w:rPr>
          <w:rFonts w:asciiTheme="minorHAnsi" w:hAnsiTheme="minorHAnsi" w:cstheme="minorHAnsi"/>
          <w:color w:val="1C1E29"/>
          <w:sz w:val="18"/>
          <w:szCs w:val="18"/>
        </w:rPr>
        <w:t>Vaara</w:t>
      </w:r>
      <w:proofErr w:type="spellEnd"/>
      <w:r w:rsidR="00EC2BE1" w:rsidRPr="00EC2BE1">
        <w:rPr>
          <w:rFonts w:asciiTheme="minorHAnsi" w:hAnsiTheme="minorHAnsi" w:cstheme="minorHAnsi"/>
          <w:color w:val="1C1E29"/>
          <w:sz w:val="18"/>
          <w:szCs w:val="18"/>
        </w:rPr>
        <w:t>, 2010</w:t>
      </w:r>
      <w:r w:rsidRPr="00EC2BE1">
        <w:rPr>
          <w:rFonts w:asciiTheme="minorHAnsi" w:hAnsiTheme="minorHAnsi" w:cstheme="minorHAnsi"/>
          <w:sz w:val="18"/>
          <w:szCs w:val="18"/>
        </w:rPr>
        <w:t>).</w:t>
      </w:r>
      <w:r w:rsidRPr="00CA6573">
        <w:rPr>
          <w:rFonts w:asciiTheme="minorHAnsi" w:hAnsiTheme="minorHAnsi" w:cstheme="minorHAnsi"/>
          <w:sz w:val="18"/>
          <w:szCs w:val="18"/>
        </w:rPr>
        <w:t xml:space="preserve"> </w:t>
      </w:r>
    </w:p>
    <w:p w14:paraId="0A3C0893" w14:textId="5E1DBCC2" w:rsidR="00347226" w:rsidRDefault="00D61C09" w:rsidP="00373044">
      <w:pPr>
        <w:spacing w:line="480" w:lineRule="auto"/>
        <w:rPr>
          <w:rFonts w:asciiTheme="minorHAnsi" w:hAnsiTheme="minorHAnsi" w:cstheme="minorHAnsi"/>
        </w:rPr>
      </w:pPr>
      <w:r w:rsidRPr="00373044">
        <w:rPr>
          <w:rFonts w:asciiTheme="minorHAnsi" w:hAnsiTheme="minorHAnsi" w:cstheme="minorHAnsi"/>
        </w:rPr>
        <w:lastRenderedPageBreak/>
        <w:fldChar w:fldCharType="begin"/>
      </w:r>
      <w:r w:rsidRPr="00373044">
        <w:rPr>
          <w:rFonts w:asciiTheme="minorHAnsi" w:hAnsiTheme="minorHAnsi" w:cstheme="minorHAnsi"/>
        </w:rPr>
        <w:instrText xml:space="preserve"> INCLUDEPICTURE "https://i.screenshot.net/16p5ltk" \* MERGEFORMATINET </w:instrText>
      </w:r>
      <w:r w:rsidRPr="00373044">
        <w:rPr>
          <w:rFonts w:asciiTheme="minorHAnsi" w:hAnsiTheme="minorHAnsi" w:cstheme="minorHAnsi"/>
        </w:rPr>
        <w:fldChar w:fldCharType="separate"/>
      </w:r>
      <w:r w:rsidRPr="00373044">
        <w:rPr>
          <w:rFonts w:asciiTheme="minorHAnsi" w:hAnsiTheme="minorHAnsi" w:cstheme="minorHAnsi"/>
          <w:noProof/>
        </w:rPr>
        <w:drawing>
          <wp:inline distT="0" distB="0" distL="0" distR="0" wp14:anchorId="1436D23A" wp14:editId="1512B06A">
            <wp:extent cx="3710841" cy="2029033"/>
            <wp:effectExtent l="0" t="0" r="0" b="317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58158" cy="2054905"/>
                    </a:xfrm>
                    <a:prstGeom prst="rect">
                      <a:avLst/>
                    </a:prstGeom>
                    <a:noFill/>
                    <a:ln>
                      <a:noFill/>
                    </a:ln>
                  </pic:spPr>
                </pic:pic>
              </a:graphicData>
            </a:graphic>
          </wp:inline>
        </w:drawing>
      </w:r>
      <w:r w:rsidRPr="00373044">
        <w:rPr>
          <w:rFonts w:asciiTheme="minorHAnsi" w:hAnsiTheme="minorHAnsi" w:cstheme="minorHAnsi"/>
        </w:rPr>
        <w:fldChar w:fldCharType="end"/>
      </w:r>
    </w:p>
    <w:p w14:paraId="35DF59BC" w14:textId="5482536B" w:rsidR="00D70DA3" w:rsidRDefault="00D70DA3" w:rsidP="00373044">
      <w:pPr>
        <w:spacing w:line="480" w:lineRule="auto"/>
        <w:rPr>
          <w:rFonts w:asciiTheme="minorHAnsi" w:hAnsiTheme="minorHAnsi" w:cstheme="minorHAnsi"/>
        </w:rPr>
      </w:pPr>
    </w:p>
    <w:p w14:paraId="26C70CB6" w14:textId="4224B6EE" w:rsidR="00D70DA3" w:rsidRDefault="00D70DA3" w:rsidP="00373044">
      <w:pPr>
        <w:spacing w:line="480" w:lineRule="auto"/>
        <w:rPr>
          <w:rFonts w:asciiTheme="minorHAnsi" w:hAnsiTheme="minorHAnsi" w:cstheme="minorHAnsi"/>
          <w:b/>
          <w:bCs/>
        </w:rPr>
      </w:pPr>
      <w:r w:rsidRPr="00D70DA3">
        <w:rPr>
          <w:rFonts w:asciiTheme="minorHAnsi" w:hAnsiTheme="minorHAnsi" w:cstheme="minorHAnsi"/>
          <w:b/>
          <w:bCs/>
        </w:rPr>
        <w:t>Six P’s of Marketing</w:t>
      </w:r>
    </w:p>
    <w:p w14:paraId="7F5979FB" w14:textId="464BDE4B" w:rsidR="00653B02" w:rsidRDefault="00653B02" w:rsidP="00653B02">
      <w:pPr>
        <w:spacing w:line="480" w:lineRule="auto"/>
        <w:rPr>
          <w:rFonts w:asciiTheme="minorHAnsi" w:hAnsiTheme="minorHAnsi" w:cstheme="minorHAnsi"/>
        </w:rPr>
      </w:pPr>
      <w:r w:rsidRPr="00D70DA3">
        <w:rPr>
          <w:rFonts w:asciiTheme="minorHAnsi" w:hAnsiTheme="minorHAnsi" w:cstheme="minorHAnsi"/>
        </w:rPr>
        <w:t xml:space="preserve">B&amp;N have a comprehensive marketing strategy covering all aspects of the 6P’s. Their e-books, however are expensive, causing them to lose market share. </w:t>
      </w:r>
      <w:r>
        <w:rPr>
          <w:rFonts w:asciiTheme="minorHAnsi" w:hAnsiTheme="minorHAnsi" w:cstheme="minorHAnsi"/>
        </w:rPr>
        <w:t>See illustration 4.</w:t>
      </w:r>
    </w:p>
    <w:p w14:paraId="679BAFE5" w14:textId="77777777" w:rsidR="006662CD" w:rsidRDefault="006662CD" w:rsidP="00653B02">
      <w:pPr>
        <w:spacing w:line="480" w:lineRule="auto"/>
        <w:rPr>
          <w:rFonts w:asciiTheme="minorHAnsi" w:hAnsiTheme="minorHAnsi" w:cstheme="minorHAnsi"/>
        </w:rPr>
      </w:pPr>
    </w:p>
    <w:p w14:paraId="158A8D3F" w14:textId="1C215879" w:rsidR="00653B02" w:rsidRPr="006662CD" w:rsidRDefault="006662CD" w:rsidP="00373044">
      <w:pPr>
        <w:spacing w:line="480" w:lineRule="auto"/>
        <w:rPr>
          <w:rFonts w:asciiTheme="minorHAnsi" w:hAnsiTheme="minorHAnsi" w:cstheme="minorHAnsi"/>
          <w:sz w:val="18"/>
          <w:szCs w:val="18"/>
        </w:rPr>
      </w:pPr>
      <w:r w:rsidRPr="00D70DA3">
        <w:rPr>
          <w:rFonts w:asciiTheme="minorHAnsi" w:hAnsiTheme="minorHAnsi" w:cstheme="minorHAnsi"/>
          <w:sz w:val="18"/>
          <w:szCs w:val="18"/>
        </w:rPr>
        <w:t>Illustration 4. The Six P’s of Marketing</w:t>
      </w:r>
    </w:p>
    <w:p w14:paraId="50C55181" w14:textId="6B682CC2" w:rsidR="00C4207F" w:rsidRDefault="00D70DA3" w:rsidP="00373044">
      <w:pPr>
        <w:spacing w:line="480" w:lineRule="auto"/>
        <w:rPr>
          <w:rFonts w:asciiTheme="minorHAnsi" w:hAnsiTheme="minorHAnsi" w:cstheme="minorHAnsi"/>
        </w:rPr>
      </w:pPr>
      <w:r w:rsidRPr="00D70DA3">
        <w:rPr>
          <w:rFonts w:asciiTheme="minorHAnsi" w:hAnsiTheme="minorHAnsi" w:cstheme="minorHAnsi"/>
        </w:rPr>
        <w:drawing>
          <wp:inline distT="0" distB="0" distL="0" distR="0" wp14:anchorId="38AB5DED" wp14:editId="01C7DCA4">
            <wp:extent cx="3197223" cy="3243784"/>
            <wp:effectExtent l="0" t="0" r="3810" b="0"/>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31971" cy="3279038"/>
                    </a:xfrm>
                    <a:prstGeom prst="rect">
                      <a:avLst/>
                    </a:prstGeom>
                  </pic:spPr>
                </pic:pic>
              </a:graphicData>
            </a:graphic>
          </wp:inline>
        </w:drawing>
      </w:r>
    </w:p>
    <w:p w14:paraId="0A6F6D94" w14:textId="77777777" w:rsidR="00D70DA3" w:rsidRPr="00D70DA3" w:rsidRDefault="00D70DA3" w:rsidP="00373044">
      <w:pPr>
        <w:spacing w:line="480" w:lineRule="auto"/>
        <w:rPr>
          <w:rFonts w:asciiTheme="minorHAnsi" w:hAnsiTheme="minorHAnsi" w:cstheme="minorHAnsi"/>
          <w:sz w:val="18"/>
          <w:szCs w:val="18"/>
        </w:rPr>
      </w:pPr>
    </w:p>
    <w:p w14:paraId="69B649DE" w14:textId="113CC8F4" w:rsidR="00D70DA3" w:rsidRDefault="00D70DA3" w:rsidP="00373044">
      <w:pPr>
        <w:spacing w:line="480" w:lineRule="auto"/>
        <w:rPr>
          <w:rFonts w:asciiTheme="minorHAnsi" w:hAnsiTheme="minorHAnsi" w:cstheme="minorHAnsi"/>
        </w:rPr>
      </w:pPr>
    </w:p>
    <w:p w14:paraId="45E5B674" w14:textId="77777777" w:rsidR="00653B02" w:rsidRDefault="00653B02" w:rsidP="00D70DA3">
      <w:pPr>
        <w:spacing w:line="480" w:lineRule="auto"/>
        <w:rPr>
          <w:rFonts w:asciiTheme="minorHAnsi" w:hAnsiTheme="minorHAnsi" w:cstheme="minorHAnsi"/>
          <w:b/>
          <w:bCs/>
        </w:rPr>
      </w:pPr>
    </w:p>
    <w:p w14:paraId="6FEE0459" w14:textId="26B34188" w:rsidR="00D70DA3" w:rsidRDefault="00D70DA3" w:rsidP="00D70DA3">
      <w:pPr>
        <w:spacing w:line="480" w:lineRule="auto"/>
        <w:rPr>
          <w:rFonts w:asciiTheme="minorHAnsi" w:hAnsiTheme="minorHAnsi" w:cstheme="minorHAnsi"/>
          <w:b/>
          <w:bCs/>
        </w:rPr>
      </w:pPr>
      <w:r w:rsidRPr="00373044">
        <w:rPr>
          <w:rFonts w:asciiTheme="minorHAnsi" w:hAnsiTheme="minorHAnsi" w:cstheme="minorHAnsi"/>
          <w:b/>
          <w:bCs/>
        </w:rPr>
        <w:lastRenderedPageBreak/>
        <w:t>B</w:t>
      </w:r>
      <w:r>
        <w:rPr>
          <w:rFonts w:asciiTheme="minorHAnsi" w:hAnsiTheme="minorHAnsi" w:cstheme="minorHAnsi"/>
          <w:b/>
          <w:bCs/>
        </w:rPr>
        <w:t xml:space="preserve">ARNES </w:t>
      </w:r>
      <w:r w:rsidRPr="00373044">
        <w:rPr>
          <w:rFonts w:asciiTheme="minorHAnsi" w:hAnsiTheme="minorHAnsi" w:cstheme="minorHAnsi"/>
          <w:b/>
          <w:bCs/>
        </w:rPr>
        <w:t>&amp;</w:t>
      </w:r>
      <w:r>
        <w:rPr>
          <w:rFonts w:asciiTheme="minorHAnsi" w:hAnsiTheme="minorHAnsi" w:cstheme="minorHAnsi"/>
          <w:b/>
          <w:bCs/>
        </w:rPr>
        <w:t xml:space="preserve"> </w:t>
      </w:r>
      <w:r w:rsidRPr="00373044">
        <w:rPr>
          <w:rFonts w:asciiTheme="minorHAnsi" w:hAnsiTheme="minorHAnsi" w:cstheme="minorHAnsi"/>
          <w:b/>
          <w:bCs/>
        </w:rPr>
        <w:t>N</w:t>
      </w:r>
      <w:r>
        <w:rPr>
          <w:rFonts w:asciiTheme="minorHAnsi" w:hAnsiTheme="minorHAnsi" w:cstheme="minorHAnsi"/>
          <w:b/>
          <w:bCs/>
        </w:rPr>
        <w:t>OBLE</w:t>
      </w:r>
      <w:r w:rsidRPr="00373044">
        <w:rPr>
          <w:rFonts w:asciiTheme="minorHAnsi" w:hAnsiTheme="minorHAnsi" w:cstheme="minorHAnsi"/>
          <w:b/>
          <w:bCs/>
        </w:rPr>
        <w:t xml:space="preserve"> SWOT </w:t>
      </w:r>
      <w:r>
        <w:rPr>
          <w:rFonts w:asciiTheme="minorHAnsi" w:hAnsiTheme="minorHAnsi" w:cstheme="minorHAnsi"/>
          <w:b/>
          <w:bCs/>
        </w:rPr>
        <w:t>ANALYSIS</w:t>
      </w:r>
    </w:p>
    <w:p w14:paraId="63F6036B" w14:textId="77777777" w:rsidR="00D70DA3" w:rsidRPr="00D70DA3" w:rsidRDefault="00D70DA3" w:rsidP="00373044">
      <w:pPr>
        <w:spacing w:line="480" w:lineRule="auto"/>
        <w:rPr>
          <w:rFonts w:asciiTheme="minorHAnsi" w:hAnsiTheme="minorHAnsi" w:cstheme="minorHAnsi"/>
        </w:rPr>
      </w:pPr>
    </w:p>
    <w:p w14:paraId="37A282ED" w14:textId="2C37CEB6" w:rsidR="0051517B" w:rsidRDefault="0051517B" w:rsidP="00373044">
      <w:pPr>
        <w:spacing w:line="480" w:lineRule="auto"/>
        <w:rPr>
          <w:rFonts w:asciiTheme="minorHAnsi" w:hAnsiTheme="minorHAnsi" w:cstheme="minorHAnsi"/>
        </w:rPr>
      </w:pPr>
      <w:r w:rsidRPr="00373044">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346B568D" wp14:editId="70A299EF">
                <wp:simplePos x="0" y="0"/>
                <wp:positionH relativeFrom="column">
                  <wp:posOffset>25655</wp:posOffset>
                </wp:positionH>
                <wp:positionV relativeFrom="paragraph">
                  <wp:posOffset>1605929</wp:posOffset>
                </wp:positionV>
                <wp:extent cx="914400" cy="180210"/>
                <wp:effectExtent l="0" t="0" r="0" b="0"/>
                <wp:wrapNone/>
                <wp:docPr id="4" name="Text Box 4"/>
                <wp:cNvGraphicFramePr/>
                <a:graphic xmlns:a="http://schemas.openxmlformats.org/drawingml/2006/main">
                  <a:graphicData uri="http://schemas.microsoft.com/office/word/2010/wordprocessingShape">
                    <wps:wsp>
                      <wps:cNvSpPr txBox="1"/>
                      <wps:spPr>
                        <a:xfrm>
                          <a:off x="0" y="0"/>
                          <a:ext cx="914400" cy="180210"/>
                        </a:xfrm>
                        <a:prstGeom prst="rect">
                          <a:avLst/>
                        </a:prstGeom>
                        <a:solidFill>
                          <a:schemeClr val="lt1"/>
                        </a:solidFill>
                        <a:ln w="6350">
                          <a:noFill/>
                        </a:ln>
                      </wps:spPr>
                      <wps:txbx>
                        <w:txbxContent>
                          <w:p w14:paraId="6D90FBFB" w14:textId="0EB976B8" w:rsidR="0056226B" w:rsidRPr="0056226B" w:rsidRDefault="0056226B">
                            <w:pPr>
                              <w:rPr>
                                <w:sz w:val="13"/>
                                <w:szCs w:val="13"/>
                                <w:lang w:val="en-US"/>
                              </w:rPr>
                            </w:pPr>
                            <w:r>
                              <w:rPr>
                                <w:sz w:val="13"/>
                                <w:szCs w:val="13"/>
                                <w:lang w:val="en-US"/>
                              </w:rPr>
                              <w:t xml:space="preserve">Illustration </w:t>
                            </w:r>
                            <w:r w:rsidR="006662CD">
                              <w:rPr>
                                <w:sz w:val="13"/>
                                <w:szCs w:val="13"/>
                                <w:lang w:val="en-US"/>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6B568D" id="Text Box 4" o:spid="_x0000_s1029" type="#_x0000_t202" style="position:absolute;margin-left:2pt;margin-top:126.45pt;width:1in;height:14.2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" fillcolor="white [3201]" stroked="f" strokeweight=".5pt">
                <v:textbox>
                  <w:txbxContent>
                    <w:p w14:paraId="6D90FBFB" w14:textId="0EB976B8" w:rsidR="0056226B" w:rsidRPr="0056226B" w:rsidRDefault="0056226B">
                      <w:pPr>
                        <w:rPr>
                          <w:sz w:val="13"/>
                          <w:szCs w:val="13"/>
                          <w:lang w:val="en-US"/>
                        </w:rPr>
                      </w:pPr>
                      <w:r>
                        <w:rPr>
                          <w:sz w:val="13"/>
                          <w:szCs w:val="13"/>
                          <w:lang w:val="en-US"/>
                        </w:rPr>
                        <w:t xml:space="preserve">Illustration </w:t>
                      </w:r>
                      <w:r w:rsidR="006662CD">
                        <w:rPr>
                          <w:sz w:val="13"/>
                          <w:szCs w:val="13"/>
                          <w:lang w:val="en-US"/>
                        </w:rPr>
                        <w:t>5.</w:t>
                      </w:r>
                    </w:p>
                  </w:txbxContent>
                </v:textbox>
              </v:shape>
            </w:pict>
          </mc:Fallback>
        </mc:AlternateContent>
      </w:r>
      <w:r w:rsidRPr="0051517B">
        <w:rPr>
          <w:rFonts w:asciiTheme="minorHAnsi" w:hAnsiTheme="minorHAnsi" w:cstheme="minorHAnsi"/>
        </w:rPr>
        <w:drawing>
          <wp:inline distT="0" distB="0" distL="0" distR="0" wp14:anchorId="37FAC896" wp14:editId="1767583B">
            <wp:extent cx="3837810" cy="1939328"/>
            <wp:effectExtent l="0" t="0" r="0" b="3810"/>
            <wp:docPr id="20" name="Picture 20"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61197" cy="1951146"/>
                    </a:xfrm>
                    <a:prstGeom prst="rect">
                      <a:avLst/>
                    </a:prstGeom>
                  </pic:spPr>
                </pic:pic>
              </a:graphicData>
            </a:graphic>
          </wp:inline>
        </w:drawing>
      </w:r>
    </w:p>
    <w:p w14:paraId="7401D86E" w14:textId="77777777" w:rsidR="006662CD" w:rsidRPr="00653B02" w:rsidRDefault="006662CD" w:rsidP="00373044">
      <w:pPr>
        <w:spacing w:line="480" w:lineRule="auto"/>
        <w:rPr>
          <w:rFonts w:asciiTheme="minorHAnsi" w:hAnsiTheme="minorHAnsi" w:cstheme="minorHAnsi"/>
        </w:rPr>
      </w:pPr>
    </w:p>
    <w:p w14:paraId="1809A4A9"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STRENGTHS</w:t>
      </w:r>
    </w:p>
    <w:p w14:paraId="44FEB35F"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Strategic.</w:t>
      </w:r>
    </w:p>
    <w:p w14:paraId="24232D61" w14:textId="7490A49F"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B&amp;N uses different forms of advertising and sales to drive business. The multi-channel e-commerce platform delivers various promotions and merchandising initiatives to increase traffic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 The website www. Barnesandnoble.com provides a clear corporate identity with direct shipping services to improve client interaction. B&amp;N introduced new tools that support the omnichannel approach on the BN.com platform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w:t>
      </w:r>
    </w:p>
    <w:p w14:paraId="3D650B36"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Operational</w:t>
      </w:r>
    </w:p>
    <w:p w14:paraId="686BEC42"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Barnes &amp; Noble's robust distribution networks minimise its reliance on third parties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 Those distribution centres enable the client to directly procure orders and shipments in time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w:t>
      </w:r>
    </w:p>
    <w:p w14:paraId="0F53916C" w14:textId="77777777" w:rsidR="006662CD" w:rsidRPr="006662CD" w:rsidRDefault="006662CD" w:rsidP="006662CD">
      <w:pPr>
        <w:spacing w:line="480" w:lineRule="auto"/>
        <w:rPr>
          <w:rFonts w:asciiTheme="minorHAnsi" w:hAnsiTheme="minorHAnsi" w:cstheme="minorHAnsi"/>
          <w:b/>
          <w:bCs/>
          <w:color w:val="1C1E29"/>
        </w:rPr>
      </w:pPr>
    </w:p>
    <w:p w14:paraId="13FE8FDD"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WEAKNESSES</w:t>
      </w:r>
    </w:p>
    <w:p w14:paraId="27E1CA88"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Dependence on suppliers.</w:t>
      </w:r>
    </w:p>
    <w:p w14:paraId="1C23948E"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lastRenderedPageBreak/>
        <w:t>E-Book prices are high.</w:t>
      </w:r>
    </w:p>
    <w:p w14:paraId="1C06DA90"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B&amp;N depends on a few domestic and global suppliers.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 </w:t>
      </w:r>
    </w:p>
    <w:p w14:paraId="4DFB8B05"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B&amp;N has no long-term contracts with providers to ensure access to products, materials or services, content, specific terms and conditions of payment or extension of credit limits.</w:t>
      </w:r>
    </w:p>
    <w:p w14:paraId="46112E4F"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Digital Technology developments</w:t>
      </w:r>
    </w:p>
    <w:p w14:paraId="1C2A7155"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The NOOK app is not compatible with all devices and is cumbersome to use. </w:t>
      </w:r>
    </w:p>
    <w:p w14:paraId="234A7B2F" w14:textId="77777777" w:rsidR="006662CD" w:rsidRPr="006662CD" w:rsidRDefault="006662CD" w:rsidP="006662CD">
      <w:pPr>
        <w:spacing w:line="480" w:lineRule="auto"/>
        <w:rPr>
          <w:rFonts w:asciiTheme="minorHAnsi" w:hAnsiTheme="minorHAnsi" w:cstheme="minorHAnsi"/>
          <w:b/>
          <w:bCs/>
          <w:color w:val="1C1E29"/>
        </w:rPr>
      </w:pPr>
    </w:p>
    <w:p w14:paraId="7B64817A"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OPPORTUNITIES</w:t>
      </w:r>
    </w:p>
    <w:p w14:paraId="59C8297E"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Growth of the US online retail industry and the growth of traditional book markets could benefit Barnes &amp; Noble. </w:t>
      </w:r>
    </w:p>
    <w:p w14:paraId="6EECB07F" w14:textId="77777777" w:rsidR="006662CD" w:rsidRPr="006662CD" w:rsidRDefault="006662CD" w:rsidP="006662CD">
      <w:pPr>
        <w:spacing w:line="480" w:lineRule="auto"/>
        <w:rPr>
          <w:rFonts w:asciiTheme="minorHAnsi" w:hAnsiTheme="minorHAnsi" w:cstheme="minorHAnsi"/>
          <w:b/>
          <w:bCs/>
          <w:color w:val="1C1E29"/>
        </w:rPr>
      </w:pPr>
    </w:p>
    <w:p w14:paraId="093BDD4B"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THREATS</w:t>
      </w:r>
    </w:p>
    <w:p w14:paraId="58A5421D"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Growing organised crime.</w:t>
      </w:r>
    </w:p>
    <w:p w14:paraId="56E63165"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Competitive environment.</w:t>
      </w:r>
    </w:p>
    <w:p w14:paraId="5801C7E2"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Cybersecurity risks</w:t>
      </w:r>
    </w:p>
    <w:p w14:paraId="575DFAEC" w14:textId="77777777" w:rsidR="006662CD" w:rsidRPr="006662CD" w:rsidRDefault="006662CD" w:rsidP="006662CD">
      <w:pPr>
        <w:spacing w:line="480" w:lineRule="auto"/>
        <w:rPr>
          <w:rFonts w:asciiTheme="minorHAnsi" w:hAnsiTheme="minorHAnsi" w:cstheme="minorHAnsi"/>
          <w:b/>
          <w:bCs/>
          <w:color w:val="1C1E29"/>
        </w:rPr>
      </w:pPr>
    </w:p>
    <w:p w14:paraId="4B70170F"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CONSUMER DYNAMICS</w:t>
      </w:r>
    </w:p>
    <w:p w14:paraId="263186CC" w14:textId="79D44435"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b/>
          <w:bCs/>
          <w:color w:val="1C1E29"/>
        </w:rPr>
        <w:t> </w:t>
      </w:r>
      <w:r w:rsidRPr="006662CD">
        <w:rPr>
          <w:rFonts w:asciiTheme="minorHAnsi" w:hAnsiTheme="minorHAnsi" w:cstheme="minorHAnsi"/>
          <w:color w:val="1C1E29"/>
        </w:rPr>
        <w:t>Customer expectations changed when the iPad was introduced in 2010. Apple highlighted the importance of getting close to your customers to uncover their unmet needs. More media outlets are open to users than ever was. Consumers are multi-tasking, expanding and shifting from conventional to modern digital forms of media. They've adjusted their communication and their means of engagement with media companies, and one another. (</w:t>
      </w:r>
      <w:proofErr w:type="spellStart"/>
      <w:r w:rsidRPr="006662CD">
        <w:rPr>
          <w:rFonts w:asciiTheme="minorHAnsi" w:hAnsiTheme="minorHAnsi" w:cstheme="minorHAnsi"/>
          <w:color w:val="1C1E29"/>
        </w:rPr>
        <w:t>Korgaonkar</w:t>
      </w:r>
      <w:proofErr w:type="spellEnd"/>
      <w:r w:rsidRPr="006662CD">
        <w:rPr>
          <w:rFonts w:asciiTheme="minorHAnsi" w:hAnsiTheme="minorHAnsi" w:cstheme="minorHAnsi"/>
          <w:color w:val="1C1E29"/>
        </w:rPr>
        <w:t xml:space="preserve"> and </w:t>
      </w:r>
      <w:proofErr w:type="spellStart"/>
      <w:r w:rsidRPr="006662CD">
        <w:rPr>
          <w:rFonts w:asciiTheme="minorHAnsi" w:hAnsiTheme="minorHAnsi" w:cstheme="minorHAnsi"/>
          <w:color w:val="1C1E29"/>
        </w:rPr>
        <w:t>Gironda</w:t>
      </w:r>
      <w:proofErr w:type="spellEnd"/>
      <w:r w:rsidRPr="006662CD">
        <w:rPr>
          <w:rFonts w:asciiTheme="minorHAnsi" w:hAnsiTheme="minorHAnsi" w:cstheme="minorHAnsi"/>
          <w:color w:val="1C1E29"/>
        </w:rPr>
        <w:t xml:space="preserve">, 2014; </w:t>
      </w:r>
      <w:proofErr w:type="spellStart"/>
      <w:r w:rsidRPr="006662CD">
        <w:rPr>
          <w:rFonts w:asciiTheme="minorHAnsi" w:hAnsiTheme="minorHAnsi" w:cstheme="minorHAnsi"/>
          <w:color w:val="1C1E29"/>
        </w:rPr>
        <w:t>Pynta</w:t>
      </w:r>
      <w:proofErr w:type="spellEnd"/>
      <w:r w:rsidRPr="006662CD">
        <w:rPr>
          <w:rFonts w:asciiTheme="minorHAnsi" w:hAnsiTheme="minorHAnsi" w:cstheme="minorHAnsi"/>
          <w:color w:val="1C1E29"/>
        </w:rPr>
        <w:t xml:space="preserve"> et al., 2014). Digital apps must support the phases of </w:t>
      </w:r>
      <w:r w:rsidRPr="006662CD">
        <w:rPr>
          <w:rFonts w:asciiTheme="minorHAnsi" w:hAnsiTheme="minorHAnsi" w:cstheme="minorHAnsi"/>
          <w:color w:val="1C1E29"/>
        </w:rPr>
        <w:lastRenderedPageBreak/>
        <w:t xml:space="preserve">the online customer journey to improve customer relationships and boost sales. See Illustration </w:t>
      </w:r>
      <w:r>
        <w:rPr>
          <w:rFonts w:asciiTheme="minorHAnsi" w:hAnsiTheme="minorHAnsi" w:cstheme="minorHAnsi"/>
          <w:color w:val="1C1E29"/>
        </w:rPr>
        <w:t>6</w:t>
      </w:r>
      <w:r w:rsidRPr="006662CD">
        <w:rPr>
          <w:rFonts w:asciiTheme="minorHAnsi" w:hAnsiTheme="minorHAnsi" w:cstheme="minorHAnsi"/>
          <w:color w:val="1C1E29"/>
        </w:rPr>
        <w:t>.</w:t>
      </w:r>
    </w:p>
    <w:p w14:paraId="4A4092E1" w14:textId="77777777" w:rsidR="009A3850" w:rsidRPr="00373044" w:rsidRDefault="009A3850" w:rsidP="00373044">
      <w:pPr>
        <w:spacing w:line="480" w:lineRule="auto"/>
        <w:rPr>
          <w:rFonts w:asciiTheme="minorHAnsi" w:hAnsiTheme="minorHAnsi" w:cstheme="minorHAnsi"/>
          <w:color w:val="1C1E29"/>
        </w:rPr>
      </w:pPr>
    </w:p>
    <w:p w14:paraId="0E56005C" w14:textId="255222CA" w:rsidR="003A4987" w:rsidRPr="00CA6573" w:rsidRDefault="003A4987" w:rsidP="00373044">
      <w:pPr>
        <w:spacing w:line="480" w:lineRule="auto"/>
        <w:rPr>
          <w:rFonts w:asciiTheme="minorHAnsi" w:hAnsiTheme="minorHAnsi" w:cstheme="minorHAnsi"/>
          <w:sz w:val="18"/>
          <w:szCs w:val="18"/>
        </w:rPr>
      </w:pPr>
      <w:r w:rsidRPr="00CA6573">
        <w:rPr>
          <w:rFonts w:asciiTheme="minorHAnsi" w:hAnsiTheme="minorHAnsi" w:cstheme="minorHAnsi"/>
          <w:sz w:val="18"/>
          <w:szCs w:val="18"/>
        </w:rPr>
        <w:t xml:space="preserve">Illustration </w:t>
      </w:r>
      <w:r w:rsidR="006662CD">
        <w:rPr>
          <w:rFonts w:asciiTheme="minorHAnsi" w:hAnsiTheme="minorHAnsi" w:cstheme="minorHAnsi"/>
          <w:sz w:val="18"/>
          <w:szCs w:val="18"/>
        </w:rPr>
        <w:t>6</w:t>
      </w:r>
      <w:r w:rsidRPr="00CA6573">
        <w:rPr>
          <w:rFonts w:asciiTheme="minorHAnsi" w:hAnsiTheme="minorHAnsi" w:cstheme="minorHAnsi"/>
          <w:sz w:val="18"/>
          <w:szCs w:val="18"/>
        </w:rPr>
        <w:t>. Customer Life Journey</w:t>
      </w:r>
    </w:p>
    <w:p w14:paraId="28EB0F70" w14:textId="5CBC0CC2" w:rsidR="003A4987" w:rsidRPr="00373044" w:rsidRDefault="003A4987" w:rsidP="00373044">
      <w:pPr>
        <w:spacing w:line="480" w:lineRule="auto"/>
        <w:rPr>
          <w:rFonts w:asciiTheme="minorHAnsi" w:hAnsiTheme="minorHAnsi" w:cstheme="minorHAnsi"/>
          <w:color w:val="1C1E29"/>
        </w:rPr>
      </w:pPr>
      <w:r w:rsidRPr="00373044">
        <w:rPr>
          <w:rFonts w:asciiTheme="minorHAnsi" w:hAnsiTheme="minorHAnsi" w:cstheme="minorHAnsi"/>
        </w:rPr>
        <w:fldChar w:fldCharType="begin"/>
      </w:r>
      <w:r w:rsidRPr="00373044">
        <w:rPr>
          <w:rFonts w:asciiTheme="minorHAnsi" w:hAnsiTheme="minorHAnsi" w:cstheme="minorHAnsi"/>
        </w:rPr>
        <w:instrText xml:space="preserve"> INCLUDEPICTURE "https://i.screenshot.net/09zyxtz" \* MERGEFORMATINET </w:instrText>
      </w:r>
      <w:r w:rsidRPr="00373044">
        <w:rPr>
          <w:rFonts w:asciiTheme="minorHAnsi" w:hAnsiTheme="minorHAnsi" w:cstheme="minorHAnsi"/>
        </w:rPr>
        <w:fldChar w:fldCharType="separate"/>
      </w:r>
      <w:r w:rsidRPr="00373044">
        <w:rPr>
          <w:rFonts w:asciiTheme="minorHAnsi" w:hAnsiTheme="minorHAnsi" w:cstheme="minorHAnsi"/>
          <w:noProof/>
        </w:rPr>
        <w:drawing>
          <wp:inline distT="0" distB="0" distL="0" distR="0" wp14:anchorId="35425CD9" wp14:editId="4DF0B9A9">
            <wp:extent cx="3053804" cy="158852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7417" cy="1600803"/>
                    </a:xfrm>
                    <a:prstGeom prst="rect">
                      <a:avLst/>
                    </a:prstGeom>
                    <a:noFill/>
                    <a:ln>
                      <a:noFill/>
                    </a:ln>
                  </pic:spPr>
                </pic:pic>
              </a:graphicData>
            </a:graphic>
          </wp:inline>
        </w:drawing>
      </w:r>
      <w:r w:rsidRPr="00373044">
        <w:rPr>
          <w:rFonts w:asciiTheme="minorHAnsi" w:hAnsiTheme="minorHAnsi" w:cstheme="minorHAnsi"/>
        </w:rPr>
        <w:fldChar w:fldCharType="end"/>
      </w:r>
    </w:p>
    <w:p w14:paraId="4CE7967D" w14:textId="77777777" w:rsidR="003A4987" w:rsidRPr="00373044" w:rsidRDefault="003A4987" w:rsidP="00373044">
      <w:pPr>
        <w:spacing w:line="480" w:lineRule="auto"/>
        <w:rPr>
          <w:rFonts w:asciiTheme="minorHAnsi" w:hAnsiTheme="minorHAnsi" w:cstheme="minorHAnsi"/>
          <w:color w:val="1C1E29"/>
        </w:rPr>
      </w:pPr>
    </w:p>
    <w:p w14:paraId="2FF1AF07" w14:textId="48EE5F58"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Getting closer to customers, listening to them, identifying their problems and providing solutions will help to grow B&amp;N e-business.</w:t>
      </w:r>
    </w:p>
    <w:p w14:paraId="7BCC838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5D4684C"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Regulatory Environment</w:t>
      </w:r>
    </w:p>
    <w:p w14:paraId="20B213C3" w14:textId="6FDE42E8"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Complications around ownership of e-material for online distributors and individuals buying books is an ongoing issue, and the finalisation of the legalities is not final. Online piracy remains a problem.</w:t>
      </w:r>
    </w:p>
    <w:p w14:paraId="3CB9A41C"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AACE5BF"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Conclusion</w:t>
      </w:r>
    </w:p>
    <w:p w14:paraId="05F6BC4A" w14:textId="38D99A51"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The bookselling business has been digitally disrupted on a technology level, the value system, distribution channels, consumer dynamics, as well as the regulatory environment. B&amp;N have adapted their business model to suit the digital era, but there is room for improvement. In June 2019 Barnes &amp; Noble services allowed self-published authors and </w:t>
      </w:r>
      <w:r w:rsidRPr="006662CD">
        <w:rPr>
          <w:rFonts w:asciiTheme="minorHAnsi" w:hAnsiTheme="minorHAnsi"/>
          <w:color w:val="1C1E29"/>
        </w:rPr>
        <w:lastRenderedPageBreak/>
        <w:t>unproduced screenplay writers to publish on their site which will add an income stream to their business.</w:t>
      </w:r>
    </w:p>
    <w:p w14:paraId="0F01EE9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5A2059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Recommendation</w:t>
      </w:r>
    </w:p>
    <w:p w14:paraId="13BCB61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For their success going forward, B&amp;N should improve the technology of the downloadable app, making it user-friendly and compatible with all devices. They should address their pricing strategy as they are losing market share because of high-priced e-books. They must eliminate risks associated with short-term contracts with third party suppliers. Finally, they could redesign their brick and mortar stores to incorporate digital/techno systems and environment.</w:t>
      </w:r>
    </w:p>
    <w:p w14:paraId="49A15F99"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4EDD5DFA"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1D6B212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31E3AD2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0675D4A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716B182D"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48B6192"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622AF52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250CC91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768A657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66393B2"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2525EB1B"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AB943AD"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D191C00" w14:textId="77777777"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DC9346D" w14:textId="63793CA9"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Style w:val="Strong"/>
          <w:rFonts w:asciiTheme="minorHAnsi" w:hAnsiTheme="minorHAnsi"/>
          <w:color w:val="000000" w:themeColor="text1"/>
        </w:rPr>
        <w:lastRenderedPageBreak/>
        <w:t>References:</w:t>
      </w:r>
    </w:p>
    <w:p w14:paraId="6AED050C" w14:textId="1174F8D6"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Anderson, C. and Wolff, M. (2010), “The web is dead: long live the internet”, </w:t>
      </w:r>
      <w:r w:rsidRPr="00995EAA">
        <w:rPr>
          <w:rStyle w:val="Emphasis"/>
          <w:rFonts w:asciiTheme="minorHAnsi" w:hAnsiTheme="minorHAnsi"/>
          <w:color w:val="000000" w:themeColor="text1"/>
        </w:rPr>
        <w:t>Wired Magazine</w:t>
      </w:r>
      <w:r w:rsidRPr="00995EAA">
        <w:rPr>
          <w:rFonts w:asciiTheme="minorHAnsi" w:hAnsiTheme="minorHAnsi"/>
          <w:color w:val="000000" w:themeColor="text1"/>
        </w:rPr>
        <w:t>, California, August, p. 18. </w:t>
      </w:r>
    </w:p>
    <w:p w14:paraId="4F7AF39F"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21E79A31" w14:textId="3CC7C27C"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Blankfield</w:t>
      </w:r>
      <w:proofErr w:type="spellEnd"/>
      <w:r w:rsidRPr="00995EAA">
        <w:rPr>
          <w:rFonts w:asciiTheme="minorHAnsi" w:hAnsiTheme="minorHAnsi"/>
          <w:color w:val="000000" w:themeColor="text1"/>
        </w:rPr>
        <w:t>, S. &amp; Stevenson, I. Pub Res Q (2012) Towards a Digital Spine: The Technological Methods that UK and US Publishers are Using to Tackle the Growing Challenge of E-Book Piracy. 28: 79. </w:t>
      </w:r>
      <w:hyperlink r:id="rId15" w:tgtFrame="_blank" w:history="1">
        <w:r w:rsidRPr="00995EAA">
          <w:rPr>
            <w:rStyle w:val="Hyperlink"/>
            <w:rFonts w:asciiTheme="minorHAnsi" w:hAnsiTheme="minorHAnsi"/>
            <w:color w:val="000000" w:themeColor="text1"/>
            <w:u w:val="none"/>
          </w:rPr>
          <w:t>https://doi.org/10.1007/s12109-012-9265-4</w:t>
        </w:r>
      </w:hyperlink>
    </w:p>
    <w:p w14:paraId="567CEBF5"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4D1314F4" w14:textId="77777777" w:rsidR="006662CD" w:rsidRPr="00995EAA" w:rsidRDefault="006662CD" w:rsidP="006662CD">
      <w:pPr>
        <w:pStyle w:val="Heading1"/>
        <w:spacing w:before="0" w:line="480" w:lineRule="auto"/>
        <w:rPr>
          <w:rFonts w:asciiTheme="minorHAnsi" w:hAnsiTheme="minorHAnsi"/>
          <w:color w:val="000000" w:themeColor="text1"/>
          <w:sz w:val="24"/>
          <w:szCs w:val="24"/>
        </w:rPr>
      </w:pPr>
      <w:proofErr w:type="spellStart"/>
      <w:r w:rsidRPr="00995EAA">
        <w:rPr>
          <w:rFonts w:asciiTheme="minorHAnsi" w:hAnsiTheme="minorHAnsi"/>
          <w:color w:val="000000" w:themeColor="text1"/>
          <w:sz w:val="24"/>
          <w:szCs w:val="24"/>
        </w:rPr>
        <w:t>BusinessWire</w:t>
      </w:r>
      <w:proofErr w:type="spellEnd"/>
      <w:r w:rsidRPr="00995EAA">
        <w:rPr>
          <w:rFonts w:asciiTheme="minorHAnsi" w:hAnsiTheme="minorHAnsi"/>
          <w:color w:val="000000" w:themeColor="text1"/>
          <w:sz w:val="24"/>
          <w:szCs w:val="24"/>
        </w:rPr>
        <w:t xml:space="preserve">. (2018). Online Retail Market in the US to Grow 8x More Than Brick-and-Mortar Retail | </w:t>
      </w:r>
      <w:proofErr w:type="spellStart"/>
      <w:r w:rsidRPr="00995EAA">
        <w:rPr>
          <w:rFonts w:asciiTheme="minorHAnsi" w:hAnsiTheme="minorHAnsi"/>
          <w:color w:val="000000" w:themeColor="text1"/>
          <w:sz w:val="24"/>
          <w:szCs w:val="24"/>
        </w:rPr>
        <w:t>Technavio</w:t>
      </w:r>
      <w:proofErr w:type="spellEnd"/>
      <w:r w:rsidRPr="00995EAA">
        <w:rPr>
          <w:rFonts w:asciiTheme="minorHAnsi" w:hAnsiTheme="minorHAnsi"/>
          <w:color w:val="000000" w:themeColor="text1"/>
          <w:sz w:val="24"/>
          <w:szCs w:val="24"/>
        </w:rPr>
        <w:t>. August 31 2018.</w:t>
      </w:r>
    </w:p>
    <w:p w14:paraId="7017B598" w14:textId="354F42F0"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16" w:history="1">
        <w:r w:rsidR="00995EAA" w:rsidRPr="00995EAA">
          <w:rPr>
            <w:rStyle w:val="Hyperlink"/>
            <w:rFonts w:asciiTheme="minorHAnsi" w:hAnsiTheme="minorHAnsi"/>
            <w:color w:val="000000" w:themeColor="text1"/>
            <w:u w:val="none"/>
          </w:rPr>
          <w:t>https://www.businesswire.com/news/home/20180831005177/en/Online-Retail-Market-Grow-8x-Brick-and-Mortar-Retail</w:t>
        </w:r>
      </w:hyperlink>
    </w:p>
    <w:p w14:paraId="5DD7F711"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589E8A11" w14:textId="44C5F2AE"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Chipp</w:t>
      </w:r>
      <w:proofErr w:type="spellEnd"/>
      <w:r w:rsidRPr="00995EAA">
        <w:rPr>
          <w:rFonts w:asciiTheme="minorHAnsi" w:hAnsiTheme="minorHAnsi"/>
          <w:color w:val="000000" w:themeColor="text1"/>
        </w:rPr>
        <w:t>, K. and </w:t>
      </w:r>
      <w:hyperlink r:id="rId17" w:tgtFrame="_blank" w:history="1">
        <w:r w:rsidRPr="00995EAA">
          <w:rPr>
            <w:rStyle w:val="Hyperlink"/>
            <w:rFonts w:asciiTheme="minorHAnsi" w:hAnsiTheme="minorHAnsi"/>
            <w:color w:val="000000" w:themeColor="text1"/>
            <w:u w:val="none"/>
          </w:rPr>
          <w:t>Chakravorty, D.</w:t>
        </w:r>
      </w:hyperlink>
      <w:r w:rsidRPr="00995EAA">
        <w:rPr>
          <w:rFonts w:asciiTheme="minorHAnsi" w:hAnsiTheme="minorHAnsi"/>
          <w:color w:val="000000" w:themeColor="text1"/>
        </w:rPr>
        <w:t> (2016), "Producer push to consumer pull: Who curates new media content? Developing strategies for new media environments", </w:t>
      </w:r>
      <w:hyperlink r:id="rId18" w:tgtFrame="_blank" w:history="1">
        <w:r w:rsidRPr="00995EAA">
          <w:rPr>
            <w:rStyle w:val="Emphasis"/>
            <w:rFonts w:asciiTheme="minorHAnsi" w:hAnsiTheme="minorHAnsi"/>
            <w:color w:val="000000" w:themeColor="text1"/>
          </w:rPr>
          <w:t>Journal of Product &amp; Brand Management</w:t>
        </w:r>
      </w:hyperlink>
      <w:r w:rsidRPr="00995EAA">
        <w:rPr>
          <w:rFonts w:asciiTheme="minorHAnsi" w:hAnsiTheme="minorHAnsi"/>
          <w:color w:val="000000" w:themeColor="text1"/>
        </w:rPr>
        <w:t>, Vol. 25 No. 4, pp. 373-386. </w:t>
      </w:r>
      <w:hyperlink r:id="rId19" w:tgtFrame="_blank" w:history="1">
        <w:r w:rsidRPr="00995EAA">
          <w:rPr>
            <w:rStyle w:val="Hyperlink"/>
            <w:rFonts w:asciiTheme="minorHAnsi" w:hAnsiTheme="minorHAnsi"/>
            <w:color w:val="000000" w:themeColor="text1"/>
            <w:u w:val="none"/>
          </w:rPr>
          <w:t>https://doi.org/10.1108/JPBM-06-2015-0918</w:t>
        </w:r>
      </w:hyperlink>
    </w:p>
    <w:p w14:paraId="78FBC54A"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5523A623"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Cleverism (2019). Barnes &amp; Noble. </w:t>
      </w:r>
      <w:hyperlink r:id="rId20" w:tgtFrame="_blank" w:history="1">
        <w:r w:rsidRPr="00995EAA">
          <w:rPr>
            <w:rStyle w:val="Hyperlink"/>
            <w:rFonts w:asciiTheme="minorHAnsi" w:hAnsiTheme="minorHAnsi"/>
            <w:color w:val="000000" w:themeColor="text1"/>
            <w:u w:val="none"/>
          </w:rPr>
          <w:t>https://www.cleverism.com/company/barnes-and-noble/</w:t>
        </w:r>
      </w:hyperlink>
    </w:p>
    <w:p w14:paraId="23B39410"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
    <w:p w14:paraId="3B43F531"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Dawson, Angus; Hirt, Martin; Scanlan, Jay. (2016). The economic essentials of digital strategy. McKinsey &amp; Company. March 2016. </w:t>
      </w:r>
    </w:p>
    <w:p w14:paraId="3922284D" w14:textId="191B7605"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hyperlink r:id="rId21" w:tgtFrame="_blank" w:history="1">
        <w:r w:rsidRPr="00995EAA">
          <w:rPr>
            <w:rStyle w:val="Hyperlink"/>
            <w:rFonts w:asciiTheme="minorHAnsi" w:hAnsiTheme="minorHAnsi"/>
            <w:color w:val="000000" w:themeColor="text1"/>
            <w:u w:val="none"/>
          </w:rPr>
          <w:t>https://www.mckinsey.com/business-functions/strategy-and-corporate-finance/our-insights/the-economic-essentials-of-digital-strategy</w:t>
        </w:r>
      </w:hyperlink>
    </w:p>
    <w:p w14:paraId="4D8B56E9"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6E70E118" w14:textId="61807BD5"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r w:rsidR="00995EAA" w:rsidRPr="00995EAA">
        <w:rPr>
          <w:rFonts w:asciiTheme="minorHAnsi" w:hAnsiTheme="minorHAnsi"/>
          <w:color w:val="000000" w:themeColor="text1"/>
        </w:rPr>
        <w:t>Digital Disruption | What's Next: Top Trends.</w:t>
      </w:r>
    </w:p>
    <w:p w14:paraId="7B784EBA" w14:textId="7BFFA407" w:rsidR="006662CD" w:rsidRPr="00995EAA" w:rsidRDefault="00995EAA"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fldChar w:fldCharType="begin"/>
      </w:r>
      <w:r w:rsidRPr="00995EAA">
        <w:rPr>
          <w:rFonts w:asciiTheme="minorHAnsi" w:hAnsiTheme="minorHAnsi"/>
          <w:color w:val="000000" w:themeColor="text1"/>
        </w:rPr>
        <w:instrText xml:space="preserve"> HYPERLINK "</w:instrText>
      </w:r>
      <w:r w:rsidRPr="00995EAA">
        <w:rPr>
          <w:rFonts w:asciiTheme="minorHAnsi" w:hAnsiTheme="minorHAnsi"/>
          <w:color w:val="000000" w:themeColor="text1"/>
        </w:rPr>
        <w:instrText>https://toptrends.nowandnext.com/2018/10/11/digital-disruption/</w:instrText>
      </w:r>
      <w:r w:rsidRPr="00995EAA">
        <w:rPr>
          <w:rFonts w:asciiTheme="minorHAnsi" w:hAnsiTheme="minorHAnsi"/>
          <w:color w:val="000000" w:themeColor="text1"/>
        </w:rPr>
        <w:instrText xml:space="preserve">" </w:instrText>
      </w:r>
      <w:r w:rsidRPr="00995EAA">
        <w:rPr>
          <w:rFonts w:asciiTheme="minorHAnsi" w:hAnsiTheme="minorHAnsi"/>
          <w:color w:val="000000" w:themeColor="text1"/>
        </w:rPr>
        <w:fldChar w:fldCharType="separate"/>
      </w:r>
      <w:r w:rsidRPr="00995EAA">
        <w:rPr>
          <w:rStyle w:val="Hyperlink"/>
          <w:rFonts w:asciiTheme="minorHAnsi" w:hAnsiTheme="minorHAnsi"/>
          <w:color w:val="000000" w:themeColor="text1"/>
          <w:u w:val="none"/>
        </w:rPr>
        <w:t>https://toptrends.nowandnext.com/2018/10/11/digital-disruption/</w:t>
      </w:r>
      <w:r w:rsidRPr="00995EAA">
        <w:rPr>
          <w:rFonts w:asciiTheme="minorHAnsi" w:hAnsiTheme="minorHAnsi"/>
          <w:color w:val="000000" w:themeColor="text1"/>
        </w:rPr>
        <w:fldChar w:fldCharType="end"/>
      </w:r>
    </w:p>
    <w:p w14:paraId="6D8886C0" w14:textId="5AF161C4" w:rsidR="00995EAA" w:rsidRPr="00995EAA" w:rsidRDefault="00995EAA" w:rsidP="00995EAA">
      <w:pPr>
        <w:pStyle w:val="HTMLAddress"/>
        <w:shd w:val="clear" w:color="auto" w:fill="FFFFFF"/>
        <w:rPr>
          <w:rFonts w:asciiTheme="minorHAnsi" w:hAnsiTheme="minorHAnsi" w:cs="Arial"/>
          <w:b/>
          <w:bCs/>
          <w:i w:val="0"/>
          <w:iCs w:val="0"/>
          <w:caps/>
          <w:color w:val="000000" w:themeColor="text1"/>
          <w:spacing w:val="11"/>
          <w:sz w:val="20"/>
          <w:szCs w:val="20"/>
        </w:rPr>
      </w:pPr>
      <w:proofErr w:type="spellStart"/>
      <w:r w:rsidRPr="00995EAA">
        <w:rPr>
          <w:rFonts w:asciiTheme="minorHAnsi" w:hAnsiTheme="minorHAnsi"/>
          <w:i w:val="0"/>
          <w:iCs w:val="0"/>
          <w:color w:val="000000" w:themeColor="text1"/>
        </w:rPr>
        <w:t>Jibu</w:t>
      </w:r>
      <w:proofErr w:type="spellEnd"/>
      <w:r w:rsidRPr="00995EAA">
        <w:rPr>
          <w:rFonts w:asciiTheme="minorHAnsi" w:hAnsiTheme="minorHAnsi"/>
          <w:i w:val="0"/>
          <w:iCs w:val="0"/>
          <w:color w:val="000000" w:themeColor="text1"/>
        </w:rPr>
        <w:t xml:space="preserve"> Elias. (2017).</w:t>
      </w:r>
      <w:r w:rsidR="006662CD" w:rsidRPr="00995EAA">
        <w:rPr>
          <w:rFonts w:asciiTheme="minorHAnsi" w:hAnsiTheme="minorHAnsi"/>
          <w:i w:val="0"/>
          <w:iCs w:val="0"/>
          <w:color w:val="000000" w:themeColor="text1"/>
        </w:rPr>
        <w:t xml:space="preserve">How Amazon Kindle made bookstores archaic in 10 years. </w:t>
      </w:r>
      <w:proofErr w:type="spellStart"/>
      <w:r w:rsidRPr="00995EAA">
        <w:rPr>
          <w:rFonts w:asciiTheme="minorHAnsi" w:hAnsiTheme="minorHAnsi"/>
          <w:i w:val="0"/>
          <w:iCs w:val="0"/>
          <w:color w:val="000000" w:themeColor="text1"/>
        </w:rPr>
        <w:t>PCMag</w:t>
      </w:r>
      <w:proofErr w:type="spellEnd"/>
      <w:r w:rsidRPr="00995EAA">
        <w:rPr>
          <w:rFonts w:asciiTheme="minorHAnsi" w:hAnsiTheme="minorHAnsi"/>
          <w:i w:val="0"/>
          <w:iCs w:val="0"/>
          <w:color w:val="000000" w:themeColor="text1"/>
        </w:rPr>
        <w:t xml:space="preserve">, </w:t>
      </w:r>
      <w:r w:rsidRPr="00995EAA">
        <w:rPr>
          <w:rFonts w:asciiTheme="minorHAnsi" w:hAnsiTheme="minorHAnsi"/>
          <w:i w:val="0"/>
          <w:iCs w:val="0"/>
          <w:color w:val="000000" w:themeColor="text1"/>
        </w:rPr>
        <w:t>NOV. 22, 2017</w:t>
      </w:r>
      <w:r w:rsidRPr="00995EAA">
        <w:rPr>
          <w:rFonts w:asciiTheme="minorHAnsi" w:hAnsiTheme="minorHAnsi"/>
          <w:i w:val="0"/>
          <w:iCs w:val="0"/>
          <w:color w:val="000000" w:themeColor="text1"/>
        </w:rPr>
        <w:t xml:space="preserve">. </w:t>
      </w:r>
      <w:r w:rsidRPr="00995EAA">
        <w:rPr>
          <w:rFonts w:asciiTheme="minorHAnsi" w:hAnsiTheme="minorHAnsi"/>
          <w:i w:val="0"/>
          <w:iCs w:val="0"/>
          <w:color w:val="000000" w:themeColor="text1"/>
        </w:rPr>
        <w:t>https://in.pcmag.com/amazon/117709/opinion/how-amazon-kindle-made-bookstores-archaic-in-10-years</w:t>
      </w:r>
    </w:p>
    <w:p w14:paraId="55D67F81" w14:textId="3837B3B5"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20E65F31"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hyperlink r:id="rId22" w:tgtFrame="_blank" w:history="1">
        <w:r w:rsidRPr="00995EAA">
          <w:rPr>
            <w:rStyle w:val="Hyperlink"/>
            <w:rFonts w:asciiTheme="minorHAnsi" w:hAnsiTheme="minorHAnsi"/>
            <w:color w:val="000000" w:themeColor="text1"/>
            <w:u w:val="none"/>
          </w:rPr>
          <w:t>Kaivo-oja, J.</w:t>
        </w:r>
      </w:hyperlink>
      <w:r w:rsidRPr="00995EAA">
        <w:rPr>
          <w:rFonts w:asciiTheme="minorHAnsi" w:hAnsiTheme="minorHAnsi"/>
          <w:color w:val="000000" w:themeColor="text1"/>
        </w:rPr>
        <w:t> and </w:t>
      </w:r>
      <w:hyperlink r:id="rId23" w:tgtFrame="_blank" w:history="1">
        <w:r w:rsidRPr="00995EAA">
          <w:rPr>
            <w:rStyle w:val="Hyperlink"/>
            <w:rFonts w:asciiTheme="minorHAnsi" w:hAnsiTheme="minorHAnsi"/>
            <w:color w:val="000000" w:themeColor="text1"/>
            <w:u w:val="none"/>
          </w:rPr>
          <w:t>Lauraeus, I.</w:t>
        </w:r>
      </w:hyperlink>
      <w:r w:rsidRPr="00995EAA">
        <w:rPr>
          <w:rFonts w:asciiTheme="minorHAnsi" w:hAnsiTheme="minorHAnsi"/>
          <w:color w:val="000000" w:themeColor="text1"/>
        </w:rPr>
        <w:t> (2018), "The VUCA approach as a solution concept to corporate foresight challenges and global technological disruption", </w:t>
      </w:r>
      <w:hyperlink r:id="rId24" w:tgtFrame="_blank" w:history="1">
        <w:r w:rsidRPr="00995EAA">
          <w:rPr>
            <w:rStyle w:val="Emphasis"/>
            <w:rFonts w:asciiTheme="minorHAnsi" w:hAnsiTheme="minorHAnsi"/>
            <w:color w:val="000000" w:themeColor="text1"/>
          </w:rPr>
          <w:t>Foresight</w:t>
        </w:r>
      </w:hyperlink>
      <w:r w:rsidRPr="00995EAA">
        <w:rPr>
          <w:rFonts w:asciiTheme="minorHAnsi" w:hAnsiTheme="minorHAnsi"/>
          <w:color w:val="000000" w:themeColor="text1"/>
        </w:rPr>
        <w:t>, Vol. 20 No. 1, pp. 27-49. </w:t>
      </w:r>
      <w:hyperlink r:id="rId25" w:tgtFrame="_blank" w:history="1">
        <w:r w:rsidRPr="00995EAA">
          <w:rPr>
            <w:rStyle w:val="Hyperlink"/>
            <w:rFonts w:asciiTheme="minorHAnsi" w:hAnsiTheme="minorHAnsi"/>
            <w:color w:val="000000" w:themeColor="text1"/>
            <w:u w:val="none"/>
          </w:rPr>
          <w:t>https://doi.org/10.1108/FS-06-2017-0022</w:t>
        </w:r>
      </w:hyperlink>
    </w:p>
    <w:p w14:paraId="40DEA0C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7CB0B86"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Kathryn, R. (2015). Barnes &amp; Noble: Playing the Digital Game All Wrong. Digital Initiative. 13 Sep 2015. </w:t>
      </w:r>
    </w:p>
    <w:p w14:paraId="0385D89E"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26" w:tgtFrame="_blank" w:history="1">
        <w:r w:rsidRPr="00995EAA">
          <w:rPr>
            <w:rStyle w:val="Hyperlink"/>
            <w:rFonts w:asciiTheme="minorHAnsi" w:hAnsiTheme="minorHAnsi"/>
            <w:color w:val="000000" w:themeColor="text1"/>
            <w:u w:val="none"/>
          </w:rPr>
          <w:t>https://digital.hbs.edu/platform-digit/submission/barnes-noble-playing-the-digital-game-all-wrong/</w:t>
        </w:r>
      </w:hyperlink>
    </w:p>
    <w:p w14:paraId="40D3DD12"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1AD4D3C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Ketron</w:t>
      </w:r>
      <w:proofErr w:type="spellEnd"/>
      <w:r w:rsidRPr="00995EAA">
        <w:rPr>
          <w:rFonts w:asciiTheme="minorHAnsi" w:hAnsiTheme="minorHAnsi"/>
          <w:color w:val="000000" w:themeColor="text1"/>
        </w:rPr>
        <w:t xml:space="preserve">, Seth; </w:t>
      </w:r>
      <w:proofErr w:type="spellStart"/>
      <w:r w:rsidRPr="00995EAA">
        <w:rPr>
          <w:rFonts w:asciiTheme="minorHAnsi" w:hAnsiTheme="minorHAnsi"/>
          <w:color w:val="000000" w:themeColor="text1"/>
        </w:rPr>
        <w:t>Naletelich</w:t>
      </w:r>
      <w:proofErr w:type="spellEnd"/>
      <w:r w:rsidRPr="00995EAA">
        <w:rPr>
          <w:rFonts w:asciiTheme="minorHAnsi" w:hAnsiTheme="minorHAnsi"/>
          <w:color w:val="000000" w:themeColor="text1"/>
        </w:rPr>
        <w:t>, Kelly. (2010). How e-readers have changed personal connections with books. Department of Marketing and Logistics, University of North Texas, Denton, Texas, USA. 2010. </w:t>
      </w:r>
      <w:hyperlink r:id="rId27" w:tgtFrame="_blank" w:history="1">
        <w:r w:rsidRPr="00995EAA">
          <w:rPr>
            <w:rStyle w:val="Hyperlink"/>
            <w:rFonts w:asciiTheme="minorHAnsi" w:hAnsiTheme="minorHAnsi"/>
            <w:color w:val="000000" w:themeColor="text1"/>
            <w:u w:val="none"/>
          </w:rPr>
          <w:t>www.emeraldinsight.com/1352-2752.htm</w:t>
        </w:r>
      </w:hyperlink>
      <w:r w:rsidRPr="00995EAA">
        <w:rPr>
          <w:rFonts w:asciiTheme="minorHAnsi" w:hAnsiTheme="minorHAnsi"/>
          <w:color w:val="000000" w:themeColor="text1"/>
        </w:rPr>
        <w:t> </w:t>
      </w:r>
    </w:p>
    <w:p w14:paraId="71CE5EA0"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1511035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Manning, Brian. (2016). Barnes &amp; Noble Needs To Improve Its Customer Experience. Centric Digital. November 11 2016. </w:t>
      </w:r>
    </w:p>
    <w:p w14:paraId="48B99A3D"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lastRenderedPageBreak/>
        <w:t> </w:t>
      </w:r>
      <w:hyperlink r:id="rId28" w:tgtFrame="_blank" w:history="1">
        <w:r w:rsidRPr="00995EAA">
          <w:rPr>
            <w:rStyle w:val="Hyperlink"/>
            <w:rFonts w:asciiTheme="minorHAnsi" w:hAnsiTheme="minorHAnsi"/>
            <w:color w:val="000000" w:themeColor="text1"/>
            <w:u w:val="none"/>
          </w:rPr>
          <w:t>https://centricdigital.com/blog/customer-experience/barnes-noble-needs-to-improve-its-customer-experience/</w:t>
        </w:r>
      </w:hyperlink>
    </w:p>
    <w:p w14:paraId="135EDF2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9A33EC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Marketline</w:t>
      </w:r>
      <w:proofErr w:type="spellEnd"/>
      <w:r w:rsidRPr="00995EAA">
        <w:rPr>
          <w:rFonts w:asciiTheme="minorHAnsi" w:hAnsiTheme="minorHAnsi"/>
          <w:color w:val="000000" w:themeColor="text1"/>
        </w:rPr>
        <w:t xml:space="preserve"> (2019). Books in the United States. February 2019.</w:t>
      </w:r>
    </w:p>
    <w:p w14:paraId="46ABEB7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www.marketline.com</w:t>
      </w:r>
    </w:p>
    <w:p w14:paraId="4C756DF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5008F4AC"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Marketline</w:t>
      </w:r>
      <w:proofErr w:type="spellEnd"/>
      <w:r w:rsidRPr="00995EAA">
        <w:rPr>
          <w:rFonts w:asciiTheme="minorHAnsi" w:hAnsiTheme="minorHAnsi"/>
          <w:color w:val="000000" w:themeColor="text1"/>
        </w:rPr>
        <w:t>. (2019). Barnes and Noble, Inc. October 11, 2019. </w:t>
      </w:r>
      <w:hyperlink r:id="rId29" w:tgtFrame="_blank" w:history="1">
        <w:r w:rsidRPr="00995EAA">
          <w:rPr>
            <w:rStyle w:val="Hyperlink"/>
            <w:rFonts w:asciiTheme="minorHAnsi" w:hAnsiTheme="minorHAnsi"/>
            <w:color w:val="000000" w:themeColor="text1"/>
            <w:u w:val="none"/>
          </w:rPr>
          <w:t>www.marketline.com</w:t>
        </w:r>
      </w:hyperlink>
    </w:p>
    <w:p w14:paraId="029F570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5DB957E"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Marketline</w:t>
      </w:r>
      <w:proofErr w:type="spellEnd"/>
      <w:r w:rsidRPr="00995EAA">
        <w:rPr>
          <w:rFonts w:asciiTheme="minorHAnsi" w:hAnsiTheme="minorHAnsi"/>
          <w:color w:val="000000" w:themeColor="text1"/>
        </w:rPr>
        <w:t>. (2013). Amazon’s Kindle Dominating the e-book market while selling at cost price. </w:t>
      </w:r>
      <w:hyperlink r:id="rId30" w:tgtFrame="_blank" w:history="1">
        <w:r w:rsidRPr="00995EAA">
          <w:rPr>
            <w:rStyle w:val="Hyperlink"/>
            <w:rFonts w:asciiTheme="minorHAnsi" w:hAnsiTheme="minorHAnsi"/>
            <w:color w:val="000000" w:themeColor="text1"/>
            <w:u w:val="none"/>
          </w:rPr>
          <w:t>www.marketline.com</w:t>
        </w:r>
      </w:hyperlink>
    </w:p>
    <w:p w14:paraId="4402E1B6"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D99D2E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Motoko Rich. (2010). Math of Publishing Meets the E-Book. New York Times. 28 Feb 2010.</w:t>
      </w:r>
    </w:p>
    <w:p w14:paraId="513D4601"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31" w:anchor="whats-next" w:tgtFrame="_blank" w:history="1">
        <w:r w:rsidRPr="00995EAA">
          <w:rPr>
            <w:rStyle w:val="Hyperlink"/>
            <w:rFonts w:asciiTheme="minorHAnsi" w:hAnsiTheme="minorHAnsi"/>
            <w:color w:val="000000" w:themeColor="text1"/>
            <w:u w:val="none"/>
          </w:rPr>
          <w:t>https://www.nytimes.com/2010/03/01/business/media/01ebooks.html#whats-next</w:t>
        </w:r>
      </w:hyperlink>
    </w:p>
    <w:p w14:paraId="36B37CE4"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Porter, M.E.(1985). Competitive advantage: creating and sustaining superior performance, 1985. Kindle Edition. </w:t>
      </w:r>
    </w:p>
    <w:p w14:paraId="1ECAF938"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6BC78A4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Prasetya</w:t>
      </w:r>
      <w:proofErr w:type="spellEnd"/>
      <w:r w:rsidRPr="00995EAA">
        <w:rPr>
          <w:rFonts w:asciiTheme="minorHAnsi" w:hAnsiTheme="minorHAnsi"/>
          <w:color w:val="000000" w:themeColor="text1"/>
        </w:rPr>
        <w:t xml:space="preserve">, D., Fontana, A. and </w:t>
      </w:r>
      <w:proofErr w:type="spellStart"/>
      <w:r w:rsidRPr="00995EAA">
        <w:rPr>
          <w:rFonts w:asciiTheme="minorHAnsi" w:hAnsiTheme="minorHAnsi"/>
          <w:color w:val="000000" w:themeColor="text1"/>
        </w:rPr>
        <w:t>Afiff</w:t>
      </w:r>
      <w:proofErr w:type="spellEnd"/>
      <w:r w:rsidRPr="00995EAA">
        <w:rPr>
          <w:rFonts w:asciiTheme="minorHAnsi" w:hAnsiTheme="minorHAnsi"/>
          <w:color w:val="000000" w:themeColor="text1"/>
        </w:rPr>
        <w:t>, A.Z., (2018). </w:t>
      </w:r>
      <w:r w:rsidRPr="00995EAA">
        <w:rPr>
          <w:rStyle w:val="Emphasis"/>
          <w:rFonts w:asciiTheme="minorHAnsi" w:hAnsiTheme="minorHAnsi"/>
          <w:color w:val="000000" w:themeColor="text1"/>
        </w:rPr>
        <w:t>Defensive Strategy: Exploring the Incumbents' Orientation in Seizing Disruptive Opportunities. </w:t>
      </w:r>
      <w:r w:rsidRPr="00995EAA">
        <w:rPr>
          <w:rFonts w:asciiTheme="minorHAnsi" w:hAnsiTheme="minorHAnsi"/>
          <w:color w:val="000000" w:themeColor="text1"/>
        </w:rPr>
        <w:t>Manchester: The International Society for Professional Innovation Management (ISPIM).</w:t>
      </w:r>
    </w:p>
    <w:p w14:paraId="61106A5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32" w:tgtFrame="_blank" w:history="1">
        <w:r w:rsidRPr="00995EAA">
          <w:rPr>
            <w:rStyle w:val="Hyperlink"/>
            <w:rFonts w:asciiTheme="minorHAnsi" w:hAnsiTheme="minorHAnsi"/>
            <w:color w:val="000000" w:themeColor="text1"/>
            <w:u w:val="none"/>
          </w:rPr>
          <w:t>https://search-proquest-com.ezproxy.uwtsd.ac.uk/abicomplete/docview/2186209853/19F0BAE823E44C7EPQ/3?accountid=130472</w:t>
        </w:r>
      </w:hyperlink>
    </w:p>
    <w:p w14:paraId="4DCD177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500A64C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lastRenderedPageBreak/>
        <w:t>Pynta</w:t>
      </w:r>
      <w:proofErr w:type="spellEnd"/>
      <w:r w:rsidRPr="00995EAA">
        <w:rPr>
          <w:rFonts w:asciiTheme="minorHAnsi" w:hAnsiTheme="minorHAnsi"/>
          <w:color w:val="000000" w:themeColor="text1"/>
        </w:rPr>
        <w:t xml:space="preserve">, P., </w:t>
      </w:r>
      <w:proofErr w:type="spellStart"/>
      <w:r w:rsidRPr="00995EAA">
        <w:rPr>
          <w:rFonts w:asciiTheme="minorHAnsi" w:hAnsiTheme="minorHAnsi"/>
          <w:color w:val="000000" w:themeColor="text1"/>
        </w:rPr>
        <w:t>Seixas</w:t>
      </w:r>
      <w:proofErr w:type="spellEnd"/>
      <w:r w:rsidRPr="00995EAA">
        <w:rPr>
          <w:rFonts w:asciiTheme="minorHAnsi" w:hAnsiTheme="minorHAnsi"/>
          <w:color w:val="000000" w:themeColor="text1"/>
        </w:rPr>
        <w:t xml:space="preserve">, S.A.S., </w:t>
      </w:r>
      <w:proofErr w:type="spellStart"/>
      <w:r w:rsidRPr="00995EAA">
        <w:rPr>
          <w:rFonts w:asciiTheme="minorHAnsi" w:hAnsiTheme="minorHAnsi"/>
          <w:color w:val="000000" w:themeColor="text1"/>
        </w:rPr>
        <w:t>Nield</w:t>
      </w:r>
      <w:proofErr w:type="spellEnd"/>
      <w:r w:rsidRPr="00995EAA">
        <w:rPr>
          <w:rFonts w:asciiTheme="minorHAnsi" w:hAnsiTheme="minorHAnsi"/>
          <w:color w:val="000000" w:themeColor="text1"/>
        </w:rPr>
        <w:t xml:space="preserve">, G.E. and </w:t>
      </w:r>
      <w:proofErr w:type="spellStart"/>
      <w:r w:rsidRPr="00995EAA">
        <w:rPr>
          <w:rFonts w:asciiTheme="minorHAnsi" w:hAnsiTheme="minorHAnsi"/>
          <w:color w:val="000000" w:themeColor="text1"/>
        </w:rPr>
        <w:t>Hier</w:t>
      </w:r>
      <w:proofErr w:type="spellEnd"/>
      <w:r w:rsidRPr="00995EAA">
        <w:rPr>
          <w:rFonts w:asciiTheme="minorHAnsi" w:hAnsiTheme="minorHAnsi"/>
          <w:color w:val="000000" w:themeColor="text1"/>
        </w:rPr>
        <w:t>, J. (2014), “The power of social television: can social media build viewer engagement? A new approach to brain imaging of viewer immersion”, </w:t>
      </w:r>
      <w:r w:rsidRPr="00995EAA">
        <w:rPr>
          <w:rStyle w:val="Emphasis"/>
          <w:rFonts w:asciiTheme="minorHAnsi" w:hAnsiTheme="minorHAnsi"/>
          <w:color w:val="000000" w:themeColor="text1"/>
        </w:rPr>
        <w:t>Journal of Advertising Research</w:t>
      </w:r>
      <w:r w:rsidRPr="00995EAA">
        <w:rPr>
          <w:rFonts w:asciiTheme="minorHAnsi" w:hAnsiTheme="minorHAnsi"/>
          <w:color w:val="000000" w:themeColor="text1"/>
        </w:rPr>
        <w:t>, Vol. 54 No. 1, p. 71. </w:t>
      </w:r>
    </w:p>
    <w:p w14:paraId="39CA299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1BAAA89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Quotes about Books and computers (43 quotes). </w:t>
      </w:r>
      <w:hyperlink r:id="rId33" w:tgtFrame="_blank" w:history="1">
        <w:r w:rsidRPr="00995EAA">
          <w:rPr>
            <w:rStyle w:val="Hyperlink"/>
            <w:rFonts w:asciiTheme="minorHAnsi" w:hAnsiTheme="minorHAnsi"/>
            <w:color w:val="000000" w:themeColor="text1"/>
            <w:u w:val="none"/>
          </w:rPr>
          <w:t>https://www.quotemaster.org/books+and+computers</w:t>
        </w:r>
      </w:hyperlink>
    </w:p>
    <w:p w14:paraId="7D12E380"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58AE913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RVwest</w:t>
      </w:r>
      <w:proofErr w:type="spellEnd"/>
      <w:r w:rsidRPr="00995EAA">
        <w:rPr>
          <w:rFonts w:asciiTheme="minorHAnsi" w:hAnsiTheme="minorHAnsi"/>
          <w:color w:val="000000" w:themeColor="text1"/>
        </w:rPr>
        <w:t xml:space="preserve"> Nov/Dec 2011 11:5 Page 8. </w:t>
      </w:r>
      <w:hyperlink r:id="rId34" w:tgtFrame="_blank" w:history="1">
        <w:r w:rsidRPr="00995EAA">
          <w:rPr>
            <w:rStyle w:val="Hyperlink"/>
            <w:rFonts w:asciiTheme="minorHAnsi" w:hAnsiTheme="minorHAnsi"/>
            <w:color w:val="000000" w:themeColor="text1"/>
            <w:u w:val="none"/>
          </w:rPr>
          <w:t>https://www.bluetoad.com/publication/?i=89981&amp;p=8</w:t>
        </w:r>
      </w:hyperlink>
    </w:p>
    <w:p w14:paraId="3C06FF8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73855EC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xml:space="preserve">Skog, D A., </w:t>
      </w:r>
      <w:proofErr w:type="spellStart"/>
      <w:r w:rsidRPr="00995EAA">
        <w:rPr>
          <w:rFonts w:asciiTheme="minorHAnsi" w:hAnsiTheme="minorHAnsi"/>
          <w:color w:val="000000" w:themeColor="text1"/>
        </w:rPr>
        <w:t>Wimelius</w:t>
      </w:r>
      <w:proofErr w:type="spellEnd"/>
      <w:r w:rsidRPr="00995EAA">
        <w:rPr>
          <w:rFonts w:asciiTheme="minorHAnsi" w:hAnsiTheme="minorHAnsi"/>
          <w:color w:val="000000" w:themeColor="text1"/>
        </w:rPr>
        <w:t>, H., Sandberg, J. (2018). Digital Disruption. Business &amp; Information Systems Engineering, 60(5): 431-437 </w:t>
      </w:r>
      <w:hyperlink r:id="rId35" w:tgtFrame="_blank" w:history="1">
        <w:r w:rsidRPr="00995EAA">
          <w:rPr>
            <w:rStyle w:val="Hyperlink"/>
            <w:rFonts w:asciiTheme="minorHAnsi" w:hAnsiTheme="minorHAnsi"/>
            <w:color w:val="000000" w:themeColor="text1"/>
            <w:u w:val="none"/>
          </w:rPr>
          <w:t>https://doi.org/10.1007/s12599-018-0550-4</w:t>
        </w:r>
      </w:hyperlink>
      <w:r w:rsidRPr="00995EAA">
        <w:rPr>
          <w:rFonts w:asciiTheme="minorHAnsi" w:hAnsiTheme="minorHAnsi"/>
          <w:color w:val="000000" w:themeColor="text1"/>
        </w:rPr>
        <w:t> </w:t>
      </w:r>
    </w:p>
    <w:p w14:paraId="5E92648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127F766"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Truong, Y. and Simmons, G. (2010), “Perceived intrusiveness in digital advertising: strategic marketing implications”, </w:t>
      </w:r>
      <w:r w:rsidRPr="00995EAA">
        <w:rPr>
          <w:rStyle w:val="Emphasis"/>
          <w:rFonts w:asciiTheme="minorHAnsi" w:hAnsiTheme="minorHAnsi"/>
          <w:color w:val="000000" w:themeColor="text1"/>
        </w:rPr>
        <w:t>Journal of Strategic Marketing</w:t>
      </w:r>
      <w:r w:rsidRPr="00995EAA">
        <w:rPr>
          <w:rFonts w:asciiTheme="minorHAnsi" w:hAnsiTheme="minorHAnsi"/>
          <w:color w:val="000000" w:themeColor="text1"/>
        </w:rPr>
        <w:t>, Vol. 18 No. 3, pp. 239-256. </w:t>
      </w:r>
    </w:p>
    <w:p w14:paraId="654AC1C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7FF97C5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Vaara</w:t>
      </w:r>
      <w:proofErr w:type="spellEnd"/>
      <w:r w:rsidRPr="00995EAA">
        <w:rPr>
          <w:rFonts w:asciiTheme="minorHAnsi" w:hAnsiTheme="minorHAnsi"/>
          <w:color w:val="000000" w:themeColor="text1"/>
        </w:rPr>
        <w:t>, Matias. (2010). Digital Disruption Faced by the Book Publishing Industry. Tampere University, 2010. </w:t>
      </w:r>
      <w:hyperlink r:id="rId36" w:tgtFrame="_blank" w:history="1">
        <w:r w:rsidRPr="00995EAA">
          <w:rPr>
            <w:rStyle w:val="Hyperlink"/>
            <w:rFonts w:asciiTheme="minorHAnsi" w:hAnsiTheme="minorHAnsi"/>
            <w:color w:val="000000" w:themeColor="text1"/>
            <w:u w:val="none"/>
          </w:rPr>
          <w:t>https://trepo.tuni.fi/handle/10024/81883</w:t>
        </w:r>
      </w:hyperlink>
    </w:p>
    <w:p w14:paraId="2124B9A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18F3FD30"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344DE05"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64065FDF"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398EA17"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7C596CC3" w14:textId="77777777" w:rsidR="006662CD" w:rsidRPr="006662CD" w:rsidRDefault="006662CD" w:rsidP="006662CD">
      <w:pPr>
        <w:pStyle w:val="Heading1"/>
        <w:spacing w:before="0" w:line="480" w:lineRule="auto"/>
        <w:rPr>
          <w:rFonts w:asciiTheme="minorHAnsi" w:hAnsiTheme="minorHAnsi"/>
          <w:color w:val="1C1E29"/>
          <w:sz w:val="24"/>
          <w:szCs w:val="24"/>
        </w:rPr>
      </w:pPr>
      <w:r w:rsidRPr="006662CD">
        <w:rPr>
          <w:rFonts w:asciiTheme="minorHAnsi" w:hAnsiTheme="minorHAnsi"/>
          <w:b/>
          <w:bCs/>
          <w:color w:val="1C1E29"/>
          <w:sz w:val="24"/>
          <w:szCs w:val="24"/>
        </w:rPr>
        <w:t> </w:t>
      </w:r>
    </w:p>
    <w:p w14:paraId="193ACF0E" w14:textId="77777777" w:rsidR="00410DB4"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11449704" w14:textId="695FBF4D"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lastRenderedPageBreak/>
        <w:t>Appendix</w:t>
      </w:r>
    </w:p>
    <w:p w14:paraId="0F622037"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1. SWOT analysis</w:t>
      </w:r>
    </w:p>
    <w:p w14:paraId="427A9474"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In the 1960s and 1970s, Albert Humphrey headed the Stanford University research project collecting information from several leading companies using SWOT analysis methodology. It was initially called SOFT – Strengths, opportunities, faults and threats. At a meeting in 1964, </w:t>
      </w:r>
      <w:proofErr w:type="spellStart"/>
      <w:r w:rsidRPr="006662CD">
        <w:rPr>
          <w:rFonts w:asciiTheme="minorHAnsi" w:hAnsiTheme="minorHAnsi"/>
          <w:color w:val="1C1E29"/>
        </w:rPr>
        <w:t>Urick</w:t>
      </w:r>
      <w:proofErr w:type="spellEnd"/>
      <w:r w:rsidRPr="006662CD">
        <w:rPr>
          <w:rFonts w:asciiTheme="minorHAnsi" w:hAnsiTheme="minorHAnsi"/>
          <w:color w:val="1C1E29"/>
        </w:rPr>
        <w:t xml:space="preserve"> and Orr switched F to W and </w:t>
      </w:r>
      <w:proofErr w:type="spellStart"/>
      <w:r w:rsidRPr="006662CD">
        <w:rPr>
          <w:rFonts w:asciiTheme="minorHAnsi" w:hAnsiTheme="minorHAnsi"/>
          <w:color w:val="1C1E29"/>
        </w:rPr>
        <w:t>soFt</w:t>
      </w:r>
      <w:proofErr w:type="spellEnd"/>
      <w:r w:rsidRPr="006662CD">
        <w:rPr>
          <w:rFonts w:asciiTheme="minorHAnsi" w:hAnsiTheme="minorHAnsi"/>
          <w:color w:val="1C1E29"/>
        </w:rPr>
        <w:t xml:space="preserve"> to </w:t>
      </w:r>
      <w:proofErr w:type="spellStart"/>
      <w:r w:rsidRPr="006662CD">
        <w:rPr>
          <w:rFonts w:asciiTheme="minorHAnsi" w:hAnsiTheme="minorHAnsi"/>
          <w:color w:val="1C1E29"/>
        </w:rPr>
        <w:t>sWot</w:t>
      </w:r>
      <w:proofErr w:type="spellEnd"/>
      <w:r w:rsidRPr="006662CD">
        <w:rPr>
          <w:rFonts w:asciiTheme="minorHAnsi" w:hAnsiTheme="minorHAnsi"/>
          <w:color w:val="1C1E29"/>
        </w:rPr>
        <w:t xml:space="preserve"> remained as we know it now.</w:t>
      </w:r>
    </w:p>
    <w:p w14:paraId="739E0200"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SWOT analyses are a method for plotting the strengths, weaknesses, opportunities and threats involved in a project or a company. The goal of the organisation, or plan, is to be defined and internal and external influences established that benefit or are not helpful to the achievement of this purpose. SWOT is part of the strategic thinking process. Strengths and Weaknesses refer to the organisation itself, while opportunities and threats are those posed by the external industry.</w:t>
      </w:r>
    </w:p>
    <w:p w14:paraId="0FBFAE5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Strengths inherent to a company are positive or intangible characteristics. They are under the control of the company.</w:t>
      </w:r>
    </w:p>
    <w:p w14:paraId="47910312"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Weaknesses are factors under the control of an organisation, which affect its ability to achieve the desired objective. What things can strengthen the organisation?</w:t>
      </w:r>
    </w:p>
    <w:p w14:paraId="212FA8DA"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Opportunities are enticing external influences that are why a company persists and evolves. What are the environmental possibilities that push the company? Identify the "time frames."</w:t>
      </w:r>
    </w:p>
    <w:p w14:paraId="3C6D687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Threats outside the control of a company are external influences that could jeopardise the purpose or function of the entity. The company will profit from contingency plans if they occur. Group them by their "weight" and "likelihood that they will happen."</w:t>
      </w:r>
    </w:p>
    <w:p w14:paraId="4C4DA30D"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2. Disruptive Technology Model.</w:t>
      </w:r>
    </w:p>
    <w:p w14:paraId="5975134C"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lastRenderedPageBreak/>
        <w:t>Christensen (2004) used the disruptive technology model (Figure 1.) to (</w:t>
      </w:r>
      <w:proofErr w:type="spellStart"/>
      <w:r w:rsidRPr="006662CD">
        <w:rPr>
          <w:rFonts w:asciiTheme="minorHAnsi" w:hAnsiTheme="minorHAnsi"/>
          <w:color w:val="1C1E29"/>
        </w:rPr>
        <w:t>Vaara</w:t>
      </w:r>
      <w:proofErr w:type="spellEnd"/>
      <w:r w:rsidRPr="006662CD">
        <w:rPr>
          <w:rFonts w:asciiTheme="minorHAnsi" w:hAnsiTheme="minorHAnsi"/>
          <w:color w:val="1C1E29"/>
        </w:rPr>
        <w:t>, 2010) illustrate how innovations (</w:t>
      </w:r>
      <w:proofErr w:type="spellStart"/>
      <w:r w:rsidRPr="006662CD">
        <w:rPr>
          <w:rFonts w:asciiTheme="minorHAnsi" w:hAnsiTheme="minorHAnsi"/>
          <w:color w:val="1C1E29"/>
        </w:rPr>
        <w:t>Vaara</w:t>
      </w:r>
      <w:proofErr w:type="spellEnd"/>
      <w:r w:rsidRPr="006662CD">
        <w:rPr>
          <w:rFonts w:asciiTheme="minorHAnsi" w:hAnsiTheme="minorHAnsi"/>
          <w:color w:val="1C1E29"/>
        </w:rPr>
        <w:t>, 2010) are reaching and (</w:t>
      </w:r>
      <w:proofErr w:type="spellStart"/>
      <w:r w:rsidRPr="006662CD">
        <w:rPr>
          <w:rFonts w:asciiTheme="minorHAnsi" w:hAnsiTheme="minorHAnsi"/>
          <w:color w:val="1C1E29"/>
        </w:rPr>
        <w:t>Vaara</w:t>
      </w:r>
      <w:proofErr w:type="spellEnd"/>
      <w:r w:rsidRPr="006662CD">
        <w:rPr>
          <w:rFonts w:asciiTheme="minorHAnsi" w:hAnsiTheme="minorHAnsi"/>
          <w:color w:val="1C1E29"/>
        </w:rPr>
        <w:t>, 2010) changing the marketplace. Innovations (</w:t>
      </w:r>
      <w:proofErr w:type="spellStart"/>
      <w:r w:rsidRPr="006662CD">
        <w:rPr>
          <w:rFonts w:asciiTheme="minorHAnsi" w:hAnsiTheme="minorHAnsi"/>
          <w:color w:val="1C1E29"/>
        </w:rPr>
        <w:t>Vaara</w:t>
      </w:r>
      <w:proofErr w:type="spellEnd"/>
      <w:r w:rsidRPr="006662CD">
        <w:rPr>
          <w:rFonts w:asciiTheme="minorHAnsi" w:hAnsiTheme="minorHAnsi"/>
          <w:color w:val="1C1E29"/>
        </w:rPr>
        <w:t>, 2010) divided into two broad categories (</w:t>
      </w:r>
      <w:proofErr w:type="spellStart"/>
      <w:r w:rsidRPr="006662CD">
        <w:rPr>
          <w:rFonts w:asciiTheme="minorHAnsi" w:hAnsiTheme="minorHAnsi"/>
          <w:color w:val="1C1E29"/>
        </w:rPr>
        <w:t>Vaara</w:t>
      </w:r>
      <w:proofErr w:type="spellEnd"/>
      <w:r w:rsidRPr="006662CD">
        <w:rPr>
          <w:rFonts w:asciiTheme="minorHAnsi" w:hAnsiTheme="minorHAnsi"/>
          <w:color w:val="1C1E29"/>
        </w:rPr>
        <w:t>, 2010): innovation sustainability and (</w:t>
      </w:r>
      <w:proofErr w:type="spellStart"/>
      <w:r w:rsidRPr="006662CD">
        <w:rPr>
          <w:rFonts w:asciiTheme="minorHAnsi" w:hAnsiTheme="minorHAnsi"/>
          <w:color w:val="1C1E29"/>
        </w:rPr>
        <w:t>Vaara</w:t>
      </w:r>
      <w:proofErr w:type="spellEnd"/>
      <w:r w:rsidRPr="006662CD">
        <w:rPr>
          <w:rFonts w:asciiTheme="minorHAnsi" w:hAnsiTheme="minorHAnsi"/>
          <w:color w:val="1C1E29"/>
        </w:rPr>
        <w:t>, 2010) innovation disruption. </w:t>
      </w:r>
    </w:p>
    <w:p w14:paraId="7B7221D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Christensen describes innovation sustainability as small improvements to historically ignored aspects for current clients. (Example: An Indian company called </w:t>
      </w:r>
      <w:proofErr w:type="spellStart"/>
      <w:r w:rsidRPr="006662CD">
        <w:rPr>
          <w:rFonts w:asciiTheme="minorHAnsi" w:hAnsiTheme="minorHAnsi"/>
          <w:color w:val="1C1E29"/>
        </w:rPr>
        <w:t>Bakeys</w:t>
      </w:r>
      <w:proofErr w:type="spellEnd"/>
      <w:r w:rsidRPr="006662CD">
        <w:rPr>
          <w:rFonts w:asciiTheme="minorHAnsi" w:hAnsiTheme="minorHAnsi"/>
          <w:color w:val="1C1E29"/>
        </w:rPr>
        <w:t>, has developed cutlery is consumed as a way to deal with seas and landfills of plastic waste). </w:t>
      </w:r>
    </w:p>
    <w:p w14:paraId="648885F9"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Transformative Innovation creates a new value proposition that (</w:t>
      </w:r>
      <w:proofErr w:type="spellStart"/>
      <w:r w:rsidRPr="006662CD">
        <w:rPr>
          <w:rFonts w:asciiTheme="minorHAnsi" w:hAnsiTheme="minorHAnsi"/>
          <w:color w:val="1C1E29"/>
        </w:rPr>
        <w:t>Vaara</w:t>
      </w:r>
      <w:proofErr w:type="spellEnd"/>
      <w:r w:rsidRPr="006662CD">
        <w:rPr>
          <w:rFonts w:asciiTheme="minorHAnsi" w:hAnsiTheme="minorHAnsi"/>
          <w:color w:val="1C1E29"/>
        </w:rPr>
        <w:t>, 2010) can reorganise current markets (</w:t>
      </w:r>
      <w:proofErr w:type="spellStart"/>
      <w:r w:rsidRPr="006662CD">
        <w:rPr>
          <w:rFonts w:asciiTheme="minorHAnsi" w:hAnsiTheme="minorHAnsi"/>
          <w:color w:val="1C1E29"/>
        </w:rPr>
        <w:t>Vaara</w:t>
      </w:r>
      <w:proofErr w:type="spellEnd"/>
      <w:r w:rsidRPr="006662CD">
        <w:rPr>
          <w:rFonts w:asciiTheme="minorHAnsi" w:hAnsiTheme="minorHAnsi"/>
          <w:color w:val="1C1E29"/>
        </w:rPr>
        <w:t>, 2010) and develop new ones (</w:t>
      </w:r>
      <w:proofErr w:type="spellStart"/>
      <w:r w:rsidRPr="006662CD">
        <w:rPr>
          <w:rFonts w:asciiTheme="minorHAnsi" w:hAnsiTheme="minorHAnsi"/>
          <w:color w:val="1C1E29"/>
        </w:rPr>
        <w:t>Vaara</w:t>
      </w:r>
      <w:proofErr w:type="spellEnd"/>
      <w:r w:rsidRPr="006662CD">
        <w:rPr>
          <w:rFonts w:asciiTheme="minorHAnsi" w:hAnsiTheme="minorHAnsi"/>
          <w:color w:val="1C1E29"/>
        </w:rPr>
        <w:t>, 2010). Transformative technologies can be (</w:t>
      </w:r>
      <w:proofErr w:type="spellStart"/>
      <w:r w:rsidRPr="006662CD">
        <w:rPr>
          <w:rFonts w:asciiTheme="minorHAnsi" w:hAnsiTheme="minorHAnsi"/>
          <w:color w:val="1C1E29"/>
        </w:rPr>
        <w:t>Vaara</w:t>
      </w:r>
      <w:proofErr w:type="spellEnd"/>
      <w:r w:rsidRPr="006662CD">
        <w:rPr>
          <w:rFonts w:asciiTheme="minorHAnsi" w:hAnsiTheme="minorHAnsi"/>
          <w:color w:val="1C1E29"/>
        </w:rPr>
        <w:t>, 2010) separated into two (</w:t>
      </w:r>
      <w:proofErr w:type="spellStart"/>
      <w:r w:rsidRPr="006662CD">
        <w:rPr>
          <w:rFonts w:asciiTheme="minorHAnsi" w:hAnsiTheme="minorHAnsi"/>
          <w:color w:val="1C1E29"/>
        </w:rPr>
        <w:t>Vaara</w:t>
      </w:r>
      <w:proofErr w:type="spellEnd"/>
      <w:r w:rsidRPr="006662CD">
        <w:rPr>
          <w:rFonts w:asciiTheme="minorHAnsi" w:hAnsiTheme="minorHAnsi"/>
          <w:color w:val="1C1E29"/>
        </w:rPr>
        <w:t>, 2010) groups: low end and new market (</w:t>
      </w:r>
      <w:proofErr w:type="spellStart"/>
      <w:r w:rsidRPr="006662CD">
        <w:rPr>
          <w:rFonts w:asciiTheme="minorHAnsi" w:hAnsiTheme="minorHAnsi"/>
          <w:color w:val="1C1E29"/>
        </w:rPr>
        <w:t>Vaara</w:t>
      </w:r>
      <w:proofErr w:type="spellEnd"/>
      <w:r w:rsidRPr="006662CD">
        <w:rPr>
          <w:rFonts w:asciiTheme="minorHAnsi" w:hAnsiTheme="minorHAnsi"/>
          <w:color w:val="1C1E29"/>
        </w:rPr>
        <w:t>, 2010). </w:t>
      </w:r>
    </w:p>
    <w:p w14:paraId="6488981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73EB29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Figure 1. The three dimensions of the disruption model showing low-end disruption and new-market disruption (Christensen &amp; Raynor, 2003; Cheeks, 2016). </w:t>
      </w:r>
    </w:p>
    <w:p w14:paraId="6B574D8F"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Low-end Disruptions (Cheeks, 2016)</w:t>
      </w:r>
    </w:p>
    <w:p w14:paraId="0F4751F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Low-end (Cheeks, 2016) disruption is an inexpensive, convenient and relatively simple offering. (</w:t>
      </w:r>
      <w:proofErr w:type="spellStart"/>
      <w:r w:rsidRPr="006662CD">
        <w:rPr>
          <w:rFonts w:asciiTheme="minorHAnsi" w:hAnsiTheme="minorHAnsi"/>
          <w:color w:val="1C1E29"/>
        </w:rPr>
        <w:t>Vaara</w:t>
      </w:r>
      <w:proofErr w:type="spellEnd"/>
      <w:r w:rsidRPr="006662CD">
        <w:rPr>
          <w:rFonts w:asciiTheme="minorHAnsi" w:hAnsiTheme="minorHAnsi"/>
          <w:color w:val="1C1E29"/>
        </w:rPr>
        <w:t>, 2010). It is (</w:t>
      </w:r>
      <w:proofErr w:type="spellStart"/>
      <w:r w:rsidRPr="006662CD">
        <w:rPr>
          <w:rFonts w:asciiTheme="minorHAnsi" w:hAnsiTheme="minorHAnsi"/>
          <w:color w:val="1C1E29"/>
        </w:rPr>
        <w:t>Vaara</w:t>
      </w:r>
      <w:proofErr w:type="spellEnd"/>
      <w:r w:rsidRPr="006662CD">
        <w:rPr>
          <w:rFonts w:asciiTheme="minorHAnsi" w:hAnsiTheme="minorHAnsi"/>
          <w:color w:val="1C1E29"/>
        </w:rPr>
        <w:t>, 2010) aimed at the (</w:t>
      </w:r>
      <w:proofErr w:type="spellStart"/>
      <w:r w:rsidRPr="006662CD">
        <w:rPr>
          <w:rFonts w:asciiTheme="minorHAnsi" w:hAnsiTheme="minorHAnsi"/>
          <w:color w:val="1C1E29"/>
        </w:rPr>
        <w:t>Vaara</w:t>
      </w:r>
      <w:proofErr w:type="spellEnd"/>
      <w:r w:rsidRPr="006662CD">
        <w:rPr>
          <w:rFonts w:asciiTheme="minorHAnsi" w:hAnsiTheme="minorHAnsi"/>
          <w:color w:val="1C1E29"/>
        </w:rPr>
        <w:t>, 2010) lower end of the market (</w:t>
      </w:r>
      <w:proofErr w:type="spellStart"/>
      <w:r w:rsidRPr="006662CD">
        <w:rPr>
          <w:rFonts w:asciiTheme="minorHAnsi" w:hAnsiTheme="minorHAnsi"/>
          <w:color w:val="1C1E29"/>
        </w:rPr>
        <w:t>Vaara</w:t>
      </w:r>
      <w:proofErr w:type="spellEnd"/>
      <w:r w:rsidRPr="006662CD">
        <w:rPr>
          <w:rFonts w:asciiTheme="minorHAnsi" w:hAnsiTheme="minorHAnsi"/>
          <w:color w:val="1C1E29"/>
        </w:rPr>
        <w:t>, 2010) ignored by the existing companies. An example is traditional Britannica Encyclopaedia which was disrupted by internet reference providers such as Wikipedia. </w:t>
      </w:r>
    </w:p>
    <w:p w14:paraId="3E1F997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New-market disruption </w:t>
      </w:r>
    </w:p>
    <w:p w14:paraId="5D4E4670"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As new value systems form, the third axis reflects new environments for consumption and competition. Christensen terms these new-market disruptions. The main differentiator of new-market disruptions is that previously excluded populations, like poorer or less skilled </w:t>
      </w:r>
      <w:r w:rsidRPr="006662CD">
        <w:rPr>
          <w:rFonts w:asciiTheme="minorHAnsi" w:hAnsiTheme="minorHAnsi"/>
          <w:color w:val="1C1E29"/>
        </w:rPr>
        <w:lastRenderedPageBreak/>
        <w:t>people, are now included. Problems confronted by these new markets can be solved. For example, when first introducing the personal computer to the market, a unique growth opportunity was created and the companies that produced mainframe computers gradually encountered problems. </w:t>
      </w:r>
    </w:p>
    <w:p w14:paraId="1EF10DFB"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Utterback in 2005, challenged Christensen’s model on the basis that not all digital disruptions enter at the lower end of the market as with the example of digital cameras that were more expensive than film cameras and they successfully disrupted the market. He also argued that disruptive technologies should not be identified for displacing existing goods, but rather for broadening and developing markets.</w:t>
      </w:r>
    </w:p>
    <w:p w14:paraId="550C04DC" w14:textId="77777777" w:rsidR="003C42B8" w:rsidRDefault="003C42B8"/>
    <w:sectPr w:rsidR="003C42B8" w:rsidSect="00694D9A">
      <w:footerReference w:type="even" r:id="rId37"/>
      <w:footerReference w:type="default" r:id="rId3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B4457" w14:textId="77777777" w:rsidR="00EA2B4F" w:rsidRDefault="00EA2B4F" w:rsidP="003D172A">
      <w:r>
        <w:separator/>
      </w:r>
    </w:p>
  </w:endnote>
  <w:endnote w:type="continuationSeparator" w:id="0">
    <w:p w14:paraId="205DDE16" w14:textId="77777777" w:rsidR="00EA2B4F" w:rsidRDefault="00EA2B4F" w:rsidP="003D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2483901"/>
      <w:docPartObj>
        <w:docPartGallery w:val="Page Numbers (Bottom of Page)"/>
        <w:docPartUnique/>
      </w:docPartObj>
    </w:sdtPr>
    <w:sdtEndPr>
      <w:rPr>
        <w:rStyle w:val="PageNumber"/>
      </w:rPr>
    </w:sdtEndPr>
    <w:sdtContent>
      <w:p w14:paraId="4CFFED03" w14:textId="2298E8BD" w:rsidR="00694D9A" w:rsidRDefault="00694D9A" w:rsidP="00B328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7EA99" w14:textId="77777777" w:rsidR="00694D9A" w:rsidRDefault="00694D9A" w:rsidP="00694D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1436403"/>
      <w:docPartObj>
        <w:docPartGallery w:val="Page Numbers (Bottom of Page)"/>
        <w:docPartUnique/>
      </w:docPartObj>
    </w:sdtPr>
    <w:sdtEndPr>
      <w:rPr>
        <w:rStyle w:val="PageNumber"/>
      </w:rPr>
    </w:sdtEndPr>
    <w:sdtContent>
      <w:p w14:paraId="6229E1BD" w14:textId="7DF61757" w:rsidR="00694D9A" w:rsidRDefault="00694D9A" w:rsidP="00B328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11FD2A" w14:textId="77777777" w:rsidR="00694D9A" w:rsidRDefault="00694D9A" w:rsidP="00694D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9AD43" w14:textId="77777777" w:rsidR="00EA2B4F" w:rsidRDefault="00EA2B4F" w:rsidP="003D172A">
      <w:r>
        <w:separator/>
      </w:r>
    </w:p>
  </w:footnote>
  <w:footnote w:type="continuationSeparator" w:id="0">
    <w:p w14:paraId="44D6D9A3" w14:textId="77777777" w:rsidR="00EA2B4F" w:rsidRDefault="00EA2B4F" w:rsidP="003D1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E1972"/>
    <w:multiLevelType w:val="hybridMultilevel"/>
    <w:tmpl w:val="E4A8A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DB277E"/>
    <w:multiLevelType w:val="hybridMultilevel"/>
    <w:tmpl w:val="73F8965C"/>
    <w:lvl w:ilvl="0" w:tplc="F71A450E">
      <w:start w:val="1"/>
      <w:numFmt w:val="bullet"/>
      <w:lvlText w:val="•"/>
      <w:lvlJc w:val="left"/>
      <w:pPr>
        <w:tabs>
          <w:tab w:val="num" w:pos="720"/>
        </w:tabs>
        <w:ind w:left="720" w:hanging="360"/>
      </w:pPr>
      <w:rPr>
        <w:rFonts w:ascii="Times New Roman" w:hAnsi="Times New Roman" w:hint="default"/>
      </w:rPr>
    </w:lvl>
    <w:lvl w:ilvl="1" w:tplc="8B5CC67E" w:tentative="1">
      <w:start w:val="1"/>
      <w:numFmt w:val="bullet"/>
      <w:lvlText w:val="•"/>
      <w:lvlJc w:val="left"/>
      <w:pPr>
        <w:tabs>
          <w:tab w:val="num" w:pos="1440"/>
        </w:tabs>
        <w:ind w:left="1440" w:hanging="360"/>
      </w:pPr>
      <w:rPr>
        <w:rFonts w:ascii="Times New Roman" w:hAnsi="Times New Roman" w:hint="default"/>
      </w:rPr>
    </w:lvl>
    <w:lvl w:ilvl="2" w:tplc="5D9ECAD0" w:tentative="1">
      <w:start w:val="1"/>
      <w:numFmt w:val="bullet"/>
      <w:lvlText w:val="•"/>
      <w:lvlJc w:val="left"/>
      <w:pPr>
        <w:tabs>
          <w:tab w:val="num" w:pos="2160"/>
        </w:tabs>
        <w:ind w:left="2160" w:hanging="360"/>
      </w:pPr>
      <w:rPr>
        <w:rFonts w:ascii="Times New Roman" w:hAnsi="Times New Roman" w:hint="default"/>
      </w:rPr>
    </w:lvl>
    <w:lvl w:ilvl="3" w:tplc="127EBCEE" w:tentative="1">
      <w:start w:val="1"/>
      <w:numFmt w:val="bullet"/>
      <w:lvlText w:val="•"/>
      <w:lvlJc w:val="left"/>
      <w:pPr>
        <w:tabs>
          <w:tab w:val="num" w:pos="2880"/>
        </w:tabs>
        <w:ind w:left="2880" w:hanging="360"/>
      </w:pPr>
      <w:rPr>
        <w:rFonts w:ascii="Times New Roman" w:hAnsi="Times New Roman" w:hint="default"/>
      </w:rPr>
    </w:lvl>
    <w:lvl w:ilvl="4" w:tplc="897E51E8" w:tentative="1">
      <w:start w:val="1"/>
      <w:numFmt w:val="bullet"/>
      <w:lvlText w:val="•"/>
      <w:lvlJc w:val="left"/>
      <w:pPr>
        <w:tabs>
          <w:tab w:val="num" w:pos="3600"/>
        </w:tabs>
        <w:ind w:left="3600" w:hanging="360"/>
      </w:pPr>
      <w:rPr>
        <w:rFonts w:ascii="Times New Roman" w:hAnsi="Times New Roman" w:hint="default"/>
      </w:rPr>
    </w:lvl>
    <w:lvl w:ilvl="5" w:tplc="8EF4B7DC" w:tentative="1">
      <w:start w:val="1"/>
      <w:numFmt w:val="bullet"/>
      <w:lvlText w:val="•"/>
      <w:lvlJc w:val="left"/>
      <w:pPr>
        <w:tabs>
          <w:tab w:val="num" w:pos="4320"/>
        </w:tabs>
        <w:ind w:left="4320" w:hanging="360"/>
      </w:pPr>
      <w:rPr>
        <w:rFonts w:ascii="Times New Roman" w:hAnsi="Times New Roman" w:hint="default"/>
      </w:rPr>
    </w:lvl>
    <w:lvl w:ilvl="6" w:tplc="142E888A" w:tentative="1">
      <w:start w:val="1"/>
      <w:numFmt w:val="bullet"/>
      <w:lvlText w:val="•"/>
      <w:lvlJc w:val="left"/>
      <w:pPr>
        <w:tabs>
          <w:tab w:val="num" w:pos="5040"/>
        </w:tabs>
        <w:ind w:left="5040" w:hanging="360"/>
      </w:pPr>
      <w:rPr>
        <w:rFonts w:ascii="Times New Roman" w:hAnsi="Times New Roman" w:hint="default"/>
      </w:rPr>
    </w:lvl>
    <w:lvl w:ilvl="7" w:tplc="7FD0E75A" w:tentative="1">
      <w:start w:val="1"/>
      <w:numFmt w:val="bullet"/>
      <w:lvlText w:val="•"/>
      <w:lvlJc w:val="left"/>
      <w:pPr>
        <w:tabs>
          <w:tab w:val="num" w:pos="5760"/>
        </w:tabs>
        <w:ind w:left="5760" w:hanging="360"/>
      </w:pPr>
      <w:rPr>
        <w:rFonts w:ascii="Times New Roman" w:hAnsi="Times New Roman" w:hint="default"/>
      </w:rPr>
    </w:lvl>
    <w:lvl w:ilvl="8" w:tplc="2D627716"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B8"/>
    <w:rsid w:val="00010DD5"/>
    <w:rsid w:val="000111B2"/>
    <w:rsid w:val="00044129"/>
    <w:rsid w:val="001E7003"/>
    <w:rsid w:val="0025771C"/>
    <w:rsid w:val="0028252D"/>
    <w:rsid w:val="002C2D19"/>
    <w:rsid w:val="002E384C"/>
    <w:rsid w:val="002E6594"/>
    <w:rsid w:val="003329E5"/>
    <w:rsid w:val="00347226"/>
    <w:rsid w:val="00351F52"/>
    <w:rsid w:val="003716DD"/>
    <w:rsid w:val="00373044"/>
    <w:rsid w:val="003A3F65"/>
    <w:rsid w:val="003A4987"/>
    <w:rsid w:val="003C3C3A"/>
    <w:rsid w:val="003C42B8"/>
    <w:rsid w:val="003D172A"/>
    <w:rsid w:val="003E7BE4"/>
    <w:rsid w:val="003F022C"/>
    <w:rsid w:val="00410DB4"/>
    <w:rsid w:val="00434962"/>
    <w:rsid w:val="004D4E2C"/>
    <w:rsid w:val="0051517B"/>
    <w:rsid w:val="005318FE"/>
    <w:rsid w:val="0056226B"/>
    <w:rsid w:val="00595A34"/>
    <w:rsid w:val="005A0806"/>
    <w:rsid w:val="005C2DDC"/>
    <w:rsid w:val="005C7E13"/>
    <w:rsid w:val="005D0E55"/>
    <w:rsid w:val="005F1168"/>
    <w:rsid w:val="00647978"/>
    <w:rsid w:val="00653B02"/>
    <w:rsid w:val="006662CD"/>
    <w:rsid w:val="00675B40"/>
    <w:rsid w:val="0067661A"/>
    <w:rsid w:val="00694D9A"/>
    <w:rsid w:val="006C411C"/>
    <w:rsid w:val="00775F3A"/>
    <w:rsid w:val="00792E47"/>
    <w:rsid w:val="007A6C71"/>
    <w:rsid w:val="007E26E3"/>
    <w:rsid w:val="00827842"/>
    <w:rsid w:val="008C0E4C"/>
    <w:rsid w:val="008C6DAD"/>
    <w:rsid w:val="008F03CD"/>
    <w:rsid w:val="00995EAA"/>
    <w:rsid w:val="009A3850"/>
    <w:rsid w:val="009C46FE"/>
    <w:rsid w:val="009E13AA"/>
    <w:rsid w:val="00A07665"/>
    <w:rsid w:val="00A247F6"/>
    <w:rsid w:val="00A60F25"/>
    <w:rsid w:val="00A674FB"/>
    <w:rsid w:val="00AB25EE"/>
    <w:rsid w:val="00B07611"/>
    <w:rsid w:val="00B65C13"/>
    <w:rsid w:val="00B9578D"/>
    <w:rsid w:val="00BA5B9D"/>
    <w:rsid w:val="00BC01EA"/>
    <w:rsid w:val="00BF4A56"/>
    <w:rsid w:val="00C22EB1"/>
    <w:rsid w:val="00C4207F"/>
    <w:rsid w:val="00C42342"/>
    <w:rsid w:val="00C64DE5"/>
    <w:rsid w:val="00C9093C"/>
    <w:rsid w:val="00CA6573"/>
    <w:rsid w:val="00D203A3"/>
    <w:rsid w:val="00D61C09"/>
    <w:rsid w:val="00D65B93"/>
    <w:rsid w:val="00D70DA3"/>
    <w:rsid w:val="00DC0EDF"/>
    <w:rsid w:val="00DC1DDD"/>
    <w:rsid w:val="00DD424A"/>
    <w:rsid w:val="00E265DF"/>
    <w:rsid w:val="00EA2B4F"/>
    <w:rsid w:val="00EC2BE1"/>
    <w:rsid w:val="00F239B8"/>
    <w:rsid w:val="00F500EC"/>
    <w:rsid w:val="00FA2018"/>
    <w:rsid w:val="00FB0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E504"/>
  <w14:defaultImageDpi w14:val="32767"/>
  <w15:chartTrackingRefBased/>
  <w15:docId w15:val="{323AE1D2-E14C-9046-9243-F0AC61BC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662CD"/>
    <w:rPr>
      <w:rFonts w:ascii="Times New Roman" w:eastAsia="Times New Roman" w:hAnsi="Times New Roman" w:cs="Times New Roman"/>
      <w:lang w:val="en-ZA" w:eastAsia="en-GB"/>
    </w:rPr>
  </w:style>
  <w:style w:type="paragraph" w:styleId="Heading1">
    <w:name w:val="heading 1"/>
    <w:basedOn w:val="Normal"/>
    <w:next w:val="Normal"/>
    <w:link w:val="Heading1Char"/>
    <w:uiPriority w:val="9"/>
    <w:qFormat/>
    <w:rsid w:val="003D17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B9578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578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42B8"/>
    <w:pPr>
      <w:spacing w:before="100" w:beforeAutospacing="1" w:after="100" w:afterAutospacing="1"/>
    </w:pPr>
  </w:style>
  <w:style w:type="character" w:styleId="Emphasis">
    <w:name w:val="Emphasis"/>
    <w:basedOn w:val="DefaultParagraphFont"/>
    <w:uiPriority w:val="20"/>
    <w:qFormat/>
    <w:rsid w:val="003C42B8"/>
    <w:rPr>
      <w:i/>
      <w:iCs/>
    </w:rPr>
  </w:style>
  <w:style w:type="character" w:styleId="Hyperlink">
    <w:name w:val="Hyperlink"/>
    <w:basedOn w:val="DefaultParagraphFont"/>
    <w:uiPriority w:val="99"/>
    <w:unhideWhenUsed/>
    <w:rsid w:val="003C42B8"/>
    <w:rPr>
      <w:color w:val="0563C1" w:themeColor="hyperlink"/>
      <w:u w:val="single"/>
    </w:rPr>
  </w:style>
  <w:style w:type="paragraph" w:customStyle="1" w:styleId="DMVMTableTableBodyblARF">
    <w:name w:val="DMV_M_Table_TableBody_bl_ARF"/>
    <w:rsid w:val="00BA5B9D"/>
    <w:pPr>
      <w:spacing w:before="40" w:after="40"/>
    </w:pPr>
    <w:rPr>
      <w:rFonts w:ascii="Arial" w:eastAsia="Arial" w:hAnsi="Arial" w:cs="Arial"/>
      <w:b/>
      <w:sz w:val="20"/>
      <w:szCs w:val="20"/>
      <w:lang w:eastAsia="en-GB"/>
    </w:rPr>
  </w:style>
  <w:style w:type="character" w:styleId="UnresolvedMention">
    <w:name w:val="Unresolved Mention"/>
    <w:basedOn w:val="DefaultParagraphFont"/>
    <w:uiPriority w:val="99"/>
    <w:rsid w:val="004D4E2C"/>
    <w:rPr>
      <w:color w:val="605E5C"/>
      <w:shd w:val="clear" w:color="auto" w:fill="E1DFDD"/>
    </w:rPr>
  </w:style>
  <w:style w:type="character" w:styleId="FollowedHyperlink">
    <w:name w:val="FollowedHyperlink"/>
    <w:basedOn w:val="DefaultParagraphFont"/>
    <w:uiPriority w:val="99"/>
    <w:semiHidden/>
    <w:unhideWhenUsed/>
    <w:rsid w:val="00BF4A56"/>
    <w:rPr>
      <w:color w:val="954F72" w:themeColor="followedHyperlink"/>
      <w:u w:val="single"/>
    </w:rPr>
  </w:style>
  <w:style w:type="paragraph" w:styleId="ListParagraph">
    <w:name w:val="List Paragraph"/>
    <w:basedOn w:val="Normal"/>
    <w:uiPriority w:val="34"/>
    <w:qFormat/>
    <w:rsid w:val="003C3C3A"/>
    <w:pPr>
      <w:ind w:left="720"/>
      <w:contextualSpacing/>
    </w:pPr>
  </w:style>
  <w:style w:type="paragraph" w:styleId="Footer">
    <w:name w:val="footer"/>
    <w:basedOn w:val="Normal"/>
    <w:link w:val="FooterChar"/>
    <w:uiPriority w:val="99"/>
    <w:unhideWhenUsed/>
    <w:rsid w:val="003D172A"/>
    <w:pPr>
      <w:tabs>
        <w:tab w:val="center" w:pos="4680"/>
        <w:tab w:val="right" w:pos="9360"/>
      </w:tabs>
    </w:pPr>
  </w:style>
  <w:style w:type="character" w:customStyle="1" w:styleId="FooterChar">
    <w:name w:val="Footer Char"/>
    <w:basedOn w:val="DefaultParagraphFont"/>
    <w:link w:val="Footer"/>
    <w:uiPriority w:val="99"/>
    <w:rsid w:val="003D172A"/>
    <w:rPr>
      <w:rFonts w:ascii="Times New Roman" w:eastAsia="Times New Roman" w:hAnsi="Times New Roman" w:cs="Times New Roman"/>
      <w:lang w:val="en-ZA" w:eastAsia="en-GB"/>
    </w:rPr>
  </w:style>
  <w:style w:type="character" w:styleId="PageNumber">
    <w:name w:val="page number"/>
    <w:basedOn w:val="DefaultParagraphFont"/>
    <w:uiPriority w:val="99"/>
    <w:semiHidden/>
    <w:unhideWhenUsed/>
    <w:rsid w:val="003D172A"/>
  </w:style>
  <w:style w:type="character" w:customStyle="1" w:styleId="Heading1Char">
    <w:name w:val="Heading 1 Char"/>
    <w:basedOn w:val="DefaultParagraphFont"/>
    <w:link w:val="Heading1"/>
    <w:uiPriority w:val="9"/>
    <w:rsid w:val="003D172A"/>
    <w:rPr>
      <w:rFonts w:asciiTheme="majorHAnsi" w:eastAsiaTheme="majorEastAsia" w:hAnsiTheme="majorHAnsi" w:cstheme="majorBidi"/>
      <w:color w:val="2F5496" w:themeColor="accent1" w:themeShade="BF"/>
      <w:sz w:val="32"/>
      <w:szCs w:val="32"/>
      <w:lang w:val="en-ZA" w:eastAsia="en-GB"/>
    </w:rPr>
  </w:style>
  <w:style w:type="paragraph" w:styleId="TableofFigures">
    <w:name w:val="table of figures"/>
    <w:basedOn w:val="Normal"/>
    <w:next w:val="Normal"/>
    <w:uiPriority w:val="99"/>
    <w:unhideWhenUsed/>
    <w:rsid w:val="0025771C"/>
    <w:rPr>
      <w:rFonts w:asciiTheme="minorHAnsi" w:hAnsiTheme="minorHAnsi"/>
      <w:i/>
      <w:iCs/>
      <w:sz w:val="20"/>
      <w:szCs w:val="20"/>
    </w:rPr>
  </w:style>
  <w:style w:type="paragraph" w:styleId="TOC1">
    <w:name w:val="toc 1"/>
    <w:basedOn w:val="Normal"/>
    <w:next w:val="Normal"/>
    <w:autoRedefine/>
    <w:uiPriority w:val="39"/>
    <w:unhideWhenUsed/>
    <w:rsid w:val="00B9578D"/>
    <w:pPr>
      <w:spacing w:before="360" w:after="360"/>
    </w:pPr>
    <w:rPr>
      <w:rFonts w:asciiTheme="minorHAnsi" w:hAnsiTheme="minorHAnsi"/>
      <w:b/>
      <w:bCs/>
      <w:caps/>
      <w:sz w:val="22"/>
      <w:szCs w:val="22"/>
      <w:u w:val="single"/>
    </w:rPr>
  </w:style>
  <w:style w:type="paragraph" w:styleId="TOC2">
    <w:name w:val="toc 2"/>
    <w:basedOn w:val="Normal"/>
    <w:next w:val="Normal"/>
    <w:autoRedefine/>
    <w:uiPriority w:val="39"/>
    <w:unhideWhenUsed/>
    <w:rsid w:val="00B9578D"/>
    <w:rPr>
      <w:rFonts w:asciiTheme="minorHAnsi" w:hAnsiTheme="minorHAnsi"/>
      <w:b/>
      <w:bCs/>
      <w:smallCaps/>
      <w:sz w:val="22"/>
      <w:szCs w:val="22"/>
    </w:rPr>
  </w:style>
  <w:style w:type="paragraph" w:styleId="TOC3">
    <w:name w:val="toc 3"/>
    <w:basedOn w:val="Normal"/>
    <w:next w:val="Normal"/>
    <w:autoRedefine/>
    <w:uiPriority w:val="39"/>
    <w:unhideWhenUsed/>
    <w:rsid w:val="00B9578D"/>
    <w:rPr>
      <w:rFonts w:asciiTheme="minorHAnsi" w:hAnsiTheme="minorHAnsi"/>
      <w:smallCaps/>
      <w:sz w:val="22"/>
      <w:szCs w:val="22"/>
    </w:rPr>
  </w:style>
  <w:style w:type="paragraph" w:styleId="TOC4">
    <w:name w:val="toc 4"/>
    <w:basedOn w:val="Normal"/>
    <w:next w:val="Normal"/>
    <w:autoRedefine/>
    <w:uiPriority w:val="39"/>
    <w:unhideWhenUsed/>
    <w:rsid w:val="00B9578D"/>
    <w:rPr>
      <w:rFonts w:asciiTheme="minorHAnsi" w:hAnsiTheme="minorHAnsi"/>
      <w:sz w:val="22"/>
      <w:szCs w:val="22"/>
    </w:rPr>
  </w:style>
  <w:style w:type="paragraph" w:styleId="TOC5">
    <w:name w:val="toc 5"/>
    <w:basedOn w:val="Normal"/>
    <w:next w:val="Normal"/>
    <w:autoRedefine/>
    <w:uiPriority w:val="39"/>
    <w:unhideWhenUsed/>
    <w:rsid w:val="00B9578D"/>
    <w:rPr>
      <w:rFonts w:asciiTheme="minorHAnsi" w:hAnsiTheme="minorHAnsi"/>
      <w:sz w:val="22"/>
      <w:szCs w:val="22"/>
    </w:rPr>
  </w:style>
  <w:style w:type="paragraph" w:styleId="TOC6">
    <w:name w:val="toc 6"/>
    <w:basedOn w:val="Normal"/>
    <w:next w:val="Normal"/>
    <w:autoRedefine/>
    <w:uiPriority w:val="39"/>
    <w:unhideWhenUsed/>
    <w:rsid w:val="00B9578D"/>
    <w:rPr>
      <w:rFonts w:asciiTheme="minorHAnsi" w:hAnsiTheme="minorHAnsi"/>
      <w:sz w:val="22"/>
      <w:szCs w:val="22"/>
    </w:rPr>
  </w:style>
  <w:style w:type="paragraph" w:styleId="TOC7">
    <w:name w:val="toc 7"/>
    <w:basedOn w:val="Normal"/>
    <w:next w:val="Normal"/>
    <w:autoRedefine/>
    <w:uiPriority w:val="39"/>
    <w:unhideWhenUsed/>
    <w:rsid w:val="00B9578D"/>
    <w:rPr>
      <w:rFonts w:asciiTheme="minorHAnsi" w:hAnsiTheme="minorHAnsi"/>
      <w:sz w:val="22"/>
      <w:szCs w:val="22"/>
    </w:rPr>
  </w:style>
  <w:style w:type="paragraph" w:styleId="TOC8">
    <w:name w:val="toc 8"/>
    <w:basedOn w:val="Normal"/>
    <w:next w:val="Normal"/>
    <w:autoRedefine/>
    <w:uiPriority w:val="39"/>
    <w:unhideWhenUsed/>
    <w:rsid w:val="00B9578D"/>
    <w:rPr>
      <w:rFonts w:asciiTheme="minorHAnsi" w:hAnsiTheme="minorHAnsi"/>
      <w:sz w:val="22"/>
      <w:szCs w:val="22"/>
    </w:rPr>
  </w:style>
  <w:style w:type="paragraph" w:styleId="TOC9">
    <w:name w:val="toc 9"/>
    <w:basedOn w:val="Normal"/>
    <w:next w:val="Normal"/>
    <w:autoRedefine/>
    <w:uiPriority w:val="39"/>
    <w:unhideWhenUsed/>
    <w:rsid w:val="00B9578D"/>
    <w:rPr>
      <w:rFonts w:asciiTheme="minorHAnsi" w:hAnsiTheme="minorHAnsi"/>
      <w:sz w:val="22"/>
      <w:szCs w:val="22"/>
    </w:rPr>
  </w:style>
  <w:style w:type="character" w:customStyle="1" w:styleId="Heading4Char">
    <w:name w:val="Heading 4 Char"/>
    <w:basedOn w:val="DefaultParagraphFont"/>
    <w:link w:val="Heading4"/>
    <w:uiPriority w:val="9"/>
    <w:semiHidden/>
    <w:rsid w:val="00B9578D"/>
    <w:rPr>
      <w:rFonts w:asciiTheme="majorHAnsi" w:eastAsiaTheme="majorEastAsia" w:hAnsiTheme="majorHAnsi" w:cstheme="majorBidi"/>
      <w:i/>
      <w:iCs/>
      <w:color w:val="2F5496" w:themeColor="accent1" w:themeShade="BF"/>
      <w:lang w:val="en-ZA" w:eastAsia="en-GB"/>
    </w:rPr>
  </w:style>
  <w:style w:type="character" w:customStyle="1" w:styleId="Heading5Char">
    <w:name w:val="Heading 5 Char"/>
    <w:basedOn w:val="DefaultParagraphFont"/>
    <w:link w:val="Heading5"/>
    <w:uiPriority w:val="9"/>
    <w:semiHidden/>
    <w:rsid w:val="00B9578D"/>
    <w:rPr>
      <w:rFonts w:asciiTheme="majorHAnsi" w:eastAsiaTheme="majorEastAsia" w:hAnsiTheme="majorHAnsi" w:cstheme="majorBidi"/>
      <w:color w:val="2F5496" w:themeColor="accent1" w:themeShade="BF"/>
      <w:lang w:val="en-ZA" w:eastAsia="en-GB"/>
    </w:rPr>
  </w:style>
  <w:style w:type="paragraph" w:customStyle="1" w:styleId="Level3">
    <w:name w:val="Level 3"/>
    <w:basedOn w:val="TOC3"/>
    <w:link w:val="Level3CharChar"/>
    <w:qFormat/>
    <w:rsid w:val="008C0E4C"/>
    <w:pPr>
      <w:tabs>
        <w:tab w:val="right" w:leader="dot" w:pos="8630"/>
      </w:tabs>
      <w:ind w:left="400"/>
    </w:pPr>
    <w:rPr>
      <w:rFonts w:asciiTheme="majorHAnsi" w:hAnsiTheme="majorHAnsi"/>
      <w:i/>
      <w:iCs/>
      <w:smallCaps w:val="0"/>
      <w:sz w:val="20"/>
      <w:szCs w:val="20"/>
      <w:lang w:val="en-US" w:eastAsia="en-US"/>
    </w:rPr>
  </w:style>
  <w:style w:type="paragraph" w:customStyle="1" w:styleId="TOCTitle">
    <w:name w:val="TOC Title"/>
    <w:basedOn w:val="Normal"/>
    <w:qFormat/>
    <w:rsid w:val="008C0E4C"/>
    <w:pPr>
      <w:spacing w:after="240"/>
      <w:jc w:val="center"/>
    </w:pPr>
    <w:rPr>
      <w:rFonts w:asciiTheme="majorHAnsi" w:hAnsiTheme="majorHAnsi"/>
      <w:b/>
      <w:lang w:val="en-US" w:eastAsia="en-US"/>
    </w:rPr>
  </w:style>
  <w:style w:type="character" w:customStyle="1" w:styleId="Level3CharChar">
    <w:name w:val="Level 3 Char Char"/>
    <w:basedOn w:val="DefaultParagraphFont"/>
    <w:link w:val="Level3"/>
    <w:rsid w:val="008C0E4C"/>
    <w:rPr>
      <w:rFonts w:asciiTheme="majorHAnsi" w:eastAsia="Times New Roman" w:hAnsiTheme="majorHAnsi" w:cs="Times New Roman"/>
      <w:i/>
      <w:iCs/>
      <w:sz w:val="20"/>
      <w:szCs w:val="20"/>
      <w:lang w:val="en-US"/>
    </w:rPr>
  </w:style>
  <w:style w:type="paragraph" w:customStyle="1" w:styleId="Level1">
    <w:name w:val="Level 1"/>
    <w:basedOn w:val="TOC1"/>
    <w:link w:val="Level1Char"/>
    <w:qFormat/>
    <w:rsid w:val="008C0E4C"/>
    <w:pPr>
      <w:tabs>
        <w:tab w:val="right" w:leader="dot" w:pos="8630"/>
      </w:tabs>
      <w:spacing w:before="120" w:after="120"/>
    </w:pPr>
    <w:rPr>
      <w:rFonts w:asciiTheme="majorHAnsi" w:hAnsiTheme="majorHAnsi"/>
      <w:sz w:val="20"/>
      <w:szCs w:val="20"/>
      <w:u w:val="none"/>
      <w:lang w:val="en-US" w:eastAsia="en-US"/>
    </w:rPr>
  </w:style>
  <w:style w:type="character" w:customStyle="1" w:styleId="Level1Char">
    <w:name w:val="Level 1 Char"/>
    <w:basedOn w:val="DefaultParagraphFont"/>
    <w:link w:val="Level1"/>
    <w:rsid w:val="008C0E4C"/>
    <w:rPr>
      <w:rFonts w:asciiTheme="majorHAnsi" w:eastAsia="Times New Roman" w:hAnsiTheme="majorHAnsi" w:cs="Times New Roman"/>
      <w:b/>
      <w:bCs/>
      <w:caps/>
      <w:sz w:val="20"/>
      <w:szCs w:val="20"/>
      <w:lang w:val="en-US"/>
    </w:rPr>
  </w:style>
  <w:style w:type="paragraph" w:customStyle="1" w:styleId="Level2">
    <w:name w:val="Level 2"/>
    <w:basedOn w:val="TOC2"/>
    <w:link w:val="Level2Char"/>
    <w:qFormat/>
    <w:rsid w:val="008C0E4C"/>
    <w:pPr>
      <w:tabs>
        <w:tab w:val="right" w:leader="dot" w:pos="8630"/>
      </w:tabs>
      <w:ind w:left="200"/>
    </w:pPr>
    <w:rPr>
      <w:rFonts w:asciiTheme="majorHAnsi" w:hAnsiTheme="majorHAnsi"/>
      <w:b w:val="0"/>
      <w:bCs w:val="0"/>
      <w:color w:val="000000"/>
      <w:sz w:val="20"/>
      <w:szCs w:val="20"/>
      <w:lang w:val="en-US" w:eastAsia="en-US"/>
    </w:rPr>
  </w:style>
  <w:style w:type="character" w:customStyle="1" w:styleId="Level2Char">
    <w:name w:val="Level 2 Char"/>
    <w:basedOn w:val="DefaultParagraphFont"/>
    <w:link w:val="Level2"/>
    <w:rsid w:val="008C0E4C"/>
    <w:rPr>
      <w:rFonts w:asciiTheme="majorHAnsi" w:eastAsia="Times New Roman" w:hAnsiTheme="majorHAnsi" w:cs="Times New Roman"/>
      <w:smallCaps/>
      <w:color w:val="000000"/>
      <w:sz w:val="20"/>
      <w:szCs w:val="20"/>
      <w:lang w:val="en-US"/>
    </w:rPr>
  </w:style>
  <w:style w:type="character" w:styleId="Strong">
    <w:name w:val="Strong"/>
    <w:basedOn w:val="DefaultParagraphFont"/>
    <w:uiPriority w:val="22"/>
    <w:qFormat/>
    <w:rsid w:val="00A60F25"/>
    <w:rPr>
      <w:b/>
      <w:bCs/>
    </w:rPr>
  </w:style>
  <w:style w:type="paragraph" w:styleId="HTMLAddress">
    <w:name w:val="HTML Address"/>
    <w:basedOn w:val="Normal"/>
    <w:link w:val="HTMLAddressChar"/>
    <w:uiPriority w:val="99"/>
    <w:unhideWhenUsed/>
    <w:rsid w:val="006662CD"/>
    <w:rPr>
      <w:i/>
      <w:iCs/>
    </w:rPr>
  </w:style>
  <w:style w:type="character" w:customStyle="1" w:styleId="HTMLAddressChar">
    <w:name w:val="HTML Address Char"/>
    <w:basedOn w:val="DefaultParagraphFont"/>
    <w:link w:val="HTMLAddress"/>
    <w:uiPriority w:val="99"/>
    <w:rsid w:val="006662CD"/>
    <w:rPr>
      <w:rFonts w:ascii="Times New Roman" w:eastAsia="Times New Roman" w:hAnsi="Times New Roman" w:cs="Times New Roman"/>
      <w:i/>
      <w:iCs/>
      <w:lang w:val="en-ZA" w:eastAsia="en-GB"/>
    </w:rPr>
  </w:style>
  <w:style w:type="character" w:customStyle="1" w:styleId="microdata">
    <w:name w:val="microdata"/>
    <w:basedOn w:val="DefaultParagraphFont"/>
    <w:rsid w:val="00666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2844">
      <w:bodyDiv w:val="1"/>
      <w:marLeft w:val="0"/>
      <w:marRight w:val="0"/>
      <w:marTop w:val="0"/>
      <w:marBottom w:val="0"/>
      <w:divBdr>
        <w:top w:val="none" w:sz="0" w:space="0" w:color="auto"/>
        <w:left w:val="none" w:sz="0" w:space="0" w:color="auto"/>
        <w:bottom w:val="none" w:sz="0" w:space="0" w:color="auto"/>
        <w:right w:val="none" w:sz="0" w:space="0" w:color="auto"/>
      </w:divBdr>
    </w:div>
    <w:div w:id="131873808">
      <w:bodyDiv w:val="1"/>
      <w:marLeft w:val="0"/>
      <w:marRight w:val="0"/>
      <w:marTop w:val="0"/>
      <w:marBottom w:val="0"/>
      <w:divBdr>
        <w:top w:val="none" w:sz="0" w:space="0" w:color="auto"/>
        <w:left w:val="none" w:sz="0" w:space="0" w:color="auto"/>
        <w:bottom w:val="none" w:sz="0" w:space="0" w:color="auto"/>
        <w:right w:val="none" w:sz="0" w:space="0" w:color="auto"/>
      </w:divBdr>
    </w:div>
    <w:div w:id="178004882">
      <w:bodyDiv w:val="1"/>
      <w:marLeft w:val="0"/>
      <w:marRight w:val="0"/>
      <w:marTop w:val="0"/>
      <w:marBottom w:val="0"/>
      <w:divBdr>
        <w:top w:val="none" w:sz="0" w:space="0" w:color="auto"/>
        <w:left w:val="none" w:sz="0" w:space="0" w:color="auto"/>
        <w:bottom w:val="none" w:sz="0" w:space="0" w:color="auto"/>
        <w:right w:val="none" w:sz="0" w:space="0" w:color="auto"/>
      </w:divBdr>
    </w:div>
    <w:div w:id="219368138">
      <w:bodyDiv w:val="1"/>
      <w:marLeft w:val="0"/>
      <w:marRight w:val="0"/>
      <w:marTop w:val="0"/>
      <w:marBottom w:val="0"/>
      <w:divBdr>
        <w:top w:val="none" w:sz="0" w:space="0" w:color="auto"/>
        <w:left w:val="none" w:sz="0" w:space="0" w:color="auto"/>
        <w:bottom w:val="none" w:sz="0" w:space="0" w:color="auto"/>
        <w:right w:val="none" w:sz="0" w:space="0" w:color="auto"/>
      </w:divBdr>
      <w:divsChild>
        <w:div w:id="1936017246">
          <w:marLeft w:val="0"/>
          <w:marRight w:val="0"/>
          <w:marTop w:val="0"/>
          <w:marBottom w:val="0"/>
          <w:divBdr>
            <w:top w:val="none" w:sz="0" w:space="0" w:color="auto"/>
            <w:left w:val="none" w:sz="0" w:space="0" w:color="auto"/>
            <w:bottom w:val="none" w:sz="0" w:space="0" w:color="auto"/>
            <w:right w:val="none" w:sz="0" w:space="0" w:color="auto"/>
          </w:divBdr>
          <w:divsChild>
            <w:div w:id="770322932">
              <w:marLeft w:val="0"/>
              <w:marRight w:val="0"/>
              <w:marTop w:val="0"/>
              <w:marBottom w:val="0"/>
              <w:divBdr>
                <w:top w:val="none" w:sz="0" w:space="0" w:color="auto"/>
                <w:left w:val="none" w:sz="0" w:space="0" w:color="auto"/>
                <w:bottom w:val="none" w:sz="0" w:space="0" w:color="auto"/>
                <w:right w:val="none" w:sz="0" w:space="0" w:color="auto"/>
              </w:divBdr>
              <w:divsChild>
                <w:div w:id="340934294">
                  <w:marLeft w:val="0"/>
                  <w:marRight w:val="0"/>
                  <w:marTop w:val="0"/>
                  <w:marBottom w:val="0"/>
                  <w:divBdr>
                    <w:top w:val="none" w:sz="0" w:space="0" w:color="auto"/>
                    <w:left w:val="none" w:sz="0" w:space="0" w:color="auto"/>
                    <w:bottom w:val="none" w:sz="0" w:space="0" w:color="auto"/>
                    <w:right w:val="none" w:sz="0" w:space="0" w:color="auto"/>
                  </w:divBdr>
                  <w:divsChild>
                    <w:div w:id="209947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267013">
      <w:bodyDiv w:val="1"/>
      <w:marLeft w:val="0"/>
      <w:marRight w:val="0"/>
      <w:marTop w:val="0"/>
      <w:marBottom w:val="0"/>
      <w:divBdr>
        <w:top w:val="none" w:sz="0" w:space="0" w:color="auto"/>
        <w:left w:val="none" w:sz="0" w:space="0" w:color="auto"/>
        <w:bottom w:val="none" w:sz="0" w:space="0" w:color="auto"/>
        <w:right w:val="none" w:sz="0" w:space="0" w:color="auto"/>
      </w:divBdr>
      <w:divsChild>
        <w:div w:id="1427655372">
          <w:marLeft w:val="0"/>
          <w:marRight w:val="0"/>
          <w:marTop w:val="0"/>
          <w:marBottom w:val="0"/>
          <w:divBdr>
            <w:top w:val="none" w:sz="0" w:space="0" w:color="auto"/>
            <w:left w:val="none" w:sz="0" w:space="0" w:color="auto"/>
            <w:bottom w:val="none" w:sz="0" w:space="0" w:color="auto"/>
            <w:right w:val="none" w:sz="0" w:space="0" w:color="auto"/>
          </w:divBdr>
          <w:divsChild>
            <w:div w:id="1309357155">
              <w:marLeft w:val="0"/>
              <w:marRight w:val="0"/>
              <w:marTop w:val="0"/>
              <w:marBottom w:val="0"/>
              <w:divBdr>
                <w:top w:val="none" w:sz="0" w:space="0" w:color="auto"/>
                <w:left w:val="none" w:sz="0" w:space="0" w:color="auto"/>
                <w:bottom w:val="none" w:sz="0" w:space="0" w:color="auto"/>
                <w:right w:val="none" w:sz="0" w:space="0" w:color="auto"/>
              </w:divBdr>
              <w:divsChild>
                <w:div w:id="476918519">
                  <w:marLeft w:val="0"/>
                  <w:marRight w:val="0"/>
                  <w:marTop w:val="0"/>
                  <w:marBottom w:val="0"/>
                  <w:divBdr>
                    <w:top w:val="none" w:sz="0" w:space="0" w:color="auto"/>
                    <w:left w:val="none" w:sz="0" w:space="0" w:color="auto"/>
                    <w:bottom w:val="none" w:sz="0" w:space="0" w:color="auto"/>
                    <w:right w:val="none" w:sz="0" w:space="0" w:color="auto"/>
                  </w:divBdr>
                  <w:divsChild>
                    <w:div w:id="27147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742070">
      <w:bodyDiv w:val="1"/>
      <w:marLeft w:val="0"/>
      <w:marRight w:val="0"/>
      <w:marTop w:val="0"/>
      <w:marBottom w:val="0"/>
      <w:divBdr>
        <w:top w:val="none" w:sz="0" w:space="0" w:color="auto"/>
        <w:left w:val="none" w:sz="0" w:space="0" w:color="auto"/>
        <w:bottom w:val="none" w:sz="0" w:space="0" w:color="auto"/>
        <w:right w:val="none" w:sz="0" w:space="0" w:color="auto"/>
      </w:divBdr>
    </w:div>
    <w:div w:id="319584087">
      <w:bodyDiv w:val="1"/>
      <w:marLeft w:val="0"/>
      <w:marRight w:val="0"/>
      <w:marTop w:val="0"/>
      <w:marBottom w:val="0"/>
      <w:divBdr>
        <w:top w:val="none" w:sz="0" w:space="0" w:color="auto"/>
        <w:left w:val="none" w:sz="0" w:space="0" w:color="auto"/>
        <w:bottom w:val="none" w:sz="0" w:space="0" w:color="auto"/>
        <w:right w:val="none" w:sz="0" w:space="0" w:color="auto"/>
      </w:divBdr>
    </w:div>
    <w:div w:id="345400920">
      <w:bodyDiv w:val="1"/>
      <w:marLeft w:val="0"/>
      <w:marRight w:val="0"/>
      <w:marTop w:val="0"/>
      <w:marBottom w:val="0"/>
      <w:divBdr>
        <w:top w:val="none" w:sz="0" w:space="0" w:color="auto"/>
        <w:left w:val="none" w:sz="0" w:space="0" w:color="auto"/>
        <w:bottom w:val="none" w:sz="0" w:space="0" w:color="auto"/>
        <w:right w:val="none" w:sz="0" w:space="0" w:color="auto"/>
      </w:divBdr>
    </w:div>
    <w:div w:id="392628559">
      <w:bodyDiv w:val="1"/>
      <w:marLeft w:val="0"/>
      <w:marRight w:val="0"/>
      <w:marTop w:val="0"/>
      <w:marBottom w:val="0"/>
      <w:divBdr>
        <w:top w:val="none" w:sz="0" w:space="0" w:color="auto"/>
        <w:left w:val="none" w:sz="0" w:space="0" w:color="auto"/>
        <w:bottom w:val="none" w:sz="0" w:space="0" w:color="auto"/>
        <w:right w:val="none" w:sz="0" w:space="0" w:color="auto"/>
      </w:divBdr>
      <w:divsChild>
        <w:div w:id="1063792724">
          <w:marLeft w:val="0"/>
          <w:marRight w:val="0"/>
          <w:marTop w:val="0"/>
          <w:marBottom w:val="0"/>
          <w:divBdr>
            <w:top w:val="none" w:sz="0" w:space="0" w:color="auto"/>
            <w:left w:val="none" w:sz="0" w:space="0" w:color="auto"/>
            <w:bottom w:val="none" w:sz="0" w:space="0" w:color="auto"/>
            <w:right w:val="none" w:sz="0" w:space="0" w:color="auto"/>
          </w:divBdr>
          <w:divsChild>
            <w:div w:id="177696360">
              <w:marLeft w:val="0"/>
              <w:marRight w:val="0"/>
              <w:marTop w:val="0"/>
              <w:marBottom w:val="0"/>
              <w:divBdr>
                <w:top w:val="none" w:sz="0" w:space="0" w:color="auto"/>
                <w:left w:val="none" w:sz="0" w:space="0" w:color="auto"/>
                <w:bottom w:val="none" w:sz="0" w:space="0" w:color="auto"/>
                <w:right w:val="none" w:sz="0" w:space="0" w:color="auto"/>
              </w:divBdr>
              <w:divsChild>
                <w:div w:id="14909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02274">
      <w:bodyDiv w:val="1"/>
      <w:marLeft w:val="0"/>
      <w:marRight w:val="0"/>
      <w:marTop w:val="0"/>
      <w:marBottom w:val="0"/>
      <w:divBdr>
        <w:top w:val="none" w:sz="0" w:space="0" w:color="auto"/>
        <w:left w:val="none" w:sz="0" w:space="0" w:color="auto"/>
        <w:bottom w:val="none" w:sz="0" w:space="0" w:color="auto"/>
        <w:right w:val="none" w:sz="0" w:space="0" w:color="auto"/>
      </w:divBdr>
    </w:div>
    <w:div w:id="402679464">
      <w:bodyDiv w:val="1"/>
      <w:marLeft w:val="0"/>
      <w:marRight w:val="0"/>
      <w:marTop w:val="0"/>
      <w:marBottom w:val="0"/>
      <w:divBdr>
        <w:top w:val="none" w:sz="0" w:space="0" w:color="auto"/>
        <w:left w:val="none" w:sz="0" w:space="0" w:color="auto"/>
        <w:bottom w:val="none" w:sz="0" w:space="0" w:color="auto"/>
        <w:right w:val="none" w:sz="0" w:space="0" w:color="auto"/>
      </w:divBdr>
    </w:div>
    <w:div w:id="436173481">
      <w:bodyDiv w:val="1"/>
      <w:marLeft w:val="0"/>
      <w:marRight w:val="0"/>
      <w:marTop w:val="0"/>
      <w:marBottom w:val="0"/>
      <w:divBdr>
        <w:top w:val="none" w:sz="0" w:space="0" w:color="auto"/>
        <w:left w:val="none" w:sz="0" w:space="0" w:color="auto"/>
        <w:bottom w:val="none" w:sz="0" w:space="0" w:color="auto"/>
        <w:right w:val="none" w:sz="0" w:space="0" w:color="auto"/>
      </w:divBdr>
    </w:div>
    <w:div w:id="588001417">
      <w:bodyDiv w:val="1"/>
      <w:marLeft w:val="0"/>
      <w:marRight w:val="0"/>
      <w:marTop w:val="0"/>
      <w:marBottom w:val="0"/>
      <w:divBdr>
        <w:top w:val="none" w:sz="0" w:space="0" w:color="auto"/>
        <w:left w:val="none" w:sz="0" w:space="0" w:color="auto"/>
        <w:bottom w:val="none" w:sz="0" w:space="0" w:color="auto"/>
        <w:right w:val="none" w:sz="0" w:space="0" w:color="auto"/>
      </w:divBdr>
    </w:div>
    <w:div w:id="590504119">
      <w:bodyDiv w:val="1"/>
      <w:marLeft w:val="0"/>
      <w:marRight w:val="0"/>
      <w:marTop w:val="0"/>
      <w:marBottom w:val="0"/>
      <w:divBdr>
        <w:top w:val="none" w:sz="0" w:space="0" w:color="auto"/>
        <w:left w:val="none" w:sz="0" w:space="0" w:color="auto"/>
        <w:bottom w:val="none" w:sz="0" w:space="0" w:color="auto"/>
        <w:right w:val="none" w:sz="0" w:space="0" w:color="auto"/>
      </w:divBdr>
    </w:div>
    <w:div w:id="682052146">
      <w:bodyDiv w:val="1"/>
      <w:marLeft w:val="0"/>
      <w:marRight w:val="0"/>
      <w:marTop w:val="0"/>
      <w:marBottom w:val="0"/>
      <w:divBdr>
        <w:top w:val="none" w:sz="0" w:space="0" w:color="auto"/>
        <w:left w:val="none" w:sz="0" w:space="0" w:color="auto"/>
        <w:bottom w:val="none" w:sz="0" w:space="0" w:color="auto"/>
        <w:right w:val="none" w:sz="0" w:space="0" w:color="auto"/>
      </w:divBdr>
    </w:div>
    <w:div w:id="708148074">
      <w:bodyDiv w:val="1"/>
      <w:marLeft w:val="0"/>
      <w:marRight w:val="0"/>
      <w:marTop w:val="0"/>
      <w:marBottom w:val="0"/>
      <w:divBdr>
        <w:top w:val="none" w:sz="0" w:space="0" w:color="auto"/>
        <w:left w:val="none" w:sz="0" w:space="0" w:color="auto"/>
        <w:bottom w:val="none" w:sz="0" w:space="0" w:color="auto"/>
        <w:right w:val="none" w:sz="0" w:space="0" w:color="auto"/>
      </w:divBdr>
    </w:div>
    <w:div w:id="738282370">
      <w:bodyDiv w:val="1"/>
      <w:marLeft w:val="0"/>
      <w:marRight w:val="0"/>
      <w:marTop w:val="0"/>
      <w:marBottom w:val="0"/>
      <w:divBdr>
        <w:top w:val="none" w:sz="0" w:space="0" w:color="auto"/>
        <w:left w:val="none" w:sz="0" w:space="0" w:color="auto"/>
        <w:bottom w:val="none" w:sz="0" w:space="0" w:color="auto"/>
        <w:right w:val="none" w:sz="0" w:space="0" w:color="auto"/>
      </w:divBdr>
    </w:div>
    <w:div w:id="745810045">
      <w:bodyDiv w:val="1"/>
      <w:marLeft w:val="0"/>
      <w:marRight w:val="0"/>
      <w:marTop w:val="0"/>
      <w:marBottom w:val="0"/>
      <w:divBdr>
        <w:top w:val="none" w:sz="0" w:space="0" w:color="auto"/>
        <w:left w:val="none" w:sz="0" w:space="0" w:color="auto"/>
        <w:bottom w:val="none" w:sz="0" w:space="0" w:color="auto"/>
        <w:right w:val="none" w:sz="0" w:space="0" w:color="auto"/>
      </w:divBdr>
    </w:div>
    <w:div w:id="810906005">
      <w:bodyDiv w:val="1"/>
      <w:marLeft w:val="0"/>
      <w:marRight w:val="0"/>
      <w:marTop w:val="0"/>
      <w:marBottom w:val="0"/>
      <w:divBdr>
        <w:top w:val="none" w:sz="0" w:space="0" w:color="auto"/>
        <w:left w:val="none" w:sz="0" w:space="0" w:color="auto"/>
        <w:bottom w:val="none" w:sz="0" w:space="0" w:color="auto"/>
        <w:right w:val="none" w:sz="0" w:space="0" w:color="auto"/>
      </w:divBdr>
    </w:div>
    <w:div w:id="893732748">
      <w:bodyDiv w:val="1"/>
      <w:marLeft w:val="0"/>
      <w:marRight w:val="0"/>
      <w:marTop w:val="0"/>
      <w:marBottom w:val="0"/>
      <w:divBdr>
        <w:top w:val="none" w:sz="0" w:space="0" w:color="auto"/>
        <w:left w:val="none" w:sz="0" w:space="0" w:color="auto"/>
        <w:bottom w:val="none" w:sz="0" w:space="0" w:color="auto"/>
        <w:right w:val="none" w:sz="0" w:space="0" w:color="auto"/>
      </w:divBdr>
    </w:div>
    <w:div w:id="920023646">
      <w:bodyDiv w:val="1"/>
      <w:marLeft w:val="0"/>
      <w:marRight w:val="0"/>
      <w:marTop w:val="0"/>
      <w:marBottom w:val="0"/>
      <w:divBdr>
        <w:top w:val="none" w:sz="0" w:space="0" w:color="auto"/>
        <w:left w:val="none" w:sz="0" w:space="0" w:color="auto"/>
        <w:bottom w:val="none" w:sz="0" w:space="0" w:color="auto"/>
        <w:right w:val="none" w:sz="0" w:space="0" w:color="auto"/>
      </w:divBdr>
    </w:div>
    <w:div w:id="972100846">
      <w:bodyDiv w:val="1"/>
      <w:marLeft w:val="0"/>
      <w:marRight w:val="0"/>
      <w:marTop w:val="0"/>
      <w:marBottom w:val="0"/>
      <w:divBdr>
        <w:top w:val="none" w:sz="0" w:space="0" w:color="auto"/>
        <w:left w:val="none" w:sz="0" w:space="0" w:color="auto"/>
        <w:bottom w:val="none" w:sz="0" w:space="0" w:color="auto"/>
        <w:right w:val="none" w:sz="0" w:space="0" w:color="auto"/>
      </w:divBdr>
    </w:div>
    <w:div w:id="977564069">
      <w:bodyDiv w:val="1"/>
      <w:marLeft w:val="0"/>
      <w:marRight w:val="0"/>
      <w:marTop w:val="0"/>
      <w:marBottom w:val="0"/>
      <w:divBdr>
        <w:top w:val="none" w:sz="0" w:space="0" w:color="auto"/>
        <w:left w:val="none" w:sz="0" w:space="0" w:color="auto"/>
        <w:bottom w:val="none" w:sz="0" w:space="0" w:color="auto"/>
        <w:right w:val="none" w:sz="0" w:space="0" w:color="auto"/>
      </w:divBdr>
    </w:div>
    <w:div w:id="1068655482">
      <w:bodyDiv w:val="1"/>
      <w:marLeft w:val="0"/>
      <w:marRight w:val="0"/>
      <w:marTop w:val="0"/>
      <w:marBottom w:val="0"/>
      <w:divBdr>
        <w:top w:val="none" w:sz="0" w:space="0" w:color="auto"/>
        <w:left w:val="none" w:sz="0" w:space="0" w:color="auto"/>
        <w:bottom w:val="none" w:sz="0" w:space="0" w:color="auto"/>
        <w:right w:val="none" w:sz="0" w:space="0" w:color="auto"/>
      </w:divBdr>
    </w:div>
    <w:div w:id="1096292198">
      <w:bodyDiv w:val="1"/>
      <w:marLeft w:val="0"/>
      <w:marRight w:val="0"/>
      <w:marTop w:val="0"/>
      <w:marBottom w:val="0"/>
      <w:divBdr>
        <w:top w:val="none" w:sz="0" w:space="0" w:color="auto"/>
        <w:left w:val="none" w:sz="0" w:space="0" w:color="auto"/>
        <w:bottom w:val="none" w:sz="0" w:space="0" w:color="auto"/>
        <w:right w:val="none" w:sz="0" w:space="0" w:color="auto"/>
      </w:divBdr>
    </w:div>
    <w:div w:id="1138302328">
      <w:bodyDiv w:val="1"/>
      <w:marLeft w:val="0"/>
      <w:marRight w:val="0"/>
      <w:marTop w:val="0"/>
      <w:marBottom w:val="0"/>
      <w:divBdr>
        <w:top w:val="none" w:sz="0" w:space="0" w:color="auto"/>
        <w:left w:val="none" w:sz="0" w:space="0" w:color="auto"/>
        <w:bottom w:val="none" w:sz="0" w:space="0" w:color="auto"/>
        <w:right w:val="none" w:sz="0" w:space="0" w:color="auto"/>
      </w:divBdr>
    </w:div>
    <w:div w:id="1148791047">
      <w:bodyDiv w:val="1"/>
      <w:marLeft w:val="0"/>
      <w:marRight w:val="0"/>
      <w:marTop w:val="0"/>
      <w:marBottom w:val="0"/>
      <w:divBdr>
        <w:top w:val="none" w:sz="0" w:space="0" w:color="auto"/>
        <w:left w:val="none" w:sz="0" w:space="0" w:color="auto"/>
        <w:bottom w:val="none" w:sz="0" w:space="0" w:color="auto"/>
        <w:right w:val="none" w:sz="0" w:space="0" w:color="auto"/>
      </w:divBdr>
      <w:divsChild>
        <w:div w:id="205681237">
          <w:marLeft w:val="0"/>
          <w:marRight w:val="0"/>
          <w:marTop w:val="0"/>
          <w:marBottom w:val="0"/>
          <w:divBdr>
            <w:top w:val="none" w:sz="0" w:space="0" w:color="auto"/>
            <w:left w:val="none" w:sz="0" w:space="0" w:color="auto"/>
            <w:bottom w:val="none" w:sz="0" w:space="0" w:color="auto"/>
            <w:right w:val="none" w:sz="0" w:space="0" w:color="auto"/>
          </w:divBdr>
          <w:divsChild>
            <w:div w:id="1672026624">
              <w:marLeft w:val="0"/>
              <w:marRight w:val="0"/>
              <w:marTop w:val="0"/>
              <w:marBottom w:val="0"/>
              <w:divBdr>
                <w:top w:val="none" w:sz="0" w:space="0" w:color="auto"/>
                <w:left w:val="none" w:sz="0" w:space="0" w:color="auto"/>
                <w:bottom w:val="none" w:sz="0" w:space="0" w:color="auto"/>
                <w:right w:val="none" w:sz="0" w:space="0" w:color="auto"/>
              </w:divBdr>
              <w:divsChild>
                <w:div w:id="1454472360">
                  <w:marLeft w:val="0"/>
                  <w:marRight w:val="0"/>
                  <w:marTop w:val="0"/>
                  <w:marBottom w:val="0"/>
                  <w:divBdr>
                    <w:top w:val="none" w:sz="0" w:space="0" w:color="auto"/>
                    <w:left w:val="none" w:sz="0" w:space="0" w:color="auto"/>
                    <w:bottom w:val="none" w:sz="0" w:space="0" w:color="auto"/>
                    <w:right w:val="none" w:sz="0" w:space="0" w:color="auto"/>
                  </w:divBdr>
                  <w:divsChild>
                    <w:div w:id="11735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981599">
      <w:bodyDiv w:val="1"/>
      <w:marLeft w:val="0"/>
      <w:marRight w:val="0"/>
      <w:marTop w:val="0"/>
      <w:marBottom w:val="0"/>
      <w:divBdr>
        <w:top w:val="none" w:sz="0" w:space="0" w:color="auto"/>
        <w:left w:val="none" w:sz="0" w:space="0" w:color="auto"/>
        <w:bottom w:val="none" w:sz="0" w:space="0" w:color="auto"/>
        <w:right w:val="none" w:sz="0" w:space="0" w:color="auto"/>
      </w:divBdr>
    </w:div>
    <w:div w:id="1149904306">
      <w:bodyDiv w:val="1"/>
      <w:marLeft w:val="0"/>
      <w:marRight w:val="0"/>
      <w:marTop w:val="0"/>
      <w:marBottom w:val="0"/>
      <w:divBdr>
        <w:top w:val="none" w:sz="0" w:space="0" w:color="auto"/>
        <w:left w:val="none" w:sz="0" w:space="0" w:color="auto"/>
        <w:bottom w:val="none" w:sz="0" w:space="0" w:color="auto"/>
        <w:right w:val="none" w:sz="0" w:space="0" w:color="auto"/>
      </w:divBdr>
    </w:div>
    <w:div w:id="1156414966">
      <w:bodyDiv w:val="1"/>
      <w:marLeft w:val="0"/>
      <w:marRight w:val="0"/>
      <w:marTop w:val="0"/>
      <w:marBottom w:val="0"/>
      <w:divBdr>
        <w:top w:val="none" w:sz="0" w:space="0" w:color="auto"/>
        <w:left w:val="none" w:sz="0" w:space="0" w:color="auto"/>
        <w:bottom w:val="none" w:sz="0" w:space="0" w:color="auto"/>
        <w:right w:val="none" w:sz="0" w:space="0" w:color="auto"/>
      </w:divBdr>
    </w:div>
    <w:div w:id="1184512808">
      <w:bodyDiv w:val="1"/>
      <w:marLeft w:val="0"/>
      <w:marRight w:val="0"/>
      <w:marTop w:val="0"/>
      <w:marBottom w:val="0"/>
      <w:divBdr>
        <w:top w:val="none" w:sz="0" w:space="0" w:color="auto"/>
        <w:left w:val="none" w:sz="0" w:space="0" w:color="auto"/>
        <w:bottom w:val="none" w:sz="0" w:space="0" w:color="auto"/>
        <w:right w:val="none" w:sz="0" w:space="0" w:color="auto"/>
      </w:divBdr>
    </w:div>
    <w:div w:id="1195269026">
      <w:bodyDiv w:val="1"/>
      <w:marLeft w:val="0"/>
      <w:marRight w:val="0"/>
      <w:marTop w:val="0"/>
      <w:marBottom w:val="0"/>
      <w:divBdr>
        <w:top w:val="none" w:sz="0" w:space="0" w:color="auto"/>
        <w:left w:val="none" w:sz="0" w:space="0" w:color="auto"/>
        <w:bottom w:val="none" w:sz="0" w:space="0" w:color="auto"/>
        <w:right w:val="none" w:sz="0" w:space="0" w:color="auto"/>
      </w:divBdr>
    </w:div>
    <w:div w:id="1219589716">
      <w:bodyDiv w:val="1"/>
      <w:marLeft w:val="0"/>
      <w:marRight w:val="0"/>
      <w:marTop w:val="0"/>
      <w:marBottom w:val="0"/>
      <w:divBdr>
        <w:top w:val="none" w:sz="0" w:space="0" w:color="auto"/>
        <w:left w:val="none" w:sz="0" w:space="0" w:color="auto"/>
        <w:bottom w:val="none" w:sz="0" w:space="0" w:color="auto"/>
        <w:right w:val="none" w:sz="0" w:space="0" w:color="auto"/>
      </w:divBdr>
    </w:div>
    <w:div w:id="1280793145">
      <w:bodyDiv w:val="1"/>
      <w:marLeft w:val="0"/>
      <w:marRight w:val="0"/>
      <w:marTop w:val="0"/>
      <w:marBottom w:val="0"/>
      <w:divBdr>
        <w:top w:val="none" w:sz="0" w:space="0" w:color="auto"/>
        <w:left w:val="none" w:sz="0" w:space="0" w:color="auto"/>
        <w:bottom w:val="none" w:sz="0" w:space="0" w:color="auto"/>
        <w:right w:val="none" w:sz="0" w:space="0" w:color="auto"/>
      </w:divBdr>
    </w:div>
    <w:div w:id="1329209900">
      <w:bodyDiv w:val="1"/>
      <w:marLeft w:val="0"/>
      <w:marRight w:val="0"/>
      <w:marTop w:val="0"/>
      <w:marBottom w:val="0"/>
      <w:divBdr>
        <w:top w:val="none" w:sz="0" w:space="0" w:color="auto"/>
        <w:left w:val="none" w:sz="0" w:space="0" w:color="auto"/>
        <w:bottom w:val="none" w:sz="0" w:space="0" w:color="auto"/>
        <w:right w:val="none" w:sz="0" w:space="0" w:color="auto"/>
      </w:divBdr>
    </w:div>
    <w:div w:id="1382903959">
      <w:bodyDiv w:val="1"/>
      <w:marLeft w:val="0"/>
      <w:marRight w:val="0"/>
      <w:marTop w:val="0"/>
      <w:marBottom w:val="0"/>
      <w:divBdr>
        <w:top w:val="none" w:sz="0" w:space="0" w:color="auto"/>
        <w:left w:val="none" w:sz="0" w:space="0" w:color="auto"/>
        <w:bottom w:val="none" w:sz="0" w:space="0" w:color="auto"/>
        <w:right w:val="none" w:sz="0" w:space="0" w:color="auto"/>
      </w:divBdr>
    </w:div>
    <w:div w:id="1387412371">
      <w:bodyDiv w:val="1"/>
      <w:marLeft w:val="0"/>
      <w:marRight w:val="0"/>
      <w:marTop w:val="0"/>
      <w:marBottom w:val="0"/>
      <w:divBdr>
        <w:top w:val="none" w:sz="0" w:space="0" w:color="auto"/>
        <w:left w:val="none" w:sz="0" w:space="0" w:color="auto"/>
        <w:bottom w:val="none" w:sz="0" w:space="0" w:color="auto"/>
        <w:right w:val="none" w:sz="0" w:space="0" w:color="auto"/>
      </w:divBdr>
    </w:div>
    <w:div w:id="1425374537">
      <w:bodyDiv w:val="1"/>
      <w:marLeft w:val="0"/>
      <w:marRight w:val="0"/>
      <w:marTop w:val="0"/>
      <w:marBottom w:val="0"/>
      <w:divBdr>
        <w:top w:val="none" w:sz="0" w:space="0" w:color="auto"/>
        <w:left w:val="none" w:sz="0" w:space="0" w:color="auto"/>
        <w:bottom w:val="none" w:sz="0" w:space="0" w:color="auto"/>
        <w:right w:val="none" w:sz="0" w:space="0" w:color="auto"/>
      </w:divBdr>
      <w:divsChild>
        <w:div w:id="2068601424">
          <w:marLeft w:val="0"/>
          <w:marRight w:val="0"/>
          <w:marTop w:val="0"/>
          <w:marBottom w:val="0"/>
          <w:divBdr>
            <w:top w:val="none" w:sz="0" w:space="0" w:color="auto"/>
            <w:left w:val="none" w:sz="0" w:space="0" w:color="auto"/>
            <w:bottom w:val="none" w:sz="0" w:space="0" w:color="auto"/>
            <w:right w:val="none" w:sz="0" w:space="0" w:color="auto"/>
          </w:divBdr>
          <w:divsChild>
            <w:div w:id="653802063">
              <w:marLeft w:val="0"/>
              <w:marRight w:val="0"/>
              <w:marTop w:val="0"/>
              <w:marBottom w:val="0"/>
              <w:divBdr>
                <w:top w:val="none" w:sz="0" w:space="0" w:color="auto"/>
                <w:left w:val="none" w:sz="0" w:space="0" w:color="auto"/>
                <w:bottom w:val="none" w:sz="0" w:space="0" w:color="auto"/>
                <w:right w:val="none" w:sz="0" w:space="0" w:color="auto"/>
              </w:divBdr>
              <w:divsChild>
                <w:div w:id="1580476640">
                  <w:marLeft w:val="0"/>
                  <w:marRight w:val="0"/>
                  <w:marTop w:val="0"/>
                  <w:marBottom w:val="0"/>
                  <w:divBdr>
                    <w:top w:val="none" w:sz="0" w:space="0" w:color="auto"/>
                    <w:left w:val="none" w:sz="0" w:space="0" w:color="auto"/>
                    <w:bottom w:val="none" w:sz="0" w:space="0" w:color="auto"/>
                    <w:right w:val="none" w:sz="0" w:space="0" w:color="auto"/>
                  </w:divBdr>
                  <w:divsChild>
                    <w:div w:id="3457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201252">
      <w:bodyDiv w:val="1"/>
      <w:marLeft w:val="0"/>
      <w:marRight w:val="0"/>
      <w:marTop w:val="0"/>
      <w:marBottom w:val="0"/>
      <w:divBdr>
        <w:top w:val="none" w:sz="0" w:space="0" w:color="auto"/>
        <w:left w:val="none" w:sz="0" w:space="0" w:color="auto"/>
        <w:bottom w:val="none" w:sz="0" w:space="0" w:color="auto"/>
        <w:right w:val="none" w:sz="0" w:space="0" w:color="auto"/>
      </w:divBdr>
    </w:div>
    <w:div w:id="1440490247">
      <w:bodyDiv w:val="1"/>
      <w:marLeft w:val="0"/>
      <w:marRight w:val="0"/>
      <w:marTop w:val="0"/>
      <w:marBottom w:val="0"/>
      <w:divBdr>
        <w:top w:val="none" w:sz="0" w:space="0" w:color="auto"/>
        <w:left w:val="none" w:sz="0" w:space="0" w:color="auto"/>
        <w:bottom w:val="none" w:sz="0" w:space="0" w:color="auto"/>
        <w:right w:val="none" w:sz="0" w:space="0" w:color="auto"/>
      </w:divBdr>
    </w:div>
    <w:div w:id="1454326925">
      <w:bodyDiv w:val="1"/>
      <w:marLeft w:val="0"/>
      <w:marRight w:val="0"/>
      <w:marTop w:val="0"/>
      <w:marBottom w:val="0"/>
      <w:divBdr>
        <w:top w:val="none" w:sz="0" w:space="0" w:color="auto"/>
        <w:left w:val="none" w:sz="0" w:space="0" w:color="auto"/>
        <w:bottom w:val="none" w:sz="0" w:space="0" w:color="auto"/>
        <w:right w:val="none" w:sz="0" w:space="0" w:color="auto"/>
      </w:divBdr>
    </w:div>
    <w:div w:id="1515460116">
      <w:bodyDiv w:val="1"/>
      <w:marLeft w:val="0"/>
      <w:marRight w:val="0"/>
      <w:marTop w:val="0"/>
      <w:marBottom w:val="0"/>
      <w:divBdr>
        <w:top w:val="none" w:sz="0" w:space="0" w:color="auto"/>
        <w:left w:val="none" w:sz="0" w:space="0" w:color="auto"/>
        <w:bottom w:val="none" w:sz="0" w:space="0" w:color="auto"/>
        <w:right w:val="none" w:sz="0" w:space="0" w:color="auto"/>
      </w:divBdr>
      <w:divsChild>
        <w:div w:id="1461335807">
          <w:marLeft w:val="547"/>
          <w:marRight w:val="0"/>
          <w:marTop w:val="0"/>
          <w:marBottom w:val="0"/>
          <w:divBdr>
            <w:top w:val="none" w:sz="0" w:space="0" w:color="auto"/>
            <w:left w:val="none" w:sz="0" w:space="0" w:color="auto"/>
            <w:bottom w:val="none" w:sz="0" w:space="0" w:color="auto"/>
            <w:right w:val="none" w:sz="0" w:space="0" w:color="auto"/>
          </w:divBdr>
        </w:div>
      </w:divsChild>
    </w:div>
    <w:div w:id="1538275914">
      <w:bodyDiv w:val="1"/>
      <w:marLeft w:val="0"/>
      <w:marRight w:val="0"/>
      <w:marTop w:val="0"/>
      <w:marBottom w:val="0"/>
      <w:divBdr>
        <w:top w:val="none" w:sz="0" w:space="0" w:color="auto"/>
        <w:left w:val="none" w:sz="0" w:space="0" w:color="auto"/>
        <w:bottom w:val="none" w:sz="0" w:space="0" w:color="auto"/>
        <w:right w:val="none" w:sz="0" w:space="0" w:color="auto"/>
      </w:divBdr>
    </w:div>
    <w:div w:id="1576354239">
      <w:bodyDiv w:val="1"/>
      <w:marLeft w:val="0"/>
      <w:marRight w:val="0"/>
      <w:marTop w:val="0"/>
      <w:marBottom w:val="0"/>
      <w:divBdr>
        <w:top w:val="none" w:sz="0" w:space="0" w:color="auto"/>
        <w:left w:val="none" w:sz="0" w:space="0" w:color="auto"/>
        <w:bottom w:val="none" w:sz="0" w:space="0" w:color="auto"/>
        <w:right w:val="none" w:sz="0" w:space="0" w:color="auto"/>
      </w:divBdr>
      <w:divsChild>
        <w:div w:id="164051534">
          <w:marLeft w:val="0"/>
          <w:marRight w:val="0"/>
          <w:marTop w:val="0"/>
          <w:marBottom w:val="0"/>
          <w:divBdr>
            <w:top w:val="none" w:sz="0" w:space="0" w:color="auto"/>
            <w:left w:val="none" w:sz="0" w:space="0" w:color="auto"/>
            <w:bottom w:val="none" w:sz="0" w:space="0" w:color="auto"/>
            <w:right w:val="none" w:sz="0" w:space="0" w:color="auto"/>
          </w:divBdr>
          <w:divsChild>
            <w:div w:id="463498555">
              <w:marLeft w:val="0"/>
              <w:marRight w:val="0"/>
              <w:marTop w:val="0"/>
              <w:marBottom w:val="0"/>
              <w:divBdr>
                <w:top w:val="none" w:sz="0" w:space="0" w:color="auto"/>
                <w:left w:val="none" w:sz="0" w:space="0" w:color="auto"/>
                <w:bottom w:val="none" w:sz="0" w:space="0" w:color="auto"/>
                <w:right w:val="none" w:sz="0" w:space="0" w:color="auto"/>
              </w:divBdr>
              <w:divsChild>
                <w:div w:id="126353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088540">
      <w:bodyDiv w:val="1"/>
      <w:marLeft w:val="0"/>
      <w:marRight w:val="0"/>
      <w:marTop w:val="0"/>
      <w:marBottom w:val="0"/>
      <w:divBdr>
        <w:top w:val="none" w:sz="0" w:space="0" w:color="auto"/>
        <w:left w:val="none" w:sz="0" w:space="0" w:color="auto"/>
        <w:bottom w:val="none" w:sz="0" w:space="0" w:color="auto"/>
        <w:right w:val="none" w:sz="0" w:space="0" w:color="auto"/>
      </w:divBdr>
    </w:div>
    <w:div w:id="1641224956">
      <w:bodyDiv w:val="1"/>
      <w:marLeft w:val="0"/>
      <w:marRight w:val="0"/>
      <w:marTop w:val="0"/>
      <w:marBottom w:val="0"/>
      <w:divBdr>
        <w:top w:val="none" w:sz="0" w:space="0" w:color="auto"/>
        <w:left w:val="none" w:sz="0" w:space="0" w:color="auto"/>
        <w:bottom w:val="none" w:sz="0" w:space="0" w:color="auto"/>
        <w:right w:val="none" w:sz="0" w:space="0" w:color="auto"/>
      </w:divBdr>
    </w:div>
    <w:div w:id="1675454009">
      <w:bodyDiv w:val="1"/>
      <w:marLeft w:val="0"/>
      <w:marRight w:val="0"/>
      <w:marTop w:val="0"/>
      <w:marBottom w:val="0"/>
      <w:divBdr>
        <w:top w:val="none" w:sz="0" w:space="0" w:color="auto"/>
        <w:left w:val="none" w:sz="0" w:space="0" w:color="auto"/>
        <w:bottom w:val="none" w:sz="0" w:space="0" w:color="auto"/>
        <w:right w:val="none" w:sz="0" w:space="0" w:color="auto"/>
      </w:divBdr>
      <w:divsChild>
        <w:div w:id="2125152787">
          <w:marLeft w:val="0"/>
          <w:marRight w:val="0"/>
          <w:marTop w:val="0"/>
          <w:marBottom w:val="0"/>
          <w:divBdr>
            <w:top w:val="none" w:sz="0" w:space="0" w:color="auto"/>
            <w:left w:val="none" w:sz="0" w:space="0" w:color="auto"/>
            <w:bottom w:val="none" w:sz="0" w:space="0" w:color="auto"/>
            <w:right w:val="none" w:sz="0" w:space="0" w:color="auto"/>
          </w:divBdr>
          <w:divsChild>
            <w:div w:id="1790662799">
              <w:marLeft w:val="0"/>
              <w:marRight w:val="0"/>
              <w:marTop w:val="0"/>
              <w:marBottom w:val="0"/>
              <w:divBdr>
                <w:top w:val="none" w:sz="0" w:space="0" w:color="auto"/>
                <w:left w:val="none" w:sz="0" w:space="0" w:color="auto"/>
                <w:bottom w:val="none" w:sz="0" w:space="0" w:color="auto"/>
                <w:right w:val="none" w:sz="0" w:space="0" w:color="auto"/>
              </w:divBdr>
              <w:divsChild>
                <w:div w:id="1610967690">
                  <w:marLeft w:val="0"/>
                  <w:marRight w:val="0"/>
                  <w:marTop w:val="0"/>
                  <w:marBottom w:val="0"/>
                  <w:divBdr>
                    <w:top w:val="none" w:sz="0" w:space="0" w:color="auto"/>
                    <w:left w:val="none" w:sz="0" w:space="0" w:color="auto"/>
                    <w:bottom w:val="none" w:sz="0" w:space="0" w:color="auto"/>
                    <w:right w:val="none" w:sz="0" w:space="0" w:color="auto"/>
                  </w:divBdr>
                  <w:divsChild>
                    <w:div w:id="41709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900367">
      <w:bodyDiv w:val="1"/>
      <w:marLeft w:val="0"/>
      <w:marRight w:val="0"/>
      <w:marTop w:val="0"/>
      <w:marBottom w:val="0"/>
      <w:divBdr>
        <w:top w:val="none" w:sz="0" w:space="0" w:color="auto"/>
        <w:left w:val="none" w:sz="0" w:space="0" w:color="auto"/>
        <w:bottom w:val="none" w:sz="0" w:space="0" w:color="auto"/>
        <w:right w:val="none" w:sz="0" w:space="0" w:color="auto"/>
      </w:divBdr>
    </w:div>
    <w:div w:id="1822579115">
      <w:bodyDiv w:val="1"/>
      <w:marLeft w:val="0"/>
      <w:marRight w:val="0"/>
      <w:marTop w:val="0"/>
      <w:marBottom w:val="0"/>
      <w:divBdr>
        <w:top w:val="none" w:sz="0" w:space="0" w:color="auto"/>
        <w:left w:val="none" w:sz="0" w:space="0" w:color="auto"/>
        <w:bottom w:val="none" w:sz="0" w:space="0" w:color="auto"/>
        <w:right w:val="none" w:sz="0" w:space="0" w:color="auto"/>
      </w:divBdr>
    </w:div>
    <w:div w:id="1874032369">
      <w:bodyDiv w:val="1"/>
      <w:marLeft w:val="0"/>
      <w:marRight w:val="0"/>
      <w:marTop w:val="0"/>
      <w:marBottom w:val="0"/>
      <w:divBdr>
        <w:top w:val="none" w:sz="0" w:space="0" w:color="auto"/>
        <w:left w:val="none" w:sz="0" w:space="0" w:color="auto"/>
        <w:bottom w:val="none" w:sz="0" w:space="0" w:color="auto"/>
        <w:right w:val="none" w:sz="0" w:space="0" w:color="auto"/>
      </w:divBdr>
    </w:div>
    <w:div w:id="1977905915">
      <w:bodyDiv w:val="1"/>
      <w:marLeft w:val="0"/>
      <w:marRight w:val="0"/>
      <w:marTop w:val="0"/>
      <w:marBottom w:val="0"/>
      <w:divBdr>
        <w:top w:val="none" w:sz="0" w:space="0" w:color="auto"/>
        <w:left w:val="none" w:sz="0" w:space="0" w:color="auto"/>
        <w:bottom w:val="none" w:sz="0" w:space="0" w:color="auto"/>
        <w:right w:val="none" w:sz="0" w:space="0" w:color="auto"/>
      </w:divBdr>
    </w:div>
    <w:div w:id="2070806910">
      <w:bodyDiv w:val="1"/>
      <w:marLeft w:val="0"/>
      <w:marRight w:val="0"/>
      <w:marTop w:val="0"/>
      <w:marBottom w:val="0"/>
      <w:divBdr>
        <w:top w:val="none" w:sz="0" w:space="0" w:color="auto"/>
        <w:left w:val="none" w:sz="0" w:space="0" w:color="auto"/>
        <w:bottom w:val="none" w:sz="0" w:space="0" w:color="auto"/>
        <w:right w:val="none" w:sz="0" w:space="0" w:color="auto"/>
      </w:divBdr>
      <w:divsChild>
        <w:div w:id="537353966">
          <w:marLeft w:val="0"/>
          <w:marRight w:val="0"/>
          <w:marTop w:val="0"/>
          <w:marBottom w:val="0"/>
          <w:divBdr>
            <w:top w:val="none" w:sz="0" w:space="0" w:color="auto"/>
            <w:left w:val="none" w:sz="0" w:space="0" w:color="auto"/>
            <w:bottom w:val="none" w:sz="0" w:space="0" w:color="auto"/>
            <w:right w:val="none" w:sz="0" w:space="0" w:color="auto"/>
          </w:divBdr>
          <w:divsChild>
            <w:div w:id="1276910515">
              <w:marLeft w:val="0"/>
              <w:marRight w:val="0"/>
              <w:marTop w:val="0"/>
              <w:marBottom w:val="0"/>
              <w:divBdr>
                <w:top w:val="none" w:sz="0" w:space="0" w:color="auto"/>
                <w:left w:val="none" w:sz="0" w:space="0" w:color="auto"/>
                <w:bottom w:val="none" w:sz="0" w:space="0" w:color="auto"/>
                <w:right w:val="none" w:sz="0" w:space="0" w:color="auto"/>
              </w:divBdr>
              <w:divsChild>
                <w:div w:id="18829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69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hyperlink" Target="https://www.emerald.com/insight/publication/issn/1061-0421" TargetMode="External"/><Relationship Id="rId26" Type="http://schemas.openxmlformats.org/officeDocument/2006/relationships/hyperlink" Target="https://digital.hbs.edu/platform-digit/submission/barnes-noble-playing-the-digital-game-all-wrong/" TargetMode="External"/><Relationship Id="rId39" Type="http://schemas.openxmlformats.org/officeDocument/2006/relationships/fontTable" Target="fontTable.xml"/><Relationship Id="rId21" Type="http://schemas.openxmlformats.org/officeDocument/2006/relationships/hyperlink" Target="https://www.mckinsey.com/business-functions/strategy-and-corporate-finance/our-insights/the-economic-essentials-of-digital-strategy" TargetMode="External"/><Relationship Id="rId34" Type="http://schemas.openxmlformats.org/officeDocument/2006/relationships/hyperlink" Target="https://www.bluetoad.com/publication/?i=89981&amp;p=8" TargetMode="Externa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hyperlink" Target="https://www.emerald.com/insight/search?q=Devarpan%20Chakravorty" TargetMode="External"/><Relationship Id="rId25" Type="http://schemas.openxmlformats.org/officeDocument/2006/relationships/hyperlink" Target="https://doi.org/10.1108/FS-06-2017-0022" TargetMode="External"/><Relationship Id="rId33" Type="http://schemas.openxmlformats.org/officeDocument/2006/relationships/hyperlink" Target="https://www.quotemaster.org/books+and+computer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businesswire.com/news/home/20180831005177/en/Online-Retail-Market-Grow-8x-Brick-and-Mortar-Retail" TargetMode="External"/><Relationship Id="rId20" Type="http://schemas.openxmlformats.org/officeDocument/2006/relationships/hyperlink" Target="https://www.cleverism.com/company/barnes-and-noble/" TargetMode="External"/><Relationship Id="rId29" Type="http://schemas.openxmlformats.org/officeDocument/2006/relationships/hyperlink" Target="http://www.marketlin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merald.com/insight/publication/issn/1463-6689" TargetMode="External"/><Relationship Id="rId32" Type="http://schemas.openxmlformats.org/officeDocument/2006/relationships/hyperlink" Target="https://search-proquest-com.ezproxy.uwtsd.ac.uk/abicomplete/docview/2186209853/19F0BAE823E44C7EPQ/3?accountid=130472"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2109-012-9265-4" TargetMode="External"/><Relationship Id="rId23" Type="http://schemas.openxmlformats.org/officeDocument/2006/relationships/hyperlink" Target="https://www.emerald.com/insight/search?q=Iris%20Theresa%20Lauraeus" TargetMode="External"/><Relationship Id="rId28" Type="http://schemas.openxmlformats.org/officeDocument/2006/relationships/hyperlink" Target="https://centricdigital.com/blog/customer-experience/barnes-noble-needs-to-improve-its-customer-experience/" TargetMode="External"/><Relationship Id="rId36" Type="http://schemas.openxmlformats.org/officeDocument/2006/relationships/hyperlink" Target="https://trepo.tuni.fi/handle/10024/81883" TargetMode="External"/><Relationship Id="rId10" Type="http://schemas.openxmlformats.org/officeDocument/2006/relationships/image" Target="media/image3.tiff"/><Relationship Id="rId19" Type="http://schemas.openxmlformats.org/officeDocument/2006/relationships/hyperlink" Target="https://doi.org/10.1108/JPBM-06-2015-0918" TargetMode="External"/><Relationship Id="rId31" Type="http://schemas.openxmlformats.org/officeDocument/2006/relationships/hyperlink" Target="https://www.nytimes.com/2010/03/01/business/media/01ebook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emerald.com/insight/search?q=Jari%20Roy%20Lee%20Kaivo-oja" TargetMode="External"/><Relationship Id="rId27" Type="http://schemas.openxmlformats.org/officeDocument/2006/relationships/hyperlink" Target="http://www.emeraldinsight.com/1352-2752.htm" TargetMode="External"/><Relationship Id="rId30" Type="http://schemas.openxmlformats.org/officeDocument/2006/relationships/hyperlink" Target="http://www.marketline.com" TargetMode="External"/><Relationship Id="rId35" Type="http://schemas.openxmlformats.org/officeDocument/2006/relationships/hyperlink" Target="https://doi.org/10.1007/s12599-018-0550-4"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15DC6-EE59-2443-8C4C-6156915AD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20</Pages>
  <Words>3254</Words>
  <Characters>18551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Peggy Klopper</dc:creator>
  <cp:keywords/>
  <dc:description/>
  <cp:lastModifiedBy>Peggy Klopper</cp:lastModifiedBy>
  <cp:revision>5</cp:revision>
  <cp:lastPrinted>2019-11-23T12:22:00Z</cp:lastPrinted>
  <dcterms:created xsi:type="dcterms:W3CDTF">2019-11-21T18:42:00Z</dcterms:created>
  <dcterms:modified xsi:type="dcterms:W3CDTF">2019-11-23T14:14:00Z</dcterms:modified>
</cp:coreProperties>
</file>