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FA0F4" w14:textId="77777777" w:rsidR="00CA0E5D" w:rsidRPr="00DE4B2A" w:rsidRDefault="00CA0E5D" w:rsidP="00DE4B2A">
      <w:pPr>
        <w:spacing w:line="360" w:lineRule="auto"/>
        <w:rPr>
          <w:rFonts w:ascii="Arial" w:hAnsi="Arial" w:cs="Arial"/>
        </w:rPr>
      </w:pPr>
      <w:r w:rsidRPr="00DE4B2A">
        <w:rPr>
          <w:rFonts w:ascii="Arial" w:hAnsi="Arial" w:cs="Arial"/>
        </w:rPr>
        <w:t>Component 1: Database Development Report</w:t>
      </w:r>
    </w:p>
    <w:p w14:paraId="33BEB0C5" w14:textId="77777777" w:rsidR="00CA0E5D" w:rsidRPr="00DE4B2A" w:rsidRDefault="00CA0E5D" w:rsidP="00DE4B2A">
      <w:pPr>
        <w:spacing w:line="360" w:lineRule="auto"/>
        <w:rPr>
          <w:rFonts w:ascii="Arial" w:hAnsi="Arial" w:cs="Arial"/>
        </w:rPr>
      </w:pPr>
    </w:p>
    <w:p w14:paraId="3230E9E0" w14:textId="77777777" w:rsidR="00543955" w:rsidRDefault="00CA0E5D" w:rsidP="00DE4B2A">
      <w:pPr>
        <w:spacing w:line="360" w:lineRule="auto"/>
        <w:rPr>
          <w:rFonts w:ascii="Arial" w:hAnsi="Arial" w:cs="Arial"/>
        </w:rPr>
      </w:pPr>
      <w:r w:rsidRPr="00DE4B2A">
        <w:rPr>
          <w:rFonts w:ascii="Arial" w:hAnsi="Arial" w:cs="Arial"/>
        </w:rPr>
        <w:t>Student Name:</w:t>
      </w:r>
    </w:p>
    <w:p w14:paraId="3590406C" w14:textId="288C8757" w:rsidR="00CA0E5D" w:rsidRPr="00DE4B2A" w:rsidRDefault="00CA0E5D" w:rsidP="00DE4B2A">
      <w:pPr>
        <w:spacing w:line="360" w:lineRule="auto"/>
        <w:rPr>
          <w:rFonts w:ascii="Arial" w:hAnsi="Arial" w:cs="Arial"/>
        </w:rPr>
      </w:pPr>
      <w:r w:rsidRPr="00DE4B2A">
        <w:rPr>
          <w:rFonts w:ascii="Arial" w:hAnsi="Arial" w:cs="Arial"/>
        </w:rPr>
        <w:t xml:space="preserve"> </w:t>
      </w:r>
      <w:proofErr w:type="spellStart"/>
      <w:r w:rsidR="000063C8" w:rsidRPr="00DE4B2A">
        <w:rPr>
          <w:rFonts w:ascii="Arial" w:hAnsi="Arial" w:cs="Arial"/>
        </w:rPr>
        <w:t>Fateh</w:t>
      </w:r>
      <w:proofErr w:type="spellEnd"/>
      <w:r w:rsidR="00235552">
        <w:rPr>
          <w:rFonts w:ascii="Arial" w:hAnsi="Arial" w:cs="Arial"/>
        </w:rPr>
        <w:t xml:space="preserve"> </w:t>
      </w:r>
      <w:r w:rsidR="002D4A96">
        <w:rPr>
          <w:rFonts w:ascii="Arial" w:hAnsi="Arial" w:cs="Arial" w:hint="cs"/>
        </w:rPr>
        <w:t xml:space="preserve">TSCHROUB </w:t>
      </w:r>
    </w:p>
    <w:p w14:paraId="7A043451" w14:textId="10342FA3" w:rsidR="00CA0E5D" w:rsidRPr="00DE4B2A" w:rsidRDefault="00CA0E5D" w:rsidP="00DE4B2A">
      <w:pPr>
        <w:spacing w:line="360" w:lineRule="auto"/>
        <w:rPr>
          <w:rFonts w:ascii="Arial" w:hAnsi="Arial" w:cs="Arial"/>
        </w:rPr>
      </w:pPr>
      <w:r w:rsidRPr="00DE4B2A">
        <w:rPr>
          <w:rFonts w:ascii="Arial" w:hAnsi="Arial" w:cs="Arial"/>
        </w:rPr>
        <w:t xml:space="preserve">Student ID: </w:t>
      </w:r>
      <w:r w:rsidR="002D4A96">
        <w:rPr>
          <w:rFonts w:ascii="Arial" w:hAnsi="Arial" w:cs="Arial" w:hint="cs"/>
        </w:rPr>
        <w:t>2422</w:t>
      </w:r>
      <w:r w:rsidR="007E5A7C">
        <w:rPr>
          <w:rFonts w:ascii="Arial" w:hAnsi="Arial" w:cs="Arial" w:hint="cs"/>
        </w:rPr>
        <w:t>144</w:t>
      </w:r>
    </w:p>
    <w:p w14:paraId="0E57F367" w14:textId="77777777" w:rsidR="00CA0E5D" w:rsidRPr="00DE4B2A" w:rsidRDefault="00CA0E5D" w:rsidP="00DE4B2A">
      <w:pPr>
        <w:spacing w:line="360" w:lineRule="auto"/>
        <w:rPr>
          <w:rFonts w:ascii="Arial" w:hAnsi="Arial" w:cs="Arial"/>
        </w:rPr>
      </w:pPr>
      <w:r w:rsidRPr="00DE4B2A">
        <w:rPr>
          <w:rFonts w:ascii="Arial" w:hAnsi="Arial" w:cs="Arial"/>
        </w:rPr>
        <w:t>Module: ACCA4023 Introduction to Web and Database Concepts</w:t>
      </w:r>
    </w:p>
    <w:p w14:paraId="5F216027" w14:textId="25420652" w:rsidR="00CA0E5D" w:rsidRPr="00DE4B2A" w:rsidRDefault="00CA0E5D" w:rsidP="00DE4B2A">
      <w:pPr>
        <w:spacing w:line="360" w:lineRule="auto"/>
        <w:rPr>
          <w:rFonts w:ascii="Arial" w:hAnsi="Arial" w:cs="Arial"/>
        </w:rPr>
      </w:pPr>
      <w:r w:rsidRPr="00DE4B2A">
        <w:rPr>
          <w:rFonts w:ascii="Arial" w:hAnsi="Arial" w:cs="Arial"/>
        </w:rPr>
        <w:t xml:space="preserve">Tutor: </w:t>
      </w:r>
      <w:r w:rsidR="00907B67" w:rsidRPr="00907B67">
        <w:rPr>
          <w:rFonts w:ascii="Arial" w:hAnsi="Arial" w:cs="Arial"/>
        </w:rPr>
        <w:t> </w:t>
      </w:r>
      <w:proofErr w:type="spellStart"/>
      <w:r w:rsidR="00907B67" w:rsidRPr="00907B67">
        <w:rPr>
          <w:rFonts w:ascii="Arial" w:hAnsi="Arial" w:cs="Arial"/>
        </w:rPr>
        <w:t>Sadhana</w:t>
      </w:r>
      <w:proofErr w:type="spellEnd"/>
      <w:r w:rsidR="00907B67" w:rsidRPr="00907B67">
        <w:rPr>
          <w:rFonts w:ascii="Arial" w:hAnsi="Arial" w:cs="Arial"/>
        </w:rPr>
        <w:t xml:space="preserve"> </w:t>
      </w:r>
      <w:proofErr w:type="spellStart"/>
      <w:r w:rsidR="00907B67" w:rsidRPr="00907B67">
        <w:rPr>
          <w:rFonts w:ascii="Arial" w:hAnsi="Arial" w:cs="Arial"/>
        </w:rPr>
        <w:t>Jha</w:t>
      </w:r>
      <w:proofErr w:type="spellEnd"/>
    </w:p>
    <w:p w14:paraId="3743B4BC" w14:textId="1E7298AE" w:rsidR="00DD1D54" w:rsidRPr="00DE4B2A" w:rsidRDefault="00CA0E5D" w:rsidP="00DE4B2A">
      <w:pPr>
        <w:spacing w:line="360" w:lineRule="auto"/>
        <w:rPr>
          <w:rFonts w:ascii="Arial" w:hAnsi="Arial" w:cs="Arial"/>
        </w:rPr>
      </w:pPr>
      <w:r w:rsidRPr="00DE4B2A">
        <w:rPr>
          <w:rFonts w:ascii="Arial" w:hAnsi="Arial" w:cs="Arial"/>
        </w:rPr>
        <w:t>Date: March 2024</w:t>
      </w:r>
    </w:p>
    <w:p w14:paraId="238D7AB7" w14:textId="77777777" w:rsidR="00CA0E5D" w:rsidRPr="00DE4B2A" w:rsidRDefault="00CA0E5D" w:rsidP="00DE4B2A">
      <w:pPr>
        <w:spacing w:line="360" w:lineRule="auto"/>
        <w:rPr>
          <w:rFonts w:ascii="Arial" w:hAnsi="Arial" w:cs="Arial"/>
        </w:rPr>
      </w:pPr>
    </w:p>
    <w:p w14:paraId="73093705" w14:textId="77777777" w:rsidR="00DE4B2A" w:rsidRPr="00DE4B2A" w:rsidRDefault="00DE4B2A" w:rsidP="00DE4B2A">
      <w:pPr>
        <w:spacing w:line="360" w:lineRule="auto"/>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898475212"/>
        <w:docPartObj>
          <w:docPartGallery w:val="Table of Contents"/>
          <w:docPartUnique/>
        </w:docPartObj>
      </w:sdtPr>
      <w:sdtEndPr>
        <w:rPr>
          <w:b/>
          <w:bCs/>
          <w:noProof/>
        </w:rPr>
      </w:sdtEndPr>
      <w:sdtContent>
        <w:p w14:paraId="6E9A724E" w14:textId="465B5339" w:rsidR="00907B67" w:rsidRDefault="00907B67">
          <w:pPr>
            <w:pStyle w:val="TOCHeading"/>
          </w:pPr>
          <w:r>
            <w:t>Contents</w:t>
          </w:r>
        </w:p>
        <w:p w14:paraId="6BF241EE" w14:textId="2CE715AE" w:rsidR="00907B67" w:rsidRDefault="00907B67">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4518752" w:history="1">
            <w:r w:rsidRPr="00C0591A">
              <w:rPr>
                <w:rStyle w:val="Hyperlink"/>
                <w:noProof/>
              </w:rPr>
              <w:t>Introduction.</w:t>
            </w:r>
            <w:r>
              <w:rPr>
                <w:noProof/>
                <w:webHidden/>
              </w:rPr>
              <w:tab/>
            </w:r>
            <w:r>
              <w:rPr>
                <w:noProof/>
                <w:webHidden/>
              </w:rPr>
              <w:fldChar w:fldCharType="begin"/>
            </w:r>
            <w:r>
              <w:rPr>
                <w:noProof/>
                <w:webHidden/>
              </w:rPr>
              <w:instrText xml:space="preserve"> PAGEREF _Toc224518752 \h </w:instrText>
            </w:r>
            <w:r>
              <w:rPr>
                <w:noProof/>
                <w:webHidden/>
              </w:rPr>
            </w:r>
            <w:r>
              <w:rPr>
                <w:noProof/>
                <w:webHidden/>
              </w:rPr>
              <w:fldChar w:fldCharType="separate"/>
            </w:r>
            <w:r>
              <w:rPr>
                <w:noProof/>
                <w:webHidden/>
              </w:rPr>
              <w:t>2</w:t>
            </w:r>
            <w:r>
              <w:rPr>
                <w:noProof/>
                <w:webHidden/>
              </w:rPr>
              <w:fldChar w:fldCharType="end"/>
            </w:r>
          </w:hyperlink>
        </w:p>
        <w:p w14:paraId="47D83CA7" w14:textId="4673D8D8" w:rsidR="00907B67" w:rsidRDefault="00907B67">
          <w:pPr>
            <w:pStyle w:val="TOC2"/>
            <w:tabs>
              <w:tab w:val="right" w:leader="dot" w:pos="9016"/>
            </w:tabs>
            <w:rPr>
              <w:rFonts w:cstheme="minorBidi"/>
              <w:noProof/>
              <w:kern w:val="2"/>
              <w:sz w:val="24"/>
              <w:szCs w:val="24"/>
              <w:lang w:val="en-GB" w:eastAsia="en-GB"/>
              <w14:ligatures w14:val="standardContextual"/>
            </w:rPr>
          </w:pPr>
          <w:hyperlink w:anchor="_Toc224518753" w:history="1">
            <w:r w:rsidRPr="00C0591A">
              <w:rPr>
                <w:rStyle w:val="Hyperlink"/>
                <w:noProof/>
              </w:rPr>
              <w:t>1.Navigation Pane showing database tables and queries:</w:t>
            </w:r>
            <w:r>
              <w:rPr>
                <w:noProof/>
                <w:webHidden/>
              </w:rPr>
              <w:tab/>
            </w:r>
            <w:r>
              <w:rPr>
                <w:noProof/>
                <w:webHidden/>
              </w:rPr>
              <w:fldChar w:fldCharType="begin"/>
            </w:r>
            <w:r>
              <w:rPr>
                <w:noProof/>
                <w:webHidden/>
              </w:rPr>
              <w:instrText xml:space="preserve"> PAGEREF _Toc224518753 \h </w:instrText>
            </w:r>
            <w:r>
              <w:rPr>
                <w:noProof/>
                <w:webHidden/>
              </w:rPr>
            </w:r>
            <w:r>
              <w:rPr>
                <w:noProof/>
                <w:webHidden/>
              </w:rPr>
              <w:fldChar w:fldCharType="separate"/>
            </w:r>
            <w:r>
              <w:rPr>
                <w:noProof/>
                <w:webHidden/>
              </w:rPr>
              <w:t>3</w:t>
            </w:r>
            <w:r>
              <w:rPr>
                <w:noProof/>
                <w:webHidden/>
              </w:rPr>
              <w:fldChar w:fldCharType="end"/>
            </w:r>
          </w:hyperlink>
        </w:p>
        <w:p w14:paraId="4D9BA085" w14:textId="2E87EC4A" w:rsidR="00907B67" w:rsidRDefault="00907B67">
          <w:pPr>
            <w:pStyle w:val="TOC1"/>
            <w:tabs>
              <w:tab w:val="right" w:leader="dot" w:pos="9016"/>
            </w:tabs>
            <w:rPr>
              <w:rFonts w:cstheme="minorBidi"/>
              <w:noProof/>
              <w:kern w:val="2"/>
              <w:sz w:val="24"/>
              <w:szCs w:val="24"/>
              <w:lang w:val="en-GB" w:eastAsia="en-GB"/>
              <w14:ligatures w14:val="standardContextual"/>
            </w:rPr>
          </w:pPr>
          <w:hyperlink w:anchor="_Toc224518754" w:history="1">
            <w:r w:rsidRPr="00C0591A">
              <w:rPr>
                <w:rStyle w:val="Hyperlink"/>
                <w:noProof/>
              </w:rPr>
              <w:t>2. Database Design and Table Implementation</w:t>
            </w:r>
            <w:r>
              <w:rPr>
                <w:noProof/>
                <w:webHidden/>
              </w:rPr>
              <w:tab/>
            </w:r>
            <w:r>
              <w:rPr>
                <w:noProof/>
                <w:webHidden/>
              </w:rPr>
              <w:fldChar w:fldCharType="begin"/>
            </w:r>
            <w:r>
              <w:rPr>
                <w:noProof/>
                <w:webHidden/>
              </w:rPr>
              <w:instrText xml:space="preserve"> PAGEREF _Toc224518754 \h </w:instrText>
            </w:r>
            <w:r>
              <w:rPr>
                <w:noProof/>
                <w:webHidden/>
              </w:rPr>
            </w:r>
            <w:r>
              <w:rPr>
                <w:noProof/>
                <w:webHidden/>
              </w:rPr>
              <w:fldChar w:fldCharType="separate"/>
            </w:r>
            <w:r>
              <w:rPr>
                <w:noProof/>
                <w:webHidden/>
              </w:rPr>
              <w:t>3</w:t>
            </w:r>
            <w:r>
              <w:rPr>
                <w:noProof/>
                <w:webHidden/>
              </w:rPr>
              <w:fldChar w:fldCharType="end"/>
            </w:r>
          </w:hyperlink>
        </w:p>
        <w:p w14:paraId="6669DD97" w14:textId="73BD25EA" w:rsidR="00907B67" w:rsidRDefault="00907B67">
          <w:pPr>
            <w:pStyle w:val="TOC2"/>
            <w:tabs>
              <w:tab w:val="right" w:leader="dot" w:pos="9016"/>
            </w:tabs>
            <w:rPr>
              <w:rFonts w:cstheme="minorBidi"/>
              <w:noProof/>
              <w:kern w:val="2"/>
              <w:sz w:val="24"/>
              <w:szCs w:val="24"/>
              <w:lang w:val="en-GB" w:eastAsia="en-GB"/>
              <w14:ligatures w14:val="standardContextual"/>
            </w:rPr>
          </w:pPr>
          <w:hyperlink w:anchor="_Toc224518755" w:history="1">
            <w:r w:rsidRPr="00C0591A">
              <w:rPr>
                <w:rStyle w:val="Hyperlink"/>
                <w:noProof/>
              </w:rPr>
              <w:t>Customers table with sample patient data:</w:t>
            </w:r>
            <w:r>
              <w:rPr>
                <w:noProof/>
                <w:webHidden/>
              </w:rPr>
              <w:tab/>
            </w:r>
            <w:r>
              <w:rPr>
                <w:noProof/>
                <w:webHidden/>
              </w:rPr>
              <w:fldChar w:fldCharType="begin"/>
            </w:r>
            <w:r>
              <w:rPr>
                <w:noProof/>
                <w:webHidden/>
              </w:rPr>
              <w:instrText xml:space="preserve"> PAGEREF _Toc224518755 \h </w:instrText>
            </w:r>
            <w:r>
              <w:rPr>
                <w:noProof/>
                <w:webHidden/>
              </w:rPr>
            </w:r>
            <w:r>
              <w:rPr>
                <w:noProof/>
                <w:webHidden/>
              </w:rPr>
              <w:fldChar w:fldCharType="separate"/>
            </w:r>
            <w:r>
              <w:rPr>
                <w:noProof/>
                <w:webHidden/>
              </w:rPr>
              <w:t>4</w:t>
            </w:r>
            <w:r>
              <w:rPr>
                <w:noProof/>
                <w:webHidden/>
              </w:rPr>
              <w:fldChar w:fldCharType="end"/>
            </w:r>
          </w:hyperlink>
        </w:p>
        <w:p w14:paraId="0666CA71" w14:textId="3B90F2A0" w:rsidR="00907B67" w:rsidRDefault="00907B67">
          <w:pPr>
            <w:pStyle w:val="TOC2"/>
            <w:tabs>
              <w:tab w:val="right" w:leader="dot" w:pos="9016"/>
            </w:tabs>
            <w:rPr>
              <w:rFonts w:cstheme="minorBidi"/>
              <w:noProof/>
              <w:kern w:val="2"/>
              <w:sz w:val="24"/>
              <w:szCs w:val="24"/>
              <w:lang w:val="en-GB" w:eastAsia="en-GB"/>
              <w14:ligatures w14:val="standardContextual"/>
            </w:rPr>
          </w:pPr>
          <w:hyperlink w:anchor="_Toc224518756" w:history="1">
            <w:r w:rsidRPr="00C0591A">
              <w:rPr>
                <w:rStyle w:val="Hyperlink"/>
                <w:noProof/>
              </w:rPr>
              <w:t>Medicines table showing stock levels and pricing:</w:t>
            </w:r>
            <w:r>
              <w:rPr>
                <w:noProof/>
                <w:webHidden/>
              </w:rPr>
              <w:tab/>
            </w:r>
            <w:r>
              <w:rPr>
                <w:noProof/>
                <w:webHidden/>
              </w:rPr>
              <w:fldChar w:fldCharType="begin"/>
            </w:r>
            <w:r>
              <w:rPr>
                <w:noProof/>
                <w:webHidden/>
              </w:rPr>
              <w:instrText xml:space="preserve"> PAGEREF _Toc224518756 \h </w:instrText>
            </w:r>
            <w:r>
              <w:rPr>
                <w:noProof/>
                <w:webHidden/>
              </w:rPr>
            </w:r>
            <w:r>
              <w:rPr>
                <w:noProof/>
                <w:webHidden/>
              </w:rPr>
              <w:fldChar w:fldCharType="separate"/>
            </w:r>
            <w:r>
              <w:rPr>
                <w:noProof/>
                <w:webHidden/>
              </w:rPr>
              <w:t>4</w:t>
            </w:r>
            <w:r>
              <w:rPr>
                <w:noProof/>
                <w:webHidden/>
              </w:rPr>
              <w:fldChar w:fldCharType="end"/>
            </w:r>
          </w:hyperlink>
        </w:p>
        <w:p w14:paraId="307109B3" w14:textId="4379689F" w:rsidR="00907B67" w:rsidRDefault="00907B67">
          <w:pPr>
            <w:pStyle w:val="TOC1"/>
            <w:tabs>
              <w:tab w:val="right" w:leader="dot" w:pos="9016"/>
            </w:tabs>
            <w:rPr>
              <w:rFonts w:cstheme="minorBidi"/>
              <w:noProof/>
              <w:kern w:val="2"/>
              <w:sz w:val="24"/>
              <w:szCs w:val="24"/>
              <w:lang w:val="en-GB" w:eastAsia="en-GB"/>
              <w14:ligatures w14:val="standardContextual"/>
            </w:rPr>
          </w:pPr>
          <w:hyperlink w:anchor="_Toc224518757" w:history="1">
            <w:r w:rsidRPr="00C0591A">
              <w:rPr>
                <w:rStyle w:val="Hyperlink"/>
                <w:noProof/>
              </w:rPr>
              <w:t>3. Implementation and Data Integrity</w:t>
            </w:r>
            <w:r>
              <w:rPr>
                <w:noProof/>
                <w:webHidden/>
              </w:rPr>
              <w:tab/>
            </w:r>
            <w:r>
              <w:rPr>
                <w:noProof/>
                <w:webHidden/>
              </w:rPr>
              <w:fldChar w:fldCharType="begin"/>
            </w:r>
            <w:r>
              <w:rPr>
                <w:noProof/>
                <w:webHidden/>
              </w:rPr>
              <w:instrText xml:space="preserve"> PAGEREF _Toc224518757 \h </w:instrText>
            </w:r>
            <w:r>
              <w:rPr>
                <w:noProof/>
                <w:webHidden/>
              </w:rPr>
            </w:r>
            <w:r>
              <w:rPr>
                <w:noProof/>
                <w:webHidden/>
              </w:rPr>
              <w:fldChar w:fldCharType="separate"/>
            </w:r>
            <w:r>
              <w:rPr>
                <w:noProof/>
                <w:webHidden/>
              </w:rPr>
              <w:t>4</w:t>
            </w:r>
            <w:r>
              <w:rPr>
                <w:noProof/>
                <w:webHidden/>
              </w:rPr>
              <w:fldChar w:fldCharType="end"/>
            </w:r>
          </w:hyperlink>
        </w:p>
        <w:p w14:paraId="7B8DD7CA" w14:textId="1A3A2969" w:rsidR="00907B67" w:rsidRDefault="00907B67">
          <w:pPr>
            <w:pStyle w:val="TOC2"/>
            <w:tabs>
              <w:tab w:val="right" w:leader="dot" w:pos="9016"/>
            </w:tabs>
            <w:rPr>
              <w:rFonts w:cstheme="minorBidi"/>
              <w:noProof/>
              <w:kern w:val="2"/>
              <w:sz w:val="24"/>
              <w:szCs w:val="24"/>
              <w:lang w:val="en-GB" w:eastAsia="en-GB"/>
              <w14:ligatures w14:val="standardContextual"/>
            </w:rPr>
          </w:pPr>
          <w:hyperlink w:anchor="_Toc224518758" w:history="1">
            <w:r w:rsidRPr="00C0591A">
              <w:rPr>
                <w:rStyle w:val="Hyperlink"/>
                <w:noProof/>
              </w:rPr>
              <w:t>4.Relationship flowchart diagram:</w:t>
            </w:r>
            <w:r>
              <w:rPr>
                <w:noProof/>
                <w:webHidden/>
              </w:rPr>
              <w:tab/>
            </w:r>
            <w:r>
              <w:rPr>
                <w:noProof/>
                <w:webHidden/>
              </w:rPr>
              <w:fldChar w:fldCharType="begin"/>
            </w:r>
            <w:r>
              <w:rPr>
                <w:noProof/>
                <w:webHidden/>
              </w:rPr>
              <w:instrText xml:space="preserve"> PAGEREF _Toc224518758 \h </w:instrText>
            </w:r>
            <w:r>
              <w:rPr>
                <w:noProof/>
                <w:webHidden/>
              </w:rPr>
            </w:r>
            <w:r>
              <w:rPr>
                <w:noProof/>
                <w:webHidden/>
              </w:rPr>
              <w:fldChar w:fldCharType="separate"/>
            </w:r>
            <w:r>
              <w:rPr>
                <w:noProof/>
                <w:webHidden/>
              </w:rPr>
              <w:t>5</w:t>
            </w:r>
            <w:r>
              <w:rPr>
                <w:noProof/>
                <w:webHidden/>
              </w:rPr>
              <w:fldChar w:fldCharType="end"/>
            </w:r>
          </w:hyperlink>
        </w:p>
        <w:p w14:paraId="0B9C5054" w14:textId="4B389110" w:rsidR="00907B67" w:rsidRDefault="00907B67">
          <w:pPr>
            <w:pStyle w:val="TOC2"/>
            <w:tabs>
              <w:tab w:val="right" w:leader="dot" w:pos="9016"/>
            </w:tabs>
            <w:rPr>
              <w:rFonts w:cstheme="minorBidi"/>
              <w:noProof/>
              <w:kern w:val="2"/>
              <w:sz w:val="24"/>
              <w:szCs w:val="24"/>
              <w:lang w:val="en-GB" w:eastAsia="en-GB"/>
              <w14:ligatures w14:val="standardContextual"/>
            </w:rPr>
          </w:pPr>
          <w:hyperlink w:anchor="_Toc224518759" w:history="1">
            <w:r w:rsidRPr="00C0591A">
              <w:rPr>
                <w:rStyle w:val="Hyperlink"/>
                <w:noProof/>
              </w:rPr>
              <w:t>3.Medicines table Design View with validation:</w:t>
            </w:r>
            <w:r>
              <w:rPr>
                <w:noProof/>
                <w:webHidden/>
              </w:rPr>
              <w:tab/>
            </w:r>
            <w:r>
              <w:rPr>
                <w:noProof/>
                <w:webHidden/>
              </w:rPr>
              <w:fldChar w:fldCharType="begin"/>
            </w:r>
            <w:r>
              <w:rPr>
                <w:noProof/>
                <w:webHidden/>
              </w:rPr>
              <w:instrText xml:space="preserve"> PAGEREF _Toc224518759 \h </w:instrText>
            </w:r>
            <w:r>
              <w:rPr>
                <w:noProof/>
                <w:webHidden/>
              </w:rPr>
            </w:r>
            <w:r>
              <w:rPr>
                <w:noProof/>
                <w:webHidden/>
              </w:rPr>
              <w:fldChar w:fldCharType="separate"/>
            </w:r>
            <w:r>
              <w:rPr>
                <w:noProof/>
                <w:webHidden/>
              </w:rPr>
              <w:t>5</w:t>
            </w:r>
            <w:r>
              <w:rPr>
                <w:noProof/>
                <w:webHidden/>
              </w:rPr>
              <w:fldChar w:fldCharType="end"/>
            </w:r>
          </w:hyperlink>
        </w:p>
        <w:p w14:paraId="06C26862" w14:textId="36609EBE" w:rsidR="00907B67" w:rsidRDefault="00907B67">
          <w:pPr>
            <w:pStyle w:val="TOC1"/>
            <w:tabs>
              <w:tab w:val="right" w:leader="dot" w:pos="9016"/>
            </w:tabs>
            <w:rPr>
              <w:rFonts w:cstheme="minorBidi"/>
              <w:noProof/>
              <w:kern w:val="2"/>
              <w:sz w:val="24"/>
              <w:szCs w:val="24"/>
              <w:lang w:val="en-GB" w:eastAsia="en-GB"/>
              <w14:ligatures w14:val="standardContextual"/>
            </w:rPr>
          </w:pPr>
          <w:hyperlink w:anchor="_Toc224518760" w:history="1">
            <w:r w:rsidRPr="00C0591A">
              <w:rPr>
                <w:rStyle w:val="Hyperlink"/>
                <w:noProof/>
              </w:rPr>
              <w:t>4. Query Development:</w:t>
            </w:r>
            <w:r>
              <w:rPr>
                <w:noProof/>
                <w:webHidden/>
              </w:rPr>
              <w:tab/>
            </w:r>
            <w:r>
              <w:rPr>
                <w:noProof/>
                <w:webHidden/>
              </w:rPr>
              <w:fldChar w:fldCharType="begin"/>
            </w:r>
            <w:r>
              <w:rPr>
                <w:noProof/>
                <w:webHidden/>
              </w:rPr>
              <w:instrText xml:space="preserve"> PAGEREF _Toc224518760 \h </w:instrText>
            </w:r>
            <w:r>
              <w:rPr>
                <w:noProof/>
                <w:webHidden/>
              </w:rPr>
            </w:r>
            <w:r>
              <w:rPr>
                <w:noProof/>
                <w:webHidden/>
              </w:rPr>
              <w:fldChar w:fldCharType="separate"/>
            </w:r>
            <w:r>
              <w:rPr>
                <w:noProof/>
                <w:webHidden/>
              </w:rPr>
              <w:t>6</w:t>
            </w:r>
            <w:r>
              <w:rPr>
                <w:noProof/>
                <w:webHidden/>
              </w:rPr>
              <w:fldChar w:fldCharType="end"/>
            </w:r>
          </w:hyperlink>
        </w:p>
        <w:p w14:paraId="6B2B1E1D" w14:textId="0426A4BA" w:rsidR="00907B67" w:rsidRDefault="00907B67">
          <w:pPr>
            <w:pStyle w:val="TOC2"/>
            <w:tabs>
              <w:tab w:val="right" w:leader="dot" w:pos="9016"/>
            </w:tabs>
            <w:rPr>
              <w:rFonts w:cstheme="minorBidi"/>
              <w:noProof/>
              <w:kern w:val="2"/>
              <w:sz w:val="24"/>
              <w:szCs w:val="24"/>
              <w:lang w:val="en-GB" w:eastAsia="en-GB"/>
              <w14:ligatures w14:val="standardContextual"/>
            </w:rPr>
          </w:pPr>
          <w:hyperlink w:anchor="_Toc224518761" w:history="1">
            <w:r w:rsidRPr="00C0591A">
              <w:rPr>
                <w:rStyle w:val="Hyperlink"/>
                <w:noProof/>
              </w:rPr>
              <w:t>Low Stock Alert Query results &amp; SQL CODE:</w:t>
            </w:r>
            <w:r>
              <w:rPr>
                <w:noProof/>
                <w:webHidden/>
              </w:rPr>
              <w:tab/>
            </w:r>
            <w:r>
              <w:rPr>
                <w:noProof/>
                <w:webHidden/>
              </w:rPr>
              <w:fldChar w:fldCharType="begin"/>
            </w:r>
            <w:r>
              <w:rPr>
                <w:noProof/>
                <w:webHidden/>
              </w:rPr>
              <w:instrText xml:space="preserve"> PAGEREF _Toc224518761 \h </w:instrText>
            </w:r>
            <w:r>
              <w:rPr>
                <w:noProof/>
                <w:webHidden/>
              </w:rPr>
            </w:r>
            <w:r>
              <w:rPr>
                <w:noProof/>
                <w:webHidden/>
              </w:rPr>
              <w:fldChar w:fldCharType="separate"/>
            </w:r>
            <w:r>
              <w:rPr>
                <w:noProof/>
                <w:webHidden/>
              </w:rPr>
              <w:t>7</w:t>
            </w:r>
            <w:r>
              <w:rPr>
                <w:noProof/>
                <w:webHidden/>
              </w:rPr>
              <w:fldChar w:fldCharType="end"/>
            </w:r>
          </w:hyperlink>
        </w:p>
        <w:p w14:paraId="702F264F" w14:textId="25C654FD" w:rsidR="00907B67" w:rsidRDefault="00907B67">
          <w:pPr>
            <w:pStyle w:val="TOC2"/>
            <w:tabs>
              <w:tab w:val="right" w:leader="dot" w:pos="9016"/>
            </w:tabs>
            <w:rPr>
              <w:rFonts w:cstheme="minorBidi"/>
              <w:noProof/>
              <w:kern w:val="2"/>
              <w:sz w:val="24"/>
              <w:szCs w:val="24"/>
              <w:lang w:val="en-GB" w:eastAsia="en-GB"/>
              <w14:ligatures w14:val="standardContextual"/>
            </w:rPr>
          </w:pPr>
          <w:hyperlink w:anchor="_Toc224518762" w:history="1">
            <w:r w:rsidRPr="00C0591A">
              <w:rPr>
                <w:rStyle w:val="Hyperlink"/>
                <w:noProof/>
              </w:rPr>
              <w:t>Revenue Calculation Query results &amp; SQL CODE:</w:t>
            </w:r>
            <w:r>
              <w:rPr>
                <w:noProof/>
                <w:webHidden/>
              </w:rPr>
              <w:tab/>
            </w:r>
            <w:r>
              <w:rPr>
                <w:noProof/>
                <w:webHidden/>
              </w:rPr>
              <w:fldChar w:fldCharType="begin"/>
            </w:r>
            <w:r>
              <w:rPr>
                <w:noProof/>
                <w:webHidden/>
              </w:rPr>
              <w:instrText xml:space="preserve"> PAGEREF _Toc224518762 \h </w:instrText>
            </w:r>
            <w:r>
              <w:rPr>
                <w:noProof/>
                <w:webHidden/>
              </w:rPr>
            </w:r>
            <w:r>
              <w:rPr>
                <w:noProof/>
                <w:webHidden/>
              </w:rPr>
              <w:fldChar w:fldCharType="separate"/>
            </w:r>
            <w:r>
              <w:rPr>
                <w:noProof/>
                <w:webHidden/>
              </w:rPr>
              <w:t>8</w:t>
            </w:r>
            <w:r>
              <w:rPr>
                <w:noProof/>
                <w:webHidden/>
              </w:rPr>
              <w:fldChar w:fldCharType="end"/>
            </w:r>
          </w:hyperlink>
        </w:p>
        <w:p w14:paraId="5BDD9491" w14:textId="4279EE43" w:rsidR="00907B67" w:rsidRDefault="00907B67">
          <w:pPr>
            <w:pStyle w:val="TOC2"/>
            <w:tabs>
              <w:tab w:val="right" w:leader="dot" w:pos="9016"/>
            </w:tabs>
            <w:rPr>
              <w:rFonts w:cstheme="minorBidi"/>
              <w:noProof/>
              <w:kern w:val="2"/>
              <w:sz w:val="24"/>
              <w:szCs w:val="24"/>
              <w:lang w:val="en-GB" w:eastAsia="en-GB"/>
              <w14:ligatures w14:val="standardContextual"/>
            </w:rPr>
          </w:pPr>
          <w:hyperlink w:anchor="_Toc224518763" w:history="1">
            <w:r w:rsidRPr="00C0591A">
              <w:rPr>
                <w:rStyle w:val="Hyperlink"/>
                <w:noProof/>
              </w:rPr>
              <w:t>5. Testing and Validation</w:t>
            </w:r>
            <w:r>
              <w:rPr>
                <w:noProof/>
                <w:webHidden/>
              </w:rPr>
              <w:tab/>
            </w:r>
            <w:r>
              <w:rPr>
                <w:noProof/>
                <w:webHidden/>
              </w:rPr>
              <w:fldChar w:fldCharType="begin"/>
            </w:r>
            <w:r>
              <w:rPr>
                <w:noProof/>
                <w:webHidden/>
              </w:rPr>
              <w:instrText xml:space="preserve"> PAGEREF _Toc224518763 \h </w:instrText>
            </w:r>
            <w:r>
              <w:rPr>
                <w:noProof/>
                <w:webHidden/>
              </w:rPr>
            </w:r>
            <w:r>
              <w:rPr>
                <w:noProof/>
                <w:webHidden/>
              </w:rPr>
              <w:fldChar w:fldCharType="separate"/>
            </w:r>
            <w:r>
              <w:rPr>
                <w:noProof/>
                <w:webHidden/>
              </w:rPr>
              <w:t>9</w:t>
            </w:r>
            <w:r>
              <w:rPr>
                <w:noProof/>
                <w:webHidden/>
              </w:rPr>
              <w:fldChar w:fldCharType="end"/>
            </w:r>
          </w:hyperlink>
        </w:p>
        <w:p w14:paraId="5E995FDB" w14:textId="23016D9D" w:rsidR="00907B67" w:rsidRDefault="00907B67">
          <w:pPr>
            <w:pStyle w:val="TOC2"/>
            <w:tabs>
              <w:tab w:val="right" w:leader="dot" w:pos="9016"/>
            </w:tabs>
            <w:rPr>
              <w:rFonts w:cstheme="minorBidi"/>
              <w:noProof/>
              <w:kern w:val="2"/>
              <w:sz w:val="24"/>
              <w:szCs w:val="24"/>
              <w:lang w:val="en-GB" w:eastAsia="en-GB"/>
              <w14:ligatures w14:val="standardContextual"/>
            </w:rPr>
          </w:pPr>
          <w:hyperlink w:anchor="_Toc224518764" w:history="1">
            <w:r w:rsidRPr="00C0591A">
              <w:rPr>
                <w:rStyle w:val="Hyperlink"/>
                <w:noProof/>
              </w:rPr>
              <w:t>6. Conclusion</w:t>
            </w:r>
            <w:r>
              <w:rPr>
                <w:noProof/>
                <w:webHidden/>
              </w:rPr>
              <w:tab/>
            </w:r>
            <w:r>
              <w:rPr>
                <w:noProof/>
                <w:webHidden/>
              </w:rPr>
              <w:fldChar w:fldCharType="begin"/>
            </w:r>
            <w:r>
              <w:rPr>
                <w:noProof/>
                <w:webHidden/>
              </w:rPr>
              <w:instrText xml:space="preserve"> PAGEREF _Toc224518764 \h </w:instrText>
            </w:r>
            <w:r>
              <w:rPr>
                <w:noProof/>
                <w:webHidden/>
              </w:rPr>
            </w:r>
            <w:r>
              <w:rPr>
                <w:noProof/>
                <w:webHidden/>
              </w:rPr>
              <w:fldChar w:fldCharType="separate"/>
            </w:r>
            <w:r>
              <w:rPr>
                <w:noProof/>
                <w:webHidden/>
              </w:rPr>
              <w:t>9</w:t>
            </w:r>
            <w:r>
              <w:rPr>
                <w:noProof/>
                <w:webHidden/>
              </w:rPr>
              <w:fldChar w:fldCharType="end"/>
            </w:r>
          </w:hyperlink>
        </w:p>
        <w:p w14:paraId="3CFF44F4" w14:textId="38CFC879" w:rsidR="00907B67" w:rsidRDefault="00907B67">
          <w:pPr>
            <w:pStyle w:val="TOC2"/>
            <w:tabs>
              <w:tab w:val="right" w:leader="dot" w:pos="9016"/>
            </w:tabs>
            <w:rPr>
              <w:rFonts w:cstheme="minorBidi"/>
              <w:noProof/>
              <w:kern w:val="2"/>
              <w:sz w:val="24"/>
              <w:szCs w:val="24"/>
              <w:lang w:val="en-GB" w:eastAsia="en-GB"/>
              <w14:ligatures w14:val="standardContextual"/>
            </w:rPr>
          </w:pPr>
          <w:hyperlink w:anchor="_Toc224518765" w:history="1">
            <w:r w:rsidRPr="00C0591A">
              <w:rPr>
                <w:rStyle w:val="Hyperlink"/>
                <w:noProof/>
              </w:rPr>
              <w:t>References:</w:t>
            </w:r>
            <w:r>
              <w:rPr>
                <w:noProof/>
                <w:webHidden/>
              </w:rPr>
              <w:tab/>
            </w:r>
            <w:r>
              <w:rPr>
                <w:noProof/>
                <w:webHidden/>
              </w:rPr>
              <w:fldChar w:fldCharType="begin"/>
            </w:r>
            <w:r>
              <w:rPr>
                <w:noProof/>
                <w:webHidden/>
              </w:rPr>
              <w:instrText xml:space="preserve"> PAGEREF _Toc224518765 \h </w:instrText>
            </w:r>
            <w:r>
              <w:rPr>
                <w:noProof/>
                <w:webHidden/>
              </w:rPr>
            </w:r>
            <w:r>
              <w:rPr>
                <w:noProof/>
                <w:webHidden/>
              </w:rPr>
              <w:fldChar w:fldCharType="separate"/>
            </w:r>
            <w:r>
              <w:rPr>
                <w:noProof/>
                <w:webHidden/>
              </w:rPr>
              <w:t>9</w:t>
            </w:r>
            <w:r>
              <w:rPr>
                <w:noProof/>
                <w:webHidden/>
              </w:rPr>
              <w:fldChar w:fldCharType="end"/>
            </w:r>
          </w:hyperlink>
        </w:p>
        <w:p w14:paraId="36200B41" w14:textId="164A95A3" w:rsidR="00907B67" w:rsidRDefault="00907B67">
          <w:r>
            <w:rPr>
              <w:b/>
              <w:bCs/>
              <w:noProof/>
            </w:rPr>
            <w:fldChar w:fldCharType="end"/>
          </w:r>
        </w:p>
      </w:sdtContent>
    </w:sdt>
    <w:p w14:paraId="22524157" w14:textId="77777777" w:rsidR="00DE4B2A" w:rsidRPr="00DE4B2A" w:rsidRDefault="00DE4B2A" w:rsidP="00DE4B2A">
      <w:pPr>
        <w:spacing w:line="360" w:lineRule="auto"/>
        <w:rPr>
          <w:rFonts w:ascii="Arial" w:hAnsi="Arial" w:cs="Arial"/>
        </w:rPr>
      </w:pPr>
    </w:p>
    <w:p w14:paraId="75B8535E" w14:textId="77777777" w:rsidR="00DE4B2A" w:rsidRPr="00DE4B2A" w:rsidRDefault="00DE4B2A" w:rsidP="00DE4B2A">
      <w:pPr>
        <w:spacing w:line="360" w:lineRule="auto"/>
        <w:rPr>
          <w:rFonts w:ascii="Arial" w:hAnsi="Arial" w:cs="Arial"/>
        </w:rPr>
      </w:pPr>
    </w:p>
    <w:p w14:paraId="6A520AB6" w14:textId="77777777" w:rsidR="00DE4B2A" w:rsidRPr="00DE4B2A" w:rsidRDefault="00DE4B2A" w:rsidP="00DE4B2A">
      <w:pPr>
        <w:spacing w:line="360" w:lineRule="auto"/>
        <w:rPr>
          <w:rFonts w:ascii="Arial" w:hAnsi="Arial" w:cs="Arial"/>
        </w:rPr>
      </w:pPr>
    </w:p>
    <w:p w14:paraId="73499636" w14:textId="77777777" w:rsidR="00DE4B2A" w:rsidRPr="00DE4B2A" w:rsidRDefault="00DE4B2A" w:rsidP="00DE4B2A">
      <w:pPr>
        <w:spacing w:line="360" w:lineRule="auto"/>
        <w:rPr>
          <w:rFonts w:ascii="Arial" w:hAnsi="Arial" w:cs="Arial"/>
        </w:rPr>
      </w:pPr>
    </w:p>
    <w:p w14:paraId="534367CD" w14:textId="77777777" w:rsidR="00DE4B2A" w:rsidRPr="00DE4B2A" w:rsidRDefault="00DE4B2A" w:rsidP="00DE4B2A">
      <w:pPr>
        <w:spacing w:line="360" w:lineRule="auto"/>
        <w:rPr>
          <w:rFonts w:ascii="Arial" w:hAnsi="Arial" w:cs="Arial"/>
        </w:rPr>
      </w:pPr>
    </w:p>
    <w:p w14:paraId="6D3C5B7B" w14:textId="77777777" w:rsidR="00DE4B2A" w:rsidRPr="00DE4B2A" w:rsidRDefault="00DE4B2A" w:rsidP="00DE4B2A">
      <w:pPr>
        <w:spacing w:line="360" w:lineRule="auto"/>
        <w:rPr>
          <w:rFonts w:ascii="Arial" w:hAnsi="Arial" w:cs="Arial"/>
        </w:rPr>
      </w:pPr>
    </w:p>
    <w:p w14:paraId="59189848" w14:textId="77777777" w:rsidR="00DE4B2A" w:rsidRPr="00DE4B2A" w:rsidRDefault="00DE4B2A" w:rsidP="00DE4B2A">
      <w:pPr>
        <w:spacing w:line="360" w:lineRule="auto"/>
        <w:rPr>
          <w:rFonts w:ascii="Arial" w:hAnsi="Arial" w:cs="Arial"/>
        </w:rPr>
      </w:pPr>
    </w:p>
    <w:p w14:paraId="7B34A3C7" w14:textId="77777777" w:rsidR="00DE4B2A" w:rsidRPr="00DE4B2A" w:rsidRDefault="00DE4B2A" w:rsidP="00DE4B2A">
      <w:pPr>
        <w:spacing w:line="360" w:lineRule="auto"/>
        <w:rPr>
          <w:rFonts w:ascii="Arial" w:hAnsi="Arial" w:cs="Arial"/>
        </w:rPr>
      </w:pPr>
    </w:p>
    <w:p w14:paraId="092F0E34" w14:textId="77777777" w:rsidR="00DE4B2A" w:rsidRPr="00DE4B2A" w:rsidRDefault="00DE4B2A" w:rsidP="00DE4B2A">
      <w:pPr>
        <w:spacing w:line="360" w:lineRule="auto"/>
        <w:rPr>
          <w:rFonts w:ascii="Arial" w:hAnsi="Arial" w:cs="Arial"/>
        </w:rPr>
      </w:pPr>
    </w:p>
    <w:p w14:paraId="60385AF3" w14:textId="77777777" w:rsidR="00DE4B2A" w:rsidRPr="00DE4B2A" w:rsidRDefault="00DE4B2A" w:rsidP="00DE4B2A">
      <w:pPr>
        <w:spacing w:line="360" w:lineRule="auto"/>
        <w:rPr>
          <w:rFonts w:ascii="Arial" w:hAnsi="Arial" w:cs="Arial"/>
        </w:rPr>
      </w:pPr>
    </w:p>
    <w:p w14:paraId="1BF5C996" w14:textId="77777777" w:rsidR="00DE4B2A" w:rsidRPr="00DE4B2A" w:rsidRDefault="00DE4B2A" w:rsidP="00DE4B2A">
      <w:pPr>
        <w:spacing w:line="360" w:lineRule="auto"/>
        <w:rPr>
          <w:rFonts w:ascii="Arial" w:hAnsi="Arial" w:cs="Arial"/>
        </w:rPr>
      </w:pPr>
    </w:p>
    <w:p w14:paraId="118E142E" w14:textId="77777777" w:rsidR="00DE4B2A" w:rsidRPr="00DE4B2A" w:rsidRDefault="00DE4B2A" w:rsidP="00DE4B2A">
      <w:pPr>
        <w:spacing w:line="360" w:lineRule="auto"/>
        <w:rPr>
          <w:rFonts w:ascii="Arial" w:hAnsi="Arial" w:cs="Arial"/>
        </w:rPr>
      </w:pPr>
    </w:p>
    <w:p w14:paraId="75419604" w14:textId="77777777" w:rsidR="00DE4B2A" w:rsidRPr="00DE4B2A" w:rsidRDefault="00DE4B2A" w:rsidP="00DE4B2A">
      <w:pPr>
        <w:spacing w:line="360" w:lineRule="auto"/>
        <w:rPr>
          <w:rFonts w:ascii="Arial" w:hAnsi="Arial" w:cs="Arial"/>
        </w:rPr>
      </w:pPr>
    </w:p>
    <w:p w14:paraId="5AE3CFF3" w14:textId="77777777" w:rsidR="00DE4B2A" w:rsidRPr="00DE4B2A" w:rsidRDefault="00DE4B2A" w:rsidP="00DE4B2A">
      <w:pPr>
        <w:spacing w:line="360" w:lineRule="auto"/>
        <w:rPr>
          <w:rFonts w:ascii="Arial" w:hAnsi="Arial" w:cs="Arial"/>
        </w:rPr>
      </w:pPr>
    </w:p>
    <w:p w14:paraId="49CB0B0D" w14:textId="77777777" w:rsidR="00DE4B2A" w:rsidRPr="00DE4B2A" w:rsidRDefault="00DE4B2A" w:rsidP="00DE4B2A">
      <w:pPr>
        <w:spacing w:line="360" w:lineRule="auto"/>
        <w:rPr>
          <w:rFonts w:ascii="Arial" w:hAnsi="Arial" w:cs="Arial"/>
        </w:rPr>
      </w:pPr>
    </w:p>
    <w:p w14:paraId="5E8CC9C7" w14:textId="70AD776A" w:rsidR="00DE4B2A" w:rsidRPr="00DE4B2A" w:rsidRDefault="00EA274A" w:rsidP="00DE4B2A">
      <w:pPr>
        <w:pStyle w:val="Heading1"/>
      </w:pPr>
      <w:bookmarkStart w:id="0" w:name="_Toc224518752"/>
      <w:r w:rsidRPr="00DE4B2A">
        <w:t>Introduction.</w:t>
      </w:r>
      <w:bookmarkEnd w:id="0"/>
      <w:r w:rsidRPr="00DE4B2A">
        <w:t xml:space="preserve"> </w:t>
      </w:r>
    </w:p>
    <w:p w14:paraId="5D08A78C" w14:textId="700A8492" w:rsidR="00EA274A" w:rsidRPr="00DE4B2A" w:rsidRDefault="00EA274A" w:rsidP="00DE4B2A">
      <w:pPr>
        <w:spacing w:line="360" w:lineRule="auto"/>
        <w:rPr>
          <w:rFonts w:ascii="Arial" w:hAnsi="Arial" w:cs="Arial"/>
        </w:rPr>
      </w:pPr>
      <w:r w:rsidRPr="00DE4B2A">
        <w:rPr>
          <w:rFonts w:ascii="Arial" w:hAnsi="Arial" w:cs="Arial"/>
        </w:rPr>
        <w:t xml:space="preserve">I created </w:t>
      </w:r>
      <w:proofErr w:type="spellStart"/>
      <w:r w:rsidRPr="00DE4B2A">
        <w:rPr>
          <w:rFonts w:ascii="Arial" w:hAnsi="Arial" w:cs="Arial"/>
        </w:rPr>
        <w:t>MediLink</w:t>
      </w:r>
      <w:proofErr w:type="spellEnd"/>
      <w:r w:rsidRPr="00DE4B2A">
        <w:rPr>
          <w:rFonts w:ascii="Arial" w:hAnsi="Arial" w:cs="Arial"/>
        </w:rPr>
        <w:t xml:space="preserve"> Pharmacy, a relational database management system, Microsoft Access 2021, for this component to help rectify the inefficiencies of operational aspects of community pharmacy management. The previous manual processes introduced data redundancy, causing inventory control failures [1]. I set out to convert the dataset into Third Normal Form (3NF) by defining Data Normalization using six core entities: Customers, Suppliers, Medicines, Prescriptions, </w:t>
      </w:r>
      <w:proofErr w:type="spellStart"/>
      <w:r w:rsidRPr="00DE4B2A">
        <w:rPr>
          <w:rFonts w:ascii="Arial" w:hAnsi="Arial" w:cs="Arial"/>
        </w:rPr>
        <w:t>PrescriptionDetails</w:t>
      </w:r>
      <w:proofErr w:type="spellEnd"/>
      <w:r w:rsidRPr="00DE4B2A">
        <w:rPr>
          <w:rFonts w:ascii="Arial" w:hAnsi="Arial" w:cs="Arial"/>
        </w:rPr>
        <w:t xml:space="preserve">, and </w:t>
      </w:r>
      <w:proofErr w:type="spellStart"/>
      <w:r w:rsidRPr="00DE4B2A">
        <w:rPr>
          <w:rFonts w:ascii="Arial" w:hAnsi="Arial" w:cs="Arial"/>
        </w:rPr>
        <w:t>SalesTransactions</w:t>
      </w:r>
      <w:proofErr w:type="spellEnd"/>
      <w:r w:rsidRPr="00DE4B2A">
        <w:rPr>
          <w:rFonts w:ascii="Arial" w:hAnsi="Arial" w:cs="Arial"/>
        </w:rPr>
        <w:t xml:space="preserve"> to keep the entire database normalized [2]. I followed Systems Development Life Cycle method and focused on design/implementation stages of my project. The system also facilitates patient demographic information, pharmaceutical stocks such as Penicillin-V and Naproxen-Sodium, sale transactions, and automatic monitoring for critical stock levels of less than 30 units [3]. </w:t>
      </w:r>
    </w:p>
    <w:p w14:paraId="57663C6A" w14:textId="7E279B69" w:rsidR="00AE3EAD" w:rsidRPr="00DE4B2A" w:rsidRDefault="00EA274A" w:rsidP="00DE4B2A">
      <w:pPr>
        <w:pStyle w:val="Heading2"/>
      </w:pPr>
      <w:bookmarkStart w:id="1" w:name="_Toc224518753"/>
      <w:r w:rsidRPr="00DE4B2A">
        <w:t>1.</w:t>
      </w:r>
      <w:r w:rsidR="00AE3EAD" w:rsidRPr="00DE4B2A">
        <w:t>Navigation Pane showing database tables and queries:</w:t>
      </w:r>
      <w:bookmarkEnd w:id="1"/>
    </w:p>
    <w:p w14:paraId="079EDC7F" w14:textId="30395815" w:rsidR="00AE3EAD" w:rsidRPr="00DE4B2A" w:rsidRDefault="00AE3EAD" w:rsidP="00DE4B2A">
      <w:pPr>
        <w:spacing w:line="360" w:lineRule="auto"/>
        <w:rPr>
          <w:rFonts w:ascii="Arial" w:hAnsi="Arial" w:cs="Arial"/>
        </w:rPr>
      </w:pPr>
      <w:r w:rsidRPr="00DE4B2A">
        <w:rPr>
          <w:rFonts w:ascii="Arial" w:hAnsi="Arial" w:cs="Arial"/>
          <w:noProof/>
        </w:rPr>
        <w:drawing>
          <wp:inline distT="0" distB="0" distL="0" distR="0" wp14:anchorId="22F4DCB8" wp14:editId="54D5E180">
            <wp:extent cx="5731510" cy="1609090"/>
            <wp:effectExtent l="0" t="0" r="2540" b="0"/>
            <wp:docPr id="318694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694910" name=""/>
                    <pic:cNvPicPr/>
                  </pic:nvPicPr>
                  <pic:blipFill>
                    <a:blip r:embed="rId6"/>
                    <a:stretch>
                      <a:fillRect/>
                    </a:stretch>
                  </pic:blipFill>
                  <pic:spPr>
                    <a:xfrm>
                      <a:off x="0" y="0"/>
                      <a:ext cx="5731510" cy="1609090"/>
                    </a:xfrm>
                    <a:prstGeom prst="rect">
                      <a:avLst/>
                    </a:prstGeom>
                  </pic:spPr>
                </pic:pic>
              </a:graphicData>
            </a:graphic>
          </wp:inline>
        </w:drawing>
      </w:r>
    </w:p>
    <w:p w14:paraId="133AE7B8" w14:textId="77777777" w:rsidR="00AE3EAD" w:rsidRPr="00DE4B2A" w:rsidRDefault="00AE3EAD" w:rsidP="00DE4B2A">
      <w:pPr>
        <w:spacing w:line="360" w:lineRule="auto"/>
        <w:rPr>
          <w:rFonts w:ascii="Arial" w:hAnsi="Arial" w:cs="Arial"/>
        </w:rPr>
      </w:pPr>
    </w:p>
    <w:p w14:paraId="63C05340" w14:textId="77777777" w:rsidR="00AE3EAD" w:rsidRPr="00DE4B2A" w:rsidRDefault="00AE3EAD" w:rsidP="00DE4B2A">
      <w:pPr>
        <w:spacing w:line="360" w:lineRule="auto"/>
        <w:rPr>
          <w:rFonts w:ascii="Arial" w:hAnsi="Arial" w:cs="Arial"/>
        </w:rPr>
      </w:pPr>
    </w:p>
    <w:p w14:paraId="0567A376" w14:textId="77777777" w:rsidR="00AE3EAD" w:rsidRPr="00DE4B2A" w:rsidRDefault="00AE3EAD" w:rsidP="00DE4B2A">
      <w:pPr>
        <w:spacing w:line="360" w:lineRule="auto"/>
        <w:rPr>
          <w:rFonts w:ascii="Arial" w:hAnsi="Arial" w:cs="Arial"/>
        </w:rPr>
      </w:pPr>
    </w:p>
    <w:p w14:paraId="53F8B293" w14:textId="77777777" w:rsidR="00AE3EAD" w:rsidRPr="00DE4B2A" w:rsidRDefault="00AE3EAD" w:rsidP="00DE4B2A">
      <w:pPr>
        <w:spacing w:line="360" w:lineRule="auto"/>
        <w:rPr>
          <w:rFonts w:ascii="Arial" w:hAnsi="Arial" w:cs="Arial"/>
        </w:rPr>
      </w:pPr>
    </w:p>
    <w:p w14:paraId="0A1C8CA3" w14:textId="77777777" w:rsidR="00AE3EAD" w:rsidRPr="00DE4B2A" w:rsidRDefault="00AE3EAD" w:rsidP="00DE4B2A">
      <w:pPr>
        <w:spacing w:line="360" w:lineRule="auto"/>
        <w:rPr>
          <w:rFonts w:ascii="Arial" w:hAnsi="Arial" w:cs="Arial"/>
        </w:rPr>
      </w:pPr>
    </w:p>
    <w:p w14:paraId="750CA2BC" w14:textId="24D4D566" w:rsidR="00AE3EAD" w:rsidRPr="00DE4B2A" w:rsidRDefault="00AE3EAD" w:rsidP="00DE4B2A">
      <w:pPr>
        <w:spacing w:line="360" w:lineRule="auto"/>
        <w:rPr>
          <w:rFonts w:ascii="Arial" w:hAnsi="Arial" w:cs="Arial"/>
        </w:rPr>
      </w:pPr>
    </w:p>
    <w:p w14:paraId="2A92F752" w14:textId="3B7401BD" w:rsidR="00AE3EAD" w:rsidRPr="00AE3EAD" w:rsidRDefault="00AE3EAD" w:rsidP="00DE4B2A">
      <w:pPr>
        <w:spacing w:line="360" w:lineRule="auto"/>
        <w:rPr>
          <w:rFonts w:ascii="Arial" w:hAnsi="Arial" w:cs="Arial"/>
        </w:rPr>
      </w:pPr>
    </w:p>
    <w:p w14:paraId="4DDC56ED" w14:textId="7E60C7C9" w:rsidR="00AE3EAD" w:rsidRPr="00AE3EAD" w:rsidRDefault="00235552" w:rsidP="00DE4B2A">
      <w:pPr>
        <w:spacing w:line="360" w:lineRule="auto"/>
        <w:rPr>
          <w:rFonts w:ascii="Arial" w:hAnsi="Arial" w:cs="Arial"/>
        </w:rPr>
      </w:pPr>
      <w:r>
        <w:rPr>
          <w:rFonts w:ascii="Arial" w:hAnsi="Arial" w:cs="Arial"/>
          <w:noProof/>
        </w:rPr>
      </w:r>
      <w:r w:rsidR="00235552">
        <w:rPr>
          <w:rFonts w:ascii="Arial" w:hAnsi="Arial" w:cs="Arial"/>
          <w:noProof/>
        </w:rPr>
        <w:pict w14:anchorId="4EA19FEA">
          <v:rect id="_x0000_i1025" style="width:0;height:0" o:hralign="center" o:hrstd="t" o:hr="t" fillcolor="#a0a0a0" stroked="f"/>
        </w:pict>
      </w:r>
    </w:p>
    <w:p w14:paraId="18FF933F" w14:textId="77777777" w:rsidR="00AE3EAD" w:rsidRPr="00AE3EAD" w:rsidRDefault="00AE3EAD" w:rsidP="00DE4B2A">
      <w:pPr>
        <w:pStyle w:val="Heading1"/>
      </w:pPr>
      <w:bookmarkStart w:id="2" w:name="_Toc224518754"/>
      <w:r w:rsidRPr="00AE3EAD">
        <w:t>2. Database Design and Table Implementation</w:t>
      </w:r>
      <w:bookmarkEnd w:id="2"/>
    </w:p>
    <w:p w14:paraId="7B7A0001" w14:textId="77777777" w:rsidR="00EA274A" w:rsidRPr="00EA274A" w:rsidRDefault="00EA274A" w:rsidP="00DE4B2A">
      <w:pPr>
        <w:spacing w:line="360" w:lineRule="auto"/>
        <w:rPr>
          <w:rFonts w:ascii="Arial" w:hAnsi="Arial" w:cs="Arial"/>
        </w:rPr>
      </w:pPr>
      <w:proofErr w:type="spellStart"/>
      <w:r w:rsidRPr="00EA274A">
        <w:rPr>
          <w:rFonts w:ascii="Arial" w:hAnsi="Arial" w:cs="Arial"/>
        </w:rPr>
        <w:t>Analyzing</w:t>
      </w:r>
      <w:proofErr w:type="spellEnd"/>
      <w:r w:rsidRPr="00EA274A">
        <w:rPr>
          <w:rFonts w:ascii="Arial" w:hAnsi="Arial" w:cs="Arial"/>
        </w:rPr>
        <w:t xml:space="preserve"> business demands, I discovered there are six unique entities that need to be normalized [2]. For Customers table, I had </w:t>
      </w:r>
      <w:proofErr w:type="spellStart"/>
      <w:r w:rsidRPr="00EA274A">
        <w:rPr>
          <w:rFonts w:ascii="Arial" w:hAnsi="Arial" w:cs="Arial"/>
        </w:rPr>
        <w:t>CustomerID</w:t>
      </w:r>
      <w:proofErr w:type="spellEnd"/>
      <w:r w:rsidRPr="00EA274A">
        <w:rPr>
          <w:rFonts w:ascii="Arial" w:hAnsi="Arial" w:cs="Arial"/>
        </w:rPr>
        <w:t xml:space="preserve"> (AutoNumber PK), </w:t>
      </w:r>
      <w:proofErr w:type="spellStart"/>
      <w:r w:rsidRPr="00EA274A">
        <w:rPr>
          <w:rFonts w:ascii="Arial" w:hAnsi="Arial" w:cs="Arial"/>
        </w:rPr>
        <w:t>CustomerName</w:t>
      </w:r>
      <w:proofErr w:type="spellEnd"/>
      <w:r w:rsidRPr="00EA274A">
        <w:rPr>
          <w:rFonts w:ascii="Arial" w:hAnsi="Arial" w:cs="Arial"/>
        </w:rPr>
        <w:t xml:space="preserve"> (Text), Address, Phone, Email and the validation rules of data integrity. From this I filled this in with realistic patient particulars such as John Smith (12 High St, London), Sarah Williams (45 Oak Rd, London), Michael Boss (88 Church Ln, London), Emma </w:t>
      </w:r>
      <w:proofErr w:type="spellStart"/>
      <w:r w:rsidRPr="00EA274A">
        <w:rPr>
          <w:rFonts w:ascii="Arial" w:hAnsi="Arial" w:cs="Arial"/>
        </w:rPr>
        <w:t>Welma</w:t>
      </w:r>
      <w:proofErr w:type="spellEnd"/>
      <w:r w:rsidRPr="00EA274A">
        <w:rPr>
          <w:rFonts w:ascii="Arial" w:hAnsi="Arial" w:cs="Arial"/>
        </w:rPr>
        <w:t xml:space="preserve"> (7 Apple Ave, London) and David Brown (102 New Rd, London), this shows correct atomic data values [5]. In the Medicines table, I set </w:t>
      </w:r>
      <w:proofErr w:type="spellStart"/>
      <w:r w:rsidRPr="00EA274A">
        <w:rPr>
          <w:rFonts w:ascii="Arial" w:hAnsi="Arial" w:cs="Arial"/>
        </w:rPr>
        <w:t>ProductID</w:t>
      </w:r>
      <w:proofErr w:type="spellEnd"/>
      <w:r w:rsidRPr="00EA274A">
        <w:rPr>
          <w:rFonts w:ascii="Arial" w:hAnsi="Arial" w:cs="Arial"/>
        </w:rPr>
        <w:t xml:space="preserve"> of AutoNumber PK with </w:t>
      </w:r>
      <w:proofErr w:type="spellStart"/>
      <w:r w:rsidRPr="00EA274A">
        <w:rPr>
          <w:rFonts w:ascii="Arial" w:hAnsi="Arial" w:cs="Arial"/>
        </w:rPr>
        <w:t>MedicineName</w:t>
      </w:r>
      <w:proofErr w:type="spellEnd"/>
      <w:r w:rsidRPr="00EA274A">
        <w:rPr>
          <w:rFonts w:ascii="Arial" w:hAnsi="Arial" w:cs="Arial"/>
        </w:rPr>
        <w:t xml:space="preserve">, Dosage, Category, </w:t>
      </w:r>
      <w:proofErr w:type="spellStart"/>
      <w:r w:rsidRPr="00EA274A">
        <w:rPr>
          <w:rFonts w:ascii="Arial" w:hAnsi="Arial" w:cs="Arial"/>
        </w:rPr>
        <w:t>StockQuantity</w:t>
      </w:r>
      <w:proofErr w:type="spellEnd"/>
      <w:r w:rsidRPr="00EA274A">
        <w:rPr>
          <w:rFonts w:ascii="Arial" w:hAnsi="Arial" w:cs="Arial"/>
        </w:rPr>
        <w:t xml:space="preserve">, Price (Currency), </w:t>
      </w:r>
      <w:proofErr w:type="spellStart"/>
      <w:r w:rsidRPr="00EA274A">
        <w:rPr>
          <w:rFonts w:ascii="Arial" w:hAnsi="Arial" w:cs="Arial"/>
        </w:rPr>
        <w:t>ExpiryDate</w:t>
      </w:r>
      <w:proofErr w:type="spellEnd"/>
      <w:r w:rsidRPr="00EA274A">
        <w:rPr>
          <w:rFonts w:ascii="Arial" w:hAnsi="Arial" w:cs="Arial"/>
        </w:rPr>
        <w:t xml:space="preserve">, </w:t>
      </w:r>
      <w:proofErr w:type="spellStart"/>
      <w:r w:rsidRPr="00EA274A">
        <w:rPr>
          <w:rFonts w:ascii="Arial" w:hAnsi="Arial" w:cs="Arial"/>
        </w:rPr>
        <w:t>SupplierID</w:t>
      </w:r>
      <w:proofErr w:type="spellEnd"/>
      <w:r w:rsidRPr="00EA274A">
        <w:rPr>
          <w:rFonts w:ascii="Arial" w:hAnsi="Arial" w:cs="Arial"/>
        </w:rPr>
        <w:t xml:space="preserve"> (FK) [6].</w:t>
      </w:r>
    </w:p>
    <w:p w14:paraId="125F21B3" w14:textId="325BBDD7" w:rsidR="00EA274A" w:rsidRPr="00EA274A" w:rsidRDefault="00EA274A" w:rsidP="00DE4B2A">
      <w:pPr>
        <w:spacing w:line="360" w:lineRule="auto"/>
        <w:rPr>
          <w:rFonts w:ascii="Arial" w:hAnsi="Arial" w:cs="Arial"/>
        </w:rPr>
      </w:pPr>
      <w:r w:rsidRPr="00EA274A">
        <w:rPr>
          <w:rFonts w:ascii="Arial" w:hAnsi="Arial" w:cs="Arial"/>
        </w:rPr>
        <w:t xml:space="preserve">This I filled in with pharmaceutical information: Penicillin-V (129 units, £14.00), Naproxen-Sodium (484 units, £2.50), Codeine Phosphate (12 units, £19.50), Acetylsalicylic-Acid (186 units, £3.50), and </w:t>
      </w:r>
      <w:proofErr w:type="spellStart"/>
      <w:r w:rsidRPr="00EA274A">
        <w:rPr>
          <w:rFonts w:ascii="Arial" w:hAnsi="Arial" w:cs="Arial"/>
        </w:rPr>
        <w:t>Pregabalin</w:t>
      </w:r>
      <w:proofErr w:type="spellEnd"/>
      <w:r w:rsidRPr="00EA274A">
        <w:rPr>
          <w:rFonts w:ascii="Arial" w:hAnsi="Arial" w:cs="Arial"/>
        </w:rPr>
        <w:t xml:space="preserve"> (9 units, £25.00). I was able to implement validation rules where my </w:t>
      </w:r>
      <w:proofErr w:type="spellStart"/>
      <w:r w:rsidRPr="00EA274A">
        <w:rPr>
          <w:rFonts w:ascii="Arial" w:hAnsi="Arial" w:cs="Arial"/>
        </w:rPr>
        <w:t>StockQuantity</w:t>
      </w:r>
      <w:proofErr w:type="spellEnd"/>
      <w:r w:rsidRPr="00EA274A">
        <w:rPr>
          <w:rFonts w:ascii="Arial" w:hAnsi="Arial" w:cs="Arial"/>
        </w:rPr>
        <w:t xml:space="preserve"> has to be ≥0 to avoid having negative inventory entries [7]. I created the Prescriptions table that associated patients with medical authorizations, and resolved the many-to-many relationship between Prescriptions and Medicines via the </w:t>
      </w:r>
      <w:proofErr w:type="spellStart"/>
      <w:r w:rsidRPr="00EA274A">
        <w:rPr>
          <w:rFonts w:ascii="Arial" w:hAnsi="Arial" w:cs="Arial"/>
        </w:rPr>
        <w:t>PrescriptionDetails</w:t>
      </w:r>
      <w:proofErr w:type="spellEnd"/>
      <w:r w:rsidRPr="00EA274A">
        <w:rPr>
          <w:rFonts w:ascii="Arial" w:hAnsi="Arial" w:cs="Arial"/>
        </w:rPr>
        <w:t xml:space="preserve"> junction table by removing repeating groups and obtaining 3NF [2]. The </w:t>
      </w:r>
      <w:proofErr w:type="spellStart"/>
      <w:r w:rsidRPr="00EA274A">
        <w:rPr>
          <w:rFonts w:ascii="Arial" w:hAnsi="Arial" w:cs="Arial"/>
        </w:rPr>
        <w:t>SalesTransactions</w:t>
      </w:r>
      <w:proofErr w:type="spellEnd"/>
      <w:r w:rsidRPr="00EA274A">
        <w:rPr>
          <w:rFonts w:ascii="Arial" w:hAnsi="Arial" w:cs="Arial"/>
        </w:rPr>
        <w:t xml:space="preserve"> table keeps track of commercial activity and calculates </w:t>
      </w:r>
      <w:proofErr w:type="spellStart"/>
      <w:r w:rsidRPr="00EA274A">
        <w:rPr>
          <w:rFonts w:ascii="Arial" w:hAnsi="Arial" w:cs="Arial"/>
        </w:rPr>
        <w:t>TotalAmount</w:t>
      </w:r>
      <w:proofErr w:type="spellEnd"/>
      <w:r w:rsidRPr="00EA274A">
        <w:rPr>
          <w:rFonts w:ascii="Arial" w:hAnsi="Arial" w:cs="Arial"/>
        </w:rPr>
        <w:t xml:space="preserve"> fields [8]. Figure 2: Customers table with sample patient data [INSERT SCREENSHOT 2: Customers table showing John Smith, Sarah Williams, Michael Boss, Emma </w:t>
      </w:r>
      <w:proofErr w:type="spellStart"/>
      <w:r w:rsidRPr="00EA274A">
        <w:rPr>
          <w:rFonts w:ascii="Arial" w:hAnsi="Arial" w:cs="Arial"/>
        </w:rPr>
        <w:t>Welma</w:t>
      </w:r>
      <w:proofErr w:type="spellEnd"/>
      <w:r w:rsidRPr="00EA274A">
        <w:rPr>
          <w:rFonts w:ascii="Arial" w:hAnsi="Arial" w:cs="Arial"/>
        </w:rPr>
        <w:t>, David Brown]. Figure 3: Medicines table with stock levels and price</w:t>
      </w:r>
      <w:r w:rsidRPr="00DE4B2A">
        <w:rPr>
          <w:rFonts w:ascii="Arial" w:hAnsi="Arial" w:cs="Arial"/>
        </w:rPr>
        <w:t>.</w:t>
      </w:r>
    </w:p>
    <w:p w14:paraId="6A077CC2" w14:textId="0A1A1024" w:rsidR="00AE3EAD" w:rsidRPr="00DE4B2A" w:rsidRDefault="00AE3EAD" w:rsidP="00DE4B2A">
      <w:pPr>
        <w:pStyle w:val="Heading2"/>
      </w:pPr>
      <w:bookmarkStart w:id="3" w:name="_Toc224518755"/>
      <w:r w:rsidRPr="00DE4B2A">
        <w:t>Customers table with sample patient data:</w:t>
      </w:r>
      <w:bookmarkEnd w:id="3"/>
    </w:p>
    <w:p w14:paraId="55DE96D5" w14:textId="000C606A" w:rsidR="00AE3EAD" w:rsidRPr="00AE3EAD" w:rsidRDefault="00AE3EAD" w:rsidP="00DE4B2A">
      <w:pPr>
        <w:spacing w:line="360" w:lineRule="auto"/>
        <w:rPr>
          <w:rFonts w:ascii="Arial" w:hAnsi="Arial" w:cs="Arial"/>
        </w:rPr>
      </w:pPr>
      <w:r w:rsidRPr="00DE4B2A">
        <w:rPr>
          <w:rFonts w:ascii="Arial" w:hAnsi="Arial" w:cs="Arial"/>
          <w:i/>
          <w:iCs/>
          <w:noProof/>
        </w:rPr>
        <w:drawing>
          <wp:inline distT="0" distB="0" distL="0" distR="0" wp14:anchorId="56536D20" wp14:editId="64B2B233">
            <wp:extent cx="5731510" cy="1678940"/>
            <wp:effectExtent l="0" t="0" r="2540" b="0"/>
            <wp:docPr id="191140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0977" name=""/>
                    <pic:cNvPicPr/>
                  </pic:nvPicPr>
                  <pic:blipFill>
                    <a:blip r:embed="rId7"/>
                    <a:stretch>
                      <a:fillRect/>
                    </a:stretch>
                  </pic:blipFill>
                  <pic:spPr>
                    <a:xfrm>
                      <a:off x="0" y="0"/>
                      <a:ext cx="5731510" cy="1678940"/>
                    </a:xfrm>
                    <a:prstGeom prst="rect">
                      <a:avLst/>
                    </a:prstGeom>
                  </pic:spPr>
                </pic:pic>
              </a:graphicData>
            </a:graphic>
          </wp:inline>
        </w:drawing>
      </w:r>
    </w:p>
    <w:p w14:paraId="49C530C4" w14:textId="3EE05532" w:rsidR="00AE3EAD" w:rsidRPr="00AE3EAD" w:rsidRDefault="00AE3EAD" w:rsidP="00DE4B2A">
      <w:pPr>
        <w:spacing w:line="360" w:lineRule="auto"/>
        <w:rPr>
          <w:rFonts w:ascii="Arial" w:hAnsi="Arial" w:cs="Arial"/>
        </w:rPr>
      </w:pPr>
      <w:bookmarkStart w:id="4" w:name="_Toc224518756"/>
      <w:r w:rsidRPr="00AE3EAD">
        <w:rPr>
          <w:rStyle w:val="Heading2Char"/>
        </w:rPr>
        <w:t>Medicines table showing stock levels and pricing</w:t>
      </w:r>
      <w:r w:rsidRPr="00DE4B2A">
        <w:rPr>
          <w:rStyle w:val="Heading2Char"/>
        </w:rPr>
        <w:t>:</w:t>
      </w:r>
      <w:bookmarkEnd w:id="4"/>
      <w:r w:rsidRPr="00DE4B2A">
        <w:rPr>
          <w:rFonts w:ascii="Arial" w:hAnsi="Arial" w:cs="Arial"/>
          <w:i/>
          <w:iCs/>
          <w:noProof/>
        </w:rPr>
        <w:drawing>
          <wp:inline distT="0" distB="0" distL="0" distR="0" wp14:anchorId="751AFC49" wp14:editId="124B4DE1">
            <wp:extent cx="5731510" cy="1391920"/>
            <wp:effectExtent l="0" t="0" r="2540" b="0"/>
            <wp:docPr id="99646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46117" name=""/>
                    <pic:cNvPicPr/>
                  </pic:nvPicPr>
                  <pic:blipFill>
                    <a:blip r:embed="rId8"/>
                    <a:stretch>
                      <a:fillRect/>
                    </a:stretch>
                  </pic:blipFill>
                  <pic:spPr>
                    <a:xfrm>
                      <a:off x="0" y="0"/>
                      <a:ext cx="5731510" cy="1391920"/>
                    </a:xfrm>
                    <a:prstGeom prst="rect">
                      <a:avLst/>
                    </a:prstGeom>
                  </pic:spPr>
                </pic:pic>
              </a:graphicData>
            </a:graphic>
          </wp:inline>
        </w:drawing>
      </w:r>
      <w:r w:rsidR="00235552">
        <w:rPr>
          <w:rFonts w:ascii="Arial" w:hAnsi="Arial" w:cs="Arial"/>
          <w:noProof/>
        </w:rPr>
      </w:r>
      <w:r w:rsidR="00235552">
        <w:rPr>
          <w:rFonts w:ascii="Arial" w:hAnsi="Arial" w:cs="Arial"/>
          <w:noProof/>
        </w:rPr>
        <w:pict w14:anchorId="2980A3E2">
          <v:rect id="_x0000_i1026" style="width:0;height:0" o:hralign="center" o:hrstd="t" o:hr="t" fillcolor="#a0a0a0" stroked="f"/>
        </w:pict>
      </w:r>
    </w:p>
    <w:p w14:paraId="2CECAD04" w14:textId="77777777" w:rsidR="00AE3EAD" w:rsidRPr="00AE3EAD" w:rsidRDefault="00AE3EAD" w:rsidP="00DE4B2A">
      <w:pPr>
        <w:pStyle w:val="Heading1"/>
      </w:pPr>
      <w:bookmarkStart w:id="5" w:name="_Toc224518757"/>
      <w:r w:rsidRPr="00AE3EAD">
        <w:t>3. Implementation and Data Integrity</w:t>
      </w:r>
      <w:bookmarkEnd w:id="5"/>
    </w:p>
    <w:p w14:paraId="50E9C9B6" w14:textId="1ED88781" w:rsidR="00E43815" w:rsidRPr="00DE4B2A" w:rsidRDefault="00EA274A" w:rsidP="00DE4B2A">
      <w:pPr>
        <w:spacing w:line="360" w:lineRule="auto"/>
        <w:rPr>
          <w:rFonts w:ascii="Arial" w:hAnsi="Arial" w:cs="Arial"/>
        </w:rPr>
      </w:pPr>
      <w:r w:rsidRPr="00DE4B2A">
        <w:rPr>
          <w:rFonts w:ascii="Arial" w:hAnsi="Arial" w:cs="Arial"/>
        </w:rPr>
        <w:t xml:space="preserve"> I made one-to-many relationships between Suppliers and Medicines, Customers and Prescriptions, and I created the Junction table of </w:t>
      </w:r>
      <w:proofErr w:type="spellStart"/>
      <w:r w:rsidRPr="00DE4B2A">
        <w:rPr>
          <w:rFonts w:ascii="Arial" w:hAnsi="Arial" w:cs="Arial"/>
        </w:rPr>
        <w:t>PrescriptionDetails</w:t>
      </w:r>
      <w:proofErr w:type="spellEnd"/>
      <w:r w:rsidRPr="00DE4B2A">
        <w:rPr>
          <w:rFonts w:ascii="Arial" w:hAnsi="Arial" w:cs="Arial"/>
        </w:rPr>
        <w:t xml:space="preserve"> [6]. I established referential integrity with cascading updates but limited deletions to avoid orphaned records while still allowing data changes to carry forward [4]. At the very table level I have established full-fledged validation. The </w:t>
      </w:r>
      <w:proofErr w:type="spellStart"/>
      <w:r w:rsidRPr="00DE4B2A">
        <w:rPr>
          <w:rFonts w:ascii="Arial" w:hAnsi="Arial" w:cs="Arial"/>
        </w:rPr>
        <w:t>StockQuantity</w:t>
      </w:r>
      <w:proofErr w:type="spellEnd"/>
      <w:r w:rsidRPr="00DE4B2A">
        <w:rPr>
          <w:rFonts w:ascii="Arial" w:hAnsi="Arial" w:cs="Arial"/>
        </w:rPr>
        <w:t xml:space="preserve"> field accepts values 0 and above, such as 129 and 484 units is realistic in inventory as well as preventing entries negative from taking place on the same. Price field uses Currency data type validation ensuring non-negative values [7]. I added critical fields as Required and created lookup lists for Category limiting entries to data values for each category in order to prevent inconsistent entries between column and column values in pharmacy database [9]</w:t>
      </w:r>
    </w:p>
    <w:p w14:paraId="7D028114" w14:textId="200AC22D" w:rsidR="00E43815" w:rsidRPr="00AE3EAD" w:rsidRDefault="00F63FC3" w:rsidP="00DE4B2A">
      <w:pPr>
        <w:pStyle w:val="Heading2"/>
      </w:pPr>
      <w:bookmarkStart w:id="6" w:name="_Toc224518758"/>
      <w:r w:rsidRPr="00DE4B2A">
        <w:t>4.</w:t>
      </w:r>
      <w:r w:rsidR="00E43815" w:rsidRPr="00DE4B2A">
        <w:t>Relationship flowchart diagram:</w:t>
      </w:r>
      <w:bookmarkEnd w:id="6"/>
    </w:p>
    <w:p w14:paraId="5488E2EB" w14:textId="77777777" w:rsidR="00DE4B2A" w:rsidRPr="00DE4B2A" w:rsidRDefault="00AE3EAD" w:rsidP="00DE4B2A">
      <w:pPr>
        <w:spacing w:line="360" w:lineRule="auto"/>
        <w:rPr>
          <w:rFonts w:ascii="Arial" w:hAnsi="Arial" w:cs="Arial"/>
          <w:i/>
          <w:iCs/>
        </w:rPr>
      </w:pPr>
      <w:r w:rsidRPr="00DE4B2A">
        <w:rPr>
          <w:rFonts w:ascii="Arial" w:hAnsi="Arial" w:cs="Arial"/>
          <w:noProof/>
        </w:rPr>
        <w:drawing>
          <wp:inline distT="0" distB="0" distL="0" distR="0" wp14:anchorId="6E7EAD45" wp14:editId="33500CC3">
            <wp:extent cx="5115464" cy="2531095"/>
            <wp:effectExtent l="0" t="0" r="0" b="3175"/>
            <wp:docPr id="185315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15875" name=""/>
                    <pic:cNvPicPr/>
                  </pic:nvPicPr>
                  <pic:blipFill>
                    <a:blip r:embed="rId9"/>
                    <a:stretch>
                      <a:fillRect/>
                    </a:stretch>
                  </pic:blipFill>
                  <pic:spPr>
                    <a:xfrm>
                      <a:off x="0" y="0"/>
                      <a:ext cx="5158327" cy="2552303"/>
                    </a:xfrm>
                    <a:prstGeom prst="rect">
                      <a:avLst/>
                    </a:prstGeom>
                  </pic:spPr>
                </pic:pic>
              </a:graphicData>
            </a:graphic>
          </wp:inline>
        </w:drawing>
      </w:r>
      <w:r w:rsidRPr="00AE3EAD">
        <w:rPr>
          <w:rFonts w:ascii="Arial" w:hAnsi="Arial" w:cs="Arial"/>
          <w:i/>
          <w:iCs/>
        </w:rPr>
        <w:t xml:space="preserve"> </w:t>
      </w:r>
    </w:p>
    <w:p w14:paraId="13BA5450" w14:textId="2CABC3F2" w:rsidR="00AE3EAD" w:rsidRPr="00DE4B2A" w:rsidRDefault="00F63FC3" w:rsidP="00DE4B2A">
      <w:pPr>
        <w:pStyle w:val="Heading2"/>
      </w:pPr>
      <w:bookmarkStart w:id="7" w:name="_Toc224518759"/>
      <w:r w:rsidRPr="00DE4B2A">
        <w:t>3.</w:t>
      </w:r>
      <w:r w:rsidR="00AE3EAD" w:rsidRPr="00AE3EAD">
        <w:t>Medicines table Design View with validation</w:t>
      </w:r>
      <w:r w:rsidRPr="00DE4B2A">
        <w:t>:</w:t>
      </w:r>
      <w:bookmarkEnd w:id="7"/>
    </w:p>
    <w:p w14:paraId="30490D77" w14:textId="290D1000" w:rsidR="00E43815" w:rsidRPr="00AE3EAD" w:rsidRDefault="00E43815" w:rsidP="00DE4B2A">
      <w:pPr>
        <w:spacing w:line="360" w:lineRule="auto"/>
        <w:rPr>
          <w:rFonts w:ascii="Arial" w:hAnsi="Arial" w:cs="Arial"/>
        </w:rPr>
      </w:pPr>
      <w:r w:rsidRPr="00DE4B2A">
        <w:rPr>
          <w:rFonts w:ascii="Arial" w:hAnsi="Arial" w:cs="Arial"/>
          <w:noProof/>
        </w:rPr>
        <w:drawing>
          <wp:inline distT="0" distB="0" distL="0" distR="0" wp14:anchorId="752BAACF" wp14:editId="1F21CB1D">
            <wp:extent cx="5731510" cy="3735705"/>
            <wp:effectExtent l="0" t="0" r="2540" b="0"/>
            <wp:docPr id="1532972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972765" name=""/>
                    <pic:cNvPicPr/>
                  </pic:nvPicPr>
                  <pic:blipFill>
                    <a:blip r:embed="rId10"/>
                    <a:stretch>
                      <a:fillRect/>
                    </a:stretch>
                  </pic:blipFill>
                  <pic:spPr>
                    <a:xfrm>
                      <a:off x="0" y="0"/>
                      <a:ext cx="5731510" cy="3735705"/>
                    </a:xfrm>
                    <a:prstGeom prst="rect">
                      <a:avLst/>
                    </a:prstGeom>
                  </pic:spPr>
                </pic:pic>
              </a:graphicData>
            </a:graphic>
          </wp:inline>
        </w:drawing>
      </w:r>
    </w:p>
    <w:p w14:paraId="6E414219" w14:textId="77777777" w:rsidR="00AE3EAD" w:rsidRPr="00AE3EAD" w:rsidRDefault="00235552" w:rsidP="00DE4B2A">
      <w:pPr>
        <w:spacing w:line="360" w:lineRule="auto"/>
        <w:rPr>
          <w:rFonts w:ascii="Arial" w:hAnsi="Arial" w:cs="Arial"/>
        </w:rPr>
      </w:pPr>
      <w:r>
        <w:rPr>
          <w:rFonts w:ascii="Arial" w:hAnsi="Arial" w:cs="Arial"/>
          <w:noProof/>
        </w:rPr>
      </w:r>
      <w:r w:rsidR="00235552">
        <w:rPr>
          <w:rFonts w:ascii="Arial" w:hAnsi="Arial" w:cs="Arial"/>
          <w:noProof/>
        </w:rPr>
        <w:pict w14:anchorId="471BE0B4">
          <v:rect id="_x0000_i1027" style="width:0;height:0" o:hralign="center" o:hrstd="t" o:hr="t" fillcolor="#a0a0a0" stroked="f"/>
        </w:pict>
      </w:r>
    </w:p>
    <w:p w14:paraId="5891AC65" w14:textId="07713F91" w:rsidR="00AE3EAD" w:rsidRPr="00AE3EAD" w:rsidRDefault="00AE3EAD" w:rsidP="00DE4B2A">
      <w:pPr>
        <w:pStyle w:val="Heading1"/>
      </w:pPr>
      <w:bookmarkStart w:id="8" w:name="_Toc224518760"/>
      <w:r w:rsidRPr="00AE3EAD">
        <w:t>4. Query Development</w:t>
      </w:r>
      <w:r w:rsidR="00F63FC3" w:rsidRPr="00DE4B2A">
        <w:t>:</w:t>
      </w:r>
      <w:bookmarkEnd w:id="8"/>
    </w:p>
    <w:p w14:paraId="24CD1203" w14:textId="77777777" w:rsidR="00EA274A" w:rsidRPr="00DE4B2A" w:rsidRDefault="00EA274A" w:rsidP="00DE4B2A">
      <w:pPr>
        <w:spacing w:line="360" w:lineRule="auto"/>
        <w:rPr>
          <w:rFonts w:ascii="Arial" w:hAnsi="Arial" w:cs="Arial"/>
        </w:rPr>
      </w:pPr>
      <w:r w:rsidRPr="00DE4B2A">
        <w:rPr>
          <w:rFonts w:ascii="Arial" w:hAnsi="Arial" w:cs="Arial"/>
        </w:rPr>
        <w:t xml:space="preserve">Query Development. Two essential queries I devised to guide operational decision-making. The 'Low Stock Alert' query reveals inventory to address the immediate needs of Medicines table that is below 30 units </w:t>
      </w:r>
      <w:proofErr w:type="spellStart"/>
      <w:r w:rsidRPr="00DE4B2A">
        <w:rPr>
          <w:rFonts w:ascii="Arial" w:hAnsi="Arial" w:cs="Arial"/>
        </w:rPr>
        <w:t>StockQuantity</w:t>
      </w:r>
      <w:proofErr w:type="spellEnd"/>
      <w:r w:rsidRPr="00DE4B2A">
        <w:rPr>
          <w:rFonts w:ascii="Arial" w:hAnsi="Arial" w:cs="Arial"/>
        </w:rPr>
        <w:t xml:space="preserve"> [10]. In the example, Codeine Phosphate (12 in stores) and </w:t>
      </w:r>
      <w:proofErr w:type="spellStart"/>
      <w:r w:rsidRPr="00DE4B2A">
        <w:rPr>
          <w:rFonts w:ascii="Arial" w:hAnsi="Arial" w:cs="Arial"/>
        </w:rPr>
        <w:t>Pregabalin</w:t>
      </w:r>
      <w:proofErr w:type="spellEnd"/>
      <w:r w:rsidRPr="00DE4B2A">
        <w:rPr>
          <w:rFonts w:ascii="Arial" w:hAnsi="Arial" w:cs="Arial"/>
        </w:rPr>
        <w:t xml:space="preserve"> (9 in stores) are given in the input form of this query which indicates these products were in stock and allows for a proactive reordering, as if they might have out-run [11]. The 'Revenue Calculation' query is where the aggregate functions are used to sum the </w:t>
      </w:r>
      <w:proofErr w:type="spellStart"/>
      <w:r w:rsidRPr="00DE4B2A">
        <w:rPr>
          <w:rFonts w:ascii="Arial" w:hAnsi="Arial" w:cs="Arial"/>
        </w:rPr>
        <w:t>TotalAmount</w:t>
      </w:r>
      <w:proofErr w:type="spellEnd"/>
      <w:r w:rsidRPr="00DE4B2A">
        <w:rPr>
          <w:rFonts w:ascii="Arial" w:hAnsi="Arial" w:cs="Arial"/>
        </w:rPr>
        <w:t xml:space="preserve"> field across </w:t>
      </w:r>
      <w:proofErr w:type="spellStart"/>
      <w:r w:rsidRPr="00DE4B2A">
        <w:rPr>
          <w:rFonts w:ascii="Arial" w:hAnsi="Arial" w:cs="Arial"/>
        </w:rPr>
        <w:t>SalesTransactions</w:t>
      </w:r>
      <w:proofErr w:type="spellEnd"/>
      <w:r w:rsidRPr="00DE4B2A">
        <w:rPr>
          <w:rFonts w:ascii="Arial" w:hAnsi="Arial" w:cs="Arial"/>
        </w:rPr>
        <w:t xml:space="preserve"> for financial oversight with date range parametrization for monthly analysis [12]. This provides business planning information by estimating overall revenues from transactions such as the </w:t>
      </w:r>
      <w:proofErr w:type="spellStart"/>
      <w:r w:rsidRPr="00DE4B2A">
        <w:rPr>
          <w:rFonts w:ascii="Arial" w:hAnsi="Arial" w:cs="Arial"/>
        </w:rPr>
        <w:t>Pregabalin</w:t>
      </w:r>
      <w:proofErr w:type="spellEnd"/>
      <w:r w:rsidRPr="00DE4B2A">
        <w:rPr>
          <w:rFonts w:ascii="Arial" w:hAnsi="Arial" w:cs="Arial"/>
        </w:rPr>
        <w:t xml:space="preserve"> high valued sale of £25.00 and Codeine Phosphate £19.50. Figure 6: Low Stock Alert Query Design Lookouts </w:t>
      </w:r>
    </w:p>
    <w:p w14:paraId="4580DC33" w14:textId="77777777" w:rsidR="00DE4B2A" w:rsidRDefault="00DE4B2A" w:rsidP="00DE4B2A">
      <w:pPr>
        <w:spacing w:line="360" w:lineRule="auto"/>
        <w:rPr>
          <w:rFonts w:ascii="Arial" w:hAnsi="Arial" w:cs="Arial"/>
          <w:b/>
          <w:bCs/>
          <w:sz w:val="28"/>
          <w:szCs w:val="28"/>
        </w:rPr>
      </w:pPr>
    </w:p>
    <w:p w14:paraId="55270654" w14:textId="77777777" w:rsidR="00DE4B2A" w:rsidRDefault="00DE4B2A" w:rsidP="00DE4B2A">
      <w:pPr>
        <w:spacing w:line="360" w:lineRule="auto"/>
        <w:rPr>
          <w:rFonts w:ascii="Arial" w:hAnsi="Arial" w:cs="Arial"/>
          <w:b/>
          <w:bCs/>
          <w:sz w:val="28"/>
          <w:szCs w:val="28"/>
        </w:rPr>
      </w:pPr>
    </w:p>
    <w:p w14:paraId="669D64C9" w14:textId="7B8C6C63" w:rsidR="00E43815" w:rsidRPr="00AE3EAD" w:rsidRDefault="00AE3EAD" w:rsidP="00DE4B2A">
      <w:pPr>
        <w:pStyle w:val="Heading2"/>
        <w:rPr>
          <w:i/>
          <w:iCs/>
        </w:rPr>
      </w:pPr>
      <w:bookmarkStart w:id="9" w:name="_Toc224518761"/>
      <w:r w:rsidRPr="00AE3EAD">
        <w:t>Low Stock Alert Query</w:t>
      </w:r>
      <w:r w:rsidR="00E43815" w:rsidRPr="00DE4B2A">
        <w:t xml:space="preserve"> results &amp; SQL CODE:</w:t>
      </w:r>
      <w:bookmarkEnd w:id="9"/>
    </w:p>
    <w:p w14:paraId="1E694221" w14:textId="366DA1E0" w:rsidR="00E43815" w:rsidRPr="00DE4B2A" w:rsidRDefault="00E43815" w:rsidP="00DE4B2A">
      <w:pPr>
        <w:spacing w:line="360" w:lineRule="auto"/>
        <w:rPr>
          <w:rFonts w:ascii="Arial" w:hAnsi="Arial" w:cs="Arial"/>
        </w:rPr>
      </w:pPr>
      <w:r w:rsidRPr="00DE4B2A">
        <w:rPr>
          <w:rFonts w:ascii="Arial" w:hAnsi="Arial" w:cs="Arial"/>
          <w:noProof/>
        </w:rPr>
        <w:drawing>
          <wp:inline distT="0" distB="0" distL="0" distR="0" wp14:anchorId="26E7D82E" wp14:editId="51B2837D">
            <wp:extent cx="4705064" cy="3286664"/>
            <wp:effectExtent l="0" t="0" r="635" b="9525"/>
            <wp:docPr id="718219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219288" name=""/>
                    <pic:cNvPicPr/>
                  </pic:nvPicPr>
                  <pic:blipFill>
                    <a:blip r:embed="rId11"/>
                    <a:stretch>
                      <a:fillRect/>
                    </a:stretch>
                  </pic:blipFill>
                  <pic:spPr>
                    <a:xfrm>
                      <a:off x="0" y="0"/>
                      <a:ext cx="4713516" cy="3292568"/>
                    </a:xfrm>
                    <a:prstGeom prst="rect">
                      <a:avLst/>
                    </a:prstGeom>
                  </pic:spPr>
                </pic:pic>
              </a:graphicData>
            </a:graphic>
          </wp:inline>
        </w:drawing>
      </w:r>
      <w:r w:rsidRPr="00DE4B2A">
        <w:rPr>
          <w:rFonts w:ascii="Arial" w:hAnsi="Arial" w:cs="Arial"/>
          <w:noProof/>
        </w:rPr>
        <w:drawing>
          <wp:inline distT="0" distB="0" distL="0" distR="0" wp14:anchorId="45324074" wp14:editId="29C2E965">
            <wp:extent cx="5731510" cy="2475865"/>
            <wp:effectExtent l="0" t="0" r="2540" b="635"/>
            <wp:docPr id="707682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682421" name=""/>
                    <pic:cNvPicPr/>
                  </pic:nvPicPr>
                  <pic:blipFill>
                    <a:blip r:embed="rId12"/>
                    <a:stretch>
                      <a:fillRect/>
                    </a:stretch>
                  </pic:blipFill>
                  <pic:spPr>
                    <a:xfrm>
                      <a:off x="0" y="0"/>
                      <a:ext cx="5731510" cy="2475865"/>
                    </a:xfrm>
                    <a:prstGeom prst="rect">
                      <a:avLst/>
                    </a:prstGeom>
                  </pic:spPr>
                </pic:pic>
              </a:graphicData>
            </a:graphic>
          </wp:inline>
        </w:drawing>
      </w:r>
    </w:p>
    <w:p w14:paraId="7C1B63BF" w14:textId="568A0576" w:rsidR="00E43815" w:rsidRPr="00DE4B2A" w:rsidRDefault="00E43815" w:rsidP="00DE4B2A">
      <w:pPr>
        <w:spacing w:line="360" w:lineRule="auto"/>
        <w:rPr>
          <w:rFonts w:ascii="Arial" w:hAnsi="Arial" w:cs="Arial"/>
          <w:b/>
          <w:bCs/>
          <w:sz w:val="28"/>
          <w:szCs w:val="28"/>
        </w:rPr>
      </w:pPr>
    </w:p>
    <w:p w14:paraId="25D31750" w14:textId="77777777" w:rsidR="00DE4B2A" w:rsidRDefault="00DE4B2A" w:rsidP="00DE4B2A">
      <w:pPr>
        <w:spacing w:line="360" w:lineRule="auto"/>
        <w:rPr>
          <w:rFonts w:ascii="Arial" w:hAnsi="Arial" w:cs="Arial"/>
          <w:b/>
          <w:bCs/>
          <w:sz w:val="28"/>
          <w:szCs w:val="28"/>
        </w:rPr>
      </w:pPr>
    </w:p>
    <w:p w14:paraId="53CE7DD3" w14:textId="77777777" w:rsidR="00DE4B2A" w:rsidRDefault="00DE4B2A" w:rsidP="00DE4B2A">
      <w:pPr>
        <w:spacing w:line="360" w:lineRule="auto"/>
        <w:rPr>
          <w:rFonts w:ascii="Arial" w:hAnsi="Arial" w:cs="Arial"/>
          <w:b/>
          <w:bCs/>
          <w:sz w:val="28"/>
          <w:szCs w:val="28"/>
        </w:rPr>
      </w:pPr>
    </w:p>
    <w:p w14:paraId="19ED2901" w14:textId="77777777" w:rsidR="00DE4B2A" w:rsidRDefault="00DE4B2A" w:rsidP="00DE4B2A">
      <w:pPr>
        <w:spacing w:line="360" w:lineRule="auto"/>
        <w:rPr>
          <w:rFonts w:ascii="Arial" w:hAnsi="Arial" w:cs="Arial"/>
          <w:b/>
          <w:bCs/>
          <w:sz w:val="28"/>
          <w:szCs w:val="28"/>
        </w:rPr>
      </w:pPr>
    </w:p>
    <w:p w14:paraId="61D2A0E7" w14:textId="77777777" w:rsidR="00DE4B2A" w:rsidRDefault="00DE4B2A" w:rsidP="00DE4B2A">
      <w:pPr>
        <w:spacing w:line="360" w:lineRule="auto"/>
        <w:rPr>
          <w:rFonts w:ascii="Arial" w:hAnsi="Arial" w:cs="Arial"/>
          <w:b/>
          <w:bCs/>
          <w:sz w:val="28"/>
          <w:szCs w:val="28"/>
        </w:rPr>
      </w:pPr>
    </w:p>
    <w:p w14:paraId="3937F51E" w14:textId="77777777" w:rsidR="00DE4B2A" w:rsidRDefault="00DE4B2A" w:rsidP="00DE4B2A">
      <w:pPr>
        <w:spacing w:line="360" w:lineRule="auto"/>
        <w:rPr>
          <w:rFonts w:ascii="Arial" w:hAnsi="Arial" w:cs="Arial"/>
          <w:b/>
          <w:bCs/>
          <w:sz w:val="28"/>
          <w:szCs w:val="28"/>
        </w:rPr>
      </w:pPr>
    </w:p>
    <w:p w14:paraId="0BC6944B" w14:textId="77777777" w:rsidR="00DE4B2A" w:rsidRDefault="00DE4B2A" w:rsidP="00DE4B2A">
      <w:pPr>
        <w:spacing w:line="360" w:lineRule="auto"/>
        <w:rPr>
          <w:rFonts w:ascii="Arial" w:hAnsi="Arial" w:cs="Arial"/>
          <w:b/>
          <w:bCs/>
          <w:sz w:val="28"/>
          <w:szCs w:val="28"/>
        </w:rPr>
      </w:pPr>
    </w:p>
    <w:p w14:paraId="3ADFFD0C" w14:textId="32C35CA9" w:rsidR="00AE3EAD" w:rsidRPr="00DE4B2A" w:rsidRDefault="00AE3EAD" w:rsidP="00DE4B2A">
      <w:pPr>
        <w:pStyle w:val="Heading2"/>
      </w:pPr>
      <w:bookmarkStart w:id="10" w:name="_Toc224518762"/>
      <w:r w:rsidRPr="00AE3EAD">
        <w:t>Revenue Calculation Query results</w:t>
      </w:r>
      <w:r w:rsidR="00E43815" w:rsidRPr="00DE4B2A">
        <w:t xml:space="preserve"> &amp; SQL CODE</w:t>
      </w:r>
      <w:r w:rsidR="00F63FC3" w:rsidRPr="00DE4B2A">
        <w:t>:</w:t>
      </w:r>
      <w:bookmarkEnd w:id="10"/>
    </w:p>
    <w:p w14:paraId="6326B909" w14:textId="7C1EA1DC" w:rsidR="00E43815" w:rsidRPr="00DE4B2A" w:rsidRDefault="00E43815" w:rsidP="00DE4B2A">
      <w:pPr>
        <w:spacing w:line="360" w:lineRule="auto"/>
        <w:rPr>
          <w:rFonts w:ascii="Arial" w:hAnsi="Arial" w:cs="Arial"/>
        </w:rPr>
      </w:pPr>
      <w:r w:rsidRPr="00DE4B2A">
        <w:rPr>
          <w:rFonts w:ascii="Arial" w:hAnsi="Arial" w:cs="Arial"/>
          <w:noProof/>
        </w:rPr>
        <w:drawing>
          <wp:inline distT="0" distB="0" distL="0" distR="0" wp14:anchorId="3E3475E0" wp14:editId="1F4563D6">
            <wp:extent cx="2739502" cy="2950234"/>
            <wp:effectExtent l="0" t="0" r="3810" b="2540"/>
            <wp:docPr id="257653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653422" name=""/>
                    <pic:cNvPicPr/>
                  </pic:nvPicPr>
                  <pic:blipFill>
                    <a:blip r:embed="rId13"/>
                    <a:stretch>
                      <a:fillRect/>
                    </a:stretch>
                  </pic:blipFill>
                  <pic:spPr>
                    <a:xfrm>
                      <a:off x="0" y="0"/>
                      <a:ext cx="2744966" cy="2956119"/>
                    </a:xfrm>
                    <a:prstGeom prst="rect">
                      <a:avLst/>
                    </a:prstGeom>
                  </pic:spPr>
                </pic:pic>
              </a:graphicData>
            </a:graphic>
          </wp:inline>
        </w:drawing>
      </w:r>
    </w:p>
    <w:p w14:paraId="4850122A" w14:textId="2F9803EC" w:rsidR="00E43815" w:rsidRPr="00DE4B2A" w:rsidRDefault="00E43815" w:rsidP="00DE4B2A">
      <w:pPr>
        <w:spacing w:line="360" w:lineRule="auto"/>
        <w:rPr>
          <w:rFonts w:ascii="Arial" w:hAnsi="Arial" w:cs="Arial"/>
        </w:rPr>
      </w:pPr>
      <w:r w:rsidRPr="00DE4B2A">
        <w:rPr>
          <w:rFonts w:ascii="Arial" w:hAnsi="Arial" w:cs="Arial"/>
          <w:noProof/>
        </w:rPr>
        <w:drawing>
          <wp:inline distT="0" distB="0" distL="0" distR="0" wp14:anchorId="75DB4A13" wp14:editId="44BF7370">
            <wp:extent cx="3623094" cy="3590036"/>
            <wp:effectExtent l="0" t="0" r="0" b="0"/>
            <wp:docPr id="1909603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603548" name=""/>
                    <pic:cNvPicPr/>
                  </pic:nvPicPr>
                  <pic:blipFill>
                    <a:blip r:embed="rId14"/>
                    <a:stretch>
                      <a:fillRect/>
                    </a:stretch>
                  </pic:blipFill>
                  <pic:spPr>
                    <a:xfrm>
                      <a:off x="0" y="0"/>
                      <a:ext cx="3628222" cy="3595117"/>
                    </a:xfrm>
                    <a:prstGeom prst="rect">
                      <a:avLst/>
                    </a:prstGeom>
                  </pic:spPr>
                </pic:pic>
              </a:graphicData>
            </a:graphic>
          </wp:inline>
        </w:drawing>
      </w:r>
    </w:p>
    <w:p w14:paraId="7DA9B147" w14:textId="77777777" w:rsidR="00E43815" w:rsidRPr="00AE3EAD" w:rsidRDefault="00E43815" w:rsidP="00DE4B2A">
      <w:pPr>
        <w:spacing w:line="360" w:lineRule="auto"/>
        <w:rPr>
          <w:rFonts w:ascii="Arial" w:hAnsi="Arial" w:cs="Arial"/>
        </w:rPr>
      </w:pPr>
    </w:p>
    <w:p w14:paraId="3DFB98B7" w14:textId="77777777" w:rsidR="00AE3EAD" w:rsidRPr="00AE3EAD" w:rsidRDefault="00235552" w:rsidP="00DE4B2A">
      <w:pPr>
        <w:spacing w:line="360" w:lineRule="auto"/>
        <w:rPr>
          <w:rFonts w:ascii="Arial" w:hAnsi="Arial" w:cs="Arial"/>
        </w:rPr>
      </w:pPr>
      <w:r>
        <w:rPr>
          <w:rFonts w:ascii="Arial" w:hAnsi="Arial" w:cs="Arial"/>
          <w:noProof/>
        </w:rPr>
      </w:r>
      <w:r w:rsidR="00235552">
        <w:rPr>
          <w:rFonts w:ascii="Arial" w:hAnsi="Arial" w:cs="Arial"/>
          <w:noProof/>
        </w:rPr>
        <w:pict w14:anchorId="13883DCC">
          <v:rect id="_x0000_i1028" style="width:0;height:0" o:hralign="center" o:hrstd="t" o:hr="t" fillcolor="#a0a0a0" stroked="f"/>
        </w:pict>
      </w:r>
    </w:p>
    <w:p w14:paraId="7874455F" w14:textId="77777777" w:rsidR="00E43815" w:rsidRPr="00DE4B2A" w:rsidRDefault="00E43815" w:rsidP="00DE4B2A">
      <w:pPr>
        <w:spacing w:line="360" w:lineRule="auto"/>
        <w:rPr>
          <w:rFonts w:ascii="Arial" w:hAnsi="Arial" w:cs="Arial"/>
        </w:rPr>
      </w:pPr>
    </w:p>
    <w:p w14:paraId="6047E43B" w14:textId="77777777" w:rsidR="00E43815" w:rsidRPr="00DE4B2A" w:rsidRDefault="00E43815" w:rsidP="00DE4B2A">
      <w:pPr>
        <w:spacing w:line="360" w:lineRule="auto"/>
        <w:rPr>
          <w:rFonts w:ascii="Arial" w:hAnsi="Arial" w:cs="Arial"/>
        </w:rPr>
      </w:pPr>
    </w:p>
    <w:p w14:paraId="75321B80" w14:textId="77777777" w:rsidR="00E43815" w:rsidRPr="00DE4B2A" w:rsidRDefault="00E43815" w:rsidP="00DE4B2A">
      <w:pPr>
        <w:spacing w:line="360" w:lineRule="auto"/>
        <w:rPr>
          <w:rFonts w:ascii="Arial" w:hAnsi="Arial" w:cs="Arial"/>
        </w:rPr>
      </w:pPr>
    </w:p>
    <w:p w14:paraId="781E78C6" w14:textId="410B9A7A" w:rsidR="00AE3EAD" w:rsidRPr="00AE3EAD" w:rsidRDefault="00AE3EAD" w:rsidP="00DE4B2A">
      <w:pPr>
        <w:pStyle w:val="Heading2"/>
      </w:pPr>
      <w:bookmarkStart w:id="11" w:name="_Toc224518763"/>
      <w:r w:rsidRPr="00AE3EAD">
        <w:t>5. Testing and Validation</w:t>
      </w:r>
      <w:bookmarkEnd w:id="11"/>
    </w:p>
    <w:p w14:paraId="02FC9433" w14:textId="3407259F" w:rsidR="00AE3EAD" w:rsidRPr="00AE3EAD" w:rsidRDefault="00EA274A" w:rsidP="00DE4B2A">
      <w:pPr>
        <w:spacing w:line="360" w:lineRule="auto"/>
        <w:rPr>
          <w:rFonts w:ascii="Arial" w:hAnsi="Arial" w:cs="Arial"/>
        </w:rPr>
      </w:pPr>
      <w:r w:rsidRPr="00DE4B2A">
        <w:rPr>
          <w:rFonts w:ascii="Arial" w:hAnsi="Arial" w:cs="Arial"/>
        </w:rPr>
        <w:t xml:space="preserve">I tested extensively for functional requirements [13]. I did boundary checking by trying to input negative stock quantities that the validation rule (≥0) did not accept it but it also returned some valid (129, 484, 12, 186, 9) values. I tried to delete a Customer record with their linked Prescriptions and the system blocked this correctly [4]. I validated that the Low Stock Alert query actually showed medicines below the 30 unit cut off value by only showing Codeine Phosphate and </w:t>
      </w:r>
      <w:proofErr w:type="spellStart"/>
      <w:r w:rsidRPr="00DE4B2A">
        <w:rPr>
          <w:rFonts w:ascii="Arial" w:hAnsi="Arial" w:cs="Arial"/>
        </w:rPr>
        <w:t>Pregabalin</w:t>
      </w:r>
      <w:proofErr w:type="spellEnd"/>
      <w:r w:rsidRPr="00DE4B2A">
        <w:rPr>
          <w:rFonts w:ascii="Arial" w:hAnsi="Arial" w:cs="Arial"/>
        </w:rPr>
        <w:t xml:space="preserve"> and not Naproxen-Sodium (484 units) [10]. I verified the results of Revenue Calculation with manual math to make sure I did not get any numbers inaccurate.</w:t>
      </w:r>
      <w:r w:rsidR="00235552">
        <w:rPr>
          <w:rFonts w:ascii="Arial" w:hAnsi="Arial" w:cs="Arial"/>
          <w:noProof/>
        </w:rPr>
      </w:r>
      <w:r w:rsidR="00235552">
        <w:rPr>
          <w:rFonts w:ascii="Arial" w:hAnsi="Arial" w:cs="Arial"/>
          <w:noProof/>
        </w:rPr>
        <w:pict w14:anchorId="6CB77DDE">
          <v:rect id="_x0000_i1029" style="width:0;height:0" o:hralign="center" o:hrstd="t" o:hr="t" fillcolor="#a0a0a0" stroked="f"/>
        </w:pict>
      </w:r>
    </w:p>
    <w:p w14:paraId="2ECE2C57" w14:textId="77777777" w:rsidR="00AE3EAD" w:rsidRPr="00AE3EAD" w:rsidRDefault="00AE3EAD" w:rsidP="00DE4B2A">
      <w:pPr>
        <w:pStyle w:val="Heading2"/>
        <w:rPr>
          <w:sz w:val="24"/>
          <w:szCs w:val="24"/>
        </w:rPr>
      </w:pPr>
      <w:bookmarkStart w:id="12" w:name="_Toc224518764"/>
      <w:r w:rsidRPr="00AE3EAD">
        <w:rPr>
          <w:sz w:val="24"/>
          <w:szCs w:val="24"/>
        </w:rPr>
        <w:t>6.</w:t>
      </w:r>
      <w:r w:rsidRPr="00AE3EAD">
        <w:t xml:space="preserve"> Conclusion</w:t>
      </w:r>
      <w:bookmarkEnd w:id="12"/>
    </w:p>
    <w:p w14:paraId="120A89D4" w14:textId="63B2C03D" w:rsidR="00AE3EAD" w:rsidRPr="00AE3EAD" w:rsidRDefault="00EA274A" w:rsidP="00DE4B2A">
      <w:pPr>
        <w:spacing w:line="360" w:lineRule="auto"/>
        <w:rPr>
          <w:rFonts w:ascii="Arial" w:hAnsi="Arial" w:cs="Arial"/>
        </w:rPr>
      </w:pPr>
      <w:r w:rsidRPr="00DE4B2A">
        <w:rPr>
          <w:rFonts w:ascii="Arial" w:hAnsi="Arial" w:cs="Arial"/>
        </w:rPr>
        <w:t xml:space="preserve">With the appropriate structure of the tables and a strong referential integrity, I have developed a normalized relational database for </w:t>
      </w:r>
      <w:proofErr w:type="spellStart"/>
      <w:r w:rsidRPr="00DE4B2A">
        <w:rPr>
          <w:rFonts w:ascii="Arial" w:hAnsi="Arial" w:cs="Arial"/>
        </w:rPr>
        <w:t>MediLink</w:t>
      </w:r>
      <w:proofErr w:type="spellEnd"/>
      <w:r w:rsidRPr="00DE4B2A">
        <w:rPr>
          <w:rFonts w:ascii="Arial" w:hAnsi="Arial" w:cs="Arial"/>
        </w:rPr>
        <w:t xml:space="preserve"> Pharmacy that helps eliminate the need for redundancy [1]. The system can accurately store pharmaceutical products by inventory range, ranging from high-stock items (Naproxen-Sodium, 484 units) to critically low stock (</w:t>
      </w:r>
      <w:proofErr w:type="spellStart"/>
      <w:r w:rsidRPr="00DE4B2A">
        <w:rPr>
          <w:rFonts w:ascii="Arial" w:hAnsi="Arial" w:cs="Arial"/>
        </w:rPr>
        <w:t>Pregabalin</w:t>
      </w:r>
      <w:proofErr w:type="spellEnd"/>
      <w:r w:rsidRPr="00DE4B2A">
        <w:rPr>
          <w:rFonts w:ascii="Arial" w:hAnsi="Arial" w:cs="Arial"/>
        </w:rPr>
        <w:t xml:space="preserve">, 9 units), with automated alerts preventing </w:t>
      </w:r>
      <w:proofErr w:type="spellStart"/>
      <w:r w:rsidRPr="00DE4B2A">
        <w:rPr>
          <w:rFonts w:ascii="Arial" w:hAnsi="Arial" w:cs="Arial"/>
        </w:rPr>
        <w:t>stockouts</w:t>
      </w:r>
      <w:proofErr w:type="spellEnd"/>
      <w:r w:rsidRPr="00DE4B2A">
        <w:rPr>
          <w:rFonts w:ascii="Arial" w:hAnsi="Arial" w:cs="Arial"/>
        </w:rPr>
        <w:t>. Validation rules and aggregate queries introduce strong data quality assurance and business intelligence capabilities [14]. The current Access implementation is suitable for one end user but future development could easily migrate to SQL Server for scaling multi-user capabilities [15].</w:t>
      </w:r>
      <w:r w:rsidR="00235552">
        <w:rPr>
          <w:rFonts w:ascii="Arial" w:hAnsi="Arial" w:cs="Arial"/>
          <w:noProof/>
        </w:rPr>
      </w:r>
      <w:r w:rsidR="00235552">
        <w:rPr>
          <w:rFonts w:ascii="Arial" w:hAnsi="Arial" w:cs="Arial"/>
          <w:noProof/>
        </w:rPr>
        <w:pict w14:anchorId="5664A7C8">
          <v:rect id="_x0000_i1030" style="width:0;height:0" o:hralign="center" o:hrstd="t" o:hr="t" fillcolor="#a0a0a0" stroked="f"/>
        </w:pict>
      </w:r>
    </w:p>
    <w:p w14:paraId="3956541F" w14:textId="3916F18F" w:rsidR="00AE3EAD" w:rsidRPr="00AE3EAD" w:rsidRDefault="00AE3EAD" w:rsidP="00907B67">
      <w:pPr>
        <w:pStyle w:val="Heading2"/>
      </w:pPr>
      <w:bookmarkStart w:id="13" w:name="_Toc224518765"/>
      <w:r w:rsidRPr="00AE3EAD">
        <w:t>References</w:t>
      </w:r>
      <w:r w:rsidR="00F63FC3" w:rsidRPr="00DE4B2A">
        <w:t>:</w:t>
      </w:r>
      <w:bookmarkEnd w:id="13"/>
    </w:p>
    <w:p w14:paraId="1656D816" w14:textId="77777777" w:rsidR="00EA274A" w:rsidRPr="00DE4B2A" w:rsidRDefault="00EA274A" w:rsidP="00DE4B2A">
      <w:pPr>
        <w:spacing w:line="360" w:lineRule="auto"/>
        <w:rPr>
          <w:rFonts w:ascii="Arial" w:hAnsi="Arial" w:cs="Arial"/>
        </w:rPr>
      </w:pPr>
      <w:r w:rsidRPr="00EA274A">
        <w:rPr>
          <w:rFonts w:ascii="Arial" w:hAnsi="Arial" w:cs="Arial"/>
        </w:rPr>
        <w:t xml:space="preserve"> [1] T. M. Connolly and C. E. </w:t>
      </w:r>
      <w:proofErr w:type="spellStart"/>
      <w:r w:rsidRPr="00EA274A">
        <w:rPr>
          <w:rFonts w:ascii="Arial" w:hAnsi="Arial" w:cs="Arial"/>
        </w:rPr>
        <w:t>Begg</w:t>
      </w:r>
      <w:proofErr w:type="spellEnd"/>
      <w:r w:rsidRPr="00EA274A">
        <w:rPr>
          <w:rFonts w:ascii="Arial" w:hAnsi="Arial" w:cs="Arial"/>
        </w:rPr>
        <w:t xml:space="preserve">, Database Systems: A Practical Approach to Design, Implementation, and Management, 6th ed. London, U.K.: Pearson, 2021. </w:t>
      </w:r>
    </w:p>
    <w:p w14:paraId="222A88D7" w14:textId="77777777" w:rsidR="00EA274A" w:rsidRPr="00DE4B2A" w:rsidRDefault="00EA274A" w:rsidP="00DE4B2A">
      <w:pPr>
        <w:spacing w:line="360" w:lineRule="auto"/>
        <w:rPr>
          <w:rFonts w:ascii="Arial" w:hAnsi="Arial" w:cs="Arial"/>
        </w:rPr>
      </w:pPr>
      <w:r w:rsidRPr="00EA274A">
        <w:rPr>
          <w:rFonts w:ascii="Arial" w:hAnsi="Arial" w:cs="Arial"/>
        </w:rPr>
        <w:t xml:space="preserve">[2] R. </w:t>
      </w:r>
      <w:proofErr w:type="spellStart"/>
      <w:r w:rsidRPr="00EA274A">
        <w:rPr>
          <w:rFonts w:ascii="Arial" w:hAnsi="Arial" w:cs="Arial"/>
        </w:rPr>
        <w:t>Elmasri</w:t>
      </w:r>
      <w:proofErr w:type="spellEnd"/>
      <w:r w:rsidRPr="00EA274A">
        <w:rPr>
          <w:rFonts w:ascii="Arial" w:hAnsi="Arial" w:cs="Arial"/>
        </w:rPr>
        <w:t xml:space="preserve"> and S. B. </w:t>
      </w:r>
      <w:proofErr w:type="spellStart"/>
      <w:r w:rsidRPr="00EA274A">
        <w:rPr>
          <w:rFonts w:ascii="Arial" w:hAnsi="Arial" w:cs="Arial"/>
        </w:rPr>
        <w:t>Navathe</w:t>
      </w:r>
      <w:proofErr w:type="spellEnd"/>
      <w:r w:rsidRPr="00EA274A">
        <w:rPr>
          <w:rFonts w:ascii="Arial" w:hAnsi="Arial" w:cs="Arial"/>
        </w:rPr>
        <w:t xml:space="preserve">, Fundamentals of Database Systems, 8th ed. Boston, MA, USA: Pearson, 2022. </w:t>
      </w:r>
    </w:p>
    <w:p w14:paraId="5C397237" w14:textId="77777777" w:rsidR="00EA274A" w:rsidRPr="00DE4B2A" w:rsidRDefault="00EA274A" w:rsidP="00DE4B2A">
      <w:pPr>
        <w:spacing w:line="360" w:lineRule="auto"/>
        <w:rPr>
          <w:rFonts w:ascii="Arial" w:hAnsi="Arial" w:cs="Arial"/>
        </w:rPr>
      </w:pPr>
      <w:r w:rsidRPr="00EA274A">
        <w:rPr>
          <w:rFonts w:ascii="Arial" w:hAnsi="Arial" w:cs="Arial"/>
        </w:rPr>
        <w:t xml:space="preserve">[3] M. Thompson and S. Lee, “Implementation of inventory management systems in community pharmacies using MS Access,” International Journal of Pharmacy Practice, vol. 30, no. 4, pp. 312–324, Jul. 2022. </w:t>
      </w:r>
    </w:p>
    <w:p w14:paraId="7564315C" w14:textId="77777777" w:rsidR="00EA274A" w:rsidRPr="00DE4B2A" w:rsidRDefault="00EA274A" w:rsidP="00DE4B2A">
      <w:pPr>
        <w:spacing w:line="360" w:lineRule="auto"/>
        <w:rPr>
          <w:rFonts w:ascii="Arial" w:hAnsi="Arial" w:cs="Arial"/>
        </w:rPr>
      </w:pPr>
      <w:r w:rsidRPr="00EA274A">
        <w:rPr>
          <w:rFonts w:ascii="Arial" w:hAnsi="Arial" w:cs="Arial"/>
        </w:rPr>
        <w:t xml:space="preserve">[4] L. Chen, R. Williams, and P. Davis, “Referential integrity constraints in relational database management systems: A comparative study,” IEEE Transactions on Knowledge and Data Engineering, vol. 34, no. 8, pp. 3892–3905, Aug. 2022. </w:t>
      </w:r>
    </w:p>
    <w:p w14:paraId="20D52691" w14:textId="77777777" w:rsidR="00EA274A" w:rsidRPr="00DE4B2A" w:rsidRDefault="00EA274A" w:rsidP="00DE4B2A">
      <w:pPr>
        <w:spacing w:line="360" w:lineRule="auto"/>
        <w:rPr>
          <w:rFonts w:ascii="Arial" w:hAnsi="Arial" w:cs="Arial"/>
        </w:rPr>
      </w:pPr>
      <w:r w:rsidRPr="00EA274A">
        <w:rPr>
          <w:rFonts w:ascii="Arial" w:hAnsi="Arial" w:cs="Arial"/>
        </w:rPr>
        <w:t xml:space="preserve">[5] M. J. Hernandez, Database Design for Mere Mortals: A Hands-On Guide to Relational Database Design, 4th ed. Boston, MA, USA: Addison-Wesley Professional, 2021. </w:t>
      </w:r>
    </w:p>
    <w:p w14:paraId="130F01CC" w14:textId="77777777" w:rsidR="00EA274A" w:rsidRPr="00DE4B2A" w:rsidRDefault="00EA274A" w:rsidP="00DE4B2A">
      <w:pPr>
        <w:spacing w:line="360" w:lineRule="auto"/>
        <w:rPr>
          <w:rFonts w:ascii="Arial" w:hAnsi="Arial" w:cs="Arial"/>
        </w:rPr>
      </w:pPr>
      <w:r w:rsidRPr="00EA274A">
        <w:rPr>
          <w:rFonts w:ascii="Arial" w:hAnsi="Arial" w:cs="Arial"/>
        </w:rPr>
        <w:t>[6] P. Rob and C. Coronel, Database Systems: Design, Implementation, &amp; Management, 14th ed. Boston, MA, USA: Cengage Learning, 2022.</w:t>
      </w:r>
    </w:p>
    <w:p w14:paraId="318F6FCB" w14:textId="77777777" w:rsidR="00EA274A" w:rsidRPr="00DE4B2A" w:rsidRDefault="00EA274A" w:rsidP="00DE4B2A">
      <w:pPr>
        <w:spacing w:line="360" w:lineRule="auto"/>
        <w:rPr>
          <w:rFonts w:ascii="Arial" w:hAnsi="Arial" w:cs="Arial"/>
        </w:rPr>
      </w:pPr>
      <w:r w:rsidRPr="00EA274A">
        <w:rPr>
          <w:rFonts w:ascii="Arial" w:hAnsi="Arial" w:cs="Arial"/>
        </w:rPr>
        <w:t xml:space="preserve"> [7] S. Wilson, “Validation rules and data integrity in relational database design,” ACM Computing Surveys, vol. 55, no. 3, pp. 1–28, May 2023. </w:t>
      </w:r>
    </w:p>
    <w:p w14:paraId="023DCB9D" w14:textId="77777777" w:rsidR="00EA274A" w:rsidRPr="00DE4B2A" w:rsidRDefault="00EA274A" w:rsidP="00DE4B2A">
      <w:pPr>
        <w:spacing w:line="360" w:lineRule="auto"/>
        <w:rPr>
          <w:rFonts w:ascii="Arial" w:hAnsi="Arial" w:cs="Arial"/>
        </w:rPr>
      </w:pPr>
      <w:r w:rsidRPr="00EA274A">
        <w:rPr>
          <w:rFonts w:ascii="Arial" w:hAnsi="Arial" w:cs="Arial"/>
        </w:rPr>
        <w:t xml:space="preserve">[8] R. L. Vaughn, Microsoft Access 365 Bible, 2nd ed. Indianapolis, IN, USA: Wiley, 2024. </w:t>
      </w:r>
    </w:p>
    <w:p w14:paraId="2CDBD8B1" w14:textId="77777777" w:rsidR="00EA274A" w:rsidRPr="00DE4B2A" w:rsidRDefault="00EA274A" w:rsidP="00DE4B2A">
      <w:pPr>
        <w:spacing w:line="360" w:lineRule="auto"/>
        <w:rPr>
          <w:rFonts w:ascii="Arial" w:hAnsi="Arial" w:cs="Arial"/>
        </w:rPr>
      </w:pPr>
      <w:r w:rsidRPr="00EA274A">
        <w:rPr>
          <w:rFonts w:ascii="Arial" w:hAnsi="Arial" w:cs="Arial"/>
        </w:rPr>
        <w:t xml:space="preserve">[9] A. </w:t>
      </w:r>
      <w:proofErr w:type="spellStart"/>
      <w:r w:rsidRPr="00EA274A">
        <w:rPr>
          <w:rFonts w:ascii="Arial" w:hAnsi="Arial" w:cs="Arial"/>
        </w:rPr>
        <w:t>Silberschatz</w:t>
      </w:r>
      <w:proofErr w:type="spellEnd"/>
      <w:r w:rsidRPr="00EA274A">
        <w:rPr>
          <w:rFonts w:ascii="Arial" w:hAnsi="Arial" w:cs="Arial"/>
        </w:rPr>
        <w:t xml:space="preserve">, H. F. </w:t>
      </w:r>
      <w:proofErr w:type="spellStart"/>
      <w:r w:rsidRPr="00EA274A">
        <w:rPr>
          <w:rFonts w:ascii="Arial" w:hAnsi="Arial" w:cs="Arial"/>
        </w:rPr>
        <w:t>Korth</w:t>
      </w:r>
      <w:proofErr w:type="spellEnd"/>
      <w:r w:rsidRPr="00EA274A">
        <w:rPr>
          <w:rFonts w:ascii="Arial" w:hAnsi="Arial" w:cs="Arial"/>
        </w:rPr>
        <w:t xml:space="preserve">, and S. </w:t>
      </w:r>
      <w:proofErr w:type="spellStart"/>
      <w:r w:rsidRPr="00EA274A">
        <w:rPr>
          <w:rFonts w:ascii="Arial" w:hAnsi="Arial" w:cs="Arial"/>
        </w:rPr>
        <w:t>Sudarshan</w:t>
      </w:r>
      <w:proofErr w:type="spellEnd"/>
      <w:r w:rsidRPr="00EA274A">
        <w:rPr>
          <w:rFonts w:ascii="Arial" w:hAnsi="Arial" w:cs="Arial"/>
        </w:rPr>
        <w:t>, Database System Concepts, 8th ed. New York, NY, USA: McGraw-Hill, 2023.</w:t>
      </w:r>
    </w:p>
    <w:p w14:paraId="7B4821B3" w14:textId="77777777" w:rsidR="00EA274A" w:rsidRPr="00DE4B2A" w:rsidRDefault="00EA274A" w:rsidP="00DE4B2A">
      <w:pPr>
        <w:spacing w:line="360" w:lineRule="auto"/>
        <w:rPr>
          <w:rFonts w:ascii="Arial" w:hAnsi="Arial" w:cs="Arial"/>
        </w:rPr>
      </w:pPr>
      <w:r w:rsidRPr="00EA274A">
        <w:rPr>
          <w:rFonts w:ascii="Arial" w:hAnsi="Arial" w:cs="Arial"/>
        </w:rPr>
        <w:t xml:space="preserve"> [10] K. Anderson and B. White, “Query optimization techniques for small-scale business databases,” Journal of Database Management, vol. 34, no. 2, pp. 78–92, Apr. 2023. </w:t>
      </w:r>
    </w:p>
    <w:p w14:paraId="0EAA247E" w14:textId="77777777" w:rsidR="00EA274A" w:rsidRPr="00DE4B2A" w:rsidRDefault="00EA274A" w:rsidP="00DE4B2A">
      <w:pPr>
        <w:spacing w:line="360" w:lineRule="auto"/>
        <w:rPr>
          <w:rFonts w:ascii="Arial" w:hAnsi="Arial" w:cs="Arial"/>
        </w:rPr>
      </w:pPr>
      <w:r w:rsidRPr="00EA274A">
        <w:rPr>
          <w:rFonts w:ascii="Arial" w:hAnsi="Arial" w:cs="Arial"/>
        </w:rPr>
        <w:t xml:space="preserve">[11] J. Rodriguez et al., “Data integrity validation methods in pharmaceutical database applications,” Computers in Biology and Medicine, vol. 145, no. 3, pp. 105–118, Sep. 2023. </w:t>
      </w:r>
    </w:p>
    <w:p w14:paraId="21BDEF17" w14:textId="77777777" w:rsidR="00EA274A" w:rsidRPr="00DE4B2A" w:rsidRDefault="00EA274A" w:rsidP="00DE4B2A">
      <w:pPr>
        <w:spacing w:line="360" w:lineRule="auto"/>
        <w:rPr>
          <w:rFonts w:ascii="Arial" w:hAnsi="Arial" w:cs="Arial"/>
        </w:rPr>
      </w:pPr>
      <w:r w:rsidRPr="00EA274A">
        <w:rPr>
          <w:rFonts w:ascii="Arial" w:hAnsi="Arial" w:cs="Arial"/>
        </w:rPr>
        <w:t xml:space="preserve">[12] D. Patel and N. Kumar, “Entity-relationship </w:t>
      </w:r>
      <w:proofErr w:type="spellStart"/>
      <w:r w:rsidRPr="00EA274A">
        <w:rPr>
          <w:rFonts w:ascii="Arial" w:hAnsi="Arial" w:cs="Arial"/>
        </w:rPr>
        <w:t>modeling</w:t>
      </w:r>
      <w:proofErr w:type="spellEnd"/>
      <w:r w:rsidRPr="00EA274A">
        <w:rPr>
          <w:rFonts w:ascii="Arial" w:hAnsi="Arial" w:cs="Arial"/>
        </w:rPr>
        <w:t xml:space="preserve"> for healthcare inventory systems,” Health Informatics Journal, vol. 29, no. 1, pp. 56–71, Mar. 2023.</w:t>
      </w:r>
    </w:p>
    <w:p w14:paraId="5DD9B806" w14:textId="77777777" w:rsidR="00EA274A" w:rsidRPr="00DE4B2A" w:rsidRDefault="00EA274A" w:rsidP="00DE4B2A">
      <w:pPr>
        <w:spacing w:line="360" w:lineRule="auto"/>
        <w:rPr>
          <w:rFonts w:ascii="Arial" w:hAnsi="Arial" w:cs="Arial"/>
        </w:rPr>
      </w:pPr>
      <w:r w:rsidRPr="00EA274A">
        <w:rPr>
          <w:rFonts w:ascii="Arial" w:hAnsi="Arial" w:cs="Arial"/>
        </w:rPr>
        <w:t xml:space="preserve"> [13] C. Brown, “Third normal form (3NF) implementation in Microsoft Access: Best practices and common pitfalls,” Database: The Magazine of Database Management, vol. 52, no. 4, pp. 23–34, Dec. 2024.</w:t>
      </w:r>
    </w:p>
    <w:p w14:paraId="30F94B19" w14:textId="77777777" w:rsidR="00EA274A" w:rsidRPr="00DE4B2A" w:rsidRDefault="00EA274A" w:rsidP="00DE4B2A">
      <w:pPr>
        <w:spacing w:line="360" w:lineRule="auto"/>
        <w:rPr>
          <w:rFonts w:ascii="Arial" w:hAnsi="Arial" w:cs="Arial"/>
        </w:rPr>
      </w:pPr>
      <w:r w:rsidRPr="00EA274A">
        <w:rPr>
          <w:rFonts w:ascii="Arial" w:hAnsi="Arial" w:cs="Arial"/>
        </w:rPr>
        <w:t xml:space="preserve"> [14] R. Taylor and J. Martinez, “Automated stock control systems in retail pharmacy management,” International Journal of Medical Informatics, vol. 178, no. 2, pp. 104–115, Feb. 2025. </w:t>
      </w:r>
    </w:p>
    <w:p w14:paraId="28555720" w14:textId="0475A9A1" w:rsidR="00EA274A" w:rsidRPr="00EA274A" w:rsidRDefault="00EA274A" w:rsidP="00DE4B2A">
      <w:pPr>
        <w:spacing w:line="360" w:lineRule="auto"/>
        <w:rPr>
          <w:rFonts w:ascii="Arial" w:hAnsi="Arial" w:cs="Arial"/>
        </w:rPr>
      </w:pPr>
      <w:r w:rsidRPr="00EA274A">
        <w:rPr>
          <w:rFonts w:ascii="Arial" w:hAnsi="Arial" w:cs="Arial"/>
        </w:rPr>
        <w:t>[15] J. L. Johnson, Database Administration: The Complete Guide to Practices and Procedures, 2nd ed. Boston, MA, USA: Addison-Wesley, 2023.</w:t>
      </w:r>
    </w:p>
    <w:p w14:paraId="426846DA" w14:textId="77777777" w:rsidR="00435ACB" w:rsidRPr="00EA274A" w:rsidRDefault="00435ACB" w:rsidP="00EA274A">
      <w:pPr>
        <w:spacing w:line="360" w:lineRule="auto"/>
        <w:rPr>
          <w:rFonts w:ascii="Arial" w:hAnsi="Arial" w:cs="Arial"/>
        </w:rPr>
      </w:pPr>
    </w:p>
    <w:sectPr w:rsidR="00435ACB" w:rsidRPr="00EA274A" w:rsidSect="00F63FC3">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304091"/>
    <w:multiLevelType w:val="multilevel"/>
    <w:tmpl w:val="5AD03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5B5C0C"/>
    <w:multiLevelType w:val="hybridMultilevel"/>
    <w:tmpl w:val="11B6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47240E"/>
    <w:multiLevelType w:val="hybridMultilevel"/>
    <w:tmpl w:val="1972908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1834FBD"/>
    <w:multiLevelType w:val="multilevel"/>
    <w:tmpl w:val="A3B27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8AB4873"/>
    <w:multiLevelType w:val="hybridMultilevel"/>
    <w:tmpl w:val="40682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683900">
    <w:abstractNumId w:val="0"/>
  </w:num>
  <w:num w:numId="2" w16cid:durableId="2132357562">
    <w:abstractNumId w:val="3"/>
  </w:num>
  <w:num w:numId="3" w16cid:durableId="1928269999">
    <w:abstractNumId w:val="1"/>
  </w:num>
  <w:num w:numId="4" w16cid:durableId="415976008">
    <w:abstractNumId w:val="4"/>
  </w:num>
  <w:num w:numId="5" w16cid:durableId="13950052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E5D"/>
    <w:rsid w:val="000063C8"/>
    <w:rsid w:val="000067FC"/>
    <w:rsid w:val="00042CDD"/>
    <w:rsid w:val="000C3559"/>
    <w:rsid w:val="00235552"/>
    <w:rsid w:val="002D4A96"/>
    <w:rsid w:val="003E4104"/>
    <w:rsid w:val="00435ACB"/>
    <w:rsid w:val="00542DD3"/>
    <w:rsid w:val="00543955"/>
    <w:rsid w:val="00693F47"/>
    <w:rsid w:val="007E5A7C"/>
    <w:rsid w:val="00907B67"/>
    <w:rsid w:val="00921B46"/>
    <w:rsid w:val="009F35AF"/>
    <w:rsid w:val="00AE3EAD"/>
    <w:rsid w:val="00BF7133"/>
    <w:rsid w:val="00CA0E5D"/>
    <w:rsid w:val="00DD1D54"/>
    <w:rsid w:val="00DE4B2A"/>
    <w:rsid w:val="00E43815"/>
    <w:rsid w:val="00EA274A"/>
    <w:rsid w:val="00F63FC3"/>
    <w:rsid w:val="00F657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03278"/>
  <w15:chartTrackingRefBased/>
  <w15:docId w15:val="{203DFE8D-CA9F-4416-A987-C45F45356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E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0E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0E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0E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0E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0E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E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E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E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E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0E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0E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0E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0E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0E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E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E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E5D"/>
    <w:rPr>
      <w:rFonts w:eastAsiaTheme="majorEastAsia" w:cstheme="majorBidi"/>
      <w:color w:val="272727" w:themeColor="text1" w:themeTint="D8"/>
    </w:rPr>
  </w:style>
  <w:style w:type="paragraph" w:styleId="Title">
    <w:name w:val="Title"/>
    <w:basedOn w:val="Normal"/>
    <w:next w:val="Normal"/>
    <w:link w:val="TitleChar"/>
    <w:uiPriority w:val="10"/>
    <w:qFormat/>
    <w:rsid w:val="00CA0E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E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E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E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E5D"/>
    <w:pPr>
      <w:spacing w:before="160"/>
      <w:jc w:val="center"/>
    </w:pPr>
    <w:rPr>
      <w:i/>
      <w:iCs/>
      <w:color w:val="404040" w:themeColor="text1" w:themeTint="BF"/>
    </w:rPr>
  </w:style>
  <w:style w:type="character" w:customStyle="1" w:styleId="QuoteChar">
    <w:name w:val="Quote Char"/>
    <w:basedOn w:val="DefaultParagraphFont"/>
    <w:link w:val="Quote"/>
    <w:uiPriority w:val="29"/>
    <w:rsid w:val="00CA0E5D"/>
    <w:rPr>
      <w:i/>
      <w:iCs/>
      <w:color w:val="404040" w:themeColor="text1" w:themeTint="BF"/>
    </w:rPr>
  </w:style>
  <w:style w:type="paragraph" w:styleId="ListParagraph">
    <w:name w:val="List Paragraph"/>
    <w:basedOn w:val="Normal"/>
    <w:uiPriority w:val="34"/>
    <w:qFormat/>
    <w:rsid w:val="00CA0E5D"/>
    <w:pPr>
      <w:ind w:left="720"/>
      <w:contextualSpacing/>
    </w:pPr>
  </w:style>
  <w:style w:type="character" w:styleId="IntenseEmphasis">
    <w:name w:val="Intense Emphasis"/>
    <w:basedOn w:val="DefaultParagraphFont"/>
    <w:uiPriority w:val="21"/>
    <w:qFormat/>
    <w:rsid w:val="00CA0E5D"/>
    <w:rPr>
      <w:i/>
      <w:iCs/>
      <w:color w:val="0F4761" w:themeColor="accent1" w:themeShade="BF"/>
    </w:rPr>
  </w:style>
  <w:style w:type="paragraph" w:styleId="IntenseQuote">
    <w:name w:val="Intense Quote"/>
    <w:basedOn w:val="Normal"/>
    <w:next w:val="Normal"/>
    <w:link w:val="IntenseQuoteChar"/>
    <w:uiPriority w:val="30"/>
    <w:qFormat/>
    <w:rsid w:val="00CA0E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0E5D"/>
    <w:rPr>
      <w:i/>
      <w:iCs/>
      <w:color w:val="0F4761" w:themeColor="accent1" w:themeShade="BF"/>
    </w:rPr>
  </w:style>
  <w:style w:type="character" w:styleId="IntenseReference">
    <w:name w:val="Intense Reference"/>
    <w:basedOn w:val="DefaultParagraphFont"/>
    <w:uiPriority w:val="32"/>
    <w:qFormat/>
    <w:rsid w:val="00CA0E5D"/>
    <w:rPr>
      <w:b/>
      <w:bCs/>
      <w:smallCaps/>
      <w:color w:val="0F4761" w:themeColor="accent1" w:themeShade="BF"/>
      <w:spacing w:val="5"/>
    </w:rPr>
  </w:style>
  <w:style w:type="paragraph" w:styleId="TOCHeading">
    <w:name w:val="TOC Heading"/>
    <w:basedOn w:val="Heading1"/>
    <w:next w:val="Normal"/>
    <w:uiPriority w:val="39"/>
    <w:unhideWhenUsed/>
    <w:qFormat/>
    <w:rsid w:val="00907B67"/>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907B67"/>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907B67"/>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907B67"/>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907B6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image" Target="media/image7.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5.png"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image" Target="media/image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BBC516-6470-4F33-9398-FA07532675B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1524</Words>
  <Characters>8688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Omar Kassabi (2419776)</dc:creator>
  <cp:keywords/>
  <dc:description/>
  <cp:lastModifiedBy>fares ben aek</cp:lastModifiedBy>
  <cp:revision>6</cp:revision>
  <dcterms:created xsi:type="dcterms:W3CDTF">2026-03-16T02:09:00Z</dcterms:created>
  <dcterms:modified xsi:type="dcterms:W3CDTF">2026-03-16T02:18:00Z</dcterms:modified>
</cp:coreProperties>
</file>