
<file path=[Content_Types].xml><?xml version="1.0" encoding="utf-8"?>
<Types xmlns="http://schemas.openxmlformats.org/package/2006/content-types">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4FE" w:rsidRDefault="007B6C63" w:rsidP="007B6C63">
      <w:pPr>
        <w:rPr>
          <w:b/>
          <w:sz w:val="32"/>
          <w:u w:val="single"/>
        </w:rPr>
      </w:pPr>
      <w:r>
        <w:rPr>
          <w:b/>
          <w:sz w:val="32"/>
          <w:u w:val="single"/>
        </w:rPr>
        <w:t>Use Case</w:t>
      </w:r>
      <w:r w:rsidR="00711057">
        <w:rPr>
          <w:b/>
          <w:sz w:val="32"/>
          <w:u w:val="single"/>
        </w:rPr>
        <w:t xml:space="preserve"> Modelli</w:t>
      </w:r>
      <w:bookmarkStart w:id="0" w:name="_GoBack"/>
      <w:bookmarkEnd w:id="0"/>
      <w:r w:rsidR="00711057">
        <w:rPr>
          <w:b/>
          <w:sz w:val="32"/>
          <w:u w:val="single"/>
        </w:rPr>
        <w:t>ng</w:t>
      </w:r>
    </w:p>
    <w:p w:rsidR="00EA54FE" w:rsidRDefault="00EA54FE" w:rsidP="00EA54FE">
      <w:pPr>
        <w:jc w:val="center"/>
        <w:rPr>
          <w:b/>
          <w:sz w:val="32"/>
          <w:u w:val="single"/>
        </w:rPr>
      </w:pPr>
    </w:p>
    <w:p w:rsidR="00EA54FE" w:rsidRDefault="00305A42" w:rsidP="00305A42">
      <w:pPr>
        <w:rPr>
          <w:b/>
          <w:sz w:val="32"/>
          <w:u w:val="single"/>
        </w:rPr>
      </w:pPr>
      <w:proofErr w:type="spellStart"/>
      <w:r>
        <w:rPr>
          <w:b/>
          <w:sz w:val="32"/>
          <w:u w:val="single"/>
        </w:rPr>
        <w:t>Fluxx</w:t>
      </w:r>
      <w:proofErr w:type="spellEnd"/>
    </w:p>
    <w:p w:rsidR="00305A42" w:rsidRDefault="00305A42" w:rsidP="00305A42">
      <w:r>
        <w:t xml:space="preserve">This week's problem is to model a real-world </w:t>
      </w:r>
      <w:proofErr w:type="gramStart"/>
      <w:r>
        <w:t>system, that</w:t>
      </w:r>
      <w:proofErr w:type="gramEnd"/>
      <w:r>
        <w:t xml:space="preserve"> of the card game </w:t>
      </w:r>
      <w:proofErr w:type="spellStart"/>
      <w:r>
        <w:rPr>
          <w:i/>
        </w:rPr>
        <w:t>Fluxx</w:t>
      </w:r>
      <w:proofErr w:type="spellEnd"/>
      <w:r>
        <w:t>. In groups of 3 or 4, play several rounds of the game so that you understand the rules of the game before at</w:t>
      </w:r>
      <w:r w:rsidR="00696BB9">
        <w:t>tempting the following question</w:t>
      </w:r>
      <w:r>
        <w:t>. Imagine that it is your job to model the game in preparation for the creation of a computer version of the game.</w:t>
      </w:r>
    </w:p>
    <w:p w:rsidR="00305A42" w:rsidRPr="00305A42" w:rsidRDefault="00305A42" w:rsidP="00305A42"/>
    <w:p w:rsidR="00EA54FE" w:rsidRDefault="00A40711" w:rsidP="00EA54FE">
      <w:pPr>
        <w:pStyle w:val="Heading5"/>
        <w:rPr>
          <w:sz w:val="28"/>
          <w:u w:val="single"/>
        </w:rPr>
      </w:pPr>
      <w:r>
        <w:rPr>
          <w:sz w:val="28"/>
          <w:u w:val="single"/>
        </w:rPr>
        <w:t>Question</w:t>
      </w:r>
      <w:r w:rsidR="008A3AB9">
        <w:rPr>
          <w:sz w:val="28"/>
          <w:u w:val="single"/>
        </w:rPr>
        <w:t>s</w:t>
      </w:r>
    </w:p>
    <w:p w:rsidR="00A1204A" w:rsidRDefault="00A1204A"/>
    <w:p w:rsidR="003F768B" w:rsidRDefault="00A70099" w:rsidP="00305A42">
      <w:pPr>
        <w:pStyle w:val="ListParagraph"/>
        <w:numPr>
          <w:ilvl w:val="0"/>
          <w:numId w:val="2"/>
        </w:numPr>
      </w:pPr>
      <w:r>
        <w:t>Using the top-level diagram below (figure 1) as your starting point, c</w:t>
      </w:r>
      <w:r w:rsidR="00D00E45">
        <w:t xml:space="preserve">reate an extended use case diagram for </w:t>
      </w:r>
      <w:proofErr w:type="spellStart"/>
      <w:r w:rsidR="00D00E45">
        <w:t>Fluxx</w:t>
      </w:r>
      <w:proofErr w:type="spellEnd"/>
      <w:r w:rsidR="00D00E45">
        <w:t xml:space="preserve"> showing </w:t>
      </w:r>
    </w:p>
    <w:p w:rsidR="00305A42" w:rsidRDefault="003F768B" w:rsidP="003F768B">
      <w:pPr>
        <w:pStyle w:val="ListParagraph"/>
        <w:numPr>
          <w:ilvl w:val="1"/>
          <w:numId w:val="2"/>
        </w:numPr>
      </w:pPr>
      <w:r>
        <w:t>specialisation of players (dealer and normal player)</w:t>
      </w:r>
    </w:p>
    <w:p w:rsidR="003F768B" w:rsidRDefault="003F768B" w:rsidP="003F768B">
      <w:pPr>
        <w:pStyle w:val="ListParagraph"/>
        <w:numPr>
          <w:ilvl w:val="1"/>
          <w:numId w:val="2"/>
        </w:numPr>
      </w:pPr>
      <w:r>
        <w:t>use of &lt;&lt;uses&gt;&gt; or &lt;&lt;includes&gt;&gt;</w:t>
      </w:r>
    </w:p>
    <w:p w:rsidR="003F768B" w:rsidRDefault="003F768B" w:rsidP="003F768B">
      <w:pPr>
        <w:pStyle w:val="ListParagraph"/>
        <w:numPr>
          <w:ilvl w:val="1"/>
          <w:numId w:val="2"/>
        </w:numPr>
      </w:pPr>
      <w:proofErr w:type="gramStart"/>
      <w:r>
        <w:t>use</w:t>
      </w:r>
      <w:proofErr w:type="gramEnd"/>
      <w:r>
        <w:t xml:space="preserve"> of &lt;&lt;extends&gt;&gt;</w:t>
      </w:r>
      <w:r w:rsidR="00696BB9">
        <w:t>.</w:t>
      </w:r>
    </w:p>
    <w:p w:rsidR="00A70099" w:rsidRDefault="00A70099" w:rsidP="00A70099"/>
    <w:p w:rsidR="00A70099" w:rsidRDefault="00A70099" w:rsidP="00A70099"/>
    <w:p w:rsidR="00A70099" w:rsidRDefault="00A70099" w:rsidP="00A70099">
      <w:pPr>
        <w:jc w:val="center"/>
      </w:pPr>
      <w:r>
        <w:object w:dxaOrig="4275" w:dyaOrig="3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75pt;height:159.75pt" o:ole="">
            <v:imagedata r:id="rId7" o:title=""/>
          </v:shape>
          <o:OLEObject Type="Embed" ProgID="Visio.Drawing.11" ShapeID="_x0000_i1025" DrawAspect="Content" ObjectID="_1626694705" r:id="rId8"/>
        </w:object>
      </w:r>
    </w:p>
    <w:p w:rsidR="00A70099" w:rsidRDefault="00A70099" w:rsidP="00A70099">
      <w:pPr>
        <w:jc w:val="center"/>
      </w:pPr>
    </w:p>
    <w:p w:rsidR="00A70099" w:rsidRDefault="00A70099" w:rsidP="00A70099">
      <w:pPr>
        <w:jc w:val="center"/>
      </w:pPr>
      <w:r>
        <w:t xml:space="preserve">Figure 1: Top-level use case diagram for </w:t>
      </w:r>
      <w:proofErr w:type="spellStart"/>
      <w:r>
        <w:t>Fluxx</w:t>
      </w:r>
      <w:proofErr w:type="spellEnd"/>
    </w:p>
    <w:p w:rsidR="00A64258" w:rsidRDefault="00A64258" w:rsidP="00A64258"/>
    <w:p w:rsidR="0069226F" w:rsidRDefault="0069226F" w:rsidP="0069226F">
      <w:pPr>
        <w:pStyle w:val="ListParagraph"/>
        <w:numPr>
          <w:ilvl w:val="0"/>
          <w:numId w:val="2"/>
        </w:numPr>
      </w:pPr>
      <w:r>
        <w:t>Using the template document provided, create a Use Case Document for the use case "Steal a Keeper".</w:t>
      </w:r>
    </w:p>
    <w:p w:rsidR="0069226F" w:rsidRPr="0069226F" w:rsidRDefault="0069226F" w:rsidP="0069226F">
      <w:pPr>
        <w:pStyle w:val="ListParagraph"/>
      </w:pPr>
    </w:p>
    <w:p w:rsidR="00A64258" w:rsidRPr="00873E91" w:rsidRDefault="00A64258" w:rsidP="00A64258">
      <w:pPr>
        <w:rPr>
          <w:b/>
          <w:u w:val="single"/>
        </w:rPr>
      </w:pPr>
      <w:r w:rsidRPr="00873E91">
        <w:rPr>
          <w:b/>
          <w:u w:val="single"/>
        </w:rPr>
        <w:t>Hints</w:t>
      </w:r>
    </w:p>
    <w:p w:rsidR="00A64258" w:rsidRDefault="00873E91" w:rsidP="00A64258">
      <w:r>
        <w:t xml:space="preserve">After last week you should know the basics of how to play </w:t>
      </w:r>
      <w:proofErr w:type="spellStart"/>
      <w:r>
        <w:t>Fluxx</w:t>
      </w:r>
      <w:proofErr w:type="spellEnd"/>
      <w:r>
        <w:t>. This time you need to consider things like</w:t>
      </w:r>
    </w:p>
    <w:p w:rsidR="00873E91" w:rsidRDefault="00873E91" w:rsidP="00873E91">
      <w:pPr>
        <w:pStyle w:val="ListParagraph"/>
        <w:numPr>
          <w:ilvl w:val="0"/>
          <w:numId w:val="3"/>
        </w:numPr>
      </w:pPr>
      <w:r>
        <w:t>Do some types of cards make you perform particular actions?</w:t>
      </w:r>
    </w:p>
    <w:p w:rsidR="00873E91" w:rsidRDefault="00873E91" w:rsidP="00873E91">
      <w:pPr>
        <w:pStyle w:val="ListParagraph"/>
        <w:numPr>
          <w:ilvl w:val="0"/>
          <w:numId w:val="3"/>
        </w:numPr>
      </w:pPr>
      <w:r>
        <w:t>Do certain cards make you perform particular actions?</w:t>
      </w:r>
    </w:p>
    <w:p w:rsidR="00873E91" w:rsidRDefault="00873E91" w:rsidP="00873E91">
      <w:pPr>
        <w:pStyle w:val="ListParagraph"/>
        <w:numPr>
          <w:ilvl w:val="0"/>
          <w:numId w:val="3"/>
        </w:numPr>
      </w:pPr>
      <w:r>
        <w:t>Do certain cards make other people perform particular actions?</w:t>
      </w:r>
    </w:p>
    <w:p w:rsidR="00873E91" w:rsidRDefault="00873E91" w:rsidP="00873E91">
      <w:pPr>
        <w:pStyle w:val="ListParagraph"/>
        <w:numPr>
          <w:ilvl w:val="0"/>
          <w:numId w:val="3"/>
        </w:numPr>
      </w:pPr>
      <w:r>
        <w:t xml:space="preserve">Are there some things you </w:t>
      </w:r>
      <w:r>
        <w:rPr>
          <w:i/>
        </w:rPr>
        <w:t>have</w:t>
      </w:r>
      <w:r>
        <w:t xml:space="preserve"> to do, and other things you can </w:t>
      </w:r>
      <w:r>
        <w:rPr>
          <w:i/>
        </w:rPr>
        <w:t>chose</w:t>
      </w:r>
      <w:r>
        <w:t xml:space="preserve"> to do?</w:t>
      </w:r>
    </w:p>
    <w:p w:rsidR="0069226F" w:rsidRDefault="0069226F" w:rsidP="0069226F"/>
    <w:p w:rsidR="0069226F" w:rsidRDefault="0069226F" w:rsidP="0069226F">
      <w:r>
        <w:t>When filling in the Use Case Document, remember that the main flow is what normally happens, and the alternate flow is what happens in unusual circumstances, e.g. what happens if the current rules include Keeper Limit 3, you already have three keepers and you need to steal a keeper?</w:t>
      </w:r>
    </w:p>
    <w:sectPr w:rsidR="0069226F" w:rsidSect="00A40711">
      <w:headerReference w:type="default" r:id="rId9"/>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F32" w:rsidRDefault="00125F32" w:rsidP="00711057">
      <w:r>
        <w:separator/>
      </w:r>
    </w:p>
  </w:endnote>
  <w:endnote w:type="continuationSeparator" w:id="0">
    <w:p w:rsidR="00125F32" w:rsidRDefault="00125F32" w:rsidP="0071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F32" w:rsidRDefault="00125F32" w:rsidP="00711057">
      <w:r>
        <w:separator/>
      </w:r>
    </w:p>
  </w:footnote>
  <w:footnote w:type="continuationSeparator" w:id="0">
    <w:p w:rsidR="00125F32" w:rsidRDefault="00125F32" w:rsidP="00711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057" w:rsidRPr="00711057" w:rsidRDefault="00DB1A91">
    <w:pPr>
      <w:pStyle w:val="Header"/>
      <w:rPr>
        <w:sz w:val="20"/>
      </w:rPr>
    </w:pPr>
    <w:r>
      <w:rPr>
        <w:sz w:val="20"/>
      </w:rPr>
      <w:t>Computational Thinking</w:t>
    </w:r>
    <w:r w:rsidR="00711057" w:rsidRPr="00711057">
      <w:rPr>
        <w:sz w:val="20"/>
      </w:rPr>
      <w:tab/>
    </w:r>
    <w:r w:rsidR="00711057" w:rsidRPr="00711057">
      <w:rPr>
        <w:sz w:val="20"/>
      </w:rPr>
      <w:tab/>
      <w:t xml:space="preserve">Tutorial </w:t>
    </w:r>
    <w:r>
      <w:rPr>
        <w:sz w:val="20"/>
      </w:rPr>
      <w:t>8</w:t>
    </w:r>
  </w:p>
  <w:p w:rsidR="00711057" w:rsidRDefault="00187D4E">
    <w:pPr>
      <w:pStyle w:val="Header"/>
    </w:pP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-19050</wp:posOffset>
              </wp:positionH>
              <wp:positionV relativeFrom="paragraph">
                <wp:posOffset>33020</wp:posOffset>
              </wp:positionV>
              <wp:extent cx="5838825" cy="0"/>
              <wp:effectExtent l="9525" t="13970" r="9525" b="508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8C7685" id="_x0000_t32" coordsize="21600,21600" o:spt="32" o:oned="t" path="m,l21600,21600e" filled="f">
              <v:path arrowok="t" fillok="f" o:connecttype="none"/>
              <o:lock v:ext="edit" shapetype="t"/>
            </v:shapetype>
            <v:shape id="AutoShape 1" o:spid="_x0000_s1026" type="#_x0000_t32" style="position:absolute;margin-left:-1.5pt;margin-top:2.6pt;width:459.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B7E37"/>
    <w:multiLevelType w:val="hybridMultilevel"/>
    <w:tmpl w:val="5680C510"/>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E0608B"/>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73C472CD"/>
    <w:multiLevelType w:val="hybridMultilevel"/>
    <w:tmpl w:val="ECD8C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E"/>
    <w:rsid w:val="00067AE3"/>
    <w:rsid w:val="000C6CD5"/>
    <w:rsid w:val="000D684B"/>
    <w:rsid w:val="00125F32"/>
    <w:rsid w:val="00146347"/>
    <w:rsid w:val="00187D4E"/>
    <w:rsid w:val="00223B2F"/>
    <w:rsid w:val="00260497"/>
    <w:rsid w:val="002C4155"/>
    <w:rsid w:val="002E023E"/>
    <w:rsid w:val="00305A42"/>
    <w:rsid w:val="003F768B"/>
    <w:rsid w:val="004314EC"/>
    <w:rsid w:val="00445C12"/>
    <w:rsid w:val="004C5232"/>
    <w:rsid w:val="004C6C37"/>
    <w:rsid w:val="00544B08"/>
    <w:rsid w:val="006635D5"/>
    <w:rsid w:val="0069226F"/>
    <w:rsid w:val="00696BB9"/>
    <w:rsid w:val="006E4474"/>
    <w:rsid w:val="00711057"/>
    <w:rsid w:val="00717B5A"/>
    <w:rsid w:val="00777A76"/>
    <w:rsid w:val="007B6C63"/>
    <w:rsid w:val="007E3C90"/>
    <w:rsid w:val="00813B7B"/>
    <w:rsid w:val="00836051"/>
    <w:rsid w:val="00837319"/>
    <w:rsid w:val="008407D8"/>
    <w:rsid w:val="00873E91"/>
    <w:rsid w:val="0088477D"/>
    <w:rsid w:val="008A31C0"/>
    <w:rsid w:val="008A3AB9"/>
    <w:rsid w:val="00A1204A"/>
    <w:rsid w:val="00A40711"/>
    <w:rsid w:val="00A64258"/>
    <w:rsid w:val="00A70099"/>
    <w:rsid w:val="00AA065B"/>
    <w:rsid w:val="00B45C6C"/>
    <w:rsid w:val="00B50001"/>
    <w:rsid w:val="00B60831"/>
    <w:rsid w:val="00B718EE"/>
    <w:rsid w:val="00CC0FD0"/>
    <w:rsid w:val="00CF4ACB"/>
    <w:rsid w:val="00D00E45"/>
    <w:rsid w:val="00DB1A91"/>
    <w:rsid w:val="00E6042B"/>
    <w:rsid w:val="00EA54FE"/>
    <w:rsid w:val="00ED6F52"/>
    <w:rsid w:val="00F66246"/>
    <w:rsid w:val="00F92484"/>
    <w:rsid w:val="00FC7D6B"/>
    <w:rsid w:val="00FF0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49C06"/>
  <w15:docId w15:val="{1DF7FA6A-D447-43CD-A3BA-50E8C010A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8360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Visio_2003-2010_Drawing.vsd"/><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1221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Nik Whitehead</cp:lastModifiedBy>
  <cp:revision>3</cp:revision>
  <cp:lastPrinted>2011-11-16T09:04:00Z</cp:lastPrinted>
  <dcterms:created xsi:type="dcterms:W3CDTF">2015-11-30T16:38:00Z</dcterms:created>
  <dcterms:modified xsi:type="dcterms:W3CDTF">2019-08-07T13:52:00Z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