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581372D"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1A4FB0">
        <w:rPr>
          <w:rFonts w:asciiTheme="minorBidi" w:hAnsiTheme="minorBidi"/>
          <w:sz w:val="28"/>
          <w:szCs w:val="28"/>
        </w:rPr>
        <w:t>Leanne Amanda Kathleen Maley</w:t>
      </w:r>
    </w:p>
    <w:p w14:paraId="485B6F49" w14:textId="55051BF0"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1A4FB0">
        <w:rPr>
          <w:rFonts w:asciiTheme="minorBidi" w:hAnsiTheme="minorBidi"/>
          <w:sz w:val="28"/>
          <w:szCs w:val="28"/>
        </w:rPr>
        <w:t>2522178</w:t>
      </w:r>
    </w:p>
    <w:p w14:paraId="3C1E7A20" w14:textId="3A24471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1A4FB0" w:rsidRPr="001A4FB0">
        <w:rPr>
          <w:rFonts w:asciiTheme="minorBidi" w:hAnsiTheme="minorBidi"/>
          <w:sz w:val="28"/>
          <w:szCs w:val="28"/>
        </w:rPr>
        <w:t>LCHS4007</w:t>
      </w:r>
    </w:p>
    <w:p w14:paraId="4EEB2DA3" w14:textId="00324A55"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1A4FB0" w:rsidRPr="001A4FB0">
        <w:rPr>
          <w:rFonts w:asciiTheme="minorBidi" w:hAnsiTheme="minorBidi"/>
          <w:sz w:val="28"/>
          <w:szCs w:val="28"/>
        </w:rPr>
        <w:t>Digital Skills and Research Methods</w:t>
      </w:r>
    </w:p>
    <w:p w14:paraId="112342CB" w14:textId="1EE9067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1A4FB0" w:rsidRPr="001A4FB0">
        <w:rPr>
          <w:rFonts w:asciiTheme="minorBidi" w:hAnsiTheme="minorBidi"/>
          <w:sz w:val="28"/>
          <w:szCs w:val="28"/>
        </w:rPr>
        <w:t>Markus Klingelfuss</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46363688" w:rsidR="00ED5964"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1A4FB0">
        <w:rPr>
          <w:rFonts w:asciiTheme="minorBidi" w:hAnsiTheme="minorBidi"/>
          <w:sz w:val="28"/>
          <w:szCs w:val="28"/>
        </w:rPr>
        <w:t>14/03/2026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p w14:paraId="3D0569E0" w14:textId="7FC36300" w:rsidR="006E514C" w:rsidRPr="006E514C" w:rsidRDefault="006E514C" w:rsidP="006E514C">
      <w:pPr>
        <w:jc w:val="center"/>
        <w:rPr>
          <w:rFonts w:asciiTheme="minorBidi" w:hAnsiTheme="minorBidi"/>
          <w:b/>
          <w:bCs/>
          <w:sz w:val="28"/>
          <w:szCs w:val="28"/>
          <w:lang w:val="en-US"/>
        </w:rPr>
      </w:pPr>
      <w:r w:rsidRPr="006E514C">
        <w:rPr>
          <w:rFonts w:asciiTheme="minorBidi" w:hAnsiTheme="minorBidi"/>
          <w:b/>
          <w:bCs/>
          <w:sz w:val="28"/>
          <w:szCs w:val="28"/>
          <w:lang w:val="en-US"/>
        </w:rPr>
        <w:lastRenderedPageBreak/>
        <w:t>Bipolar Disorder in the UK Health and Social Care</w:t>
      </w:r>
    </w:p>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0AFD0A13" w14:textId="77777777" w:rsidR="006E514C" w:rsidRDefault="006E514C" w:rsidP="006E514C">
      <w:pPr>
        <w:pStyle w:val="Heading1"/>
        <w:spacing w:line="360" w:lineRule="auto"/>
        <w:rPr>
          <w:rFonts w:ascii="Arial" w:eastAsia="Arial" w:hAnsi="Arial"/>
          <w:color w:val="auto"/>
        </w:rPr>
      </w:pPr>
      <w:bookmarkStart w:id="0" w:name="_Toc224042438"/>
      <w:r>
        <w:rPr>
          <w:rFonts w:eastAsia="Arial"/>
          <w:color w:val="auto"/>
        </w:rPr>
        <w:t>Table of Contents</w:t>
      </w:r>
      <w:bookmarkEnd w:id="0"/>
    </w:p>
    <w:p w14:paraId="28783A98" w14:textId="77777777" w:rsidR="006E514C" w:rsidRDefault="006E514C" w:rsidP="006E514C">
      <w:pPr>
        <w:pStyle w:val="TOC1"/>
        <w:tabs>
          <w:tab w:val="right" w:leader="dot" w:pos="9016"/>
        </w:tabs>
        <w:spacing w:line="360" w:lineRule="auto"/>
        <w:rPr>
          <w:rFonts w:eastAsia="Arial"/>
          <w:noProof/>
        </w:rPr>
      </w:pPr>
      <w:r>
        <w:fldChar w:fldCharType="begin"/>
      </w:r>
      <w:r>
        <w:instrText>TOC \h \o "1-2" \t "Heading 1,1,Heading 2,2"</w:instrText>
      </w:r>
      <w:r>
        <w:fldChar w:fldCharType="separate"/>
      </w:r>
      <w:hyperlink r:id="rId9" w:anchor="_Toc224042438" w:history="1">
        <w:r>
          <w:rPr>
            <w:rStyle w:val="Hyperlink"/>
            <w:noProof/>
          </w:rPr>
          <w:t>Table of Contents</w:t>
        </w:r>
        <w:r>
          <w:rPr>
            <w:rStyle w:val="Hyperlink"/>
            <w:noProof/>
          </w:rPr>
          <w:tab/>
        </w:r>
        <w:r>
          <w:rPr>
            <w:rStyle w:val="Hyperlink"/>
            <w:noProof/>
          </w:rPr>
          <w:fldChar w:fldCharType="begin"/>
        </w:r>
        <w:r>
          <w:rPr>
            <w:rStyle w:val="Hyperlink"/>
            <w:noProof/>
          </w:rPr>
          <w:instrText xml:space="preserve"> PAGEREF _Toc224042438 \h </w:instrText>
        </w:r>
        <w:r>
          <w:rPr>
            <w:rStyle w:val="Hyperlink"/>
            <w:noProof/>
          </w:rPr>
        </w:r>
        <w:r>
          <w:rPr>
            <w:rStyle w:val="Hyperlink"/>
            <w:noProof/>
          </w:rPr>
          <w:fldChar w:fldCharType="separate"/>
        </w:r>
        <w:r>
          <w:rPr>
            <w:rStyle w:val="Hyperlink"/>
            <w:noProof/>
          </w:rPr>
          <w:t>1</w:t>
        </w:r>
        <w:r>
          <w:rPr>
            <w:rStyle w:val="Hyperlink"/>
            <w:noProof/>
          </w:rPr>
          <w:fldChar w:fldCharType="end"/>
        </w:r>
      </w:hyperlink>
    </w:p>
    <w:p w14:paraId="276C9BD5" w14:textId="77777777" w:rsidR="006E514C" w:rsidRDefault="006E514C" w:rsidP="006E514C">
      <w:pPr>
        <w:pStyle w:val="TOC1"/>
        <w:tabs>
          <w:tab w:val="right" w:leader="dot" w:pos="9016"/>
        </w:tabs>
        <w:spacing w:line="360" w:lineRule="auto"/>
        <w:rPr>
          <w:noProof/>
        </w:rPr>
      </w:pPr>
      <w:hyperlink r:id="rId10" w:anchor="_Toc224042439" w:history="1">
        <w:r>
          <w:rPr>
            <w:rStyle w:val="Hyperlink"/>
            <w:noProof/>
          </w:rPr>
          <w:t>1. Introduction</w:t>
        </w:r>
        <w:r>
          <w:rPr>
            <w:rStyle w:val="Hyperlink"/>
            <w:noProof/>
          </w:rPr>
          <w:tab/>
        </w:r>
        <w:r>
          <w:rPr>
            <w:rStyle w:val="Hyperlink"/>
            <w:noProof/>
          </w:rPr>
          <w:fldChar w:fldCharType="begin"/>
        </w:r>
        <w:r>
          <w:rPr>
            <w:rStyle w:val="Hyperlink"/>
            <w:noProof/>
          </w:rPr>
          <w:instrText xml:space="preserve"> PAGEREF _Toc224042439 \h </w:instrText>
        </w:r>
        <w:r>
          <w:rPr>
            <w:rStyle w:val="Hyperlink"/>
            <w:noProof/>
          </w:rPr>
        </w:r>
        <w:r>
          <w:rPr>
            <w:rStyle w:val="Hyperlink"/>
            <w:noProof/>
          </w:rPr>
          <w:fldChar w:fldCharType="separate"/>
        </w:r>
        <w:r>
          <w:rPr>
            <w:rStyle w:val="Hyperlink"/>
            <w:noProof/>
          </w:rPr>
          <w:t>1</w:t>
        </w:r>
        <w:r>
          <w:rPr>
            <w:rStyle w:val="Hyperlink"/>
            <w:noProof/>
          </w:rPr>
          <w:fldChar w:fldCharType="end"/>
        </w:r>
      </w:hyperlink>
    </w:p>
    <w:p w14:paraId="0CA30037" w14:textId="77777777" w:rsidR="006E514C" w:rsidRDefault="006E514C" w:rsidP="006E514C">
      <w:pPr>
        <w:pStyle w:val="TOC1"/>
        <w:tabs>
          <w:tab w:val="right" w:leader="dot" w:pos="9016"/>
        </w:tabs>
        <w:spacing w:line="360" w:lineRule="auto"/>
        <w:rPr>
          <w:noProof/>
        </w:rPr>
      </w:pPr>
      <w:hyperlink r:id="rId11" w:anchor="_Toc224042440" w:history="1">
        <w:r>
          <w:rPr>
            <w:rStyle w:val="Hyperlink"/>
            <w:noProof/>
          </w:rPr>
          <w:t>2. Task 1 – Selection of Research Topic</w:t>
        </w:r>
        <w:r>
          <w:rPr>
            <w:rStyle w:val="Hyperlink"/>
            <w:noProof/>
          </w:rPr>
          <w:tab/>
        </w:r>
        <w:r>
          <w:rPr>
            <w:rStyle w:val="Hyperlink"/>
            <w:noProof/>
          </w:rPr>
          <w:fldChar w:fldCharType="begin"/>
        </w:r>
        <w:r>
          <w:rPr>
            <w:rStyle w:val="Hyperlink"/>
            <w:noProof/>
          </w:rPr>
          <w:instrText xml:space="preserve"> PAGEREF _Toc224042440 \h </w:instrText>
        </w:r>
        <w:r>
          <w:rPr>
            <w:rStyle w:val="Hyperlink"/>
            <w:noProof/>
          </w:rPr>
        </w:r>
        <w:r>
          <w:rPr>
            <w:rStyle w:val="Hyperlink"/>
            <w:noProof/>
          </w:rPr>
          <w:fldChar w:fldCharType="separate"/>
        </w:r>
        <w:r>
          <w:rPr>
            <w:rStyle w:val="Hyperlink"/>
            <w:noProof/>
          </w:rPr>
          <w:t>1</w:t>
        </w:r>
        <w:r>
          <w:rPr>
            <w:rStyle w:val="Hyperlink"/>
            <w:noProof/>
          </w:rPr>
          <w:fldChar w:fldCharType="end"/>
        </w:r>
      </w:hyperlink>
    </w:p>
    <w:p w14:paraId="644BFC8B" w14:textId="77777777" w:rsidR="006E514C" w:rsidRDefault="006E514C" w:rsidP="006E514C">
      <w:pPr>
        <w:pStyle w:val="TOC1"/>
        <w:tabs>
          <w:tab w:val="right" w:leader="dot" w:pos="9016"/>
        </w:tabs>
        <w:spacing w:line="360" w:lineRule="auto"/>
        <w:rPr>
          <w:noProof/>
        </w:rPr>
      </w:pPr>
      <w:hyperlink r:id="rId12" w:anchor="_Toc224042441" w:history="1">
        <w:r>
          <w:rPr>
            <w:rStyle w:val="Hyperlink"/>
            <w:noProof/>
          </w:rPr>
          <w:t>3. Task 2 – Evaluating Information Sources</w:t>
        </w:r>
        <w:r>
          <w:rPr>
            <w:rStyle w:val="Hyperlink"/>
            <w:noProof/>
          </w:rPr>
          <w:tab/>
        </w:r>
        <w:r>
          <w:rPr>
            <w:rStyle w:val="Hyperlink"/>
            <w:noProof/>
          </w:rPr>
          <w:fldChar w:fldCharType="begin"/>
        </w:r>
        <w:r>
          <w:rPr>
            <w:rStyle w:val="Hyperlink"/>
            <w:noProof/>
          </w:rPr>
          <w:instrText xml:space="preserve"> PAGEREF _Toc224042441 \h </w:instrText>
        </w:r>
        <w:r>
          <w:rPr>
            <w:rStyle w:val="Hyperlink"/>
            <w:noProof/>
          </w:rPr>
        </w:r>
        <w:r>
          <w:rPr>
            <w:rStyle w:val="Hyperlink"/>
            <w:noProof/>
          </w:rPr>
          <w:fldChar w:fldCharType="separate"/>
        </w:r>
        <w:r>
          <w:rPr>
            <w:rStyle w:val="Hyperlink"/>
            <w:noProof/>
          </w:rPr>
          <w:t>1</w:t>
        </w:r>
        <w:r>
          <w:rPr>
            <w:rStyle w:val="Hyperlink"/>
            <w:noProof/>
          </w:rPr>
          <w:fldChar w:fldCharType="end"/>
        </w:r>
      </w:hyperlink>
    </w:p>
    <w:p w14:paraId="52245409" w14:textId="77777777" w:rsidR="006E514C" w:rsidRDefault="006E514C" w:rsidP="006E514C">
      <w:pPr>
        <w:pStyle w:val="TOC2"/>
        <w:tabs>
          <w:tab w:val="right" w:leader="dot" w:pos="9016"/>
        </w:tabs>
        <w:spacing w:line="360" w:lineRule="auto"/>
        <w:rPr>
          <w:noProof/>
        </w:rPr>
      </w:pPr>
      <w:hyperlink r:id="rId13" w:anchor="_Toc224042442" w:history="1">
        <w:r>
          <w:rPr>
            <w:rStyle w:val="Hyperlink"/>
            <w:noProof/>
          </w:rPr>
          <w:t>3.1 Source One: NICE Clinical Guideline CG185 – Bipolar Disorder (2023)</w:t>
        </w:r>
        <w:r>
          <w:rPr>
            <w:rStyle w:val="Hyperlink"/>
            <w:noProof/>
          </w:rPr>
          <w:tab/>
        </w:r>
        <w:r>
          <w:rPr>
            <w:rStyle w:val="Hyperlink"/>
            <w:noProof/>
          </w:rPr>
          <w:fldChar w:fldCharType="begin"/>
        </w:r>
        <w:r>
          <w:rPr>
            <w:rStyle w:val="Hyperlink"/>
            <w:noProof/>
          </w:rPr>
          <w:instrText xml:space="preserve"> PAGEREF _Toc224042442 \h </w:instrText>
        </w:r>
        <w:r>
          <w:rPr>
            <w:rStyle w:val="Hyperlink"/>
            <w:noProof/>
          </w:rPr>
        </w:r>
        <w:r>
          <w:rPr>
            <w:rStyle w:val="Hyperlink"/>
            <w:noProof/>
          </w:rPr>
          <w:fldChar w:fldCharType="separate"/>
        </w:r>
        <w:r>
          <w:rPr>
            <w:rStyle w:val="Hyperlink"/>
            <w:noProof/>
          </w:rPr>
          <w:t>1</w:t>
        </w:r>
        <w:r>
          <w:rPr>
            <w:rStyle w:val="Hyperlink"/>
            <w:noProof/>
          </w:rPr>
          <w:fldChar w:fldCharType="end"/>
        </w:r>
      </w:hyperlink>
    </w:p>
    <w:p w14:paraId="56B8BA8E" w14:textId="77777777" w:rsidR="006E514C" w:rsidRDefault="006E514C" w:rsidP="006E514C">
      <w:pPr>
        <w:pStyle w:val="TOC2"/>
        <w:tabs>
          <w:tab w:val="right" w:leader="dot" w:pos="9016"/>
        </w:tabs>
        <w:spacing w:line="360" w:lineRule="auto"/>
        <w:rPr>
          <w:noProof/>
        </w:rPr>
      </w:pPr>
      <w:hyperlink r:id="rId14" w:anchor="_Toc224042443" w:history="1">
        <w:r>
          <w:rPr>
            <w:rStyle w:val="Hyperlink"/>
            <w:noProof/>
          </w:rPr>
          <w:t>3.2 Source Two: Adult Psychiatric Morbidity Survey (McManus et al., 2023)</w:t>
        </w:r>
        <w:r>
          <w:rPr>
            <w:rStyle w:val="Hyperlink"/>
            <w:noProof/>
          </w:rPr>
          <w:tab/>
        </w:r>
        <w:r>
          <w:rPr>
            <w:rStyle w:val="Hyperlink"/>
            <w:noProof/>
          </w:rPr>
          <w:fldChar w:fldCharType="begin"/>
        </w:r>
        <w:r>
          <w:rPr>
            <w:rStyle w:val="Hyperlink"/>
            <w:noProof/>
          </w:rPr>
          <w:instrText xml:space="preserve"> PAGEREF _Toc224042443 \h </w:instrText>
        </w:r>
        <w:r>
          <w:rPr>
            <w:rStyle w:val="Hyperlink"/>
            <w:noProof/>
          </w:rPr>
        </w:r>
        <w:r>
          <w:rPr>
            <w:rStyle w:val="Hyperlink"/>
            <w:noProof/>
          </w:rPr>
          <w:fldChar w:fldCharType="separate"/>
        </w:r>
        <w:r>
          <w:rPr>
            <w:rStyle w:val="Hyperlink"/>
            <w:noProof/>
          </w:rPr>
          <w:t>1</w:t>
        </w:r>
        <w:r>
          <w:rPr>
            <w:rStyle w:val="Hyperlink"/>
            <w:noProof/>
          </w:rPr>
          <w:fldChar w:fldCharType="end"/>
        </w:r>
      </w:hyperlink>
    </w:p>
    <w:p w14:paraId="07D9B8E6" w14:textId="77777777" w:rsidR="006E514C" w:rsidRDefault="006E514C" w:rsidP="006E514C">
      <w:pPr>
        <w:pStyle w:val="TOC2"/>
        <w:tabs>
          <w:tab w:val="right" w:leader="dot" w:pos="9016"/>
        </w:tabs>
        <w:spacing w:line="360" w:lineRule="auto"/>
        <w:rPr>
          <w:noProof/>
        </w:rPr>
      </w:pPr>
      <w:hyperlink r:id="rId15" w:anchor="_Toc224042444" w:history="1">
        <w:r>
          <w:rPr>
            <w:rStyle w:val="Hyperlink"/>
            <w:noProof/>
          </w:rPr>
          <w:t>3.3 Source Three: The Bipolar Commission Report (Bipolar UK, 2024)</w:t>
        </w:r>
        <w:r>
          <w:rPr>
            <w:rStyle w:val="Hyperlink"/>
            <w:noProof/>
          </w:rPr>
          <w:tab/>
        </w:r>
        <w:r>
          <w:rPr>
            <w:rStyle w:val="Hyperlink"/>
            <w:noProof/>
          </w:rPr>
          <w:fldChar w:fldCharType="begin"/>
        </w:r>
        <w:r>
          <w:rPr>
            <w:rStyle w:val="Hyperlink"/>
            <w:noProof/>
          </w:rPr>
          <w:instrText xml:space="preserve"> PAGEREF _Toc224042444 \h </w:instrText>
        </w:r>
        <w:r>
          <w:rPr>
            <w:rStyle w:val="Hyperlink"/>
            <w:noProof/>
          </w:rPr>
        </w:r>
        <w:r>
          <w:rPr>
            <w:rStyle w:val="Hyperlink"/>
            <w:noProof/>
          </w:rPr>
          <w:fldChar w:fldCharType="separate"/>
        </w:r>
        <w:r>
          <w:rPr>
            <w:rStyle w:val="Hyperlink"/>
            <w:noProof/>
          </w:rPr>
          <w:t>1</w:t>
        </w:r>
        <w:r>
          <w:rPr>
            <w:rStyle w:val="Hyperlink"/>
            <w:noProof/>
          </w:rPr>
          <w:fldChar w:fldCharType="end"/>
        </w:r>
      </w:hyperlink>
    </w:p>
    <w:p w14:paraId="469704D4" w14:textId="77777777" w:rsidR="006E514C" w:rsidRDefault="006E514C" w:rsidP="006E514C">
      <w:pPr>
        <w:pStyle w:val="TOC1"/>
        <w:tabs>
          <w:tab w:val="right" w:leader="dot" w:pos="9016"/>
        </w:tabs>
        <w:spacing w:line="360" w:lineRule="auto"/>
        <w:rPr>
          <w:noProof/>
        </w:rPr>
      </w:pPr>
      <w:hyperlink r:id="rId16" w:anchor="_Toc224042445" w:history="1">
        <w:r>
          <w:rPr>
            <w:rStyle w:val="Hyperlink"/>
            <w:noProof/>
          </w:rPr>
          <w:t>4. Task 3 – Research Methodologies</w:t>
        </w:r>
        <w:r>
          <w:rPr>
            <w:rStyle w:val="Hyperlink"/>
            <w:noProof/>
          </w:rPr>
          <w:tab/>
        </w:r>
        <w:r>
          <w:rPr>
            <w:rStyle w:val="Hyperlink"/>
            <w:noProof/>
          </w:rPr>
          <w:fldChar w:fldCharType="begin"/>
        </w:r>
        <w:r>
          <w:rPr>
            <w:rStyle w:val="Hyperlink"/>
            <w:noProof/>
          </w:rPr>
          <w:instrText xml:space="preserve"> PAGEREF _Toc224042445 \h </w:instrText>
        </w:r>
        <w:r>
          <w:rPr>
            <w:rStyle w:val="Hyperlink"/>
            <w:noProof/>
          </w:rPr>
        </w:r>
        <w:r>
          <w:rPr>
            <w:rStyle w:val="Hyperlink"/>
            <w:noProof/>
          </w:rPr>
          <w:fldChar w:fldCharType="separate"/>
        </w:r>
        <w:r>
          <w:rPr>
            <w:rStyle w:val="Hyperlink"/>
            <w:noProof/>
          </w:rPr>
          <w:t>1</w:t>
        </w:r>
        <w:r>
          <w:rPr>
            <w:rStyle w:val="Hyperlink"/>
            <w:noProof/>
          </w:rPr>
          <w:fldChar w:fldCharType="end"/>
        </w:r>
      </w:hyperlink>
    </w:p>
    <w:p w14:paraId="2AA1187A" w14:textId="77777777" w:rsidR="006E514C" w:rsidRDefault="006E514C" w:rsidP="006E514C">
      <w:pPr>
        <w:pStyle w:val="TOC1"/>
        <w:tabs>
          <w:tab w:val="right" w:leader="dot" w:pos="9016"/>
        </w:tabs>
        <w:spacing w:line="360" w:lineRule="auto"/>
        <w:rPr>
          <w:noProof/>
        </w:rPr>
      </w:pPr>
      <w:hyperlink r:id="rId17" w:anchor="_Toc224042446" w:history="1">
        <w:r>
          <w:rPr>
            <w:rStyle w:val="Hyperlink"/>
            <w:noProof/>
          </w:rPr>
          <w:t>5. Task 4 – Data Collection</w:t>
        </w:r>
        <w:r>
          <w:rPr>
            <w:rStyle w:val="Hyperlink"/>
            <w:noProof/>
          </w:rPr>
          <w:tab/>
        </w:r>
        <w:r>
          <w:rPr>
            <w:rStyle w:val="Hyperlink"/>
            <w:noProof/>
          </w:rPr>
          <w:fldChar w:fldCharType="begin"/>
        </w:r>
        <w:r>
          <w:rPr>
            <w:rStyle w:val="Hyperlink"/>
            <w:noProof/>
          </w:rPr>
          <w:instrText xml:space="preserve"> PAGEREF _Toc224042446 \h </w:instrText>
        </w:r>
        <w:r>
          <w:rPr>
            <w:rStyle w:val="Hyperlink"/>
            <w:noProof/>
          </w:rPr>
        </w:r>
        <w:r>
          <w:rPr>
            <w:rStyle w:val="Hyperlink"/>
            <w:noProof/>
          </w:rPr>
          <w:fldChar w:fldCharType="separate"/>
        </w:r>
        <w:r>
          <w:rPr>
            <w:rStyle w:val="Hyperlink"/>
            <w:noProof/>
          </w:rPr>
          <w:t>1</w:t>
        </w:r>
        <w:r>
          <w:rPr>
            <w:rStyle w:val="Hyperlink"/>
            <w:noProof/>
          </w:rPr>
          <w:fldChar w:fldCharType="end"/>
        </w:r>
      </w:hyperlink>
    </w:p>
    <w:p w14:paraId="0134C389" w14:textId="77777777" w:rsidR="006E514C" w:rsidRDefault="006E514C" w:rsidP="006E514C">
      <w:pPr>
        <w:pStyle w:val="TOC1"/>
        <w:tabs>
          <w:tab w:val="right" w:leader="dot" w:pos="9016"/>
        </w:tabs>
        <w:spacing w:line="360" w:lineRule="auto"/>
        <w:rPr>
          <w:noProof/>
        </w:rPr>
      </w:pPr>
      <w:hyperlink r:id="rId18" w:anchor="_Toc224042447" w:history="1">
        <w:r>
          <w:rPr>
            <w:rStyle w:val="Hyperlink"/>
            <w:noProof/>
          </w:rPr>
          <w:t>6. Conclusion</w:t>
        </w:r>
        <w:r>
          <w:rPr>
            <w:rStyle w:val="Hyperlink"/>
            <w:noProof/>
          </w:rPr>
          <w:tab/>
        </w:r>
        <w:r>
          <w:rPr>
            <w:rStyle w:val="Hyperlink"/>
            <w:noProof/>
          </w:rPr>
          <w:fldChar w:fldCharType="begin"/>
        </w:r>
        <w:r>
          <w:rPr>
            <w:rStyle w:val="Hyperlink"/>
            <w:noProof/>
          </w:rPr>
          <w:instrText xml:space="preserve"> PAGEREF _Toc224042447 \h </w:instrText>
        </w:r>
        <w:r>
          <w:rPr>
            <w:rStyle w:val="Hyperlink"/>
            <w:noProof/>
          </w:rPr>
        </w:r>
        <w:r>
          <w:rPr>
            <w:rStyle w:val="Hyperlink"/>
            <w:noProof/>
          </w:rPr>
          <w:fldChar w:fldCharType="separate"/>
        </w:r>
        <w:r>
          <w:rPr>
            <w:rStyle w:val="Hyperlink"/>
            <w:noProof/>
          </w:rPr>
          <w:t>1</w:t>
        </w:r>
        <w:r>
          <w:rPr>
            <w:rStyle w:val="Hyperlink"/>
            <w:noProof/>
          </w:rPr>
          <w:fldChar w:fldCharType="end"/>
        </w:r>
      </w:hyperlink>
    </w:p>
    <w:p w14:paraId="603E0F9F" w14:textId="77777777" w:rsidR="006E514C" w:rsidRDefault="006E514C" w:rsidP="006E514C">
      <w:pPr>
        <w:pStyle w:val="TOC1"/>
        <w:tabs>
          <w:tab w:val="right" w:leader="dot" w:pos="9016"/>
        </w:tabs>
        <w:spacing w:line="360" w:lineRule="auto"/>
        <w:rPr>
          <w:noProof/>
        </w:rPr>
      </w:pPr>
      <w:hyperlink r:id="rId19" w:anchor="_Toc224042448" w:history="1">
        <w:r>
          <w:rPr>
            <w:rStyle w:val="Hyperlink"/>
            <w:noProof/>
          </w:rPr>
          <w:t>References</w:t>
        </w:r>
        <w:r>
          <w:rPr>
            <w:rStyle w:val="Hyperlink"/>
            <w:noProof/>
          </w:rPr>
          <w:tab/>
        </w:r>
        <w:r>
          <w:rPr>
            <w:rStyle w:val="Hyperlink"/>
            <w:noProof/>
          </w:rPr>
          <w:fldChar w:fldCharType="begin"/>
        </w:r>
        <w:r>
          <w:rPr>
            <w:rStyle w:val="Hyperlink"/>
            <w:noProof/>
          </w:rPr>
          <w:instrText xml:space="preserve"> PAGEREF _Toc224042448 \h </w:instrText>
        </w:r>
        <w:r>
          <w:rPr>
            <w:rStyle w:val="Hyperlink"/>
            <w:noProof/>
          </w:rPr>
        </w:r>
        <w:r>
          <w:rPr>
            <w:rStyle w:val="Hyperlink"/>
            <w:noProof/>
          </w:rPr>
          <w:fldChar w:fldCharType="separate"/>
        </w:r>
        <w:r>
          <w:rPr>
            <w:rStyle w:val="Hyperlink"/>
            <w:noProof/>
          </w:rPr>
          <w:t>1</w:t>
        </w:r>
        <w:r>
          <w:rPr>
            <w:rStyle w:val="Hyperlink"/>
            <w:noProof/>
          </w:rPr>
          <w:fldChar w:fldCharType="end"/>
        </w:r>
      </w:hyperlink>
    </w:p>
    <w:p w14:paraId="41A63835" w14:textId="47EA3116" w:rsidR="00ED5964" w:rsidRPr="00242974" w:rsidRDefault="006E514C" w:rsidP="006E514C">
      <w:pPr>
        <w:jc w:val="both"/>
        <w:rPr>
          <w:rFonts w:asciiTheme="minorBidi" w:hAnsiTheme="minorBidi"/>
          <w:b/>
          <w:bCs/>
          <w:sz w:val="28"/>
          <w:szCs w:val="28"/>
        </w:rPr>
      </w:pPr>
      <w:r>
        <w:fldChar w:fldCharType="end"/>
      </w: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18529FFB" w14:textId="77777777" w:rsidR="006E514C" w:rsidRPr="006E514C" w:rsidRDefault="006E514C" w:rsidP="001A4FB0">
      <w:pPr>
        <w:jc w:val="both"/>
        <w:rPr>
          <w:color w:val="000000" w:themeColor="text1"/>
          <w:lang w:val="en-US"/>
        </w:rPr>
      </w:pPr>
      <w:r w:rsidRPr="006E514C">
        <w:rPr>
          <w:color w:val="000000" w:themeColor="text1"/>
          <w:lang w:val="en-US"/>
        </w:rPr>
        <w:lastRenderedPageBreak/>
        <w:t>The report investigates bipolar disorder as a major health problem facing the United Kingdom. Bipolar disorder is a permanent mental disorder which causes people to experience extreme mood changes that include manic or hypomanic episodes and periods of major depression, resulting in functional and independence difficulties (National Institute for Health and Care Excellence [NICE], 2023). In England, roughly two percent of the adult population experiences this condition, which frequently results in diagnostic errors according to McManus et al. (2023). The report identifies bipolar disorder as the research topic, evaluates three sources, and discusses suitable research methodologies and data collection approaches for future study.</w:t>
      </w:r>
    </w:p>
    <w:p w14:paraId="38508C06" w14:textId="22594BC8" w:rsidR="006E514C" w:rsidRPr="006E514C" w:rsidRDefault="006E514C" w:rsidP="006E514C">
      <w:pPr>
        <w:rPr>
          <w:color w:val="000000" w:themeColor="text1"/>
          <w:lang w:val="en-US"/>
        </w:rPr>
      </w:pPr>
      <w:r w:rsidRPr="006E514C">
        <w:rPr>
          <w:color w:val="000000" w:themeColor="text1"/>
          <w:lang w:val="en-US"/>
        </w:rPr>
        <w:t xml:space="preserve">The report examines bipolar disorder because it causes significant harm to people and domestic life while affecting health care operations throughout the United Kingdom. People with the condition experience diagnosis delays between six and ten years which results in them receiving wrong treatments while they suffer from preventable medical emergencies that lead to increased burden for both </w:t>
      </w:r>
      <w:r w:rsidRPr="006E514C">
        <w:rPr>
          <w:color w:val="000000" w:themeColor="text1"/>
          <w:lang w:val="en-US"/>
        </w:rPr>
        <w:t>them</w:t>
      </w:r>
      <w:r w:rsidRPr="006E514C">
        <w:rPr>
          <w:color w:val="000000" w:themeColor="text1"/>
          <w:lang w:val="en-US"/>
        </w:rPr>
        <w:t xml:space="preserve"> and healthcare facilities (Bipolar UK, 2024). </w:t>
      </w:r>
      <w:r w:rsidRPr="006E514C">
        <w:rPr>
          <w:color w:val="000000" w:themeColor="text1"/>
          <w:lang w:val="en-US"/>
        </w:rPr>
        <w:t>This</w:t>
      </w:r>
      <w:r w:rsidRPr="006E514C">
        <w:rPr>
          <w:color w:val="000000" w:themeColor="text1"/>
          <w:lang w:val="en-US"/>
        </w:rPr>
        <w:t xml:space="preserve"> condition primarily strikes adults who work and leads to increased unemployment rates and broken relationships and social isolation (NHS England, 2024).</w:t>
      </w:r>
    </w:p>
    <w:p w14:paraId="71B1A94A" w14:textId="50EE49EF" w:rsidR="006E514C" w:rsidRPr="006E514C" w:rsidRDefault="006E514C" w:rsidP="006E514C">
      <w:pPr>
        <w:rPr>
          <w:color w:val="000000" w:themeColor="text1"/>
          <w:lang w:val="en-US"/>
        </w:rPr>
      </w:pPr>
      <w:r w:rsidRPr="006E514C">
        <w:rPr>
          <w:color w:val="000000" w:themeColor="text1"/>
          <w:lang w:val="en-US"/>
        </w:rPr>
        <w:t xml:space="preserve">Health and social care professionals must understand bipolar disorder because they need to help clients who have both mental health problems and other coexisting conditions. Staff members in the sector lack adequate preparation because training programs to identify and manage bipolar disorder show inconsistent implementation. Professionals who understand the condition better </w:t>
      </w:r>
      <w:r w:rsidR="001A4FB0" w:rsidRPr="006E514C">
        <w:rPr>
          <w:color w:val="000000" w:themeColor="text1"/>
          <w:lang w:val="en-US"/>
        </w:rPr>
        <w:t>always improve their care delivery</w:t>
      </w:r>
      <w:r w:rsidRPr="006E514C">
        <w:rPr>
          <w:color w:val="000000" w:themeColor="text1"/>
          <w:lang w:val="en-US"/>
        </w:rPr>
        <w:t xml:space="preserve"> while supporting clients through their most dangerous situations (Bipolar UK, 2024; NHS England, 2024).</w:t>
      </w:r>
    </w:p>
    <w:p w14:paraId="582F17D1" w14:textId="77777777" w:rsidR="006E514C" w:rsidRPr="006E514C" w:rsidRDefault="006E514C" w:rsidP="006E514C">
      <w:pPr>
        <w:rPr>
          <w:color w:val="000000" w:themeColor="text1"/>
          <w:lang w:val="en-US"/>
        </w:rPr>
      </w:pPr>
      <w:r w:rsidRPr="006E514C">
        <w:rPr>
          <w:color w:val="000000" w:themeColor="text1"/>
          <w:lang w:val="en-US"/>
        </w:rPr>
        <w:t>Three credible and current sources were identified and evaluated to support research into bipolar disorder in the UK health and social care context.</w:t>
      </w:r>
    </w:p>
    <w:p w14:paraId="21B17EF9" w14:textId="77777777" w:rsidR="006E514C" w:rsidRPr="006E514C" w:rsidRDefault="006E514C" w:rsidP="006E514C">
      <w:pPr>
        <w:rPr>
          <w:b/>
          <w:bCs/>
          <w:color w:val="000000" w:themeColor="text1"/>
          <w:lang w:val="en-US"/>
        </w:rPr>
      </w:pPr>
      <w:bookmarkStart w:id="1" w:name="_Toc224042442"/>
      <w:r w:rsidRPr="006E514C">
        <w:rPr>
          <w:b/>
          <w:bCs/>
          <w:color w:val="000000" w:themeColor="text1"/>
          <w:lang w:val="en-US"/>
        </w:rPr>
        <w:t xml:space="preserve">3.1 Source One: NICE Clinical Guideline CG185 – </w:t>
      </w:r>
      <w:proofErr w:type="gramStart"/>
      <w:r w:rsidRPr="006E514C">
        <w:rPr>
          <w:b/>
          <w:bCs/>
          <w:color w:val="000000" w:themeColor="text1"/>
          <w:lang w:val="en-US"/>
        </w:rPr>
        <w:t>Bipolar Disorder</w:t>
      </w:r>
      <w:proofErr w:type="gramEnd"/>
      <w:r w:rsidRPr="006E514C">
        <w:rPr>
          <w:b/>
          <w:bCs/>
          <w:color w:val="000000" w:themeColor="text1"/>
          <w:lang w:val="en-US"/>
        </w:rPr>
        <w:t xml:space="preserve"> (2023)</w:t>
      </w:r>
      <w:bookmarkEnd w:id="1"/>
    </w:p>
    <w:p w14:paraId="3160EC53" w14:textId="77777777" w:rsidR="006E514C" w:rsidRPr="006E514C" w:rsidRDefault="006E514C" w:rsidP="006E514C">
      <w:pPr>
        <w:rPr>
          <w:color w:val="000000" w:themeColor="text1"/>
          <w:lang w:val="en-US"/>
        </w:rPr>
      </w:pPr>
      <w:r w:rsidRPr="006E514C">
        <w:rPr>
          <w:color w:val="000000" w:themeColor="text1"/>
          <w:lang w:val="en-US"/>
        </w:rPr>
        <w:t>The NICE guideline CG185 (NICE, 2023) provides evidence-based guidelines for assessing and diagnosing and treating bipolar disorder throughout England for all age groups. The authoritative source developed through systematic reviews and expert scrutiny provides highly reliable information. The guideline establishes best-practice care standards which include medication and psychoeducation and community mental health support. The document serves as clinical professional guidance while offering minimal support to social care workers and personal assistants and domiciliary carers who work with patients outside of clinical environments.</w:t>
      </w:r>
    </w:p>
    <w:p w14:paraId="6E570C22" w14:textId="77777777" w:rsidR="006E514C" w:rsidRPr="006E514C" w:rsidRDefault="006E514C" w:rsidP="006E514C">
      <w:pPr>
        <w:rPr>
          <w:b/>
          <w:bCs/>
          <w:color w:val="000000" w:themeColor="text1"/>
          <w:lang w:val="en-US"/>
        </w:rPr>
      </w:pPr>
      <w:bookmarkStart w:id="2" w:name="_Toc224042443"/>
      <w:r w:rsidRPr="006E514C">
        <w:rPr>
          <w:b/>
          <w:bCs/>
          <w:color w:val="000000" w:themeColor="text1"/>
          <w:lang w:val="en-US"/>
        </w:rPr>
        <w:t>3.2 Source Two: Adult Psychiatric Morbidity Survey (McManus et al., 2023)</w:t>
      </w:r>
      <w:bookmarkEnd w:id="2"/>
    </w:p>
    <w:p w14:paraId="1C796858" w14:textId="4A0FC12A" w:rsidR="006E514C" w:rsidRPr="006E514C" w:rsidRDefault="006E514C" w:rsidP="006E514C">
      <w:pPr>
        <w:rPr>
          <w:color w:val="000000" w:themeColor="text1"/>
          <w:lang w:val="en-US"/>
        </w:rPr>
      </w:pPr>
      <w:r w:rsidRPr="006E514C">
        <w:rPr>
          <w:color w:val="000000" w:themeColor="text1"/>
          <w:lang w:val="en-US"/>
        </w:rPr>
        <w:t xml:space="preserve">The Adult Psychiatric Morbidity Survey (McManus et al., 2023) published by NHS Digital offers extensive population-based data which shows how mental health disorders including bipolar </w:t>
      </w:r>
      <w:r w:rsidR="001A4FB0" w:rsidRPr="006E514C">
        <w:rPr>
          <w:color w:val="000000" w:themeColor="text1"/>
          <w:lang w:val="en-US"/>
        </w:rPr>
        <w:t>disorders</w:t>
      </w:r>
      <w:r w:rsidRPr="006E514C">
        <w:rPr>
          <w:color w:val="000000" w:themeColor="text1"/>
          <w:lang w:val="en-US"/>
        </w:rPr>
        <w:t xml:space="preserve"> are treated and diagnosed throughout England. The study uses a nationally representative sample of more than seven thousand adults to provide a quantitative research source with high methodological validity. The research demonstration shows the problem size while showing how different socioeconomic groups experience mental health treatment accessibility. The service access data from the study fails to capture recent mental health service demand increases which means current treatment access problems exceed the reported numbers.</w:t>
      </w:r>
    </w:p>
    <w:p w14:paraId="78A4B256" w14:textId="77777777" w:rsidR="006E514C" w:rsidRPr="006E514C" w:rsidRDefault="006E514C" w:rsidP="006E514C">
      <w:pPr>
        <w:rPr>
          <w:b/>
          <w:bCs/>
          <w:color w:val="000000" w:themeColor="text1"/>
          <w:lang w:val="en-US"/>
        </w:rPr>
      </w:pPr>
      <w:bookmarkStart w:id="3" w:name="_Toc224042444"/>
      <w:r w:rsidRPr="006E514C">
        <w:rPr>
          <w:b/>
          <w:bCs/>
          <w:color w:val="000000" w:themeColor="text1"/>
          <w:lang w:val="en-US"/>
        </w:rPr>
        <w:t>3.3 Source Three: The Bipolar Commission Report (Bipolar UK, 2024)</w:t>
      </w:r>
      <w:bookmarkEnd w:id="3"/>
    </w:p>
    <w:p w14:paraId="615A7A30" w14:textId="4140C8FE" w:rsidR="006E514C" w:rsidRPr="006E514C" w:rsidRDefault="006E514C" w:rsidP="006E514C">
      <w:pPr>
        <w:rPr>
          <w:color w:val="000000" w:themeColor="text1"/>
          <w:lang w:val="en-US"/>
        </w:rPr>
      </w:pPr>
      <w:r w:rsidRPr="006E514C">
        <w:rPr>
          <w:color w:val="000000" w:themeColor="text1"/>
          <w:lang w:val="en-US"/>
        </w:rPr>
        <w:t xml:space="preserve">The Bipolar Commission Report, published by Bipolar UK (2024), is a comprehensive investigation into the experiences of people living with bipolar disorder in the UK, drawing on survey data from over </w:t>
      </w:r>
      <w:r w:rsidRPr="006E514C">
        <w:rPr>
          <w:color w:val="000000" w:themeColor="text1"/>
          <w:lang w:val="en-US"/>
        </w:rPr>
        <w:lastRenderedPageBreak/>
        <w:t xml:space="preserve">four thousand five hundred individuals alongside expert clinical testimony. The charity-led report shows patient insight which clinical guidelines do not provide. The research topic requires the report's findings about diagnostic delays and stigma and unmet community care needs. A </w:t>
      </w:r>
      <w:r w:rsidR="001A4FB0" w:rsidRPr="006E514C">
        <w:rPr>
          <w:color w:val="000000" w:themeColor="text1"/>
          <w:lang w:val="en-US"/>
        </w:rPr>
        <w:t>recognized</w:t>
      </w:r>
      <w:r w:rsidRPr="006E514C">
        <w:rPr>
          <w:color w:val="000000" w:themeColor="text1"/>
          <w:lang w:val="en-US"/>
        </w:rPr>
        <w:t xml:space="preserve"> limitation is that the report relies heavily on self-reported data which may lead to recall bias. The study establishes vital knowledge about how users interact with services which they experience in real life.</w:t>
      </w:r>
    </w:p>
    <w:p w14:paraId="670E6178" w14:textId="77777777" w:rsidR="006E514C" w:rsidRPr="006E514C" w:rsidRDefault="006E514C" w:rsidP="006E514C">
      <w:pPr>
        <w:rPr>
          <w:b/>
          <w:bCs/>
          <w:color w:val="000000" w:themeColor="text1"/>
          <w:lang w:val="en-US"/>
        </w:rPr>
      </w:pPr>
      <w:bookmarkStart w:id="4" w:name="_Toc224042445"/>
      <w:r w:rsidRPr="006E514C">
        <w:rPr>
          <w:b/>
          <w:bCs/>
          <w:color w:val="000000" w:themeColor="text1"/>
          <w:lang w:val="en-US"/>
        </w:rPr>
        <w:t>4. Task 3 – Research Methodologies</w:t>
      </w:r>
      <w:bookmarkEnd w:id="4"/>
    </w:p>
    <w:p w14:paraId="2DBE3739" w14:textId="77777777" w:rsidR="006E514C" w:rsidRPr="006E514C" w:rsidRDefault="006E514C" w:rsidP="006E514C">
      <w:pPr>
        <w:rPr>
          <w:color w:val="000000" w:themeColor="text1"/>
          <w:lang w:val="en-US"/>
        </w:rPr>
      </w:pPr>
      <w:r w:rsidRPr="006E514C">
        <w:rPr>
          <w:color w:val="000000" w:themeColor="text1"/>
          <w:lang w:val="en-US"/>
        </w:rPr>
        <w:t xml:space="preserve">Research methodology refers to the overarching strategy used to design a study, collect data, and generate findings that answer a defined research question. The three main research methods used in health and social care research include three primary research methods which stem from the three main research approaches. </w:t>
      </w:r>
    </w:p>
    <w:p w14:paraId="75595E7E" w14:textId="30E03A9B" w:rsidR="006E514C" w:rsidRPr="006E514C" w:rsidRDefault="006E514C" w:rsidP="006E514C">
      <w:pPr>
        <w:rPr>
          <w:color w:val="000000" w:themeColor="text1"/>
          <w:lang w:val="en-US"/>
        </w:rPr>
      </w:pPr>
      <w:r w:rsidRPr="006E514C">
        <w:rPr>
          <w:color w:val="000000" w:themeColor="text1"/>
          <w:lang w:val="en-US"/>
        </w:rPr>
        <w:t xml:space="preserve">Quantitative research involves the collection and statistical analysis of numerical data, and is used to identify patterns, measure prevalence, and establish associations between variables. A quantitative study for instance would use a structured questionnaire which researchers would distribute to five hundred care workers to assess their bipolar disorder knowledge thus producing results which can be expressed as percentages for comparison across staff groups. This approach enables findings to be </w:t>
      </w:r>
      <w:r w:rsidRPr="006E514C">
        <w:rPr>
          <w:color w:val="000000" w:themeColor="text1"/>
          <w:lang w:val="en-US"/>
        </w:rPr>
        <w:t>generalized</w:t>
      </w:r>
      <w:r w:rsidRPr="006E514C">
        <w:rPr>
          <w:color w:val="000000" w:themeColor="text1"/>
          <w:lang w:val="en-US"/>
        </w:rPr>
        <w:t xml:space="preserve"> across larger populations (Bryman, 2016). </w:t>
      </w:r>
    </w:p>
    <w:p w14:paraId="008B1159" w14:textId="4A41D2F0" w:rsidR="006E514C" w:rsidRPr="006E514C" w:rsidRDefault="006E514C" w:rsidP="006E514C">
      <w:pPr>
        <w:rPr>
          <w:color w:val="000000" w:themeColor="text1"/>
          <w:lang w:val="en-US"/>
        </w:rPr>
      </w:pPr>
      <w:r w:rsidRPr="006E514C">
        <w:rPr>
          <w:color w:val="000000" w:themeColor="text1"/>
          <w:lang w:val="en-US"/>
        </w:rPr>
        <w:t xml:space="preserve">Qualitative research seeks to understand the meanings, experiences, and perspectives of individuals through methods such as in-depth interviews, focus groups, or thematic analysis of documents. The research method enables researchers to study mental health conditions through their lived experiences because researchers need to understand both the measurable outcomes and the subjective body of a person's experience (Creswell and Creswell, 2023). The qualitative study will conduct interviews with ten community care workers to gain their assessment of bipolar disorder client support methods. Mixed-methods research allows researchers to examine all research aspects through combined study methods from both quantitative and qualitative research methods. The mixed-method study design will serve as the ideal research framework for the future study which will investigate care worker training requirements about bipolar disorder. The research team will use quantitative surveys to identify training gaps throughout the workforce and then use qualitative interviews to understand why these gaps exist and what factors stop people from implementing effective practices. Creswell and Creswell (2023) state that </w:t>
      </w:r>
      <w:r w:rsidR="001A4FB0" w:rsidRPr="006E514C">
        <w:rPr>
          <w:color w:val="000000" w:themeColor="text1"/>
          <w:lang w:val="en-US"/>
        </w:rPr>
        <w:t xml:space="preserve">mixed </w:t>
      </w:r>
      <w:proofErr w:type="gramStart"/>
      <w:r w:rsidR="001A4FB0" w:rsidRPr="006E514C">
        <w:rPr>
          <w:color w:val="000000" w:themeColor="text1"/>
          <w:lang w:val="en-US"/>
        </w:rPr>
        <w:t>methods</w:t>
      </w:r>
      <w:proofErr w:type="gramEnd"/>
      <w:r w:rsidRPr="006E514C">
        <w:rPr>
          <w:color w:val="000000" w:themeColor="text1"/>
          <w:lang w:val="en-US"/>
        </w:rPr>
        <w:t xml:space="preserve"> </w:t>
      </w:r>
      <w:r w:rsidR="001A4FB0" w:rsidRPr="006E514C">
        <w:rPr>
          <w:color w:val="000000" w:themeColor="text1"/>
          <w:lang w:val="en-US"/>
        </w:rPr>
        <w:t>approach</w:t>
      </w:r>
      <w:r w:rsidRPr="006E514C">
        <w:rPr>
          <w:color w:val="000000" w:themeColor="text1"/>
          <w:lang w:val="en-US"/>
        </w:rPr>
        <w:t xml:space="preserve"> function best in health and social care research because researchers need both statistical patterns and human experiences to create practical research results which help improve services.</w:t>
      </w:r>
    </w:p>
    <w:p w14:paraId="72252353" w14:textId="77777777" w:rsidR="006E514C" w:rsidRPr="006E514C" w:rsidRDefault="006E514C" w:rsidP="006E514C">
      <w:pPr>
        <w:rPr>
          <w:b/>
          <w:bCs/>
          <w:color w:val="000000" w:themeColor="text1"/>
          <w:lang w:val="en-US"/>
        </w:rPr>
      </w:pPr>
      <w:bookmarkStart w:id="5" w:name="_Toc224042446"/>
      <w:r w:rsidRPr="006E514C">
        <w:rPr>
          <w:b/>
          <w:bCs/>
          <w:color w:val="000000" w:themeColor="text1"/>
          <w:lang w:val="en-US"/>
        </w:rPr>
        <w:t>5. Task 4 – Data Collection</w:t>
      </w:r>
      <w:bookmarkEnd w:id="5"/>
    </w:p>
    <w:p w14:paraId="15C91680" w14:textId="77777777" w:rsidR="006E514C" w:rsidRPr="006E514C" w:rsidRDefault="006E514C" w:rsidP="006E514C">
      <w:pPr>
        <w:rPr>
          <w:color w:val="000000" w:themeColor="text1"/>
          <w:lang w:val="en-US"/>
        </w:rPr>
      </w:pPr>
      <w:r w:rsidRPr="006E514C">
        <w:rPr>
          <w:color w:val="000000" w:themeColor="text1"/>
          <w:lang w:val="en-US"/>
        </w:rPr>
        <w:t>The process of data collection involves systematic information gathering which researchers use to address their research concepts through both primary and secondary data methods.</w:t>
      </w:r>
    </w:p>
    <w:p w14:paraId="5E70E85E" w14:textId="77777777" w:rsidR="006E514C" w:rsidRPr="006E514C" w:rsidRDefault="006E514C" w:rsidP="006E514C">
      <w:pPr>
        <w:rPr>
          <w:color w:val="000000" w:themeColor="text1"/>
          <w:lang w:val="en-US"/>
        </w:rPr>
      </w:pPr>
      <w:r w:rsidRPr="006E514C">
        <w:rPr>
          <w:color w:val="000000" w:themeColor="text1"/>
          <w:lang w:val="en-US"/>
        </w:rPr>
        <w:t>The study collects primary data through firsthand data collection which uses methods like questionnaires, interviews, focus groups, or observation. Research staff through direct data collection methods acquire right now specific information which usually demands more time and costs more and creates ethical problems regarding participants who have mental health issues (Silverman, 2022).</w:t>
      </w:r>
    </w:p>
    <w:p w14:paraId="2C8F3D02" w14:textId="42646D4E" w:rsidR="006E514C" w:rsidRPr="006E514C" w:rsidRDefault="006E514C" w:rsidP="006E514C">
      <w:pPr>
        <w:rPr>
          <w:color w:val="000000" w:themeColor="text1"/>
          <w:lang w:val="en-US"/>
        </w:rPr>
      </w:pPr>
      <w:r w:rsidRPr="006E514C">
        <w:rPr>
          <w:color w:val="000000" w:themeColor="text1"/>
          <w:lang w:val="en-US"/>
        </w:rPr>
        <w:t xml:space="preserve">Secondary data exists as pre-existing information that includes government statistics and journal articles and </w:t>
      </w:r>
      <w:r w:rsidRPr="006E514C">
        <w:rPr>
          <w:color w:val="000000" w:themeColor="text1"/>
          <w:lang w:val="en-US"/>
        </w:rPr>
        <w:t>organizational</w:t>
      </w:r>
      <w:r w:rsidRPr="006E514C">
        <w:rPr>
          <w:color w:val="000000" w:themeColor="text1"/>
          <w:lang w:val="en-US"/>
        </w:rPr>
        <w:t xml:space="preserve"> reports. The Adult Psychiatric Morbidity Survey provides data which represents the entire population of the United Kingdom, which makes it a source that delivers quick and affordable data (McManus et al., 2023). The research question requires special data control which becomes difficult because the method delivers less control over study alignment.</w:t>
      </w:r>
    </w:p>
    <w:p w14:paraId="0E244DEC" w14:textId="77777777" w:rsidR="006E514C" w:rsidRPr="006E514C" w:rsidRDefault="006E514C" w:rsidP="006E514C">
      <w:pPr>
        <w:rPr>
          <w:color w:val="000000" w:themeColor="text1"/>
          <w:lang w:val="en-US"/>
        </w:rPr>
      </w:pPr>
      <w:r w:rsidRPr="006E514C">
        <w:rPr>
          <w:color w:val="000000" w:themeColor="text1"/>
          <w:lang w:val="en-US"/>
        </w:rPr>
        <w:lastRenderedPageBreak/>
        <w:t>The study needs to use online surveys and semi-structured interviews together to assess UK care workers' knowledge about bipolar disorder. The research method needs surveys for fast quantitative data collection which studies different areas while using interviews to gather detailed context about the study. The research approach uses primary data to build a new study which secondary data cannot provide. The research team will use people-based sampling methods while maintaining participant privacy through invisible surveys which need formal ethical permission (Bryman, 2016).</w:t>
      </w:r>
    </w:p>
    <w:p w14:paraId="21CE0232" w14:textId="77777777" w:rsidR="006E514C" w:rsidRPr="006E514C" w:rsidRDefault="006E514C" w:rsidP="006E514C">
      <w:pPr>
        <w:rPr>
          <w:b/>
          <w:bCs/>
          <w:color w:val="000000" w:themeColor="text1"/>
          <w:lang w:val="en-US"/>
        </w:rPr>
      </w:pPr>
      <w:bookmarkStart w:id="6" w:name="_Toc224042447"/>
      <w:r w:rsidRPr="006E514C">
        <w:rPr>
          <w:b/>
          <w:bCs/>
          <w:color w:val="000000" w:themeColor="text1"/>
          <w:lang w:val="en-US"/>
        </w:rPr>
        <w:t>6. Conclusion</w:t>
      </w:r>
      <w:bookmarkEnd w:id="6"/>
    </w:p>
    <w:p w14:paraId="7736F920" w14:textId="77777777" w:rsidR="006E514C" w:rsidRPr="006E514C" w:rsidRDefault="006E514C" w:rsidP="006E514C">
      <w:pPr>
        <w:rPr>
          <w:color w:val="000000" w:themeColor="text1"/>
          <w:lang w:val="en-US"/>
        </w:rPr>
      </w:pPr>
      <w:r w:rsidRPr="006E514C">
        <w:rPr>
          <w:color w:val="000000" w:themeColor="text1"/>
          <w:lang w:val="en-US"/>
        </w:rPr>
        <w:t>The UK health and social care system fails to recognize bipolar disorder as an important medical condition which has significant impacts on their operations. The report explains the reasons for choosing this topic while assessing three trustworthy sources which include clinical, epidemiological and lived experience evidence to propose a mixed-methods design which uses primary data collection as the best research method for future studies. The evidence shows that non-specialist care workers face difficulties in implementing clinical guidance because they lack the required skills to provide effective bipolar disorder treatment. The UK care system can enhance its capacity to handle complex mental health problems through targeted research and better workforce training which will directly support individual service users.</w:t>
      </w:r>
    </w:p>
    <w:p w14:paraId="13002CF9" w14:textId="77777777" w:rsidR="006E514C" w:rsidRPr="006E514C" w:rsidRDefault="006E514C" w:rsidP="006E514C">
      <w:pPr>
        <w:rPr>
          <w:b/>
          <w:bCs/>
          <w:color w:val="000000" w:themeColor="text1"/>
          <w:lang w:val="en-US"/>
        </w:rPr>
      </w:pPr>
      <w:bookmarkStart w:id="7" w:name="_Toc224042448"/>
      <w:r w:rsidRPr="006E514C">
        <w:rPr>
          <w:b/>
          <w:bCs/>
          <w:color w:val="000000" w:themeColor="text1"/>
          <w:lang w:val="en-US"/>
        </w:rPr>
        <w:t>References</w:t>
      </w:r>
      <w:bookmarkEnd w:id="7"/>
    </w:p>
    <w:p w14:paraId="08CA191D" w14:textId="77777777" w:rsidR="006E514C" w:rsidRPr="006E514C" w:rsidRDefault="006E514C" w:rsidP="006E514C">
      <w:pPr>
        <w:rPr>
          <w:color w:val="000000" w:themeColor="text1"/>
          <w:lang w:val="en-US"/>
        </w:rPr>
      </w:pPr>
      <w:r w:rsidRPr="006E514C">
        <w:rPr>
          <w:color w:val="000000" w:themeColor="text1"/>
          <w:lang w:val="en-US"/>
        </w:rPr>
        <w:t xml:space="preserve">Bipolar UK (2024) </w:t>
      </w:r>
      <w:r w:rsidRPr="006E514C">
        <w:rPr>
          <w:i/>
          <w:iCs/>
          <w:color w:val="000000" w:themeColor="text1"/>
          <w:lang w:val="en-US"/>
        </w:rPr>
        <w:t>The Bipolar Commission Report: Our Mission to Improve Lives</w:t>
      </w:r>
      <w:r w:rsidRPr="006E514C">
        <w:rPr>
          <w:color w:val="000000" w:themeColor="text1"/>
          <w:lang w:val="en-US"/>
        </w:rPr>
        <w:t>. Bipolar UK: London. Available at: https://www.bipolaruk.org/bipolar-commission (Accessed: 7 March 2026).</w:t>
      </w:r>
    </w:p>
    <w:p w14:paraId="4C321A0B" w14:textId="77777777" w:rsidR="006E514C" w:rsidRPr="006E514C" w:rsidRDefault="006E514C" w:rsidP="006E514C">
      <w:pPr>
        <w:rPr>
          <w:color w:val="000000" w:themeColor="text1"/>
          <w:lang w:val="en-US"/>
        </w:rPr>
      </w:pPr>
      <w:r w:rsidRPr="006E514C">
        <w:rPr>
          <w:color w:val="000000" w:themeColor="text1"/>
          <w:lang w:val="en-US"/>
        </w:rPr>
        <w:t xml:space="preserve">Bryman, A. (2016) </w:t>
      </w:r>
      <w:r w:rsidRPr="006E514C">
        <w:rPr>
          <w:i/>
          <w:iCs/>
          <w:color w:val="000000" w:themeColor="text1"/>
          <w:lang w:val="en-US"/>
        </w:rPr>
        <w:t>Social Research Methods</w:t>
      </w:r>
      <w:r w:rsidRPr="006E514C">
        <w:rPr>
          <w:color w:val="000000" w:themeColor="text1"/>
          <w:lang w:val="en-US"/>
        </w:rPr>
        <w:t xml:space="preserve">. 5th </w:t>
      </w:r>
      <w:proofErr w:type="spellStart"/>
      <w:proofErr w:type="gramStart"/>
      <w:r w:rsidRPr="006E514C">
        <w:rPr>
          <w:color w:val="000000" w:themeColor="text1"/>
          <w:lang w:val="en-US"/>
        </w:rPr>
        <w:t>edn</w:t>
      </w:r>
      <w:proofErr w:type="spellEnd"/>
      <w:proofErr w:type="gramEnd"/>
      <w:r w:rsidRPr="006E514C">
        <w:rPr>
          <w:color w:val="000000" w:themeColor="text1"/>
          <w:lang w:val="en-US"/>
        </w:rPr>
        <w:t>. Oxford University Press: Oxford.</w:t>
      </w:r>
    </w:p>
    <w:p w14:paraId="391DEDCA" w14:textId="77777777" w:rsidR="006E514C" w:rsidRPr="006E514C" w:rsidRDefault="006E514C" w:rsidP="006E514C">
      <w:pPr>
        <w:rPr>
          <w:color w:val="000000" w:themeColor="text1"/>
          <w:lang w:val="en-US"/>
        </w:rPr>
      </w:pPr>
      <w:r w:rsidRPr="006E514C">
        <w:rPr>
          <w:color w:val="000000" w:themeColor="text1"/>
          <w:lang w:val="en-US"/>
        </w:rPr>
        <w:t xml:space="preserve">Creswell, J.W. and Creswell, J.D. (2023) </w:t>
      </w:r>
      <w:r w:rsidRPr="006E514C">
        <w:rPr>
          <w:i/>
          <w:iCs/>
          <w:color w:val="000000" w:themeColor="text1"/>
          <w:lang w:val="en-US"/>
        </w:rPr>
        <w:t>Research Design: Qualitative, Quantitative, and Mixed Methods Approaches</w:t>
      </w:r>
      <w:r w:rsidRPr="006E514C">
        <w:rPr>
          <w:color w:val="000000" w:themeColor="text1"/>
          <w:lang w:val="en-US"/>
        </w:rPr>
        <w:t xml:space="preserve">. 6th </w:t>
      </w:r>
      <w:proofErr w:type="spellStart"/>
      <w:r w:rsidRPr="006E514C">
        <w:rPr>
          <w:color w:val="000000" w:themeColor="text1"/>
          <w:lang w:val="en-US"/>
        </w:rPr>
        <w:t>edn</w:t>
      </w:r>
      <w:proofErr w:type="spellEnd"/>
      <w:r w:rsidRPr="006E514C">
        <w:rPr>
          <w:color w:val="000000" w:themeColor="text1"/>
          <w:lang w:val="en-US"/>
        </w:rPr>
        <w:t>. SAGE Publications: London.</w:t>
      </w:r>
    </w:p>
    <w:p w14:paraId="4C383766" w14:textId="77777777" w:rsidR="006E514C" w:rsidRPr="006E514C" w:rsidRDefault="006E514C" w:rsidP="006E514C">
      <w:pPr>
        <w:rPr>
          <w:color w:val="000000" w:themeColor="text1"/>
          <w:lang w:val="en-US"/>
        </w:rPr>
      </w:pPr>
      <w:r w:rsidRPr="006E514C">
        <w:rPr>
          <w:color w:val="000000" w:themeColor="text1"/>
          <w:lang w:val="en-US"/>
        </w:rPr>
        <w:t xml:space="preserve">McManus, S., Meltzer, H., </w:t>
      </w:r>
      <w:proofErr w:type="spellStart"/>
      <w:r w:rsidRPr="006E514C">
        <w:rPr>
          <w:color w:val="000000" w:themeColor="text1"/>
          <w:lang w:val="en-US"/>
        </w:rPr>
        <w:t>Brugha</w:t>
      </w:r>
      <w:proofErr w:type="spellEnd"/>
      <w:r w:rsidRPr="006E514C">
        <w:rPr>
          <w:color w:val="000000" w:themeColor="text1"/>
          <w:lang w:val="en-US"/>
        </w:rPr>
        <w:t xml:space="preserve">, T., Jenkins, R. and Bebbington, P. (eds.) (2023) </w:t>
      </w:r>
      <w:r w:rsidRPr="006E514C">
        <w:rPr>
          <w:i/>
          <w:iCs/>
          <w:color w:val="000000" w:themeColor="text1"/>
          <w:lang w:val="en-US"/>
        </w:rPr>
        <w:t>Adult Psychiatric Morbidity Survey: Survey of Mental Health and Wellbeing, England</w:t>
      </w:r>
      <w:r w:rsidRPr="006E514C">
        <w:rPr>
          <w:color w:val="000000" w:themeColor="text1"/>
          <w:lang w:val="en-US"/>
        </w:rPr>
        <w:t>. NHS Digital: London. Available at: https://digital.nhs.uk/data-and-information/publications/statistical/adult-psychiatric-morbidity-survey (Accessed: 6 March 2026).</w:t>
      </w:r>
    </w:p>
    <w:p w14:paraId="23B215CE" w14:textId="77777777" w:rsidR="006E514C" w:rsidRPr="006E514C" w:rsidRDefault="006E514C" w:rsidP="006E514C">
      <w:pPr>
        <w:rPr>
          <w:color w:val="000000" w:themeColor="text1"/>
          <w:lang w:val="en-US"/>
        </w:rPr>
      </w:pPr>
      <w:r w:rsidRPr="006E514C">
        <w:rPr>
          <w:color w:val="000000" w:themeColor="text1"/>
          <w:lang w:val="en-US"/>
        </w:rPr>
        <w:t xml:space="preserve">National Institute for Health and Care Excellence (NICE) (2023) </w:t>
      </w:r>
      <w:proofErr w:type="gramStart"/>
      <w:r w:rsidRPr="006E514C">
        <w:rPr>
          <w:i/>
          <w:iCs/>
          <w:color w:val="000000" w:themeColor="text1"/>
          <w:lang w:val="en-US"/>
        </w:rPr>
        <w:t>Bipolar Disorder</w:t>
      </w:r>
      <w:proofErr w:type="gramEnd"/>
      <w:r w:rsidRPr="006E514C">
        <w:rPr>
          <w:i/>
          <w:iCs/>
          <w:color w:val="000000" w:themeColor="text1"/>
          <w:lang w:val="en-US"/>
        </w:rPr>
        <w:t>: Assessment and Management</w:t>
      </w:r>
      <w:r w:rsidRPr="006E514C">
        <w:rPr>
          <w:color w:val="000000" w:themeColor="text1"/>
          <w:lang w:val="en-US"/>
        </w:rPr>
        <w:t>. Clinical Guideline CG185. NICE: London. Available at: https://www.nice.org.uk/guidance/cg185 (Accessed: 6 March 2026).</w:t>
      </w:r>
    </w:p>
    <w:p w14:paraId="01FB39D6" w14:textId="77777777" w:rsidR="006E514C" w:rsidRPr="006E514C" w:rsidRDefault="006E514C" w:rsidP="006E514C">
      <w:pPr>
        <w:rPr>
          <w:color w:val="000000" w:themeColor="text1"/>
          <w:lang w:val="en-US"/>
        </w:rPr>
      </w:pPr>
      <w:r w:rsidRPr="006E514C">
        <w:rPr>
          <w:color w:val="000000" w:themeColor="text1"/>
          <w:lang w:val="en-US"/>
        </w:rPr>
        <w:t xml:space="preserve">NHS England (2024) </w:t>
      </w:r>
      <w:r w:rsidRPr="006E514C">
        <w:rPr>
          <w:i/>
          <w:iCs/>
          <w:color w:val="000000" w:themeColor="text1"/>
          <w:lang w:val="en-US"/>
        </w:rPr>
        <w:t>Mental Health Long-Term Plan: Improving Care for People with Serious Mental Health Conditions</w:t>
      </w:r>
      <w:r w:rsidRPr="006E514C">
        <w:rPr>
          <w:color w:val="000000" w:themeColor="text1"/>
          <w:lang w:val="en-US"/>
        </w:rPr>
        <w:t>. NHS England: Leeds. Available at: https://www.england.nhs.uk/mental-health/adults/serious-mental-illness/ (Accessed: 7 March 2026).</w:t>
      </w:r>
    </w:p>
    <w:p w14:paraId="1DE66A7C" w14:textId="77777777" w:rsidR="006E514C" w:rsidRPr="006E514C" w:rsidRDefault="006E514C" w:rsidP="006E514C">
      <w:pPr>
        <w:rPr>
          <w:color w:val="000000" w:themeColor="text1"/>
          <w:lang w:val="en-US"/>
        </w:rPr>
      </w:pPr>
      <w:r w:rsidRPr="006E514C">
        <w:rPr>
          <w:color w:val="000000" w:themeColor="text1"/>
          <w:lang w:val="en-US"/>
        </w:rPr>
        <w:t xml:space="preserve">Silverman, D. (2022) </w:t>
      </w:r>
      <w:r w:rsidRPr="006E514C">
        <w:rPr>
          <w:i/>
          <w:iCs/>
          <w:color w:val="000000" w:themeColor="text1"/>
          <w:lang w:val="en-US"/>
        </w:rPr>
        <w:t>Qualitative Research</w:t>
      </w:r>
      <w:r w:rsidRPr="006E514C">
        <w:rPr>
          <w:color w:val="000000" w:themeColor="text1"/>
          <w:lang w:val="en-US"/>
        </w:rPr>
        <w:t xml:space="preserve">. 5th </w:t>
      </w:r>
      <w:proofErr w:type="spellStart"/>
      <w:proofErr w:type="gramStart"/>
      <w:r w:rsidRPr="006E514C">
        <w:rPr>
          <w:color w:val="000000" w:themeColor="text1"/>
          <w:lang w:val="en-US"/>
        </w:rPr>
        <w:t>edn</w:t>
      </w:r>
      <w:proofErr w:type="spellEnd"/>
      <w:proofErr w:type="gramEnd"/>
      <w:r w:rsidRPr="006E514C">
        <w:rPr>
          <w:color w:val="000000" w:themeColor="text1"/>
          <w:lang w:val="en-US"/>
        </w:rPr>
        <w:t>. SAGE Publications: London.</w:t>
      </w:r>
    </w:p>
    <w:p w14:paraId="2B8FE32E" w14:textId="77777777" w:rsidR="006E514C" w:rsidRPr="006E514C" w:rsidRDefault="006E514C" w:rsidP="006E514C">
      <w:pPr>
        <w:rPr>
          <w:color w:val="000000" w:themeColor="text1"/>
          <w:lang w:val="en-US"/>
        </w:rPr>
      </w:pPr>
      <w:r w:rsidRPr="006E514C">
        <w:rPr>
          <w:color w:val="000000" w:themeColor="text1"/>
          <w:lang w:val="en-US"/>
        </w:rPr>
        <w:t xml:space="preserve">Tondo, L., Miola, A., Pinna, M. and </w:t>
      </w:r>
      <w:proofErr w:type="spellStart"/>
      <w:r w:rsidRPr="006E514C">
        <w:rPr>
          <w:color w:val="000000" w:themeColor="text1"/>
          <w:lang w:val="en-US"/>
        </w:rPr>
        <w:t>Baldessarini</w:t>
      </w:r>
      <w:proofErr w:type="spellEnd"/>
      <w:r w:rsidRPr="006E514C">
        <w:rPr>
          <w:color w:val="000000" w:themeColor="text1"/>
          <w:lang w:val="en-US"/>
        </w:rPr>
        <w:t xml:space="preserve">, R.J. (2023) 'Differences between bipolar disorder types 1 and 2 in clinical course, outcomes, and treatments', </w:t>
      </w:r>
      <w:r w:rsidRPr="006E514C">
        <w:rPr>
          <w:i/>
          <w:iCs/>
          <w:color w:val="000000" w:themeColor="text1"/>
          <w:lang w:val="en-US"/>
        </w:rPr>
        <w:t>European Psychiatry</w:t>
      </w:r>
      <w:r w:rsidRPr="006E514C">
        <w:rPr>
          <w:color w:val="000000" w:themeColor="text1"/>
          <w:lang w:val="en-US"/>
        </w:rPr>
        <w:t>, 66(1), pp. 1–11. DOI: 10.1192/j.eurpsy.2023.2430.</w:t>
      </w:r>
    </w:p>
    <w:p w14:paraId="4A0B14CE" w14:textId="77777777" w:rsidR="006E514C" w:rsidRPr="006E514C" w:rsidRDefault="006E514C" w:rsidP="006E514C">
      <w:pPr>
        <w:rPr>
          <w:color w:val="000000" w:themeColor="text1"/>
          <w:lang w:val="en-US"/>
        </w:rPr>
      </w:pPr>
      <w:r w:rsidRPr="006E514C">
        <w:rPr>
          <w:color w:val="000000" w:themeColor="text1"/>
          <w:lang w:val="en-US"/>
        </w:rPr>
        <w:t xml:space="preserve">Young, A.H. and Ferrier, I.N. (2023) 'Bipolar disorder: diagnosis, treatment and management in primary and secondary care', </w:t>
      </w:r>
      <w:r w:rsidRPr="006E514C">
        <w:rPr>
          <w:i/>
          <w:iCs/>
          <w:color w:val="000000" w:themeColor="text1"/>
          <w:lang w:val="en-US"/>
        </w:rPr>
        <w:t>British Journal of Psychiatry</w:t>
      </w:r>
      <w:r w:rsidRPr="006E514C">
        <w:rPr>
          <w:color w:val="000000" w:themeColor="text1"/>
          <w:lang w:val="en-US"/>
        </w:rPr>
        <w:t>, 222(3), pp. 99–112. DOI: 10.1192/bjp.2023.17.</w:t>
      </w:r>
    </w:p>
    <w:p w14:paraId="253B13F8" w14:textId="77777777" w:rsidR="006E514C" w:rsidRPr="006E514C" w:rsidRDefault="006E514C" w:rsidP="006E514C">
      <w:pPr>
        <w:rPr>
          <w:color w:val="FF0000"/>
          <w:lang w:val="en-US"/>
        </w:rPr>
      </w:pPr>
    </w:p>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7C649F" w14:textId="77777777" w:rsidR="00793645" w:rsidRDefault="00793645" w:rsidP="003C7C97">
      <w:pPr>
        <w:spacing w:after="0" w:line="240" w:lineRule="auto"/>
      </w:pPr>
      <w:r>
        <w:separator/>
      </w:r>
    </w:p>
  </w:endnote>
  <w:endnote w:type="continuationSeparator" w:id="0">
    <w:p w14:paraId="6AB2D28A" w14:textId="77777777" w:rsidR="00793645" w:rsidRDefault="0079364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A1028C" w14:textId="77777777" w:rsidR="00793645" w:rsidRDefault="00793645" w:rsidP="003C7C97">
      <w:pPr>
        <w:spacing w:after="0" w:line="240" w:lineRule="auto"/>
      </w:pPr>
      <w:r>
        <w:separator/>
      </w:r>
    </w:p>
  </w:footnote>
  <w:footnote w:type="continuationSeparator" w:id="0">
    <w:p w14:paraId="4F92346F" w14:textId="77777777" w:rsidR="00793645" w:rsidRDefault="00793645"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A4FB0"/>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514C"/>
    <w:rsid w:val="006E6EE5"/>
    <w:rsid w:val="006F0029"/>
    <w:rsid w:val="007138EF"/>
    <w:rsid w:val="007632A9"/>
    <w:rsid w:val="00774092"/>
    <w:rsid w:val="00782830"/>
    <w:rsid w:val="0078664A"/>
    <w:rsid w:val="00793645"/>
    <w:rsid w:val="007B0F6D"/>
    <w:rsid w:val="007C62C3"/>
    <w:rsid w:val="007D25AA"/>
    <w:rsid w:val="007F0873"/>
    <w:rsid w:val="00805726"/>
    <w:rsid w:val="00815117"/>
    <w:rsid w:val="008520F8"/>
    <w:rsid w:val="00855F34"/>
    <w:rsid w:val="008826B6"/>
    <w:rsid w:val="008B0B22"/>
    <w:rsid w:val="008C58B0"/>
    <w:rsid w:val="008C591B"/>
    <w:rsid w:val="008C6182"/>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85B03"/>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6E51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me\Downloads\Bipolar%20Disorder%20Research%20Report%20Digital%20Skills.docx" TargetMode="External"/><Relationship Id="rId18" Type="http://schemas.openxmlformats.org/officeDocument/2006/relationships/hyperlink" Target="file:///C:\Users\me\Downloads\Bipolar%20Disorder%20Research%20Report%20Digital%20Skills.docx"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file:///C:\Users\me\Downloads\Bipolar%20Disorder%20Research%20Report%20Digital%20Skills.docx" TargetMode="External"/><Relationship Id="rId17" Type="http://schemas.openxmlformats.org/officeDocument/2006/relationships/hyperlink" Target="file:///C:\Users\me\Downloads\Bipolar%20Disorder%20Research%20Report%20Digital%20Skills.docx" TargetMode="External"/><Relationship Id="rId2" Type="http://schemas.openxmlformats.org/officeDocument/2006/relationships/numbering" Target="numbering.xml"/><Relationship Id="rId16" Type="http://schemas.openxmlformats.org/officeDocument/2006/relationships/hyperlink" Target="file:///C:\Users\me\Downloads\Bipolar%20Disorder%20Research%20Report%20Digital%20Skills.docx"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me\Downloads\Bipolar%20Disorder%20Research%20Report%20Digital%20Skills.docx" TargetMode="External"/><Relationship Id="rId5" Type="http://schemas.openxmlformats.org/officeDocument/2006/relationships/webSettings" Target="webSettings.xml"/><Relationship Id="rId15" Type="http://schemas.openxmlformats.org/officeDocument/2006/relationships/hyperlink" Target="file:///C:\Users\me\Downloads\Bipolar%20Disorder%20Research%20Report%20Digital%20Skills.docx" TargetMode="External"/><Relationship Id="rId10" Type="http://schemas.openxmlformats.org/officeDocument/2006/relationships/hyperlink" Target="file:///C:\Users\me\Downloads\Bipolar%20Disorder%20Research%20Report%20Digital%20Skills.docx" TargetMode="External"/><Relationship Id="rId19" Type="http://schemas.openxmlformats.org/officeDocument/2006/relationships/hyperlink" Target="file:///C:\Users\me\Downloads\Bipolar%20Disorder%20Research%20Report%20Digital%20Skills.docx" TargetMode="External"/><Relationship Id="rId4" Type="http://schemas.openxmlformats.org/officeDocument/2006/relationships/settings" Target="settings.xml"/><Relationship Id="rId9" Type="http://schemas.openxmlformats.org/officeDocument/2006/relationships/hyperlink" Target="file:///C:\Users\me\Downloads\Bipolar%20Disorder%20Research%20Report%20Digital%20Skills.docx" TargetMode="External"/><Relationship Id="rId14" Type="http://schemas.openxmlformats.org/officeDocument/2006/relationships/hyperlink" Target="file:///C:\Users\me\Downloads\Bipolar%20Disorder%20Research%20Report%20Digital%20Skills.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2001</Words>
  <Characters>11408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Soner Yarasikli (2519545)</cp:lastModifiedBy>
  <cp:revision>2</cp:revision>
  <dcterms:created xsi:type="dcterms:W3CDTF">2026-03-14T10:07:00Z</dcterms:created>
  <dcterms:modified xsi:type="dcterms:W3CDTF">2026-03-14T10:07:00Z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