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D03B47" w14:textId="0524C58C" w:rsidR="007B16B5" w:rsidRDefault="00063E38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BMHP5019</w:t>
      </w:r>
    </w:p>
    <w:p w14:paraId="1E07BDC5" w14:textId="200E2A32" w:rsidR="00DC5A34" w:rsidRPr="00DC5A34" w:rsidRDefault="00CE2BD2" w:rsidP="00DC5A34">
      <w:pPr>
        <w:rPr>
          <w:rFonts w:ascii="Arial" w:hAnsi="Arial" w:cs="Arial"/>
          <w:b/>
          <w:bCs/>
        </w:rPr>
      </w:pPr>
      <w:r w:rsidRPr="00DC5A34">
        <w:rPr>
          <w:rFonts w:ascii="Arial" w:hAnsi="Arial" w:cs="Arial"/>
          <w:b/>
          <w:bCs/>
        </w:rPr>
        <w:t>INTRODUCTION TO INDEPENDENT RESEARCH SKILLS</w:t>
      </w:r>
    </w:p>
    <w:p w14:paraId="020C4CFA" w14:textId="77777777" w:rsidR="00830B2B" w:rsidRDefault="00830B2B">
      <w:pPr>
        <w:rPr>
          <w:rFonts w:ascii="Arial" w:hAnsi="Arial" w:cs="Arial"/>
          <w:b/>
          <w:bCs/>
          <w:lang w:val="en-GB"/>
        </w:rPr>
      </w:pPr>
    </w:p>
    <w:p w14:paraId="1F4EA55E" w14:textId="5EA66ABF" w:rsidR="00063E38" w:rsidRDefault="00063E38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Lecturer: </w:t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  <w:t>Mohammed Khan</w:t>
      </w:r>
    </w:p>
    <w:p w14:paraId="6410515A" w14:textId="626267F3" w:rsidR="00063E38" w:rsidRDefault="00063E38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Student</w:t>
      </w:r>
      <w:r w:rsidR="00830B2B">
        <w:rPr>
          <w:rFonts w:ascii="Arial" w:hAnsi="Arial" w:cs="Arial"/>
          <w:b/>
          <w:bCs/>
          <w:lang w:val="en-GB"/>
        </w:rPr>
        <w:t>:</w:t>
      </w:r>
      <w:r w:rsidR="00830B2B">
        <w:rPr>
          <w:rFonts w:ascii="Arial" w:hAnsi="Arial" w:cs="Arial"/>
          <w:b/>
          <w:bCs/>
          <w:lang w:val="en-GB"/>
        </w:rPr>
        <w:tab/>
      </w:r>
      <w:r w:rsidR="00830B2B">
        <w:rPr>
          <w:rFonts w:ascii="Arial" w:hAnsi="Arial" w:cs="Arial"/>
          <w:b/>
          <w:bCs/>
          <w:lang w:val="en-GB"/>
        </w:rPr>
        <w:tab/>
      </w:r>
      <w:r w:rsidR="00830B2B">
        <w:rPr>
          <w:rFonts w:ascii="Arial" w:hAnsi="Arial" w:cs="Arial"/>
          <w:b/>
          <w:bCs/>
          <w:lang w:val="en-GB"/>
        </w:rPr>
        <w:tab/>
      </w:r>
      <w:r w:rsidR="00830B2B">
        <w:rPr>
          <w:rFonts w:ascii="Arial" w:hAnsi="Arial" w:cs="Arial"/>
          <w:b/>
          <w:bCs/>
          <w:lang w:val="en-GB"/>
        </w:rPr>
        <w:tab/>
      </w:r>
      <w:r w:rsidR="00830B2B">
        <w:rPr>
          <w:rFonts w:ascii="Arial" w:hAnsi="Arial" w:cs="Arial"/>
          <w:b/>
          <w:bCs/>
          <w:lang w:val="en-GB"/>
        </w:rPr>
        <w:tab/>
        <w:t>Sobia Hussain</w:t>
      </w:r>
    </w:p>
    <w:p w14:paraId="0B2BDA43" w14:textId="32333407" w:rsidR="00830B2B" w:rsidRPr="007B16B5" w:rsidRDefault="00830B2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>I.D:</w:t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</w:r>
      <w:r>
        <w:rPr>
          <w:rFonts w:ascii="Arial" w:hAnsi="Arial" w:cs="Arial"/>
          <w:b/>
          <w:bCs/>
          <w:lang w:val="en-GB"/>
        </w:rPr>
        <w:tab/>
        <w:t>2409460</w:t>
      </w:r>
    </w:p>
    <w:p w14:paraId="2F2F8AB8" w14:textId="77777777" w:rsidR="00DC5A34" w:rsidRDefault="00DC5A34">
      <w:pPr>
        <w:rPr>
          <w:rFonts w:ascii="Arial" w:hAnsi="Arial" w:cs="Arial"/>
          <w:b/>
          <w:bCs/>
          <w:lang w:val="en-GB"/>
        </w:rPr>
      </w:pPr>
    </w:p>
    <w:p w14:paraId="0FA15476" w14:textId="77777777" w:rsidR="00DC5A34" w:rsidRDefault="00DC5A34">
      <w:pPr>
        <w:rPr>
          <w:rFonts w:ascii="Arial" w:hAnsi="Arial" w:cs="Arial"/>
          <w:b/>
          <w:bCs/>
          <w:lang w:val="en-GB"/>
        </w:rPr>
      </w:pPr>
    </w:p>
    <w:p w14:paraId="0766ACBA" w14:textId="77777777" w:rsidR="00DC5A34" w:rsidRDefault="00DC5A34">
      <w:pPr>
        <w:rPr>
          <w:rFonts w:ascii="Arial" w:hAnsi="Arial" w:cs="Arial"/>
          <w:b/>
          <w:bCs/>
          <w:lang w:val="en-GB"/>
        </w:rPr>
      </w:pPr>
    </w:p>
    <w:p w14:paraId="6F201210" w14:textId="77777777" w:rsidR="00DC5A34" w:rsidRDefault="00DC5A34">
      <w:pPr>
        <w:rPr>
          <w:rFonts w:ascii="Arial" w:hAnsi="Arial" w:cs="Arial"/>
          <w:b/>
          <w:bCs/>
          <w:lang w:val="en-GB"/>
        </w:rPr>
      </w:pPr>
    </w:p>
    <w:p w14:paraId="5A01692B" w14:textId="77777777" w:rsidR="001C0266" w:rsidRDefault="001C0266">
      <w:pPr>
        <w:rPr>
          <w:rFonts w:ascii="Arial" w:hAnsi="Arial" w:cs="Arial"/>
          <w:b/>
          <w:bCs/>
          <w:lang w:val="en-GB"/>
        </w:rPr>
      </w:pPr>
    </w:p>
    <w:p w14:paraId="5EB76470" w14:textId="77777777" w:rsidR="001C0266" w:rsidRDefault="001C0266">
      <w:pPr>
        <w:rPr>
          <w:rFonts w:ascii="Arial" w:hAnsi="Arial" w:cs="Arial"/>
          <w:b/>
          <w:bCs/>
          <w:lang w:val="en-GB"/>
        </w:rPr>
      </w:pPr>
    </w:p>
    <w:p w14:paraId="36608325" w14:textId="032C8A04" w:rsidR="00686260" w:rsidRDefault="00296D22">
      <w:pPr>
        <w:rPr>
          <w:rFonts w:ascii="Arial" w:hAnsi="Arial" w:cs="Arial"/>
          <w:b/>
          <w:bCs/>
          <w:lang w:val="en-GB"/>
        </w:rPr>
      </w:pPr>
      <w:r w:rsidRPr="00296D22">
        <w:rPr>
          <w:rFonts w:ascii="Arial" w:hAnsi="Arial" w:cs="Arial"/>
          <w:b/>
          <w:bCs/>
          <w:lang w:val="en-GB"/>
        </w:rPr>
        <w:t>Topic</w:t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  <w:r w:rsidR="000E72D1">
        <w:rPr>
          <w:rFonts w:ascii="Arial" w:hAnsi="Arial" w:cs="Arial"/>
          <w:b/>
          <w:bCs/>
          <w:lang w:val="en-GB"/>
        </w:rPr>
        <w:tab/>
      </w:r>
    </w:p>
    <w:p w14:paraId="253C4D9D" w14:textId="0231BBE9" w:rsidR="00296D22" w:rsidRPr="00B5274E" w:rsidRDefault="00296D22" w:rsidP="00296D22">
      <w:pPr>
        <w:rPr>
          <w:rFonts w:ascii="Arial" w:hAnsi="Arial" w:cs="Arial"/>
          <w:b/>
          <w:bCs/>
        </w:rPr>
      </w:pPr>
      <w:r w:rsidRPr="00296D22">
        <w:rPr>
          <w:rFonts w:ascii="Arial" w:hAnsi="Arial" w:cs="Arial"/>
          <w:b/>
          <w:bCs/>
        </w:rPr>
        <w:t>The effectiveness of telemedicine in improving access to NHS healthcare services in post-COVID-19 UK practice: A scoping review</w:t>
      </w:r>
      <w:r w:rsidRPr="00B5274E">
        <w:rPr>
          <w:rFonts w:ascii="Arial" w:hAnsi="Arial" w:cs="Arial"/>
          <w:b/>
          <w:bCs/>
        </w:rPr>
        <w:t>.</w:t>
      </w:r>
    </w:p>
    <w:p w14:paraId="018DD435" w14:textId="77777777" w:rsidR="00296D22" w:rsidRDefault="00296D22" w:rsidP="00296D22">
      <w:pPr>
        <w:rPr>
          <w:rFonts w:ascii="Arial" w:hAnsi="Arial" w:cs="Arial"/>
        </w:rPr>
      </w:pPr>
    </w:p>
    <w:p w14:paraId="0A486235" w14:textId="33DDD1B4" w:rsidR="00754324" w:rsidRPr="00754324" w:rsidRDefault="00754324" w:rsidP="00754324">
      <w:pPr>
        <w:rPr>
          <w:rFonts w:ascii="Arial" w:hAnsi="Arial" w:cs="Arial"/>
          <w:b/>
          <w:bCs/>
        </w:rPr>
      </w:pPr>
      <w:r w:rsidRPr="00754324">
        <w:rPr>
          <w:rFonts w:ascii="Arial" w:hAnsi="Arial" w:cs="Arial"/>
          <w:b/>
          <w:bCs/>
        </w:rPr>
        <w:t xml:space="preserve">The Five Studies for </w:t>
      </w:r>
      <w:r w:rsidR="001C60CD">
        <w:rPr>
          <w:rFonts w:ascii="Arial" w:hAnsi="Arial" w:cs="Arial"/>
          <w:b/>
          <w:bCs/>
        </w:rPr>
        <w:t xml:space="preserve">My </w:t>
      </w:r>
      <w:r w:rsidRPr="00754324">
        <w:rPr>
          <w:rFonts w:ascii="Arial" w:hAnsi="Arial" w:cs="Arial"/>
          <w:b/>
          <w:bCs/>
        </w:rPr>
        <w:t>Scoping Review</w:t>
      </w:r>
    </w:p>
    <w:p w14:paraId="15EC53F0" w14:textId="3F59639F" w:rsidR="00754324" w:rsidRPr="00754324" w:rsidRDefault="00754324" w:rsidP="00754324">
      <w:pPr>
        <w:rPr>
          <w:rFonts w:ascii="Arial" w:hAnsi="Arial" w:cs="Arial"/>
          <w:b/>
          <w:bCs/>
        </w:rPr>
      </w:pPr>
      <w:r w:rsidRPr="00754324">
        <w:rPr>
          <w:rFonts w:ascii="Arial" w:hAnsi="Arial" w:cs="Arial"/>
          <w:b/>
          <w:bCs/>
        </w:rPr>
        <w:t xml:space="preserve">1. Murphy et al. (2021) </w:t>
      </w:r>
      <w:r w:rsidR="001C60CD">
        <w:rPr>
          <w:rFonts w:ascii="Cambria" w:hAnsi="Cambria" w:cs="Apple Color Emoji"/>
          <w:b/>
          <w:bCs/>
        </w:rPr>
        <w:t xml:space="preserve">- </w:t>
      </w:r>
      <w:r w:rsidRPr="00754324">
        <w:rPr>
          <w:rFonts w:ascii="Arial" w:hAnsi="Arial" w:cs="Arial"/>
          <w:b/>
          <w:bCs/>
        </w:rPr>
        <w:t>Primary Study</w:t>
      </w:r>
    </w:p>
    <w:p w14:paraId="52FDEBC1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  <w:b/>
          <w:bCs/>
        </w:rPr>
        <w:t>Reference</w:t>
      </w:r>
    </w:p>
    <w:p w14:paraId="724A36A2" w14:textId="249275A9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 xml:space="preserve">Murphy, M., Scott, L.J., Salisbury, C., Turner, A., Scott, A., Denholm, R., Lewis, R., Iyer, G., Macleod, J. and Horwood, J. (2021) ‘Implementation of remote consulting in UK primary care following the COVID-19 pandemic: a mixed-methods longitudinal study’, </w:t>
      </w:r>
      <w:r w:rsidRPr="00754324">
        <w:rPr>
          <w:rFonts w:ascii="Arial" w:hAnsi="Arial" w:cs="Arial"/>
          <w:i/>
          <w:iCs/>
        </w:rPr>
        <w:t>British Journal of General Practice</w:t>
      </w:r>
      <w:r w:rsidRPr="00754324">
        <w:rPr>
          <w:rFonts w:ascii="Arial" w:hAnsi="Arial" w:cs="Arial"/>
        </w:rPr>
        <w:t xml:space="preserve">, 71(704), pp. e166–e177. Available at: </w:t>
      </w:r>
      <w:hyperlink r:id="rId5" w:history="1">
        <w:r w:rsidRPr="00754324">
          <w:rPr>
            <w:rStyle w:val="Hyperlink"/>
            <w:rFonts w:ascii="Arial" w:hAnsi="Arial" w:cs="Arial"/>
          </w:rPr>
          <w:t>https://bjgp.org/content/71/704/e166</w:t>
        </w:r>
      </w:hyperlink>
      <w:r w:rsidRPr="00754324">
        <w:rPr>
          <w:rFonts w:ascii="Arial" w:hAnsi="Arial" w:cs="Arial"/>
        </w:rPr>
        <w:t xml:space="preserve"> (Accessed: </w:t>
      </w:r>
      <w:r w:rsidR="00D415C2">
        <w:rPr>
          <w:rFonts w:ascii="Arial" w:hAnsi="Arial" w:cs="Arial"/>
        </w:rPr>
        <w:t xml:space="preserve">5 </w:t>
      </w:r>
      <w:r w:rsidRPr="00754324">
        <w:rPr>
          <w:rFonts w:ascii="Arial" w:hAnsi="Arial" w:cs="Arial"/>
        </w:rPr>
        <w:t>July 2026).  </w:t>
      </w:r>
    </w:p>
    <w:p w14:paraId="241ED7CB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  <w:b/>
          <w:bCs/>
        </w:rPr>
        <w:t>Why include it?</w:t>
      </w:r>
    </w:p>
    <w:p w14:paraId="4E4952A6" w14:textId="77777777" w:rsidR="00754324" w:rsidRPr="00754324" w:rsidRDefault="00754324" w:rsidP="00754324">
      <w:pPr>
        <w:numPr>
          <w:ilvl w:val="0"/>
          <w:numId w:val="1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UK NHS primary care</w:t>
      </w:r>
    </w:p>
    <w:p w14:paraId="6DF48437" w14:textId="77777777" w:rsidR="00754324" w:rsidRPr="00754324" w:rsidRDefault="00754324" w:rsidP="00754324">
      <w:pPr>
        <w:numPr>
          <w:ilvl w:val="0"/>
          <w:numId w:val="1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Post-COVID</w:t>
      </w:r>
    </w:p>
    <w:p w14:paraId="588130FC" w14:textId="77777777" w:rsidR="00754324" w:rsidRPr="00754324" w:rsidRDefault="00754324" w:rsidP="00754324">
      <w:pPr>
        <w:numPr>
          <w:ilvl w:val="0"/>
          <w:numId w:val="1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Mixed methods</w:t>
      </w:r>
    </w:p>
    <w:p w14:paraId="6F4108E3" w14:textId="77777777" w:rsidR="00754324" w:rsidRPr="00754324" w:rsidRDefault="00754324" w:rsidP="00754324">
      <w:pPr>
        <w:numPr>
          <w:ilvl w:val="0"/>
          <w:numId w:val="1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Explores benefits and barriers</w:t>
      </w:r>
    </w:p>
    <w:p w14:paraId="2CFEE866" w14:textId="77777777" w:rsidR="00754324" w:rsidRPr="00754324" w:rsidRDefault="00754324" w:rsidP="00754324">
      <w:pPr>
        <w:numPr>
          <w:ilvl w:val="0"/>
          <w:numId w:val="1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Highly cited</w:t>
      </w:r>
    </w:p>
    <w:p w14:paraId="4A26552A" w14:textId="74F7DC39" w:rsidR="00754324" w:rsidRPr="00754324" w:rsidRDefault="00754324" w:rsidP="00754324">
      <w:pPr>
        <w:rPr>
          <w:rFonts w:ascii="Arial" w:hAnsi="Arial" w:cs="Arial"/>
        </w:rPr>
      </w:pPr>
    </w:p>
    <w:p w14:paraId="3B9E0A5E" w14:textId="67417A8B" w:rsidR="00754324" w:rsidRPr="00754324" w:rsidRDefault="00754324" w:rsidP="00754324">
      <w:pPr>
        <w:rPr>
          <w:rFonts w:ascii="Arial" w:hAnsi="Arial" w:cs="Arial"/>
          <w:b/>
          <w:bCs/>
        </w:rPr>
      </w:pPr>
      <w:r w:rsidRPr="00754324">
        <w:rPr>
          <w:rFonts w:ascii="Arial" w:hAnsi="Arial" w:cs="Arial"/>
          <w:b/>
          <w:bCs/>
        </w:rPr>
        <w:lastRenderedPageBreak/>
        <w:t xml:space="preserve">2. Parker et al. (2021) </w:t>
      </w:r>
      <w:r w:rsidR="001C60CD">
        <w:rPr>
          <w:rFonts w:ascii="Cambria" w:hAnsi="Cambria" w:cs="Apple Color Emoji"/>
          <w:b/>
          <w:bCs/>
        </w:rPr>
        <w:t xml:space="preserve">- </w:t>
      </w:r>
      <w:r w:rsidRPr="00754324">
        <w:rPr>
          <w:rFonts w:ascii="Arial" w:hAnsi="Arial" w:cs="Arial"/>
          <w:b/>
          <w:bCs/>
        </w:rPr>
        <w:t>Systematic Review</w:t>
      </w:r>
    </w:p>
    <w:p w14:paraId="39009762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  <w:b/>
          <w:bCs/>
        </w:rPr>
        <w:t>Reference</w:t>
      </w:r>
    </w:p>
    <w:p w14:paraId="66BC5F45" w14:textId="2FDD80BD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 xml:space="preserve">Parker, R.F., Figures, E.L., Paddison, C.A., Matheson, J.I., Blane, D.N., Ford, J.A. and Elliott, A.M. (2021) ‘Inequalities in general practice remote consultations: a systematic review’, </w:t>
      </w:r>
      <w:r w:rsidRPr="00754324">
        <w:rPr>
          <w:rFonts w:ascii="Arial" w:hAnsi="Arial" w:cs="Arial"/>
          <w:i/>
          <w:iCs/>
        </w:rPr>
        <w:t>BJGP Open</w:t>
      </w:r>
      <w:r w:rsidRPr="00754324">
        <w:rPr>
          <w:rFonts w:ascii="Arial" w:hAnsi="Arial" w:cs="Arial"/>
        </w:rPr>
        <w:t xml:space="preserve">, 5(3). Available at: </w:t>
      </w:r>
      <w:hyperlink r:id="rId6" w:history="1">
        <w:r w:rsidRPr="00754324">
          <w:rPr>
            <w:rStyle w:val="Hyperlink"/>
            <w:rFonts w:ascii="Arial" w:hAnsi="Arial" w:cs="Arial"/>
          </w:rPr>
          <w:t>https://bjgpopen.org/content/5/3/BJGPO.2021.0040</w:t>
        </w:r>
      </w:hyperlink>
      <w:r w:rsidRPr="00754324">
        <w:rPr>
          <w:rFonts w:ascii="Arial" w:hAnsi="Arial" w:cs="Arial"/>
        </w:rPr>
        <w:t xml:space="preserve"> (Accessed: </w:t>
      </w:r>
      <w:r w:rsidR="00D415C2">
        <w:rPr>
          <w:rFonts w:ascii="Arial" w:hAnsi="Arial" w:cs="Arial"/>
        </w:rPr>
        <w:t xml:space="preserve">5 </w:t>
      </w:r>
      <w:r w:rsidRPr="00754324">
        <w:rPr>
          <w:rFonts w:ascii="Arial" w:hAnsi="Arial" w:cs="Arial"/>
        </w:rPr>
        <w:t>July 2026).  </w:t>
      </w:r>
    </w:p>
    <w:p w14:paraId="639FBDA5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>Why include it?</w:t>
      </w:r>
    </w:p>
    <w:p w14:paraId="023B4C25" w14:textId="77777777" w:rsidR="00754324" w:rsidRPr="00754324" w:rsidRDefault="00754324" w:rsidP="00754324">
      <w:pPr>
        <w:numPr>
          <w:ilvl w:val="0"/>
          <w:numId w:val="2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Focuses on health inequalities</w:t>
      </w:r>
    </w:p>
    <w:p w14:paraId="37E4DBD1" w14:textId="77777777" w:rsidR="00754324" w:rsidRPr="00754324" w:rsidRDefault="00754324" w:rsidP="00754324">
      <w:pPr>
        <w:numPr>
          <w:ilvl w:val="0"/>
          <w:numId w:val="2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Strong evidence</w:t>
      </w:r>
    </w:p>
    <w:p w14:paraId="61D1B97E" w14:textId="77777777" w:rsidR="00754324" w:rsidRPr="00754324" w:rsidRDefault="00754324" w:rsidP="00754324">
      <w:pPr>
        <w:numPr>
          <w:ilvl w:val="0"/>
          <w:numId w:val="2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UK primary care</w:t>
      </w:r>
    </w:p>
    <w:p w14:paraId="45C5FC14" w14:textId="77777777" w:rsidR="00754324" w:rsidRPr="00754324" w:rsidRDefault="00754324" w:rsidP="00754324">
      <w:pPr>
        <w:numPr>
          <w:ilvl w:val="0"/>
          <w:numId w:val="2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Excellent for your discussion on digital exclusion</w:t>
      </w:r>
    </w:p>
    <w:p w14:paraId="576454EB" w14:textId="229CD082" w:rsidR="00754324" w:rsidRPr="00754324" w:rsidRDefault="00754324" w:rsidP="00754324">
      <w:pPr>
        <w:rPr>
          <w:rFonts w:ascii="Arial" w:hAnsi="Arial" w:cs="Arial"/>
        </w:rPr>
      </w:pPr>
    </w:p>
    <w:p w14:paraId="3F1AAA6A" w14:textId="0AB259E8" w:rsidR="00754324" w:rsidRPr="00754324" w:rsidRDefault="00754324" w:rsidP="00754324">
      <w:pPr>
        <w:rPr>
          <w:rFonts w:ascii="Arial" w:hAnsi="Arial" w:cs="Arial"/>
          <w:b/>
          <w:bCs/>
        </w:rPr>
      </w:pPr>
      <w:r w:rsidRPr="00754324">
        <w:rPr>
          <w:rFonts w:ascii="Arial" w:hAnsi="Arial" w:cs="Arial"/>
          <w:b/>
          <w:bCs/>
        </w:rPr>
        <w:t xml:space="preserve">3. </w:t>
      </w:r>
      <w:proofErr w:type="spellStart"/>
      <w:r w:rsidRPr="00754324">
        <w:rPr>
          <w:rFonts w:ascii="Arial" w:hAnsi="Arial" w:cs="Arial"/>
          <w:b/>
          <w:bCs/>
        </w:rPr>
        <w:t>O’Cathail</w:t>
      </w:r>
      <w:proofErr w:type="spellEnd"/>
      <w:r w:rsidRPr="00754324">
        <w:rPr>
          <w:rFonts w:ascii="Arial" w:hAnsi="Arial" w:cs="Arial"/>
          <w:b/>
          <w:bCs/>
        </w:rPr>
        <w:t xml:space="preserve"> et al. (2020) </w:t>
      </w:r>
      <w:r w:rsidR="00711801">
        <w:rPr>
          <w:rFonts w:ascii="Cambria" w:hAnsi="Cambria" w:cs="Apple Color Emoji"/>
          <w:b/>
          <w:bCs/>
        </w:rPr>
        <w:t xml:space="preserve">- </w:t>
      </w:r>
      <w:r w:rsidRPr="00754324">
        <w:rPr>
          <w:rFonts w:ascii="Arial" w:hAnsi="Arial" w:cs="Arial"/>
          <w:b/>
          <w:bCs/>
        </w:rPr>
        <w:t>Scoping Review</w:t>
      </w:r>
    </w:p>
    <w:p w14:paraId="7D0885B0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  <w:b/>
          <w:bCs/>
        </w:rPr>
        <w:t>Reference</w:t>
      </w:r>
    </w:p>
    <w:p w14:paraId="4AFDA154" w14:textId="644E7EFC" w:rsidR="00754324" w:rsidRPr="00754324" w:rsidRDefault="00754324" w:rsidP="00754324">
      <w:pPr>
        <w:rPr>
          <w:rFonts w:ascii="Arial" w:hAnsi="Arial" w:cs="Arial"/>
        </w:rPr>
      </w:pPr>
      <w:proofErr w:type="spellStart"/>
      <w:r w:rsidRPr="00754324">
        <w:rPr>
          <w:rFonts w:ascii="Arial" w:hAnsi="Arial" w:cs="Arial"/>
        </w:rPr>
        <w:t>O’Cathail</w:t>
      </w:r>
      <w:proofErr w:type="spellEnd"/>
      <w:r w:rsidRPr="00754324">
        <w:rPr>
          <w:rFonts w:ascii="Arial" w:hAnsi="Arial" w:cs="Arial"/>
        </w:rPr>
        <w:t xml:space="preserve">, M., Sivanandan, M.A., Diver, C., Patel, P. and Christian, J. (2020) ‘The use of patient-facing teleconsultations in the National Health Service: Scoping review’, </w:t>
      </w:r>
      <w:r w:rsidRPr="00754324">
        <w:rPr>
          <w:rFonts w:ascii="Arial" w:hAnsi="Arial" w:cs="Arial"/>
          <w:i/>
          <w:iCs/>
        </w:rPr>
        <w:t>JMIR Medical Informatics</w:t>
      </w:r>
      <w:r w:rsidRPr="00754324">
        <w:rPr>
          <w:rFonts w:ascii="Arial" w:hAnsi="Arial" w:cs="Arial"/>
        </w:rPr>
        <w:t xml:space="preserve">, 8(3), e15380. Available at: </w:t>
      </w:r>
      <w:hyperlink r:id="rId7" w:history="1">
        <w:r w:rsidRPr="00754324">
          <w:rPr>
            <w:rStyle w:val="Hyperlink"/>
            <w:rFonts w:ascii="Arial" w:hAnsi="Arial" w:cs="Arial"/>
          </w:rPr>
          <w:t>https://www.jmir.org/2020/3/e15380</w:t>
        </w:r>
      </w:hyperlink>
      <w:r w:rsidRPr="00754324">
        <w:rPr>
          <w:rFonts w:ascii="Arial" w:hAnsi="Arial" w:cs="Arial"/>
        </w:rPr>
        <w:t xml:space="preserve">  </w:t>
      </w:r>
      <w:r w:rsidR="00D415C2">
        <w:rPr>
          <w:rFonts w:ascii="Arial" w:hAnsi="Arial" w:cs="Arial"/>
        </w:rPr>
        <w:t>(Accessed</w:t>
      </w:r>
      <w:r w:rsidR="00895019">
        <w:rPr>
          <w:rFonts w:ascii="Arial" w:hAnsi="Arial" w:cs="Arial"/>
        </w:rPr>
        <w:t>: 7 July 2026</w:t>
      </w:r>
      <w:r w:rsidR="00E62A6E">
        <w:rPr>
          <w:rFonts w:ascii="Arial" w:hAnsi="Arial" w:cs="Arial"/>
        </w:rPr>
        <w:t>).</w:t>
      </w:r>
    </w:p>
    <w:p w14:paraId="7F22FF09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>Why include it?</w:t>
      </w:r>
    </w:p>
    <w:p w14:paraId="7C9EEF35" w14:textId="77777777" w:rsidR="00754324" w:rsidRPr="00754324" w:rsidRDefault="00754324" w:rsidP="00754324">
      <w:pPr>
        <w:numPr>
          <w:ilvl w:val="0"/>
          <w:numId w:val="3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NHS specific</w:t>
      </w:r>
    </w:p>
    <w:p w14:paraId="784BB684" w14:textId="77777777" w:rsidR="00754324" w:rsidRPr="00754324" w:rsidRDefault="00754324" w:rsidP="00754324">
      <w:pPr>
        <w:numPr>
          <w:ilvl w:val="0"/>
          <w:numId w:val="3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Excellent background paper</w:t>
      </w:r>
    </w:p>
    <w:p w14:paraId="0BA5E64F" w14:textId="77777777" w:rsidR="00754324" w:rsidRPr="00754324" w:rsidRDefault="00754324" w:rsidP="00754324">
      <w:pPr>
        <w:numPr>
          <w:ilvl w:val="0"/>
          <w:numId w:val="3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Shows telemedicine before and during COVID</w:t>
      </w:r>
    </w:p>
    <w:p w14:paraId="76811E04" w14:textId="77777777" w:rsidR="00754324" w:rsidRPr="00754324" w:rsidRDefault="00754324" w:rsidP="00754324">
      <w:pPr>
        <w:numPr>
          <w:ilvl w:val="0"/>
          <w:numId w:val="3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Supports your methods section because it is itself a scoping review</w:t>
      </w:r>
    </w:p>
    <w:p w14:paraId="52697DEE" w14:textId="058A3841" w:rsidR="00754324" w:rsidRPr="00754324" w:rsidRDefault="00754324" w:rsidP="00754324">
      <w:pPr>
        <w:rPr>
          <w:rFonts w:ascii="Arial" w:hAnsi="Arial" w:cs="Arial"/>
        </w:rPr>
      </w:pPr>
    </w:p>
    <w:p w14:paraId="341104AE" w14:textId="240D6654" w:rsidR="00754324" w:rsidRPr="00754324" w:rsidRDefault="00754324" w:rsidP="00754324">
      <w:pPr>
        <w:rPr>
          <w:rFonts w:ascii="Arial" w:hAnsi="Arial" w:cs="Arial"/>
          <w:b/>
          <w:bCs/>
        </w:rPr>
      </w:pPr>
      <w:r w:rsidRPr="00754324">
        <w:rPr>
          <w:rFonts w:ascii="Arial" w:hAnsi="Arial" w:cs="Arial"/>
          <w:b/>
          <w:bCs/>
        </w:rPr>
        <w:t xml:space="preserve">4. Leighton et al. (2024) </w:t>
      </w:r>
      <w:r w:rsidR="00711801">
        <w:rPr>
          <w:rFonts w:ascii="Arial" w:hAnsi="Arial" w:cs="Arial"/>
          <w:b/>
          <w:bCs/>
        </w:rPr>
        <w:t xml:space="preserve">- </w:t>
      </w:r>
      <w:r w:rsidRPr="00754324">
        <w:rPr>
          <w:rFonts w:ascii="Arial" w:hAnsi="Arial" w:cs="Arial"/>
          <w:b/>
          <w:bCs/>
        </w:rPr>
        <w:t>Systematic Review</w:t>
      </w:r>
    </w:p>
    <w:p w14:paraId="0BED4C4C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  <w:b/>
          <w:bCs/>
        </w:rPr>
        <w:t>Reference</w:t>
      </w:r>
    </w:p>
    <w:p w14:paraId="2994C538" w14:textId="06076230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 xml:space="preserve">Leighton, C., Cooper, A., Porter, A., Edwards, A. and Joseph-Williams, N. (2024) ‘Effectiveness and safety of asynchronous telemedicine consultations in general practice: a systematic review’, </w:t>
      </w:r>
      <w:r w:rsidRPr="00754324">
        <w:rPr>
          <w:rFonts w:ascii="Arial" w:hAnsi="Arial" w:cs="Arial"/>
          <w:i/>
          <w:iCs/>
        </w:rPr>
        <w:t>BJGP Open</w:t>
      </w:r>
      <w:r w:rsidRPr="00754324">
        <w:rPr>
          <w:rFonts w:ascii="Arial" w:hAnsi="Arial" w:cs="Arial"/>
        </w:rPr>
        <w:t xml:space="preserve">, 8(1). Available at: </w:t>
      </w:r>
      <w:hyperlink r:id="rId8" w:history="1">
        <w:r w:rsidRPr="00754324">
          <w:rPr>
            <w:rStyle w:val="Hyperlink"/>
            <w:rFonts w:ascii="Arial" w:hAnsi="Arial" w:cs="Arial"/>
          </w:rPr>
          <w:t>https://bjgpopen.org/content/8/1/BJGPO.2023.0177</w:t>
        </w:r>
      </w:hyperlink>
      <w:r w:rsidRPr="00754324">
        <w:rPr>
          <w:rFonts w:ascii="Arial" w:hAnsi="Arial" w:cs="Arial"/>
        </w:rPr>
        <w:t xml:space="preserve">  </w:t>
      </w:r>
      <w:r w:rsidR="00E62A6E">
        <w:rPr>
          <w:rFonts w:ascii="Arial" w:hAnsi="Arial" w:cs="Arial"/>
        </w:rPr>
        <w:t>(Accessed: 7 July 2026).</w:t>
      </w:r>
    </w:p>
    <w:p w14:paraId="4B5EC55E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>Why include it?</w:t>
      </w:r>
    </w:p>
    <w:p w14:paraId="0DC680B1" w14:textId="77777777" w:rsidR="00754324" w:rsidRPr="00754324" w:rsidRDefault="00754324" w:rsidP="00754324">
      <w:pPr>
        <w:numPr>
          <w:ilvl w:val="0"/>
          <w:numId w:val="4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Most recent paper</w:t>
      </w:r>
    </w:p>
    <w:p w14:paraId="1343BC1A" w14:textId="77777777" w:rsidR="00754324" w:rsidRPr="00754324" w:rsidRDefault="00754324" w:rsidP="00754324">
      <w:pPr>
        <w:numPr>
          <w:ilvl w:val="0"/>
          <w:numId w:val="4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lastRenderedPageBreak/>
        <w:t>UK general practice</w:t>
      </w:r>
    </w:p>
    <w:p w14:paraId="2893F4F5" w14:textId="77777777" w:rsidR="00754324" w:rsidRPr="00754324" w:rsidRDefault="00754324" w:rsidP="00754324">
      <w:pPr>
        <w:numPr>
          <w:ilvl w:val="0"/>
          <w:numId w:val="4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Looks at effectiveness</w:t>
      </w:r>
    </w:p>
    <w:p w14:paraId="4F2927BB" w14:textId="77777777" w:rsidR="00754324" w:rsidRPr="00754324" w:rsidRDefault="00754324" w:rsidP="00754324">
      <w:pPr>
        <w:numPr>
          <w:ilvl w:val="0"/>
          <w:numId w:val="4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Gives current evidence</w:t>
      </w:r>
    </w:p>
    <w:p w14:paraId="78E60AC5" w14:textId="528FFDE6" w:rsidR="00754324" w:rsidRPr="00754324" w:rsidRDefault="00754324" w:rsidP="00754324">
      <w:pPr>
        <w:rPr>
          <w:rFonts w:ascii="Arial" w:hAnsi="Arial" w:cs="Arial"/>
        </w:rPr>
      </w:pPr>
    </w:p>
    <w:p w14:paraId="44184E7F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4A03B892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450B724D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4BAF15E7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61CE135A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7C38952D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556F1E51" w14:textId="77777777" w:rsidR="00C9010F" w:rsidRDefault="00C9010F" w:rsidP="00754324">
      <w:pPr>
        <w:rPr>
          <w:rFonts w:ascii="Arial" w:hAnsi="Arial" w:cs="Arial"/>
          <w:b/>
          <w:bCs/>
        </w:rPr>
      </w:pPr>
    </w:p>
    <w:p w14:paraId="7DA1E075" w14:textId="77777777" w:rsidR="001C60CD" w:rsidRDefault="001C60CD" w:rsidP="00754324">
      <w:pPr>
        <w:rPr>
          <w:rFonts w:ascii="Arial" w:hAnsi="Arial" w:cs="Arial"/>
          <w:b/>
          <w:bCs/>
        </w:rPr>
      </w:pPr>
    </w:p>
    <w:p w14:paraId="2C381F9A" w14:textId="24BA209E" w:rsidR="00754324" w:rsidRPr="00754324" w:rsidRDefault="00754324" w:rsidP="00754324">
      <w:pPr>
        <w:rPr>
          <w:rFonts w:ascii="Arial" w:hAnsi="Arial" w:cs="Arial"/>
          <w:b/>
          <w:bCs/>
        </w:rPr>
      </w:pPr>
      <w:r w:rsidRPr="00754324">
        <w:rPr>
          <w:rFonts w:ascii="Arial" w:hAnsi="Arial" w:cs="Arial"/>
          <w:b/>
          <w:bCs/>
        </w:rPr>
        <w:t xml:space="preserve">5. Carrillo de Albornoz et al. (2022) </w:t>
      </w:r>
      <w:r w:rsidR="001C60CD">
        <w:rPr>
          <w:rFonts w:ascii="Cambria" w:hAnsi="Cambria" w:cs="Apple Color Emoji"/>
          <w:b/>
          <w:bCs/>
        </w:rPr>
        <w:t xml:space="preserve">- </w:t>
      </w:r>
      <w:r w:rsidRPr="00754324">
        <w:rPr>
          <w:rFonts w:ascii="Arial" w:hAnsi="Arial" w:cs="Arial"/>
          <w:b/>
          <w:bCs/>
        </w:rPr>
        <w:t>Systematic Review</w:t>
      </w:r>
    </w:p>
    <w:p w14:paraId="00213057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  <w:b/>
          <w:bCs/>
        </w:rPr>
        <w:t>Reference</w:t>
      </w:r>
    </w:p>
    <w:p w14:paraId="14482178" w14:textId="74E5A44B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 xml:space="preserve">Carrillo de Albornoz, S., Sia, K.L. and Harris, A. (2022) ‘The effectiveness of telemedicine in improving healthcare access: a systematic review’, </w:t>
      </w:r>
      <w:r w:rsidRPr="00754324">
        <w:rPr>
          <w:rFonts w:ascii="Arial" w:hAnsi="Arial" w:cs="Arial"/>
          <w:i/>
          <w:iCs/>
        </w:rPr>
        <w:t>Journal of Medical Internet Research</w:t>
      </w:r>
      <w:r w:rsidRPr="00754324">
        <w:rPr>
          <w:rFonts w:ascii="Arial" w:hAnsi="Arial" w:cs="Arial"/>
        </w:rPr>
        <w:t xml:space="preserve">, 24(8). Available at: </w:t>
      </w:r>
      <w:hyperlink r:id="rId9" w:history="1">
        <w:r w:rsidRPr="00754324">
          <w:rPr>
            <w:rStyle w:val="Hyperlink"/>
            <w:rFonts w:ascii="Arial" w:hAnsi="Arial" w:cs="Arial"/>
          </w:rPr>
          <w:t>https://www.jmir.org</w:t>
        </w:r>
      </w:hyperlink>
      <w:r w:rsidRPr="00754324">
        <w:rPr>
          <w:rFonts w:ascii="Arial" w:hAnsi="Arial" w:cs="Arial"/>
        </w:rPr>
        <w:t xml:space="preserve"> </w:t>
      </w:r>
      <w:r w:rsidR="00E62A6E">
        <w:rPr>
          <w:rFonts w:ascii="Arial" w:hAnsi="Arial" w:cs="Arial"/>
        </w:rPr>
        <w:t>(Accessed: 7 July 2026)</w:t>
      </w:r>
    </w:p>
    <w:p w14:paraId="2E38C459" w14:textId="77777777" w:rsidR="00754324" w:rsidRPr="00754324" w:rsidRDefault="00754324" w:rsidP="00754324">
      <w:pPr>
        <w:rPr>
          <w:rFonts w:ascii="Arial" w:hAnsi="Arial" w:cs="Arial"/>
        </w:rPr>
      </w:pPr>
      <w:r w:rsidRPr="00754324">
        <w:rPr>
          <w:rFonts w:ascii="Arial" w:hAnsi="Arial" w:cs="Arial"/>
        </w:rPr>
        <w:t>Why include it?</w:t>
      </w:r>
    </w:p>
    <w:p w14:paraId="52D164AD" w14:textId="77777777" w:rsidR="00754324" w:rsidRPr="00754324" w:rsidRDefault="00754324" w:rsidP="00754324">
      <w:pPr>
        <w:numPr>
          <w:ilvl w:val="0"/>
          <w:numId w:val="5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Strong evidence on healthcare access</w:t>
      </w:r>
    </w:p>
    <w:p w14:paraId="461024CD" w14:textId="77777777" w:rsidR="00754324" w:rsidRPr="00754324" w:rsidRDefault="00754324" w:rsidP="00754324">
      <w:pPr>
        <w:numPr>
          <w:ilvl w:val="0"/>
          <w:numId w:val="5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Reviews multiple healthcare settings</w:t>
      </w:r>
    </w:p>
    <w:p w14:paraId="7460B226" w14:textId="77777777" w:rsidR="00754324" w:rsidRPr="00754324" w:rsidRDefault="00754324" w:rsidP="00754324">
      <w:pPr>
        <w:numPr>
          <w:ilvl w:val="0"/>
          <w:numId w:val="5"/>
        </w:numPr>
        <w:rPr>
          <w:rFonts w:ascii="Arial" w:hAnsi="Arial" w:cs="Arial"/>
        </w:rPr>
      </w:pPr>
      <w:r w:rsidRPr="00754324">
        <w:rPr>
          <w:rFonts w:ascii="Arial" w:hAnsi="Arial" w:cs="Arial"/>
        </w:rPr>
        <w:t>Useful for comparing with UK findings</w:t>
      </w:r>
    </w:p>
    <w:p w14:paraId="1CA356D1" w14:textId="77777777" w:rsidR="00296D22" w:rsidRPr="00296D22" w:rsidRDefault="00296D22" w:rsidP="00296D22">
      <w:pPr>
        <w:rPr>
          <w:rFonts w:ascii="Arial" w:hAnsi="Arial" w:cs="Arial"/>
        </w:rPr>
      </w:pPr>
    </w:p>
    <w:p w14:paraId="4ADEC2F3" w14:textId="77777777" w:rsidR="00296D22" w:rsidRPr="00296D22" w:rsidRDefault="00296D22">
      <w:pPr>
        <w:rPr>
          <w:rFonts w:ascii="Arial" w:hAnsi="Arial" w:cs="Arial"/>
          <w:lang w:val="en-GB"/>
        </w:rPr>
      </w:pPr>
    </w:p>
    <w:sectPr w:rsidR="00296D22" w:rsidRPr="00296D22" w:rsidSect="00D9093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B32DD9"/>
    <w:multiLevelType w:val="multilevel"/>
    <w:tmpl w:val="1E68D4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132DD7"/>
    <w:multiLevelType w:val="multilevel"/>
    <w:tmpl w:val="929E3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BC66DC5"/>
    <w:multiLevelType w:val="multilevel"/>
    <w:tmpl w:val="F90E3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770C98"/>
    <w:multiLevelType w:val="multilevel"/>
    <w:tmpl w:val="8C04E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270D4D"/>
    <w:multiLevelType w:val="multilevel"/>
    <w:tmpl w:val="0A7A5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41746153">
    <w:abstractNumId w:val="1"/>
  </w:num>
  <w:num w:numId="2" w16cid:durableId="1791780870">
    <w:abstractNumId w:val="2"/>
  </w:num>
  <w:num w:numId="3" w16cid:durableId="970595913">
    <w:abstractNumId w:val="3"/>
  </w:num>
  <w:num w:numId="4" w16cid:durableId="473257839">
    <w:abstractNumId w:val="0"/>
  </w:num>
  <w:num w:numId="5" w16cid:durableId="6597738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26D"/>
    <w:rsid w:val="00063E38"/>
    <w:rsid w:val="000E72D1"/>
    <w:rsid w:val="00147062"/>
    <w:rsid w:val="00161FC8"/>
    <w:rsid w:val="001C0266"/>
    <w:rsid w:val="001C60CD"/>
    <w:rsid w:val="00236A0E"/>
    <w:rsid w:val="00296D22"/>
    <w:rsid w:val="004E15C6"/>
    <w:rsid w:val="005450C7"/>
    <w:rsid w:val="005D026D"/>
    <w:rsid w:val="00686260"/>
    <w:rsid w:val="006D4E3F"/>
    <w:rsid w:val="00711801"/>
    <w:rsid w:val="0072319D"/>
    <w:rsid w:val="00754324"/>
    <w:rsid w:val="007B16B5"/>
    <w:rsid w:val="00830B2B"/>
    <w:rsid w:val="00836948"/>
    <w:rsid w:val="00895019"/>
    <w:rsid w:val="00B5274E"/>
    <w:rsid w:val="00C053F8"/>
    <w:rsid w:val="00C9010F"/>
    <w:rsid w:val="00CD35EA"/>
    <w:rsid w:val="00CE2BD2"/>
    <w:rsid w:val="00D415C2"/>
    <w:rsid w:val="00D9093F"/>
    <w:rsid w:val="00DC5A34"/>
    <w:rsid w:val="00E62A6E"/>
    <w:rsid w:val="00FB1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17BA4"/>
  <w15:chartTrackingRefBased/>
  <w15:docId w15:val="{91F9AD42-FE2D-F040-ACE1-4D54BB61A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02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02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02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02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02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02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02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02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02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02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02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02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02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02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02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02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02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02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02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02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02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02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02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02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02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02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02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02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026D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296D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7543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3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jgpopen.org/content/8/1/BJGPO.2023.017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jmir.org/2020/3/e1538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jgpopen.org/content/5/3/BJGPO.2021.004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bjgp.org/content/71/704/e166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jmir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453</Words>
  <Characters>2588</Characters>
  <Application>Microsoft Office Word</Application>
  <DocSecurity>0</DocSecurity>
  <Lines>21</Lines>
  <Paragraphs>6</Paragraphs>
  <ScaleCrop>false</ScaleCrop>
  <Company/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Sobia Hussain (2409460)</dc:creator>
  <cp:keywords/>
  <dc:description/>
  <cp:lastModifiedBy>Sobia Hussain (2409460)</cp:lastModifiedBy>
  <cp:revision>27</cp:revision>
  <dcterms:created xsi:type="dcterms:W3CDTF">2026-07-08T07:53:00Z</dcterms:created>
  <dcterms:modified xsi:type="dcterms:W3CDTF">2026-07-08T08:26:00Z</dcterms:modified>
</cp:coreProperties>
</file>