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727640094"/>
        <w:docPartObj>
          <w:docPartGallery w:val="Cover Pages"/>
          <w:docPartUnique/>
        </w:docPartObj>
      </w:sdtPr>
      <w:sdtEndPr>
        <w:rPr>
          <w:rFonts w:ascii="Arial" w:eastAsia="Arial" w:hAnsi="Arial" w:cs="Arial"/>
          <w:sz w:val="24"/>
          <w:szCs w:val="24"/>
          <w:lang w:val="en-GB" w:eastAsia="en-GB"/>
        </w:rPr>
      </w:sdtEndPr>
      <w:sdtContent>
        <w:p w14:paraId="7CBA39FD" w14:textId="00245E65" w:rsidR="00EA0187" w:rsidRDefault="00EA0187">
          <w:pPr>
            <w:pStyle w:val="NoSpacing"/>
          </w:pPr>
          <w:r>
            <w:rPr>
              <w:noProof/>
            </w:rPr>
            <mc:AlternateContent>
              <mc:Choice Requires="wpg">
                <w:drawing>
                  <wp:anchor distT="0" distB="0" distL="114300" distR="114300" simplePos="0" relativeHeight="251655680" behindDoc="1" locked="0" layoutInCell="1" allowOverlap="1" wp14:anchorId="0F4F8D48" wp14:editId="79EBCC0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1-03-11T00:00:00Z">
                                      <w:dateFormat w:val="M/d/yyyy"/>
                                      <w:lid w:val="en-US"/>
                                      <w:storeMappedDataAs w:val="dateTime"/>
                                      <w:calendar w:val="gregorian"/>
                                    </w:date>
                                  </w:sdtPr>
                                  <w:sdtContent>
                                    <w:p w14:paraId="7FC32CB9" w14:textId="07906443" w:rsidR="00EA0187" w:rsidRDefault="00CB5674">
                                      <w:pPr>
                                        <w:pStyle w:val="NoSpacing"/>
                                        <w:jc w:val="right"/>
                                        <w:rPr>
                                          <w:color w:val="FFFFFF" w:themeColor="background1"/>
                                          <w:sz w:val="28"/>
                                          <w:szCs w:val="28"/>
                                        </w:rPr>
                                      </w:pPr>
                                      <w:r>
                                        <w:rPr>
                                          <w:color w:val="FFFFFF" w:themeColor="background1"/>
                                          <w:sz w:val="28"/>
                                          <w:szCs w:val="28"/>
                                        </w:rPr>
                                        <w:t>3/11/2021</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F4F8D48" id="Group 2" o:spid="_x0000_s1026" style="position:absolute;margin-left:0;margin-top:0;width:172.8pt;height:718.55pt;z-index:-25166080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" fillcolor="#1f497d [3215]" stroked="f" strokeweight="2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" adj="18883" fillcolor="#4f81bd [3204]" stroked="f" strokeweight="2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1-03-11T00:00:00Z">
                                <w:dateFormat w:val="M/d/yyyy"/>
                                <w:lid w:val="en-US"/>
                                <w:storeMappedDataAs w:val="dateTime"/>
                                <w:calendar w:val="gregorian"/>
                              </w:date>
                            </w:sdtPr>
                            <w:sdtContent>
                              <w:p w14:paraId="7FC32CB9" w14:textId="07906443" w:rsidR="00EA0187" w:rsidRDefault="00CB5674">
                                <w:pPr>
                                  <w:pStyle w:val="NoSpacing"/>
                                  <w:jc w:val="right"/>
                                  <w:rPr>
                                    <w:color w:val="FFFFFF" w:themeColor="background1"/>
                                    <w:sz w:val="28"/>
                                    <w:szCs w:val="28"/>
                                  </w:rPr>
                                </w:pPr>
                                <w:r>
                                  <w:rPr>
                                    <w:color w:val="FFFFFF" w:themeColor="background1"/>
                                    <w:sz w:val="28"/>
                                    <w:szCs w:val="28"/>
                                  </w:rPr>
                                  <w:t>3/11/2021</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1f497d [3215]" strokecolor="#1f497d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1f497d [3215]" strokecolor="#1f497d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1f497d [3215]" strokecolor="#1f497d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1f497d [3215]" strokecolor="#1f497d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1f497d [3215]" strokecolor="#1f497d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1f497d [3215]" strokecolor="#1f497d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1f497d [3215]" strokecolor="#1f497d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1f497d [3215]" strokecolor="#1f497d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1f497d [3215]" strokecolor="#1f497d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1f497d [3215]" strokecolor="#1f497d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1f497d [3215]" strokecolor="#1f497d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1f497d [3215]" strokecolor="#1f497d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1f497d [3215]" strokecolor="#1f497d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1f497d [3215]" strokecolor="#1f497d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1f497d [3215]" strokecolor="#1f497d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1f497d [3215]" strokecolor="#1f497d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1f497d [3215]" strokecolor="#1f497d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1f497d [3215]" strokecolor="#1f497d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1f497d [3215]" strokecolor="#1f497d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1f497d [3215]" strokecolor="#1f497d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1f497d [3215]" strokecolor="#1f497d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1f497d [3215]" strokecolor="#1f497d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1f497d [3215]" strokecolor="#1f497d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9776" behindDoc="0" locked="0" layoutInCell="1" allowOverlap="1" wp14:anchorId="66005189" wp14:editId="3544D8CD">
                    <wp:simplePos x="0" y="0"/>
                    <mc:AlternateContent>
                      <mc:Choice Requires="wp14">
                        <wp:positionH relativeFrom="page">
                          <wp14:pctPosHOffset>42000</wp14:pctPosHOffset>
                        </wp:positionH>
                      </mc:Choice>
                      <mc:Fallback>
                        <wp:positionH relativeFrom="page">
                          <wp:posOffset>3175635</wp:posOffset>
                        </wp:positionH>
                      </mc:Fallback>
                    </mc:AlternateContent>
                    <mc:AlternateContent>
                      <mc:Choice Requires="wp14">
                        <wp:positionV relativeFrom="page">
                          <wp14:pctPosVOffset>88000</wp14:pctPosVOffset>
                        </wp:positionV>
                      </mc:Choice>
                      <mc:Fallback>
                        <wp:positionV relativeFrom="page">
                          <wp:posOffset>9406255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FD531CB" w14:textId="1659B46F" w:rsidR="00EA0187" w:rsidRDefault="00EA0187">
                                <w:pPr>
                                  <w:pStyle w:val="NoSpacing"/>
                                  <w:rPr>
                                    <w:color w:val="4F81BD" w:themeColor="accent1"/>
                                    <w:sz w:val="26"/>
                                    <w:szCs w:val="26"/>
                                  </w:rPr>
                                </w:pPr>
                                <w:sdt>
                                  <w:sdtPr>
                                    <w:rPr>
                                      <w:color w:val="4F81BD"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BF6D7B">
                                      <w:rPr>
                                        <w:color w:val="4F81BD" w:themeColor="accent1"/>
                                        <w:sz w:val="26"/>
                                        <w:szCs w:val="26"/>
                                      </w:rPr>
                                      <w:t xml:space="preserve">Michelle Hill </w:t>
                                    </w:r>
                                  </w:sdtContent>
                                </w:sdt>
                              </w:p>
                              <w:p w14:paraId="70E3FDE7" w14:textId="5A889BBB" w:rsidR="00EA0187" w:rsidRDefault="00EA0187">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BF6D7B">
                                      <w:rPr>
                                        <w:caps/>
                                        <w:color w:val="595959" w:themeColor="text1" w:themeTint="A6"/>
                                        <w:sz w:val="20"/>
                                        <w:szCs w:val="20"/>
                                      </w:rPr>
                                      <w:t>Student Number: 1708</w:t>
                                    </w:r>
                                    <w:r w:rsidR="00EB55A3">
                                      <w:rPr>
                                        <w:caps/>
                                        <w:color w:val="595959" w:themeColor="text1" w:themeTint="A6"/>
                                        <w:sz w:val="20"/>
                                        <w:szCs w:val="20"/>
                                      </w:rPr>
                                      <w:t>278</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6005189" id="_x0000_t202" coordsize="21600,21600" o:spt="202" path="m,l,21600r21600,l21600,xe">
                    <v:stroke joinstyle="miter"/>
                    <v:path gradientshapeok="t" o:connecttype="rect"/>
                  </v:shapetype>
                  <v:shape id="Text Box 32" o:spid="_x0000_s1055" type="#_x0000_t202" style="position:absolute;margin-left:0;margin-top:0;width:4in;height:28.8pt;z-index:251659776;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3FD531CB" w14:textId="1659B46F" w:rsidR="00EA0187" w:rsidRDefault="00EA0187">
                          <w:pPr>
                            <w:pStyle w:val="NoSpacing"/>
                            <w:rPr>
                              <w:color w:val="4F81BD" w:themeColor="accent1"/>
                              <w:sz w:val="26"/>
                              <w:szCs w:val="26"/>
                            </w:rPr>
                          </w:pPr>
                          <w:sdt>
                            <w:sdtPr>
                              <w:rPr>
                                <w:color w:val="4F81BD"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BF6D7B">
                                <w:rPr>
                                  <w:color w:val="4F81BD" w:themeColor="accent1"/>
                                  <w:sz w:val="26"/>
                                  <w:szCs w:val="26"/>
                                </w:rPr>
                                <w:t xml:space="preserve">Michelle Hill </w:t>
                              </w:r>
                            </w:sdtContent>
                          </w:sdt>
                        </w:p>
                        <w:p w14:paraId="70E3FDE7" w14:textId="5A889BBB" w:rsidR="00EA0187" w:rsidRDefault="00EA0187">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BF6D7B">
                                <w:rPr>
                                  <w:caps/>
                                  <w:color w:val="595959" w:themeColor="text1" w:themeTint="A6"/>
                                  <w:sz w:val="20"/>
                                  <w:szCs w:val="20"/>
                                </w:rPr>
                                <w:t>Student Number: 1708</w:t>
                              </w:r>
                              <w:r w:rsidR="00EB55A3">
                                <w:rPr>
                                  <w:caps/>
                                  <w:color w:val="595959" w:themeColor="text1" w:themeTint="A6"/>
                                  <w:sz w:val="20"/>
                                  <w:szCs w:val="20"/>
                                </w:rPr>
                                <w:t>278</w:t>
                              </w:r>
                            </w:sdtContent>
                          </w:sdt>
                        </w:p>
                      </w:txbxContent>
                    </v:textbox>
                    <w10:wrap anchorx="page" anchory="page"/>
                  </v:shape>
                </w:pict>
              </mc:Fallback>
            </mc:AlternateContent>
          </w:r>
        </w:p>
        <w:p w14:paraId="6F758611" w14:textId="0E46004B" w:rsidR="00EA0187" w:rsidRDefault="00BF6D7B">
          <w:pPr>
            <w:rPr>
              <w:sz w:val="24"/>
              <w:szCs w:val="24"/>
            </w:rPr>
          </w:pPr>
          <w:r>
            <w:rPr>
              <w:noProof/>
            </w:rPr>
            <mc:AlternateContent>
              <mc:Choice Requires="wps">
                <w:drawing>
                  <wp:anchor distT="0" distB="0" distL="114300" distR="114300" simplePos="0" relativeHeight="251658752" behindDoc="0" locked="0" layoutInCell="1" allowOverlap="1" wp14:anchorId="2D3DF6C2" wp14:editId="771F3DBE">
                    <wp:simplePos x="0" y="0"/>
                    <mc:AlternateContent>
                      <mc:Choice Requires="wp14">
                        <wp:positionH relativeFrom="page">
                          <wp14:pctPosHOffset>42000</wp14:pctPosHOffset>
                        </wp:positionH>
                      </mc:Choice>
                      <mc:Fallback>
                        <wp:positionH relativeFrom="page">
                          <wp:posOffset>3175635</wp:posOffset>
                        </wp:positionH>
                      </mc:Fallback>
                    </mc:AlternateContent>
                    <mc:AlternateContent>
                      <mc:Choice Requires="wp14">
                        <wp:positionV relativeFrom="page">
                          <wp14:pctPosVOffset>17500</wp14:pctPosVOffset>
                        </wp:positionV>
                      </mc:Choice>
                      <mc:Fallback>
                        <wp:positionV relativeFrom="page">
                          <wp:posOffset>1870075</wp:posOffset>
                        </wp:positionV>
                      </mc:Fallback>
                    </mc:AlternateContent>
                    <wp:extent cx="3657600" cy="1133475"/>
                    <wp:effectExtent l="0" t="0" r="6985" b="9525"/>
                    <wp:wrapNone/>
                    <wp:docPr id="1" name="Text Box 1"/>
                    <wp:cNvGraphicFramePr/>
                    <a:graphic xmlns:a="http://schemas.openxmlformats.org/drawingml/2006/main">
                      <a:graphicData uri="http://schemas.microsoft.com/office/word/2010/wordprocessingShape">
                        <wps:wsp>
                          <wps:cNvSpPr txBox="1"/>
                          <wps:spPr>
                            <a:xfrm>
                              <a:off x="0" y="0"/>
                              <a:ext cx="3657600" cy="11334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9FB8F9" w14:textId="1E2F0CD2" w:rsidR="00EA0187" w:rsidRDefault="00EA0187">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CB5674">
                                      <w:rPr>
                                        <w:rFonts w:asciiTheme="majorHAnsi" w:eastAsiaTheme="majorEastAsia" w:hAnsiTheme="majorHAnsi" w:cstheme="majorBidi"/>
                                        <w:color w:val="262626" w:themeColor="text1" w:themeTint="D9"/>
                                        <w:sz w:val="72"/>
                                        <w:szCs w:val="72"/>
                                      </w:rPr>
                                      <w:t>Historical Theories of Crime</w:t>
                                    </w:r>
                                  </w:sdtContent>
                                </w:sdt>
                              </w:p>
                              <w:p w14:paraId="04881063" w14:textId="1D1124F4" w:rsidR="00EA0187" w:rsidRDefault="00EA0187">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BF6D7B">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 w14:anchorId="2D3DF6C2" id="Text Box 1" o:spid="_x0000_s1056" type="#_x0000_t202" style="position:absolute;margin-left:0;margin-top:0;width:4in;height:89.25pt;z-index:251658752;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" filled="f" stroked="f" strokeweight=".5pt">
                    <v:textbox inset="0,0,0,0">
                      <w:txbxContent>
                        <w:p w14:paraId="429FB8F9" w14:textId="1E2F0CD2" w:rsidR="00EA0187" w:rsidRDefault="00EA0187">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CB5674">
                                <w:rPr>
                                  <w:rFonts w:asciiTheme="majorHAnsi" w:eastAsiaTheme="majorEastAsia" w:hAnsiTheme="majorHAnsi" w:cstheme="majorBidi"/>
                                  <w:color w:val="262626" w:themeColor="text1" w:themeTint="D9"/>
                                  <w:sz w:val="72"/>
                                  <w:szCs w:val="72"/>
                                </w:rPr>
                                <w:t>Historical Theories of Crime</w:t>
                              </w:r>
                            </w:sdtContent>
                          </w:sdt>
                        </w:p>
                        <w:p w14:paraId="04881063" w14:textId="1D1124F4" w:rsidR="00EA0187" w:rsidRDefault="00EA0187">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BF6D7B">
                                <w:rPr>
                                  <w:color w:val="404040" w:themeColor="text1" w:themeTint="BF"/>
                                  <w:sz w:val="36"/>
                                  <w:szCs w:val="36"/>
                                </w:rPr>
                                <w:t xml:space="preserve">     </w:t>
                              </w:r>
                            </w:sdtContent>
                          </w:sdt>
                        </w:p>
                      </w:txbxContent>
                    </v:textbox>
                    <w10:wrap anchorx="page" anchory="page"/>
                  </v:shape>
                </w:pict>
              </mc:Fallback>
            </mc:AlternateContent>
          </w:r>
          <w:r w:rsidR="00EA0187">
            <w:rPr>
              <w:sz w:val="24"/>
              <w:szCs w:val="24"/>
            </w:rPr>
            <w:br w:type="page"/>
          </w:r>
        </w:p>
      </w:sdtContent>
    </w:sdt>
    <w:p w14:paraId="00000001" w14:textId="64E63B15" w:rsidR="00D332D8" w:rsidRPr="008934B3" w:rsidRDefault="00E12793" w:rsidP="008934B3">
      <w:pPr>
        <w:spacing w:line="600" w:lineRule="auto"/>
        <w:rPr>
          <w:sz w:val="24"/>
          <w:szCs w:val="24"/>
        </w:rPr>
      </w:pPr>
      <w:r w:rsidRPr="008934B3">
        <w:rPr>
          <w:sz w:val="24"/>
          <w:szCs w:val="24"/>
        </w:rPr>
        <w:lastRenderedPageBreak/>
        <w:t>This essay will explain the main historical theories of crime, focusing on the</w:t>
      </w:r>
      <w:r w:rsidRPr="008934B3">
        <w:rPr>
          <w:sz w:val="24"/>
          <w:szCs w:val="24"/>
        </w:rPr>
        <w:t xml:space="preserve"> Classicist and Positivist schools of thought. It will then apply the theories to a modern-day case, that being, the James Bulger murder, </w:t>
      </w:r>
      <w:r w:rsidR="008934B3" w:rsidRPr="008934B3">
        <w:rPr>
          <w:sz w:val="24"/>
          <w:szCs w:val="24"/>
        </w:rPr>
        <w:t>to</w:t>
      </w:r>
      <w:r w:rsidRPr="008934B3">
        <w:rPr>
          <w:sz w:val="24"/>
          <w:szCs w:val="24"/>
        </w:rPr>
        <w:t xml:space="preserve"> evaluate which theory, if any, appears more relevant to a </w:t>
      </w:r>
      <w:r w:rsidR="008934B3" w:rsidRPr="008934B3">
        <w:rPr>
          <w:sz w:val="24"/>
          <w:szCs w:val="24"/>
        </w:rPr>
        <w:t>modern-day</w:t>
      </w:r>
      <w:r w:rsidRPr="008934B3">
        <w:rPr>
          <w:sz w:val="24"/>
          <w:szCs w:val="24"/>
        </w:rPr>
        <w:t xml:space="preserve"> crime issue. </w:t>
      </w:r>
    </w:p>
    <w:p w14:paraId="00000002" w14:textId="77777777" w:rsidR="00D332D8" w:rsidRPr="008934B3" w:rsidRDefault="00D332D8" w:rsidP="008934B3">
      <w:pPr>
        <w:spacing w:line="600" w:lineRule="auto"/>
        <w:rPr>
          <w:sz w:val="24"/>
          <w:szCs w:val="24"/>
        </w:rPr>
      </w:pPr>
    </w:p>
    <w:p w14:paraId="00000005" w14:textId="77777777" w:rsidR="00D332D8" w:rsidRPr="008934B3" w:rsidRDefault="00E12793" w:rsidP="008934B3">
      <w:pPr>
        <w:spacing w:line="600" w:lineRule="auto"/>
        <w:rPr>
          <w:sz w:val="24"/>
          <w:szCs w:val="24"/>
        </w:rPr>
      </w:pPr>
      <w:r w:rsidRPr="008934B3">
        <w:rPr>
          <w:sz w:val="24"/>
          <w:szCs w:val="24"/>
        </w:rPr>
        <w:t xml:space="preserve">The term crime is a </w:t>
      </w:r>
      <w:r w:rsidRPr="008934B3">
        <w:rPr>
          <w:sz w:val="24"/>
          <w:szCs w:val="24"/>
        </w:rPr>
        <w:t>term which some academics argue is open to interpretation and is arguably, a contested concept due to the lack of a universally agreed definition, as what one individual may deem as a crime may not be the same of another, and is often based upon social nor</w:t>
      </w:r>
      <w:r w:rsidRPr="008934B3">
        <w:rPr>
          <w:sz w:val="24"/>
          <w:szCs w:val="24"/>
        </w:rPr>
        <w:t xml:space="preserve">ms (Scott, 2019). </w:t>
      </w:r>
      <w:proofErr w:type="gramStart"/>
      <w:r w:rsidRPr="008934B3">
        <w:rPr>
          <w:sz w:val="24"/>
          <w:szCs w:val="24"/>
        </w:rPr>
        <w:t>For the purpose of</w:t>
      </w:r>
      <w:proofErr w:type="gramEnd"/>
      <w:r w:rsidRPr="008934B3">
        <w:rPr>
          <w:sz w:val="24"/>
          <w:szCs w:val="24"/>
        </w:rPr>
        <w:t xml:space="preserve"> this essay, crime is defined as the breaking or breaching of the law of the land (Criminal law) by an individual which is punishable by the said law of the land (Collins, 2021). Although Collins (2021) definition does n</w:t>
      </w:r>
      <w:r w:rsidRPr="008934B3">
        <w:rPr>
          <w:sz w:val="24"/>
          <w:szCs w:val="24"/>
        </w:rPr>
        <w:t xml:space="preserve">ot specify that a crime must consist of a level of intent </w:t>
      </w:r>
      <w:proofErr w:type="gramStart"/>
      <w:r w:rsidRPr="008934B3">
        <w:rPr>
          <w:sz w:val="24"/>
          <w:szCs w:val="24"/>
        </w:rPr>
        <w:t>in order to</w:t>
      </w:r>
      <w:proofErr w:type="gramEnd"/>
      <w:r w:rsidRPr="008934B3">
        <w:rPr>
          <w:sz w:val="24"/>
          <w:szCs w:val="24"/>
        </w:rPr>
        <w:t xml:space="preserve"> be viewed as a crime, Victim Support (2021) argue that a crime is a ‘deliberate act’ to cause harm, be that physically or psychologically ‘and is against the law’, further highlighting t</w:t>
      </w:r>
      <w:r w:rsidRPr="008934B3">
        <w:rPr>
          <w:sz w:val="24"/>
          <w:szCs w:val="24"/>
        </w:rPr>
        <w:t>hat the term largely remains open to interpretation.</w:t>
      </w:r>
    </w:p>
    <w:p w14:paraId="00000006" w14:textId="77777777" w:rsidR="00D332D8" w:rsidRPr="008934B3" w:rsidRDefault="00D332D8" w:rsidP="008934B3">
      <w:pPr>
        <w:spacing w:line="600" w:lineRule="auto"/>
        <w:rPr>
          <w:sz w:val="24"/>
          <w:szCs w:val="24"/>
        </w:rPr>
      </w:pPr>
    </w:p>
    <w:p w14:paraId="00000007" w14:textId="77777777" w:rsidR="00D332D8" w:rsidRPr="008934B3" w:rsidRDefault="00D332D8" w:rsidP="008934B3">
      <w:pPr>
        <w:spacing w:line="600" w:lineRule="auto"/>
        <w:rPr>
          <w:sz w:val="24"/>
          <w:szCs w:val="24"/>
        </w:rPr>
      </w:pPr>
    </w:p>
    <w:p w14:paraId="00000008" w14:textId="25BF73C6" w:rsidR="00D332D8" w:rsidRPr="008934B3" w:rsidRDefault="00E12793" w:rsidP="008934B3">
      <w:pPr>
        <w:spacing w:line="600" w:lineRule="auto"/>
        <w:rPr>
          <w:sz w:val="24"/>
          <w:szCs w:val="24"/>
        </w:rPr>
      </w:pPr>
      <w:r w:rsidRPr="008934B3">
        <w:rPr>
          <w:sz w:val="24"/>
          <w:szCs w:val="24"/>
        </w:rPr>
        <w:t>In the UK, criminal law forms the foundation of the criminal justice system and the law sets out what behaviour is arrestable by the police, triable within the courts and upon a guilty verdict, the pun</w:t>
      </w:r>
      <w:r w:rsidRPr="008934B3">
        <w:rPr>
          <w:sz w:val="24"/>
          <w:szCs w:val="24"/>
        </w:rPr>
        <w:t xml:space="preserve">ishments available to the courts (Lippman, 2009). </w:t>
      </w:r>
      <w:r w:rsidR="008934B3" w:rsidRPr="008934B3">
        <w:rPr>
          <w:sz w:val="24"/>
          <w:szCs w:val="24"/>
        </w:rPr>
        <w:t xml:space="preserve">The </w:t>
      </w:r>
      <w:r w:rsidR="008934B3" w:rsidRPr="008934B3">
        <w:rPr>
          <w:sz w:val="24"/>
          <w:szCs w:val="24"/>
        </w:rPr>
        <w:lastRenderedPageBreak/>
        <w:t>overarching purpose of criminal law</w:t>
      </w:r>
      <w:r w:rsidRPr="008934B3">
        <w:rPr>
          <w:sz w:val="24"/>
          <w:szCs w:val="24"/>
        </w:rPr>
        <w:t xml:space="preserve"> provides all within a society, guidance on the limits of acceptable behaviour/conduct and the possible consequences of certain actions. Criminal law prohibits certai</w:t>
      </w:r>
      <w:r w:rsidRPr="008934B3">
        <w:rPr>
          <w:sz w:val="24"/>
          <w:szCs w:val="24"/>
        </w:rPr>
        <w:t xml:space="preserve">n behaviours and in essence, criminalises them, such as the act of theft, </w:t>
      </w:r>
      <w:proofErr w:type="gramStart"/>
      <w:r w:rsidRPr="008934B3">
        <w:rPr>
          <w:sz w:val="24"/>
          <w:szCs w:val="24"/>
        </w:rPr>
        <w:t>rape</w:t>
      </w:r>
      <w:proofErr w:type="gramEnd"/>
      <w:r w:rsidRPr="008934B3">
        <w:rPr>
          <w:sz w:val="24"/>
          <w:szCs w:val="24"/>
        </w:rPr>
        <w:t xml:space="preserve"> or murder, as a means to protect public interest,  maintain social control, maintain cooperative living and to allow all within society to maintain their rights and liberties. C</w:t>
      </w:r>
      <w:r w:rsidRPr="008934B3">
        <w:rPr>
          <w:sz w:val="24"/>
          <w:szCs w:val="24"/>
        </w:rPr>
        <w:t>riminal law grows and develops over time and is often shaped to reflect social norms and values, often leading to some behaviours that were previously acceptable within a society becoming criminalised, and others, decriminalised, such as homosexuality or r</w:t>
      </w:r>
      <w:r w:rsidRPr="008934B3">
        <w:rPr>
          <w:sz w:val="24"/>
          <w:szCs w:val="24"/>
        </w:rPr>
        <w:t xml:space="preserve">ape within marriage (SCCJR, 2019). </w:t>
      </w:r>
    </w:p>
    <w:p w14:paraId="00000009" w14:textId="77777777" w:rsidR="00D332D8" w:rsidRPr="008934B3" w:rsidRDefault="00D332D8" w:rsidP="008934B3">
      <w:pPr>
        <w:spacing w:line="600" w:lineRule="auto"/>
        <w:rPr>
          <w:sz w:val="24"/>
          <w:szCs w:val="24"/>
        </w:rPr>
      </w:pPr>
    </w:p>
    <w:p w14:paraId="0000000A" w14:textId="7341AC26" w:rsidR="00D332D8" w:rsidRPr="008934B3" w:rsidRDefault="00E12793" w:rsidP="008934B3">
      <w:pPr>
        <w:spacing w:line="600" w:lineRule="auto"/>
        <w:rPr>
          <w:sz w:val="24"/>
          <w:szCs w:val="24"/>
        </w:rPr>
      </w:pPr>
      <w:proofErr w:type="gramStart"/>
      <w:r w:rsidRPr="008934B3">
        <w:rPr>
          <w:sz w:val="24"/>
          <w:szCs w:val="24"/>
        </w:rPr>
        <w:t>In order for</w:t>
      </w:r>
      <w:proofErr w:type="gramEnd"/>
      <w:r w:rsidRPr="008934B3">
        <w:rPr>
          <w:sz w:val="24"/>
          <w:szCs w:val="24"/>
        </w:rPr>
        <w:t xml:space="preserve"> the Criminal Justice System to successfully act as a punishable, protective or deterrent force, it is important to understand criminal behaviour  (how or why individuals engage with or commit crime) and the</w:t>
      </w:r>
      <w:r w:rsidRPr="008934B3">
        <w:rPr>
          <w:sz w:val="24"/>
          <w:szCs w:val="24"/>
        </w:rPr>
        <w:t xml:space="preserve"> appropriate response to criminality (OCJR, 2007). This is achieved through the application of theoretical perspectives, known as Criminology. Criminology is the scientific study of human behaviour that aims to identify and understand the root causes of cr</w:t>
      </w:r>
      <w:r w:rsidRPr="008934B3">
        <w:rPr>
          <w:sz w:val="24"/>
          <w:szCs w:val="24"/>
        </w:rPr>
        <w:t xml:space="preserve">ime, </w:t>
      </w:r>
      <w:proofErr w:type="gramStart"/>
      <w:r w:rsidRPr="008934B3">
        <w:rPr>
          <w:sz w:val="24"/>
          <w:szCs w:val="24"/>
        </w:rPr>
        <w:t>criminals</w:t>
      </w:r>
      <w:proofErr w:type="gramEnd"/>
      <w:r w:rsidRPr="008934B3">
        <w:rPr>
          <w:sz w:val="24"/>
          <w:szCs w:val="24"/>
        </w:rPr>
        <w:t xml:space="preserve"> and the possible motivating factors. Through the application of theory, Criminology aims to support professionals and legal agencies such as the Criminal Justice System, on the possible causes of crime, its impact on society, </w:t>
      </w:r>
      <w:r w:rsidRPr="008934B3">
        <w:rPr>
          <w:sz w:val="24"/>
          <w:szCs w:val="24"/>
        </w:rPr>
        <w:lastRenderedPageBreak/>
        <w:t>prevention/prev</w:t>
      </w:r>
      <w:r w:rsidRPr="008934B3">
        <w:rPr>
          <w:sz w:val="24"/>
          <w:szCs w:val="24"/>
        </w:rPr>
        <w:t xml:space="preserve">entative </w:t>
      </w:r>
      <w:r w:rsidR="008934B3" w:rsidRPr="008934B3">
        <w:rPr>
          <w:sz w:val="24"/>
          <w:szCs w:val="24"/>
        </w:rPr>
        <w:t>measures,</w:t>
      </w:r>
      <w:r w:rsidRPr="008934B3">
        <w:rPr>
          <w:sz w:val="24"/>
          <w:szCs w:val="24"/>
        </w:rPr>
        <w:t xml:space="preserve"> and punishment/treatment (McLaughlin and Newburn, 2010).</w:t>
      </w:r>
    </w:p>
    <w:p w14:paraId="0000000B" w14:textId="77777777" w:rsidR="00D332D8" w:rsidRPr="008934B3" w:rsidRDefault="00D332D8" w:rsidP="008934B3">
      <w:pPr>
        <w:spacing w:line="600" w:lineRule="auto"/>
        <w:rPr>
          <w:sz w:val="24"/>
          <w:szCs w:val="24"/>
        </w:rPr>
      </w:pPr>
    </w:p>
    <w:p w14:paraId="0000000C" w14:textId="77777777" w:rsidR="00D332D8" w:rsidRPr="008934B3" w:rsidRDefault="00D332D8" w:rsidP="008934B3">
      <w:pPr>
        <w:spacing w:line="600" w:lineRule="auto"/>
        <w:rPr>
          <w:sz w:val="24"/>
          <w:szCs w:val="24"/>
        </w:rPr>
      </w:pPr>
    </w:p>
    <w:p w14:paraId="0000000D" w14:textId="3314D426" w:rsidR="00D332D8" w:rsidRPr="008934B3" w:rsidRDefault="00E12793" w:rsidP="008934B3">
      <w:pPr>
        <w:spacing w:line="600" w:lineRule="auto"/>
        <w:rPr>
          <w:sz w:val="24"/>
          <w:szCs w:val="24"/>
        </w:rPr>
      </w:pPr>
      <w:r w:rsidRPr="008934B3">
        <w:rPr>
          <w:sz w:val="24"/>
          <w:szCs w:val="24"/>
        </w:rPr>
        <w:t>Prior to the enlightenment period, or what is now known as the pre-classical period, the church and monarch had absolute rule over people and religion, myths and superstition domi</w:t>
      </w:r>
      <w:r w:rsidRPr="008934B3">
        <w:rPr>
          <w:sz w:val="24"/>
          <w:szCs w:val="24"/>
        </w:rPr>
        <w:t xml:space="preserve">nated the thinking patterns. It was believed that human behaviour was controlled by a divine being, </w:t>
      </w:r>
      <w:proofErr w:type="gramStart"/>
      <w:r w:rsidRPr="008934B3">
        <w:rPr>
          <w:sz w:val="24"/>
          <w:szCs w:val="24"/>
        </w:rPr>
        <w:t>e.g.</w:t>
      </w:r>
      <w:proofErr w:type="gramEnd"/>
      <w:r w:rsidRPr="008934B3">
        <w:rPr>
          <w:sz w:val="24"/>
          <w:szCs w:val="24"/>
        </w:rPr>
        <w:t xml:space="preserve"> God, and that crime was the result of supernatural or demonic/spiritual influence rather than an act of one's own free will. This thinking pattern was </w:t>
      </w:r>
      <w:r w:rsidRPr="008934B3">
        <w:rPr>
          <w:sz w:val="24"/>
          <w:szCs w:val="24"/>
        </w:rPr>
        <w:t xml:space="preserve">coined as the Demonological theory, whereby crimes were not viewed as social problems or a form of social disorganisation but rather, ‘a fall from grace’ ( </w:t>
      </w:r>
      <w:proofErr w:type="spellStart"/>
      <w:r w:rsidRPr="008934B3">
        <w:rPr>
          <w:sz w:val="24"/>
          <w:szCs w:val="24"/>
        </w:rPr>
        <w:t>Rotham</w:t>
      </w:r>
      <w:proofErr w:type="spellEnd"/>
      <w:r w:rsidRPr="008934B3">
        <w:rPr>
          <w:sz w:val="24"/>
          <w:szCs w:val="24"/>
        </w:rPr>
        <w:t>, 2002 cited in Fitzgerald, 2011). The enforcement of law and punishment was often inconsisten</w:t>
      </w:r>
      <w:r w:rsidRPr="008934B3">
        <w:rPr>
          <w:sz w:val="24"/>
          <w:szCs w:val="24"/>
        </w:rPr>
        <w:t xml:space="preserve">t, </w:t>
      </w:r>
      <w:r w:rsidR="008934B3" w:rsidRPr="008934B3">
        <w:rPr>
          <w:sz w:val="24"/>
          <w:szCs w:val="24"/>
        </w:rPr>
        <w:t>repressive,</w:t>
      </w:r>
      <w:r w:rsidRPr="008934B3">
        <w:rPr>
          <w:sz w:val="24"/>
          <w:szCs w:val="24"/>
        </w:rPr>
        <w:t xml:space="preserve"> and favoured the elite. The law, as it stood then, provided the elite officials such as judges, with unbound powers which were utilised disproportionately to imprison and punish individuals.  Barbaric methods of torture were used frequently t</w:t>
      </w:r>
      <w:r w:rsidRPr="008934B3">
        <w:rPr>
          <w:sz w:val="24"/>
          <w:szCs w:val="24"/>
        </w:rPr>
        <w:t>o extract confessions from the accused (</w:t>
      </w:r>
      <w:proofErr w:type="spellStart"/>
      <w:r w:rsidRPr="008934B3">
        <w:rPr>
          <w:sz w:val="24"/>
          <w:szCs w:val="24"/>
        </w:rPr>
        <w:t>Nirvaan</w:t>
      </w:r>
      <w:proofErr w:type="spellEnd"/>
      <w:r w:rsidRPr="008934B3">
        <w:rPr>
          <w:sz w:val="24"/>
          <w:szCs w:val="24"/>
        </w:rPr>
        <w:t xml:space="preserve"> and Goel, 2018). During this time, regardless of the nature of the crime, arbitrary and arguably cruel punishments were handed down to not only punish and shame the offender but to also act as a deterrent to </w:t>
      </w:r>
      <w:r w:rsidRPr="008934B3">
        <w:rPr>
          <w:sz w:val="24"/>
          <w:szCs w:val="24"/>
        </w:rPr>
        <w:t xml:space="preserve">others, punishment such as, </w:t>
      </w:r>
      <w:r w:rsidRPr="008934B3">
        <w:rPr>
          <w:sz w:val="24"/>
          <w:szCs w:val="24"/>
        </w:rPr>
        <w:lastRenderedPageBreak/>
        <w:t xml:space="preserve">torture, drowning, beheading or </w:t>
      </w:r>
      <w:proofErr w:type="spellStart"/>
      <w:r w:rsidRPr="008934B3">
        <w:rPr>
          <w:sz w:val="24"/>
          <w:szCs w:val="24"/>
        </w:rPr>
        <w:t>quatering</w:t>
      </w:r>
      <w:proofErr w:type="spellEnd"/>
      <w:r w:rsidRPr="008934B3">
        <w:rPr>
          <w:sz w:val="24"/>
          <w:szCs w:val="24"/>
        </w:rPr>
        <w:t xml:space="preserve"> to name a few were carried out as public spectacles (Howard League </w:t>
      </w:r>
      <w:r w:rsidR="008934B3" w:rsidRPr="008934B3">
        <w:rPr>
          <w:sz w:val="24"/>
          <w:szCs w:val="24"/>
        </w:rPr>
        <w:t>for</w:t>
      </w:r>
      <w:r w:rsidRPr="008934B3">
        <w:rPr>
          <w:sz w:val="24"/>
          <w:szCs w:val="24"/>
        </w:rPr>
        <w:t xml:space="preserve"> Penal Reform, 2021). </w:t>
      </w:r>
    </w:p>
    <w:p w14:paraId="0000000E" w14:textId="77777777" w:rsidR="00D332D8" w:rsidRPr="008934B3" w:rsidRDefault="00D332D8" w:rsidP="008934B3">
      <w:pPr>
        <w:spacing w:line="600" w:lineRule="auto"/>
        <w:rPr>
          <w:sz w:val="24"/>
          <w:szCs w:val="24"/>
        </w:rPr>
      </w:pPr>
    </w:p>
    <w:p w14:paraId="0000000F" w14:textId="4E08F08C" w:rsidR="00D332D8" w:rsidRPr="008934B3" w:rsidRDefault="00E12793" w:rsidP="008934B3">
      <w:pPr>
        <w:spacing w:line="600" w:lineRule="auto"/>
        <w:rPr>
          <w:sz w:val="24"/>
          <w:szCs w:val="24"/>
        </w:rPr>
      </w:pPr>
      <w:r w:rsidRPr="008934B3">
        <w:rPr>
          <w:sz w:val="24"/>
          <w:szCs w:val="24"/>
        </w:rPr>
        <w:t>The eighteenth Century, in response to the arbitrary punishment of the time, saw the birth o</w:t>
      </w:r>
      <w:r w:rsidRPr="008934B3">
        <w:rPr>
          <w:sz w:val="24"/>
          <w:szCs w:val="24"/>
        </w:rPr>
        <w:t xml:space="preserve">f new thinking, penal reform and the concept of psychological individualism. Reformers, such as </w:t>
      </w:r>
      <w:r w:rsidR="008934B3" w:rsidRPr="008934B3">
        <w:rPr>
          <w:sz w:val="24"/>
          <w:szCs w:val="24"/>
        </w:rPr>
        <w:t>Cesare</w:t>
      </w:r>
      <w:r w:rsidRPr="008934B3">
        <w:rPr>
          <w:sz w:val="24"/>
          <w:szCs w:val="24"/>
        </w:rPr>
        <w:t xml:space="preserve"> Beccaria (1738-1794), who was </w:t>
      </w:r>
      <w:r w:rsidR="008934B3" w:rsidRPr="008934B3">
        <w:rPr>
          <w:sz w:val="24"/>
          <w:szCs w:val="24"/>
        </w:rPr>
        <w:t>opposed</w:t>
      </w:r>
      <w:r w:rsidRPr="008934B3">
        <w:rPr>
          <w:sz w:val="24"/>
          <w:szCs w:val="24"/>
        </w:rPr>
        <w:t xml:space="preserve"> to the use of torture and </w:t>
      </w:r>
      <w:r w:rsidR="008934B3" w:rsidRPr="008934B3">
        <w:rPr>
          <w:sz w:val="24"/>
          <w:szCs w:val="24"/>
        </w:rPr>
        <w:t>capital</w:t>
      </w:r>
      <w:r w:rsidRPr="008934B3">
        <w:rPr>
          <w:sz w:val="24"/>
          <w:szCs w:val="24"/>
        </w:rPr>
        <w:t xml:space="preserve"> punishment, and Jeremy Bentham (1748-1832), began to question the legal construct</w:t>
      </w:r>
      <w:r w:rsidRPr="008934B3">
        <w:rPr>
          <w:sz w:val="24"/>
          <w:szCs w:val="24"/>
        </w:rPr>
        <w:t xml:space="preserve">ion of crime and sought to reform society, the bias </w:t>
      </w:r>
      <w:proofErr w:type="gramStart"/>
      <w:r w:rsidRPr="008934B3">
        <w:rPr>
          <w:sz w:val="24"/>
          <w:szCs w:val="24"/>
        </w:rPr>
        <w:t>institutes</w:t>
      </w:r>
      <w:proofErr w:type="gramEnd"/>
      <w:r w:rsidRPr="008934B3">
        <w:rPr>
          <w:sz w:val="24"/>
          <w:szCs w:val="24"/>
        </w:rPr>
        <w:t xml:space="preserve"> and the law (</w:t>
      </w:r>
      <w:proofErr w:type="spellStart"/>
      <w:r w:rsidRPr="008934B3">
        <w:rPr>
          <w:sz w:val="24"/>
          <w:szCs w:val="24"/>
        </w:rPr>
        <w:t>Openlearn</w:t>
      </w:r>
      <w:proofErr w:type="spellEnd"/>
      <w:r w:rsidRPr="008934B3">
        <w:rPr>
          <w:sz w:val="24"/>
          <w:szCs w:val="24"/>
        </w:rPr>
        <w:t>, 2021). Although Considered as the founding father of the classical school of criminology, Beccaria built his ideas upon the foundations that were laid by the philosopher</w:t>
      </w:r>
      <w:r w:rsidRPr="008934B3">
        <w:rPr>
          <w:sz w:val="24"/>
          <w:szCs w:val="24"/>
        </w:rPr>
        <w:t xml:space="preserve">s before him such as Hobbes, Rousseau, </w:t>
      </w:r>
      <w:r w:rsidR="008934B3" w:rsidRPr="008934B3">
        <w:rPr>
          <w:sz w:val="24"/>
          <w:szCs w:val="24"/>
        </w:rPr>
        <w:t>Locke,</w:t>
      </w:r>
      <w:r w:rsidRPr="008934B3">
        <w:rPr>
          <w:sz w:val="24"/>
          <w:szCs w:val="24"/>
        </w:rPr>
        <w:t xml:space="preserve"> and Voltaire during the enlightenment period. Beccaria was heavily influenced by the social contract theory.   A concept which posits that humans have an innate need to protect and preserve their </w:t>
      </w:r>
      <w:r w:rsidR="008934B3" w:rsidRPr="008934B3">
        <w:rPr>
          <w:sz w:val="24"/>
          <w:szCs w:val="24"/>
        </w:rPr>
        <w:t>self-interest</w:t>
      </w:r>
      <w:r w:rsidRPr="008934B3">
        <w:rPr>
          <w:sz w:val="24"/>
          <w:szCs w:val="24"/>
        </w:rPr>
        <w:t xml:space="preserve"> a</w:t>
      </w:r>
      <w:r w:rsidRPr="008934B3">
        <w:rPr>
          <w:sz w:val="24"/>
          <w:szCs w:val="24"/>
        </w:rPr>
        <w:t>nd to protect it, man entered into a social contract whereby he would surrender some of his personal freedoms in exchange for protection from the state (Cole, 2019) He believed that law provided the conditions needed in order to protect the social contract</w:t>
      </w:r>
      <w:r w:rsidRPr="008934B3">
        <w:rPr>
          <w:sz w:val="24"/>
          <w:szCs w:val="24"/>
        </w:rPr>
        <w:t xml:space="preserve"> and the liberties of the people, while punishment provided the motivation to everyone to abide by it (</w:t>
      </w:r>
      <w:proofErr w:type="spellStart"/>
      <w:r w:rsidRPr="008934B3">
        <w:rPr>
          <w:sz w:val="24"/>
          <w:szCs w:val="24"/>
        </w:rPr>
        <w:t>Nirvaan</w:t>
      </w:r>
      <w:proofErr w:type="spellEnd"/>
      <w:r w:rsidRPr="008934B3">
        <w:rPr>
          <w:sz w:val="24"/>
          <w:szCs w:val="24"/>
        </w:rPr>
        <w:t xml:space="preserve"> and Goel, 2018). Beccaria and Bentham posited that people were able to act of their own free will, knew right from wrong, </w:t>
      </w:r>
      <w:r w:rsidR="008934B3" w:rsidRPr="008934B3">
        <w:rPr>
          <w:sz w:val="24"/>
          <w:szCs w:val="24"/>
        </w:rPr>
        <w:t>good,</w:t>
      </w:r>
      <w:r w:rsidRPr="008934B3">
        <w:rPr>
          <w:sz w:val="24"/>
          <w:szCs w:val="24"/>
        </w:rPr>
        <w:t xml:space="preserve"> and evil and thus </w:t>
      </w:r>
      <w:r w:rsidRPr="008934B3">
        <w:rPr>
          <w:sz w:val="24"/>
          <w:szCs w:val="24"/>
        </w:rPr>
        <w:t xml:space="preserve">possessed the ability to make </w:t>
      </w:r>
      <w:r w:rsidRPr="008934B3">
        <w:rPr>
          <w:sz w:val="24"/>
          <w:szCs w:val="24"/>
        </w:rPr>
        <w:lastRenderedPageBreak/>
        <w:t>rational and conscious decisions (rational choice theory) thus, rejecting the previously held idea that the causation of crime was a product of supernatural forces (</w:t>
      </w:r>
      <w:proofErr w:type="spellStart"/>
      <w:r w:rsidRPr="008934B3">
        <w:rPr>
          <w:sz w:val="24"/>
          <w:szCs w:val="24"/>
        </w:rPr>
        <w:t>Thilakarathna</w:t>
      </w:r>
      <w:proofErr w:type="spellEnd"/>
      <w:r w:rsidRPr="008934B3">
        <w:rPr>
          <w:sz w:val="24"/>
          <w:szCs w:val="24"/>
        </w:rPr>
        <w:t xml:space="preserve">, 2019). </w:t>
      </w:r>
    </w:p>
    <w:p w14:paraId="00000010" w14:textId="77777777" w:rsidR="00D332D8" w:rsidRPr="008934B3" w:rsidRDefault="00D332D8" w:rsidP="008934B3">
      <w:pPr>
        <w:spacing w:line="600" w:lineRule="auto"/>
        <w:rPr>
          <w:sz w:val="24"/>
          <w:szCs w:val="24"/>
        </w:rPr>
      </w:pPr>
    </w:p>
    <w:p w14:paraId="00000011" w14:textId="38321D17" w:rsidR="00D332D8" w:rsidRPr="008934B3" w:rsidRDefault="00E12793" w:rsidP="008934B3">
      <w:pPr>
        <w:spacing w:line="600" w:lineRule="auto"/>
        <w:rPr>
          <w:sz w:val="24"/>
          <w:szCs w:val="24"/>
        </w:rPr>
      </w:pPr>
      <w:r w:rsidRPr="008934B3">
        <w:rPr>
          <w:sz w:val="24"/>
          <w:szCs w:val="24"/>
        </w:rPr>
        <w:t xml:space="preserve">As it was established that behaviour </w:t>
      </w:r>
      <w:r w:rsidRPr="008934B3">
        <w:rPr>
          <w:sz w:val="24"/>
          <w:szCs w:val="24"/>
        </w:rPr>
        <w:t xml:space="preserve">and crime was the product of rational acts, both argued that in the context of law and punishment, </w:t>
      </w:r>
      <w:proofErr w:type="spellStart"/>
      <w:r w:rsidRPr="008934B3">
        <w:rPr>
          <w:sz w:val="24"/>
          <w:szCs w:val="24"/>
        </w:rPr>
        <w:t>behavior</w:t>
      </w:r>
      <w:proofErr w:type="spellEnd"/>
      <w:r w:rsidRPr="008934B3">
        <w:rPr>
          <w:sz w:val="24"/>
          <w:szCs w:val="24"/>
        </w:rPr>
        <w:t xml:space="preserve"> warranted a rational response. Moreover, Bentham and Beccaria recognised that the dominant motive in human decision making was hedonistic, arguing t</w:t>
      </w:r>
      <w:r w:rsidRPr="008934B3">
        <w:rPr>
          <w:sz w:val="24"/>
          <w:szCs w:val="24"/>
        </w:rPr>
        <w:t xml:space="preserve">hat,  prior to </w:t>
      </w:r>
      <w:proofErr w:type="gramStart"/>
      <w:r w:rsidRPr="008934B3">
        <w:rPr>
          <w:sz w:val="24"/>
          <w:szCs w:val="24"/>
        </w:rPr>
        <w:t>making a decision</w:t>
      </w:r>
      <w:proofErr w:type="gramEnd"/>
      <w:r w:rsidRPr="008934B3">
        <w:rPr>
          <w:sz w:val="24"/>
          <w:szCs w:val="24"/>
        </w:rPr>
        <w:t xml:space="preserve">, humans would consider the pain/pleasure principle, for example, an individual would consider the potential cost (level of pain) and benefits (the potential for pleasure) associated with the committing of a crime, unless </w:t>
      </w:r>
      <w:r w:rsidR="008934B3" w:rsidRPr="008934B3">
        <w:rPr>
          <w:sz w:val="24"/>
          <w:szCs w:val="24"/>
        </w:rPr>
        <w:t>deterred</w:t>
      </w:r>
      <w:r w:rsidRPr="008934B3">
        <w:rPr>
          <w:sz w:val="24"/>
          <w:szCs w:val="24"/>
        </w:rPr>
        <w:t xml:space="preserve">, before engaging in the act. In response, Beccaria argued that </w:t>
      </w:r>
      <w:r w:rsidR="008934B3" w:rsidRPr="008934B3">
        <w:rPr>
          <w:sz w:val="24"/>
          <w:szCs w:val="24"/>
        </w:rPr>
        <w:t>to</w:t>
      </w:r>
      <w:r w:rsidRPr="008934B3">
        <w:rPr>
          <w:sz w:val="24"/>
          <w:szCs w:val="24"/>
        </w:rPr>
        <w:t xml:space="preserve"> reform the penal system, law must apply equally to all and be specified clearly as well as the potential punishment available for crimes. It was also advocated that punishmen</w:t>
      </w:r>
      <w:r w:rsidRPr="008934B3">
        <w:rPr>
          <w:sz w:val="24"/>
          <w:szCs w:val="24"/>
        </w:rPr>
        <w:t xml:space="preserve">t must be standardized to avoid the potential for abuse by those in power and incorporate elements of rehabilitation to reduce crime and recidivism, concluding, that punishment must not be used for retribution, and any punishment passed down must outweigh </w:t>
      </w:r>
      <w:r w:rsidRPr="008934B3">
        <w:rPr>
          <w:sz w:val="24"/>
          <w:szCs w:val="24"/>
        </w:rPr>
        <w:t xml:space="preserve">the pleasure to be gained from the act by being certain, </w:t>
      </w:r>
      <w:r w:rsidR="008934B3" w:rsidRPr="008934B3">
        <w:rPr>
          <w:sz w:val="24"/>
          <w:szCs w:val="24"/>
        </w:rPr>
        <w:t>swift,</w:t>
      </w:r>
      <w:r w:rsidRPr="008934B3">
        <w:rPr>
          <w:sz w:val="24"/>
          <w:szCs w:val="24"/>
        </w:rPr>
        <w:t xml:space="preserve"> and proportionate so to deter the people from crime (Deterrence theory) (Thomlinson, 2016). </w:t>
      </w:r>
    </w:p>
    <w:p w14:paraId="00000012" w14:textId="77777777" w:rsidR="00D332D8" w:rsidRPr="008934B3" w:rsidRDefault="00D332D8" w:rsidP="008934B3">
      <w:pPr>
        <w:spacing w:line="600" w:lineRule="auto"/>
        <w:rPr>
          <w:sz w:val="24"/>
          <w:szCs w:val="24"/>
        </w:rPr>
      </w:pPr>
    </w:p>
    <w:p w14:paraId="00000013" w14:textId="2A2702C7" w:rsidR="00D332D8" w:rsidRPr="008934B3" w:rsidRDefault="00E12793" w:rsidP="008934B3">
      <w:pPr>
        <w:spacing w:line="600" w:lineRule="auto"/>
        <w:rPr>
          <w:sz w:val="24"/>
          <w:szCs w:val="24"/>
        </w:rPr>
      </w:pPr>
      <w:r w:rsidRPr="008934B3">
        <w:rPr>
          <w:sz w:val="24"/>
          <w:szCs w:val="24"/>
        </w:rPr>
        <w:lastRenderedPageBreak/>
        <w:t>Although Beccaria and Bentham’s classical school of thought was influential in penal and policy ref</w:t>
      </w:r>
      <w:r w:rsidRPr="008934B3">
        <w:rPr>
          <w:sz w:val="24"/>
          <w:szCs w:val="24"/>
        </w:rPr>
        <w:t xml:space="preserve">orm, much of which is still in use today in the United States of America (Hill and </w:t>
      </w:r>
      <w:proofErr w:type="spellStart"/>
      <w:r w:rsidRPr="008934B3">
        <w:rPr>
          <w:sz w:val="24"/>
          <w:szCs w:val="24"/>
        </w:rPr>
        <w:t>Paynich</w:t>
      </w:r>
      <w:proofErr w:type="spellEnd"/>
      <w:r w:rsidRPr="008934B3">
        <w:rPr>
          <w:sz w:val="24"/>
          <w:szCs w:val="24"/>
        </w:rPr>
        <w:t>, 2013) and provided some of the foundation of the UK Criminal Justice System, the theory did have its limitations. Beccaria and Bentham’s theories only focused on th</w:t>
      </w:r>
      <w:r w:rsidRPr="008934B3">
        <w:rPr>
          <w:sz w:val="24"/>
          <w:szCs w:val="24"/>
        </w:rPr>
        <w:t xml:space="preserve">e crime itself rather than on the offender and failed to acknowledge the possibility of external factors/varying reasons as to why an individual would commit a crime, such as desperation or coercion. </w:t>
      </w:r>
      <w:proofErr w:type="spellStart"/>
      <w:r w:rsidRPr="008934B3">
        <w:rPr>
          <w:sz w:val="24"/>
          <w:szCs w:val="24"/>
        </w:rPr>
        <w:t>Nirvaan</w:t>
      </w:r>
      <w:proofErr w:type="spellEnd"/>
      <w:r w:rsidRPr="008934B3">
        <w:rPr>
          <w:sz w:val="24"/>
          <w:szCs w:val="24"/>
        </w:rPr>
        <w:t xml:space="preserve"> and Goel (2018, p5) argue that the classical the</w:t>
      </w:r>
      <w:r w:rsidRPr="008934B3">
        <w:rPr>
          <w:sz w:val="24"/>
          <w:szCs w:val="24"/>
        </w:rPr>
        <w:t xml:space="preserve">ory </w:t>
      </w:r>
      <w:r w:rsidRPr="008934B3">
        <w:rPr>
          <w:i/>
          <w:sz w:val="24"/>
          <w:szCs w:val="24"/>
        </w:rPr>
        <w:t>‘deliberately ignored the differences between individuals</w:t>
      </w:r>
      <w:r w:rsidRPr="008934B3">
        <w:rPr>
          <w:sz w:val="24"/>
          <w:szCs w:val="24"/>
        </w:rPr>
        <w:t>’ such as male and female. Also, as law and punishment were to be applied equally to all, it did not address or contemplate the possibility that those who may not know right from wrong, such as t</w:t>
      </w:r>
      <w:r w:rsidRPr="008934B3">
        <w:rPr>
          <w:sz w:val="24"/>
          <w:szCs w:val="24"/>
        </w:rPr>
        <w:t xml:space="preserve">he feeble minded, children or the mentally ill were perhaps not </w:t>
      </w:r>
      <w:r w:rsidR="008934B3" w:rsidRPr="008934B3">
        <w:rPr>
          <w:sz w:val="24"/>
          <w:szCs w:val="24"/>
        </w:rPr>
        <w:t>equipped</w:t>
      </w:r>
      <w:r w:rsidRPr="008934B3">
        <w:rPr>
          <w:sz w:val="24"/>
          <w:szCs w:val="24"/>
        </w:rPr>
        <w:t xml:space="preserve"> or capable of rational choice, thus, would not be treated fairly.</w:t>
      </w:r>
    </w:p>
    <w:p w14:paraId="00000014" w14:textId="77777777" w:rsidR="00D332D8" w:rsidRPr="008934B3" w:rsidRDefault="00D332D8" w:rsidP="008934B3">
      <w:pPr>
        <w:spacing w:line="600" w:lineRule="auto"/>
        <w:rPr>
          <w:sz w:val="24"/>
          <w:szCs w:val="24"/>
        </w:rPr>
      </w:pPr>
    </w:p>
    <w:p w14:paraId="00000015" w14:textId="13B296E3" w:rsidR="00D332D8" w:rsidRPr="008934B3" w:rsidRDefault="00E12793" w:rsidP="008934B3">
      <w:pPr>
        <w:spacing w:line="600" w:lineRule="auto"/>
        <w:rPr>
          <w:sz w:val="24"/>
          <w:szCs w:val="24"/>
        </w:rPr>
      </w:pPr>
      <w:r w:rsidRPr="008934B3">
        <w:rPr>
          <w:sz w:val="24"/>
          <w:szCs w:val="24"/>
        </w:rPr>
        <w:t xml:space="preserve">Due, in part, to the fact that the classical theory did not </w:t>
      </w:r>
      <w:r w:rsidR="008934B3">
        <w:rPr>
          <w:sz w:val="24"/>
          <w:szCs w:val="24"/>
        </w:rPr>
        <w:t>consider</w:t>
      </w:r>
      <w:r w:rsidRPr="008934B3">
        <w:rPr>
          <w:sz w:val="24"/>
          <w:szCs w:val="24"/>
        </w:rPr>
        <w:t xml:space="preserve"> the causation of crime and focused only </w:t>
      </w:r>
      <w:r w:rsidRPr="008934B3">
        <w:rPr>
          <w:sz w:val="24"/>
          <w:szCs w:val="24"/>
        </w:rPr>
        <w:t>on deterrence and punishment, the theory eventually fell out of favour and in the nineteenth century, the new positivist school of thought emerged. The positivist school rejected the idea that crime was a result of free will or voluntarism and sought to id</w:t>
      </w:r>
      <w:r w:rsidRPr="008934B3">
        <w:rPr>
          <w:sz w:val="24"/>
          <w:szCs w:val="24"/>
        </w:rPr>
        <w:t xml:space="preserve">entify the causation of crime and behaviour. Unlike the Classical school, positivism focuses on the criminal rather than the crime itself and </w:t>
      </w:r>
      <w:r w:rsidRPr="008934B3">
        <w:rPr>
          <w:sz w:val="24"/>
          <w:szCs w:val="24"/>
        </w:rPr>
        <w:lastRenderedPageBreak/>
        <w:t>argues that, criminal behaviour has unique or distinct characteristics, and through the application of empirical s</w:t>
      </w:r>
      <w:r w:rsidRPr="008934B3">
        <w:rPr>
          <w:sz w:val="24"/>
          <w:szCs w:val="24"/>
        </w:rPr>
        <w:t>cientific study, looks to identify the possible internal (individual positivism) and external factors (Sociological positivism) of crime and prescribe the appropriate treatment.</w:t>
      </w:r>
    </w:p>
    <w:p w14:paraId="00000016" w14:textId="77777777" w:rsidR="00D332D8" w:rsidRPr="008934B3" w:rsidRDefault="00D332D8" w:rsidP="008934B3">
      <w:pPr>
        <w:spacing w:line="600" w:lineRule="auto"/>
        <w:rPr>
          <w:sz w:val="24"/>
          <w:szCs w:val="24"/>
        </w:rPr>
      </w:pPr>
    </w:p>
    <w:p w14:paraId="00000017" w14:textId="30A8E9BC" w:rsidR="00D332D8" w:rsidRPr="008934B3" w:rsidRDefault="00E12793" w:rsidP="008934B3">
      <w:pPr>
        <w:spacing w:line="600" w:lineRule="auto"/>
        <w:rPr>
          <w:color w:val="111111"/>
          <w:sz w:val="24"/>
          <w:szCs w:val="24"/>
          <w:highlight w:val="white"/>
        </w:rPr>
      </w:pPr>
      <w:r w:rsidRPr="008934B3">
        <w:rPr>
          <w:sz w:val="24"/>
          <w:szCs w:val="24"/>
        </w:rPr>
        <w:t>Thought of as the founder of the positivist school of thought and arguably th</w:t>
      </w:r>
      <w:r w:rsidRPr="008934B3">
        <w:rPr>
          <w:sz w:val="24"/>
          <w:szCs w:val="24"/>
        </w:rPr>
        <w:t xml:space="preserve">e father of modern criminology (Cox et al, 2008), Cesare Lombroso (1835-1909) focused on the biological and physiological factors of crime (individual positivism). Upon conducting a </w:t>
      </w:r>
      <w:r w:rsidR="008934B3" w:rsidRPr="008934B3">
        <w:rPr>
          <w:sz w:val="24"/>
          <w:szCs w:val="24"/>
        </w:rPr>
        <w:t>post-mortem</w:t>
      </w:r>
      <w:r w:rsidRPr="008934B3">
        <w:rPr>
          <w:sz w:val="24"/>
          <w:szCs w:val="24"/>
        </w:rPr>
        <w:t xml:space="preserve"> on a criminal, Lombroso found an indentation on the skull whic</w:t>
      </w:r>
      <w:r w:rsidRPr="008934B3">
        <w:rPr>
          <w:sz w:val="24"/>
          <w:szCs w:val="24"/>
        </w:rPr>
        <w:t xml:space="preserve">h was ordinarily found on the skull of apes.  Based on this, Lombroso surmised that criminals were evolutionary throwbacks, further arguing that criminality was inherent, or possibly hereditary, suggesting that criminals were born and not made; nature not </w:t>
      </w:r>
      <w:r w:rsidRPr="008934B3">
        <w:rPr>
          <w:sz w:val="24"/>
          <w:szCs w:val="24"/>
        </w:rPr>
        <w:t>nurture (Heidt and Wheeldon, 2014). Through cataloguing and comparing the physical characteristics of the mentally ill, soldiers and criminals, Lombroso furthered his argument, claiming that criminals could be identified from non-criminals through physical</w:t>
      </w:r>
      <w:r w:rsidRPr="008934B3">
        <w:rPr>
          <w:sz w:val="24"/>
          <w:szCs w:val="24"/>
        </w:rPr>
        <w:t xml:space="preserve"> characteristics. If the subject exhibited five or more, they may be classified as ‘</w:t>
      </w:r>
      <w:r w:rsidRPr="008934B3">
        <w:rPr>
          <w:i/>
          <w:sz w:val="24"/>
          <w:szCs w:val="24"/>
        </w:rPr>
        <w:t>the full criminal type’</w:t>
      </w:r>
      <w:r w:rsidRPr="008934B3">
        <w:rPr>
          <w:sz w:val="24"/>
          <w:szCs w:val="24"/>
        </w:rPr>
        <w:t>, such as unusual ear shape, irregular teeth, size of the forehead or skull and longer than average arm length, known as atavistic anomalies. Based o</w:t>
      </w:r>
      <w:r w:rsidRPr="008934B3">
        <w:rPr>
          <w:sz w:val="24"/>
          <w:szCs w:val="24"/>
        </w:rPr>
        <w:t xml:space="preserve">n his evidence, he argued that criminals were born with a propensity to commit crime and lacked moral responsibility; it was simply in their </w:t>
      </w:r>
      <w:r w:rsidR="008934B3" w:rsidRPr="008934B3">
        <w:rPr>
          <w:sz w:val="24"/>
          <w:szCs w:val="24"/>
        </w:rPr>
        <w:lastRenderedPageBreak/>
        <w:t>nature and</w:t>
      </w:r>
      <w:r w:rsidRPr="008934B3">
        <w:rPr>
          <w:sz w:val="24"/>
          <w:szCs w:val="24"/>
        </w:rPr>
        <w:t xml:space="preserve"> were acting out of compulsion caused by their innate degeneracy. Introducing the medical model of crime</w:t>
      </w:r>
      <w:r w:rsidRPr="008934B3">
        <w:rPr>
          <w:sz w:val="24"/>
          <w:szCs w:val="24"/>
        </w:rPr>
        <w:t xml:space="preserve">, Lombroso argued, given that criminals act out of compulsion beyond their control, the law should reflect this and allow judges discretion in sentencing, advocating that there should be a </w:t>
      </w:r>
      <w:r w:rsidRPr="008934B3">
        <w:rPr>
          <w:i/>
          <w:sz w:val="24"/>
          <w:szCs w:val="24"/>
        </w:rPr>
        <w:t>‘correlation between types of crimes and punishments’,</w:t>
      </w:r>
      <w:r w:rsidRPr="008934B3">
        <w:rPr>
          <w:sz w:val="24"/>
          <w:szCs w:val="24"/>
        </w:rPr>
        <w:t xml:space="preserve"> </w:t>
      </w:r>
      <w:proofErr w:type="gramStart"/>
      <w:r w:rsidRPr="008934B3">
        <w:rPr>
          <w:sz w:val="24"/>
          <w:szCs w:val="24"/>
        </w:rPr>
        <w:t xml:space="preserve">taking into </w:t>
      </w:r>
      <w:r w:rsidRPr="008934B3">
        <w:rPr>
          <w:sz w:val="24"/>
          <w:szCs w:val="24"/>
        </w:rPr>
        <w:t>account</w:t>
      </w:r>
      <w:proofErr w:type="gramEnd"/>
      <w:r w:rsidRPr="008934B3">
        <w:rPr>
          <w:sz w:val="24"/>
          <w:szCs w:val="24"/>
        </w:rPr>
        <w:t xml:space="preserve"> the degree of dangerousness posed by the criminal (Lombroso, 2006, p10-13). Although Lombroso provided some scientific credibility and understanding of a criminal type rather than criminal law, the control groups within his studies lacked consisten</w:t>
      </w:r>
      <w:r w:rsidRPr="008934B3">
        <w:rPr>
          <w:sz w:val="24"/>
          <w:szCs w:val="24"/>
        </w:rPr>
        <w:t xml:space="preserve">cy, leaving the door wide open for criticism (Mazzarello, 2011). Goring (1913/1972, cited in </w:t>
      </w:r>
      <w:proofErr w:type="spellStart"/>
      <w:r w:rsidRPr="008934B3">
        <w:rPr>
          <w:sz w:val="24"/>
          <w:szCs w:val="24"/>
        </w:rPr>
        <w:t>Carrabine</w:t>
      </w:r>
      <w:proofErr w:type="spellEnd"/>
      <w:r w:rsidRPr="008934B3">
        <w:rPr>
          <w:sz w:val="24"/>
          <w:szCs w:val="24"/>
        </w:rPr>
        <w:t xml:space="preserve"> 2009) argued that had Lombroso looked beyond the walls of the prison, it would have been evident that the features described were found throughout the po</w:t>
      </w:r>
      <w:r w:rsidRPr="008934B3">
        <w:rPr>
          <w:sz w:val="24"/>
          <w:szCs w:val="24"/>
        </w:rPr>
        <w:t>pulation and not exclusive to criminals, thus, debunking the theory. Although Lombroso’s theories are largely discredited today, it could be argued that Lombroso’s theory of the born criminal may hold some truth. The NHS (2018) report that the condition  A</w:t>
      </w:r>
      <w:r w:rsidRPr="008934B3">
        <w:rPr>
          <w:sz w:val="24"/>
          <w:szCs w:val="24"/>
        </w:rPr>
        <w:t>ttention Deficit Hyperactivity Disorder (ADHD)</w:t>
      </w:r>
      <w:r w:rsidRPr="008934B3">
        <w:rPr>
          <w:color w:val="111111"/>
          <w:sz w:val="24"/>
          <w:szCs w:val="24"/>
        </w:rPr>
        <w:t xml:space="preserve"> is thought to be an inherent disorder that runs in families which can affect a person's impulse control. A study conducted by Fletcher and Wolfe (2009) found that a substantial number of children who were diag</w:t>
      </w:r>
      <w:r w:rsidRPr="008934B3">
        <w:rPr>
          <w:color w:val="111111"/>
          <w:sz w:val="24"/>
          <w:szCs w:val="24"/>
        </w:rPr>
        <w:t>nosed with ADHD were likely to engage in many types of criminal activities compared to those who did not.</w:t>
      </w:r>
      <w:r w:rsidRPr="008934B3">
        <w:rPr>
          <w:rFonts w:ascii="Times New Roman" w:eastAsia="Times New Roman" w:hAnsi="Times New Roman" w:cs="Times New Roman"/>
          <w:color w:val="111111"/>
          <w:sz w:val="24"/>
          <w:szCs w:val="24"/>
          <w:highlight w:val="white"/>
        </w:rPr>
        <w:t xml:space="preserve"> </w:t>
      </w:r>
      <w:r w:rsidRPr="008934B3">
        <w:rPr>
          <w:sz w:val="24"/>
          <w:szCs w:val="24"/>
        </w:rPr>
        <w:t xml:space="preserve">Based on this, it may be possible to loosely argue that Lombroso was not too wide of the mark when he discussed individuals inheriting or being born </w:t>
      </w:r>
      <w:r w:rsidRPr="008934B3">
        <w:rPr>
          <w:sz w:val="24"/>
          <w:szCs w:val="24"/>
        </w:rPr>
        <w:lastRenderedPageBreak/>
        <w:t>w</w:t>
      </w:r>
      <w:r w:rsidRPr="008934B3">
        <w:rPr>
          <w:sz w:val="24"/>
          <w:szCs w:val="24"/>
        </w:rPr>
        <w:t>ith certain characteristics that may predispose or increase the propensity of an individual to criminality.</w:t>
      </w:r>
      <w:r w:rsidRPr="008934B3">
        <w:rPr>
          <w:color w:val="111111"/>
          <w:sz w:val="24"/>
          <w:szCs w:val="24"/>
          <w:highlight w:val="white"/>
        </w:rPr>
        <w:t xml:space="preserve"> </w:t>
      </w:r>
    </w:p>
    <w:p w14:paraId="00000018" w14:textId="77777777" w:rsidR="00D332D8" w:rsidRPr="008934B3" w:rsidRDefault="00D332D8" w:rsidP="008934B3">
      <w:pPr>
        <w:spacing w:line="600" w:lineRule="auto"/>
        <w:rPr>
          <w:sz w:val="24"/>
          <w:szCs w:val="24"/>
        </w:rPr>
      </w:pPr>
    </w:p>
    <w:p w14:paraId="00000019" w14:textId="69D23F60" w:rsidR="00D332D8" w:rsidRPr="008934B3" w:rsidRDefault="00E12793" w:rsidP="008934B3">
      <w:pPr>
        <w:spacing w:line="600" w:lineRule="auto"/>
        <w:rPr>
          <w:sz w:val="24"/>
          <w:szCs w:val="24"/>
        </w:rPr>
      </w:pPr>
      <w:r w:rsidRPr="008934B3">
        <w:rPr>
          <w:sz w:val="24"/>
          <w:szCs w:val="24"/>
        </w:rPr>
        <w:t>The sociological school of thought postulates that the propensity of an individual to commit crime is shaped by external, rather than, internal fa</w:t>
      </w:r>
      <w:r w:rsidRPr="008934B3">
        <w:rPr>
          <w:sz w:val="24"/>
          <w:szCs w:val="24"/>
        </w:rPr>
        <w:t xml:space="preserve">ctors, such as social, </w:t>
      </w:r>
      <w:r w:rsidR="008934B3" w:rsidRPr="008934B3">
        <w:rPr>
          <w:sz w:val="24"/>
          <w:szCs w:val="24"/>
        </w:rPr>
        <w:t>economic,</w:t>
      </w:r>
      <w:r w:rsidRPr="008934B3">
        <w:rPr>
          <w:sz w:val="24"/>
          <w:szCs w:val="24"/>
        </w:rPr>
        <w:t xml:space="preserve"> or political conditions. Theorists of this school, such as Robert K Merton believed that society places strains and pressures on individuals to achieve social goals (monetary success) which are unobtainable due to inequality</w:t>
      </w:r>
      <w:r w:rsidRPr="008934B3">
        <w:rPr>
          <w:sz w:val="24"/>
          <w:szCs w:val="24"/>
        </w:rPr>
        <w:t xml:space="preserve"> or lack of opportunity, which can lead to individuals feeling strain, frustration, anger and in turn, to crime and deviance (</w:t>
      </w:r>
      <w:proofErr w:type="spellStart"/>
      <w:r w:rsidRPr="008934B3">
        <w:rPr>
          <w:sz w:val="24"/>
          <w:szCs w:val="24"/>
        </w:rPr>
        <w:t>Mclaghlin</w:t>
      </w:r>
      <w:proofErr w:type="spellEnd"/>
      <w:r w:rsidRPr="008934B3">
        <w:rPr>
          <w:sz w:val="24"/>
          <w:szCs w:val="24"/>
        </w:rPr>
        <w:t xml:space="preserve"> and Newburn, 2010). Building upon </w:t>
      </w:r>
      <w:proofErr w:type="spellStart"/>
      <w:r w:rsidRPr="008934B3">
        <w:rPr>
          <w:sz w:val="24"/>
          <w:szCs w:val="24"/>
        </w:rPr>
        <w:t>Durkheims</w:t>
      </w:r>
      <w:proofErr w:type="spellEnd"/>
      <w:r w:rsidRPr="008934B3">
        <w:rPr>
          <w:sz w:val="24"/>
          <w:szCs w:val="24"/>
        </w:rPr>
        <w:t xml:space="preserve"> ‘Anomie’ and normlessness, that discusses the breakdown or disintegration of</w:t>
      </w:r>
      <w:r w:rsidRPr="008934B3">
        <w:rPr>
          <w:sz w:val="24"/>
          <w:szCs w:val="24"/>
        </w:rPr>
        <w:t xml:space="preserve"> social norms and values that once bound people together in a society, and its negative effect on individuals, Merton developed the classical strain theory. The Strain theory posits that, when society does not provide a sufficient </w:t>
      </w:r>
      <w:proofErr w:type="gramStart"/>
      <w:r w:rsidRPr="008934B3">
        <w:rPr>
          <w:sz w:val="24"/>
          <w:szCs w:val="24"/>
        </w:rPr>
        <w:t>amount</w:t>
      </w:r>
      <w:proofErr w:type="gramEnd"/>
      <w:r w:rsidRPr="008934B3">
        <w:rPr>
          <w:sz w:val="24"/>
          <w:szCs w:val="24"/>
        </w:rPr>
        <w:t xml:space="preserve"> of legitimate mean</w:t>
      </w:r>
      <w:r w:rsidRPr="008934B3">
        <w:rPr>
          <w:sz w:val="24"/>
          <w:szCs w:val="24"/>
        </w:rPr>
        <w:t xml:space="preserve">s for an individual to attain their cultural goals, frustration and anger will occur, leading to people finding alternative means, </w:t>
      </w:r>
      <w:proofErr w:type="spellStart"/>
      <w:r w:rsidRPr="008934B3">
        <w:rPr>
          <w:sz w:val="24"/>
          <w:szCs w:val="24"/>
        </w:rPr>
        <w:t>e.g</w:t>
      </w:r>
      <w:proofErr w:type="spellEnd"/>
      <w:r w:rsidRPr="008934B3">
        <w:rPr>
          <w:sz w:val="24"/>
          <w:szCs w:val="24"/>
        </w:rPr>
        <w:t xml:space="preserve"> through criminality, to attain it (Murphy and Robinson, 2008). However, it is important to note that  not all who are una</w:t>
      </w:r>
      <w:r w:rsidRPr="008934B3">
        <w:rPr>
          <w:sz w:val="24"/>
          <w:szCs w:val="24"/>
        </w:rPr>
        <w:t xml:space="preserve">ble to attain their cultural goal resort to criminality. The strain theory rapidly became a dominant one during the </w:t>
      </w:r>
      <w:r w:rsidR="008934B3" w:rsidRPr="008934B3">
        <w:rPr>
          <w:sz w:val="24"/>
          <w:szCs w:val="24"/>
        </w:rPr>
        <w:t>mid-twentieth</w:t>
      </w:r>
      <w:r w:rsidRPr="008934B3">
        <w:rPr>
          <w:sz w:val="24"/>
          <w:szCs w:val="24"/>
        </w:rPr>
        <w:t xml:space="preserve"> century as it was the first to explore the wider social factors of crime and impacted on public policy, inspiring a war on pov</w:t>
      </w:r>
      <w:r w:rsidRPr="008934B3">
        <w:rPr>
          <w:sz w:val="24"/>
          <w:szCs w:val="24"/>
        </w:rPr>
        <w:t xml:space="preserve">erty. </w:t>
      </w:r>
      <w:r w:rsidRPr="008934B3">
        <w:rPr>
          <w:sz w:val="24"/>
          <w:szCs w:val="24"/>
        </w:rPr>
        <w:lastRenderedPageBreak/>
        <w:t xml:space="preserve">However, the theory makes an assumption that criminality is a </w:t>
      </w:r>
      <w:proofErr w:type="gramStart"/>
      <w:r w:rsidR="008934B3" w:rsidRPr="008934B3">
        <w:rPr>
          <w:sz w:val="24"/>
          <w:szCs w:val="24"/>
        </w:rPr>
        <w:t>lower-class</w:t>
      </w:r>
      <w:r w:rsidRPr="008934B3">
        <w:rPr>
          <w:sz w:val="24"/>
          <w:szCs w:val="24"/>
        </w:rPr>
        <w:t xml:space="preserve"> phenomena</w:t>
      </w:r>
      <w:proofErr w:type="gramEnd"/>
      <w:r w:rsidRPr="008934B3">
        <w:rPr>
          <w:sz w:val="24"/>
          <w:szCs w:val="24"/>
        </w:rPr>
        <w:t xml:space="preserve">, it does not distinguish between male and female offenders, lacks empirical evidence and only focuses on economic crime, therefore it </w:t>
      </w:r>
      <w:proofErr w:type="spellStart"/>
      <w:r w:rsidRPr="008934B3">
        <w:rPr>
          <w:sz w:val="24"/>
          <w:szCs w:val="24"/>
        </w:rPr>
        <w:t>can not</w:t>
      </w:r>
      <w:proofErr w:type="spellEnd"/>
      <w:r w:rsidRPr="008934B3">
        <w:rPr>
          <w:sz w:val="24"/>
          <w:szCs w:val="24"/>
        </w:rPr>
        <w:t xml:space="preserve"> be applied to violence b</w:t>
      </w:r>
      <w:r w:rsidRPr="008934B3">
        <w:rPr>
          <w:sz w:val="24"/>
          <w:szCs w:val="24"/>
        </w:rPr>
        <w:t xml:space="preserve">ased crime. </w:t>
      </w:r>
      <w:proofErr w:type="gramStart"/>
      <w:r w:rsidRPr="008934B3">
        <w:rPr>
          <w:sz w:val="24"/>
          <w:szCs w:val="24"/>
        </w:rPr>
        <w:t>As a consequence</w:t>
      </w:r>
      <w:proofErr w:type="gramEnd"/>
      <w:r w:rsidRPr="008934B3">
        <w:rPr>
          <w:sz w:val="24"/>
          <w:szCs w:val="24"/>
        </w:rPr>
        <w:t>, the theory began to lose its influence during the nineteen seventies and eighties, giving way to the revamped General strain theory developed by Robert Agnew which incorporated white collar crime in its theory and the introduc</w:t>
      </w:r>
      <w:r w:rsidRPr="008934B3">
        <w:rPr>
          <w:sz w:val="24"/>
          <w:szCs w:val="24"/>
        </w:rPr>
        <w:t xml:space="preserve">tion of negative stimuli  (Yilmaz and </w:t>
      </w:r>
      <w:proofErr w:type="spellStart"/>
      <w:r w:rsidRPr="008934B3">
        <w:rPr>
          <w:sz w:val="24"/>
          <w:szCs w:val="24"/>
        </w:rPr>
        <w:t>Koca</w:t>
      </w:r>
      <w:proofErr w:type="spellEnd"/>
      <w:r w:rsidRPr="008934B3">
        <w:rPr>
          <w:sz w:val="24"/>
          <w:szCs w:val="24"/>
        </w:rPr>
        <w:t xml:space="preserve">, 2015).  </w:t>
      </w:r>
    </w:p>
    <w:p w14:paraId="0000001A" w14:textId="77777777" w:rsidR="00D332D8" w:rsidRPr="008934B3" w:rsidRDefault="00D332D8" w:rsidP="008934B3">
      <w:pPr>
        <w:spacing w:line="600" w:lineRule="auto"/>
        <w:rPr>
          <w:sz w:val="24"/>
          <w:szCs w:val="24"/>
        </w:rPr>
      </w:pPr>
    </w:p>
    <w:p w14:paraId="0000001B" w14:textId="23074755" w:rsidR="00D332D8" w:rsidRPr="008934B3" w:rsidRDefault="00E12793" w:rsidP="008934B3">
      <w:pPr>
        <w:spacing w:line="600" w:lineRule="auto"/>
        <w:rPr>
          <w:sz w:val="24"/>
          <w:szCs w:val="24"/>
        </w:rPr>
      </w:pPr>
      <w:proofErr w:type="gramStart"/>
      <w:r w:rsidRPr="008934B3">
        <w:rPr>
          <w:sz w:val="24"/>
          <w:szCs w:val="24"/>
        </w:rPr>
        <w:t>For the purpose of</w:t>
      </w:r>
      <w:proofErr w:type="gramEnd"/>
      <w:r w:rsidRPr="008934B3">
        <w:rPr>
          <w:sz w:val="24"/>
          <w:szCs w:val="24"/>
        </w:rPr>
        <w:t xml:space="preserve"> this essay, the James Bulger case will be explored to identify if any of the aforementioned  criminological theories are relevant to modern day crime. In 1993 </w:t>
      </w:r>
      <w:r w:rsidR="008934B3" w:rsidRPr="008934B3">
        <w:rPr>
          <w:sz w:val="24"/>
          <w:szCs w:val="24"/>
        </w:rPr>
        <w:t>two-year-old</w:t>
      </w:r>
      <w:r w:rsidRPr="008934B3">
        <w:rPr>
          <w:sz w:val="24"/>
          <w:szCs w:val="24"/>
        </w:rPr>
        <w:t xml:space="preserve"> James Bulge</w:t>
      </w:r>
      <w:r w:rsidRPr="008934B3">
        <w:rPr>
          <w:sz w:val="24"/>
          <w:szCs w:val="24"/>
        </w:rPr>
        <w:t>r was shopping with his mother in The Strand Shopping centre, when two young boys, Jon Venables and Robert Thomson both aged ten years, lured James away from his mother and proceeded to exit the centre. Once outside, the two boys walked James for several m</w:t>
      </w:r>
      <w:r w:rsidRPr="008934B3">
        <w:rPr>
          <w:sz w:val="24"/>
          <w:szCs w:val="24"/>
        </w:rPr>
        <w:t xml:space="preserve">iles, beating him along the way.  James was tortured over </w:t>
      </w:r>
      <w:proofErr w:type="gramStart"/>
      <w:r w:rsidRPr="008934B3">
        <w:rPr>
          <w:sz w:val="24"/>
          <w:szCs w:val="24"/>
        </w:rPr>
        <w:t>a period of time</w:t>
      </w:r>
      <w:proofErr w:type="gramEnd"/>
      <w:r w:rsidRPr="008934B3">
        <w:rPr>
          <w:sz w:val="24"/>
          <w:szCs w:val="24"/>
        </w:rPr>
        <w:t xml:space="preserve">, sexually assaulted,  murdered and subsequently placed on railway lines by the two </w:t>
      </w:r>
      <w:r w:rsidR="008934B3" w:rsidRPr="008934B3">
        <w:rPr>
          <w:sz w:val="24"/>
          <w:szCs w:val="24"/>
        </w:rPr>
        <w:t>ten-year-old</w:t>
      </w:r>
      <w:r w:rsidRPr="008934B3">
        <w:rPr>
          <w:sz w:val="24"/>
          <w:szCs w:val="24"/>
        </w:rPr>
        <w:t xml:space="preserve"> boys (Wolff et al, 2000). </w:t>
      </w:r>
      <w:proofErr w:type="gramStart"/>
      <w:r w:rsidRPr="008934B3">
        <w:rPr>
          <w:sz w:val="24"/>
          <w:szCs w:val="24"/>
        </w:rPr>
        <w:t>A number of</w:t>
      </w:r>
      <w:proofErr w:type="gramEnd"/>
      <w:r w:rsidRPr="008934B3">
        <w:rPr>
          <w:sz w:val="24"/>
          <w:szCs w:val="24"/>
        </w:rPr>
        <w:t xml:space="preserve"> criminological theories can be applied to the c</w:t>
      </w:r>
      <w:r w:rsidRPr="008934B3">
        <w:rPr>
          <w:sz w:val="24"/>
          <w:szCs w:val="24"/>
        </w:rPr>
        <w:t>ase such as Beccaria and Bentham’s rational choice theory.  This posits that individuals are rational beings who, in essence, weigh up the benefits and costs of an act before committing it, and are more inclined to seek the pleasure and avoid the pain. The</w:t>
      </w:r>
      <w:r w:rsidRPr="008934B3">
        <w:rPr>
          <w:sz w:val="24"/>
          <w:szCs w:val="24"/>
        </w:rPr>
        <w:t xml:space="preserve"> age of criminal </w:t>
      </w:r>
      <w:r w:rsidRPr="008934B3">
        <w:rPr>
          <w:sz w:val="24"/>
          <w:szCs w:val="24"/>
        </w:rPr>
        <w:lastRenderedPageBreak/>
        <w:t xml:space="preserve">responsibility in the UK is 10 and during the time of the act, the </w:t>
      </w:r>
      <w:proofErr w:type="spellStart"/>
      <w:r w:rsidRPr="008934B3">
        <w:rPr>
          <w:sz w:val="24"/>
          <w:szCs w:val="24"/>
        </w:rPr>
        <w:t>doli</w:t>
      </w:r>
      <w:proofErr w:type="spellEnd"/>
      <w:r w:rsidRPr="008934B3">
        <w:rPr>
          <w:sz w:val="24"/>
          <w:szCs w:val="24"/>
        </w:rPr>
        <w:t xml:space="preserve"> incapax was in use, which assumes that children between 10 and 14 are not responsible for their actions unless it can be proved that they can distinguish between right</w:t>
      </w:r>
      <w:r w:rsidRPr="008934B3">
        <w:rPr>
          <w:sz w:val="24"/>
          <w:szCs w:val="24"/>
        </w:rPr>
        <w:t xml:space="preserve"> and wrong (Wolff et al 2000). It was established by two psychiatrists that the two accused were taught and understood the difference between right and wrong (Thomas, 1993 cited in Jackson, 2015). Based on this, it could be argued that the two boys, knowin</w:t>
      </w:r>
      <w:r w:rsidRPr="008934B3">
        <w:rPr>
          <w:sz w:val="24"/>
          <w:szCs w:val="24"/>
        </w:rPr>
        <w:t xml:space="preserve">g the difference between what is right and what is wrong, made a rational choice, of their own free will, to carry out the </w:t>
      </w:r>
      <w:r w:rsidR="008934B3" w:rsidRPr="008934B3">
        <w:rPr>
          <w:sz w:val="24"/>
          <w:szCs w:val="24"/>
        </w:rPr>
        <w:t>crime</w:t>
      </w:r>
      <w:r w:rsidRPr="008934B3">
        <w:rPr>
          <w:sz w:val="24"/>
          <w:szCs w:val="24"/>
        </w:rPr>
        <w:t xml:space="preserve">. However, although the boys </w:t>
      </w:r>
      <w:proofErr w:type="gramStart"/>
      <w:r w:rsidRPr="008934B3">
        <w:rPr>
          <w:sz w:val="24"/>
          <w:szCs w:val="24"/>
        </w:rPr>
        <w:t>made a decision</w:t>
      </w:r>
      <w:proofErr w:type="gramEnd"/>
      <w:r w:rsidRPr="008934B3">
        <w:rPr>
          <w:sz w:val="24"/>
          <w:szCs w:val="24"/>
        </w:rPr>
        <w:t xml:space="preserve"> and acted on free will, it could also be argued that due to their age and level of m</w:t>
      </w:r>
      <w:r w:rsidRPr="008934B3">
        <w:rPr>
          <w:sz w:val="24"/>
          <w:szCs w:val="24"/>
        </w:rPr>
        <w:t>aturity they may not have fully understood the implications or truly fathomed the true consequence of their actions (</w:t>
      </w:r>
      <w:proofErr w:type="spellStart"/>
      <w:r w:rsidRPr="008934B3">
        <w:rPr>
          <w:sz w:val="24"/>
          <w:szCs w:val="24"/>
        </w:rPr>
        <w:t>Mcmahon</w:t>
      </w:r>
      <w:proofErr w:type="spellEnd"/>
      <w:r w:rsidRPr="008934B3">
        <w:rPr>
          <w:sz w:val="24"/>
          <w:szCs w:val="24"/>
        </w:rPr>
        <w:t xml:space="preserve"> and Payne, 2001)  an opinion which is shared by Miller (2012).  As such,  it could be further argued that the two boys were unable </w:t>
      </w:r>
      <w:r w:rsidRPr="008934B3">
        <w:rPr>
          <w:sz w:val="24"/>
          <w:szCs w:val="24"/>
        </w:rPr>
        <w:t>to fully consider the pain/pleasure principle and in turn make a rational decision, thus, exposing the limitations of this theory when it is applied to children.</w:t>
      </w:r>
    </w:p>
    <w:p w14:paraId="0000001C" w14:textId="77777777" w:rsidR="00D332D8" w:rsidRPr="008934B3" w:rsidRDefault="00D332D8" w:rsidP="008934B3">
      <w:pPr>
        <w:spacing w:line="600" w:lineRule="auto"/>
        <w:rPr>
          <w:sz w:val="24"/>
          <w:szCs w:val="24"/>
        </w:rPr>
      </w:pPr>
    </w:p>
    <w:p w14:paraId="0000001D" w14:textId="3FA6D4E2" w:rsidR="00D332D8" w:rsidRPr="008934B3" w:rsidRDefault="00E12793" w:rsidP="008934B3">
      <w:pPr>
        <w:spacing w:line="600" w:lineRule="auto"/>
        <w:rPr>
          <w:sz w:val="24"/>
          <w:szCs w:val="24"/>
        </w:rPr>
      </w:pPr>
      <w:r w:rsidRPr="008934B3">
        <w:rPr>
          <w:sz w:val="24"/>
          <w:szCs w:val="24"/>
        </w:rPr>
        <w:t>Throughout the investigation and trial, numerous reports emerged claiming that although Venab</w:t>
      </w:r>
      <w:r w:rsidRPr="008934B3">
        <w:rPr>
          <w:sz w:val="24"/>
          <w:szCs w:val="24"/>
        </w:rPr>
        <w:t xml:space="preserve">les cried </w:t>
      </w:r>
      <w:r w:rsidR="008934B3" w:rsidRPr="008934B3">
        <w:rPr>
          <w:sz w:val="24"/>
          <w:szCs w:val="24"/>
        </w:rPr>
        <w:t>every day</w:t>
      </w:r>
      <w:r w:rsidRPr="008934B3">
        <w:rPr>
          <w:sz w:val="24"/>
          <w:szCs w:val="24"/>
        </w:rPr>
        <w:t xml:space="preserve">, Thompson, the second boy, remained undeterred by the facts of the case and showed no remorse for his actions (Kelso, 2001). Furthermore, neither the prosecution, the officers investigating the case or the two accused, could provide any </w:t>
      </w:r>
      <w:r w:rsidRPr="008934B3">
        <w:rPr>
          <w:sz w:val="24"/>
          <w:szCs w:val="24"/>
        </w:rPr>
        <w:t xml:space="preserve">justification, </w:t>
      </w:r>
      <w:r w:rsidR="008934B3" w:rsidRPr="008934B3">
        <w:rPr>
          <w:sz w:val="24"/>
          <w:szCs w:val="24"/>
        </w:rPr>
        <w:t>logic,</w:t>
      </w:r>
      <w:r w:rsidRPr="008934B3">
        <w:rPr>
          <w:sz w:val="24"/>
          <w:szCs w:val="24"/>
        </w:rPr>
        <w:t xml:space="preserve"> or explanation as to why they </w:t>
      </w:r>
      <w:r w:rsidRPr="008934B3">
        <w:rPr>
          <w:sz w:val="24"/>
          <w:szCs w:val="24"/>
        </w:rPr>
        <w:lastRenderedPageBreak/>
        <w:t xml:space="preserve">decided to abduct and subsequently murder the </w:t>
      </w:r>
      <w:r w:rsidR="008934B3" w:rsidRPr="008934B3">
        <w:rPr>
          <w:sz w:val="24"/>
          <w:szCs w:val="24"/>
        </w:rPr>
        <w:t>toddler</w:t>
      </w:r>
      <w:r w:rsidRPr="008934B3">
        <w:rPr>
          <w:sz w:val="24"/>
          <w:szCs w:val="24"/>
        </w:rPr>
        <w:t xml:space="preserve"> (</w:t>
      </w:r>
      <w:proofErr w:type="spellStart"/>
      <w:r w:rsidRPr="008934B3">
        <w:rPr>
          <w:sz w:val="24"/>
          <w:szCs w:val="24"/>
        </w:rPr>
        <w:t>Bracchi</w:t>
      </w:r>
      <w:proofErr w:type="spellEnd"/>
      <w:r w:rsidRPr="008934B3">
        <w:rPr>
          <w:sz w:val="24"/>
          <w:szCs w:val="24"/>
        </w:rPr>
        <w:t>, 2010). However, just because there was no explanation found, it does not mean that there was not one. Smith (1993, cited in Jackson, 2015) cla</w:t>
      </w:r>
      <w:r w:rsidRPr="008934B3">
        <w:rPr>
          <w:sz w:val="24"/>
          <w:szCs w:val="24"/>
        </w:rPr>
        <w:t>imed that a psychiatric report conducted on Thompson revealed that he was fully orientated and showed no signs of any mental illness. The report also concluded that the two boys did not have psychopathy or any other psychiatric condition (Downing, 2013) wh</w:t>
      </w:r>
      <w:r w:rsidRPr="008934B3">
        <w:rPr>
          <w:sz w:val="24"/>
          <w:szCs w:val="24"/>
        </w:rPr>
        <w:t>ich if present, could account for Thompson’s lack of remorse. It is also reported that Thompson stemmed from a family that engaged in criminal activity, whereby his grandfather was a domestic abuser who inflicted violence and intimidation on his wife and c</w:t>
      </w:r>
      <w:r w:rsidRPr="008934B3">
        <w:rPr>
          <w:sz w:val="24"/>
          <w:szCs w:val="24"/>
        </w:rPr>
        <w:t>hildren as was Thompson's father (Jackson, 2015). In the case of Venables, his defence put forward that he had a moderate attention deficit disorder, in which case it could be argued based on the study conducted by Wolfe and Fletcher (2009) that Venables h</w:t>
      </w:r>
      <w:r w:rsidRPr="008934B3">
        <w:rPr>
          <w:sz w:val="24"/>
          <w:szCs w:val="24"/>
        </w:rPr>
        <w:t>ad a propensity to criminality from birth. Although it may be a theory too simplistic in nature to apply to such a complex case, based on the fact that no explanation could be given or found as to why they committed the crime, the level of violence inflict</w:t>
      </w:r>
      <w:r w:rsidRPr="008934B3">
        <w:rPr>
          <w:sz w:val="24"/>
          <w:szCs w:val="24"/>
        </w:rPr>
        <w:t>ed, Venables’ claimed Attention deficit disorder, Thompson’s lack of remorse for his part in the crime, no evidence to suggest Thompson had any mental illness and the fact he stemmed from a family of criminals (or committed criminal acts), it may be plausi</w:t>
      </w:r>
      <w:r w:rsidRPr="008934B3">
        <w:rPr>
          <w:sz w:val="24"/>
          <w:szCs w:val="24"/>
        </w:rPr>
        <w:t xml:space="preserve">ble, to some degree, to apply Lombroso’s theory of born criminal to the case. Whereby he posits that some people are simply born that way </w:t>
      </w:r>
      <w:r w:rsidRPr="008934B3">
        <w:rPr>
          <w:sz w:val="24"/>
          <w:szCs w:val="24"/>
        </w:rPr>
        <w:lastRenderedPageBreak/>
        <w:t>and are acting out of compulsion caused by their innate degeneracy (Lombroso, 2006). Acutely aware that the theory has</w:t>
      </w:r>
      <w:r w:rsidRPr="008934B3">
        <w:rPr>
          <w:sz w:val="24"/>
          <w:szCs w:val="24"/>
        </w:rPr>
        <w:t xml:space="preserve"> largely been discredited, applying the theory could go </w:t>
      </w:r>
      <w:r w:rsidR="008934B3" w:rsidRPr="008934B3">
        <w:rPr>
          <w:sz w:val="24"/>
          <w:szCs w:val="24"/>
        </w:rPr>
        <w:t>some way</w:t>
      </w:r>
      <w:r w:rsidRPr="008934B3">
        <w:rPr>
          <w:sz w:val="24"/>
          <w:szCs w:val="24"/>
        </w:rPr>
        <w:t xml:space="preserve"> in aiding understanding as to how two boys, who was merely a </w:t>
      </w:r>
      <w:proofErr w:type="gramStart"/>
      <w:r w:rsidRPr="008934B3">
        <w:rPr>
          <w:sz w:val="24"/>
          <w:szCs w:val="24"/>
        </w:rPr>
        <w:t>children</w:t>
      </w:r>
      <w:proofErr w:type="gramEnd"/>
      <w:r w:rsidRPr="008934B3">
        <w:rPr>
          <w:sz w:val="24"/>
          <w:szCs w:val="24"/>
        </w:rPr>
        <w:t xml:space="preserve"> themselves, could with intent, </w:t>
      </w:r>
      <w:r w:rsidR="008934B3" w:rsidRPr="008934B3">
        <w:rPr>
          <w:sz w:val="24"/>
          <w:szCs w:val="24"/>
        </w:rPr>
        <w:t>torture</w:t>
      </w:r>
      <w:r w:rsidRPr="008934B3">
        <w:rPr>
          <w:sz w:val="24"/>
          <w:szCs w:val="24"/>
        </w:rPr>
        <w:t xml:space="preserve">, sexually assault and murder another with such violence. Applying Lombroso’s theory </w:t>
      </w:r>
      <w:r w:rsidRPr="008934B3">
        <w:rPr>
          <w:sz w:val="24"/>
          <w:szCs w:val="24"/>
        </w:rPr>
        <w:t>to modern day crimes may also provide an insight on alternative forms of criminal behaviour, possible preventative measures going forward, inform future practice and the best means of treatment/rehabilitation for the offender to prevent recidivism. However</w:t>
      </w:r>
      <w:r w:rsidRPr="008934B3">
        <w:rPr>
          <w:sz w:val="24"/>
          <w:szCs w:val="24"/>
        </w:rPr>
        <w:t xml:space="preserve">, it is important to stress that not all who are born into a family that has individuals who engage in crime or criminal behaviour or those born with ADHD will go on to engage in criminality. </w:t>
      </w:r>
    </w:p>
    <w:p w14:paraId="0000001E" w14:textId="77777777" w:rsidR="00D332D8" w:rsidRPr="008934B3" w:rsidRDefault="00D332D8" w:rsidP="008934B3">
      <w:pPr>
        <w:spacing w:line="600" w:lineRule="auto"/>
        <w:rPr>
          <w:sz w:val="24"/>
          <w:szCs w:val="24"/>
        </w:rPr>
      </w:pPr>
    </w:p>
    <w:p w14:paraId="0000001F" w14:textId="0A95B59A" w:rsidR="00D332D8" w:rsidRPr="008934B3" w:rsidRDefault="00E12793" w:rsidP="008934B3">
      <w:pPr>
        <w:spacing w:line="600" w:lineRule="auto"/>
        <w:rPr>
          <w:sz w:val="24"/>
          <w:szCs w:val="24"/>
        </w:rPr>
      </w:pPr>
      <w:r w:rsidRPr="008934B3">
        <w:rPr>
          <w:sz w:val="24"/>
          <w:szCs w:val="24"/>
        </w:rPr>
        <w:t xml:space="preserve">To conclude, it is evident that theory has evolved and developed considerably since the demonological period which in turn has had a substantial impact on how behaviour and crime is viewed, </w:t>
      </w:r>
      <w:r w:rsidR="008934B3" w:rsidRPr="008934B3">
        <w:rPr>
          <w:sz w:val="24"/>
          <w:szCs w:val="24"/>
        </w:rPr>
        <w:t>deciphered,</w:t>
      </w:r>
      <w:r w:rsidRPr="008934B3">
        <w:rPr>
          <w:sz w:val="24"/>
          <w:szCs w:val="24"/>
        </w:rPr>
        <w:t xml:space="preserve"> and treated in society </w:t>
      </w:r>
      <w:proofErr w:type="gramStart"/>
      <w:r w:rsidRPr="008934B3">
        <w:rPr>
          <w:sz w:val="24"/>
          <w:szCs w:val="24"/>
        </w:rPr>
        <w:t>as a means to</w:t>
      </w:r>
      <w:proofErr w:type="gramEnd"/>
      <w:r w:rsidRPr="008934B3">
        <w:rPr>
          <w:sz w:val="24"/>
          <w:szCs w:val="24"/>
        </w:rPr>
        <w:t xml:space="preserve"> maintain the socia</w:t>
      </w:r>
      <w:r w:rsidRPr="008934B3">
        <w:rPr>
          <w:sz w:val="24"/>
          <w:szCs w:val="24"/>
        </w:rPr>
        <w:t xml:space="preserve">l contract and thus social equilibrium. From the evidence </w:t>
      </w:r>
      <w:proofErr w:type="gramStart"/>
      <w:r w:rsidRPr="008934B3">
        <w:rPr>
          <w:sz w:val="24"/>
          <w:szCs w:val="24"/>
        </w:rPr>
        <w:t>it is clear that applying</w:t>
      </w:r>
      <w:proofErr w:type="gramEnd"/>
      <w:r w:rsidRPr="008934B3">
        <w:rPr>
          <w:sz w:val="24"/>
          <w:szCs w:val="24"/>
        </w:rPr>
        <w:t xml:space="preserve"> theory to the causation of </w:t>
      </w:r>
      <w:r w:rsidR="008934B3" w:rsidRPr="008934B3">
        <w:rPr>
          <w:sz w:val="24"/>
          <w:szCs w:val="24"/>
        </w:rPr>
        <w:t>modern-day</w:t>
      </w:r>
      <w:r w:rsidRPr="008934B3">
        <w:rPr>
          <w:sz w:val="24"/>
          <w:szCs w:val="24"/>
        </w:rPr>
        <w:t xml:space="preserve"> crime can often provide some insight and in turn influence the treatment imposed as well as inform policy, for the greater good. Howev</w:t>
      </w:r>
      <w:r w:rsidRPr="008934B3">
        <w:rPr>
          <w:sz w:val="24"/>
          <w:szCs w:val="24"/>
        </w:rPr>
        <w:t xml:space="preserve">er, it also highlights that the causation of some crimes, such as that of the Bulger case, </w:t>
      </w:r>
      <w:proofErr w:type="spellStart"/>
      <w:r w:rsidRPr="008934B3">
        <w:rPr>
          <w:sz w:val="24"/>
          <w:szCs w:val="24"/>
        </w:rPr>
        <w:t>can not</w:t>
      </w:r>
      <w:proofErr w:type="spellEnd"/>
      <w:r w:rsidRPr="008934B3">
        <w:rPr>
          <w:sz w:val="24"/>
          <w:szCs w:val="24"/>
        </w:rPr>
        <w:t xml:space="preserve"> always be explained conclusively through theory </w:t>
      </w:r>
      <w:r w:rsidRPr="008934B3">
        <w:rPr>
          <w:sz w:val="24"/>
          <w:szCs w:val="24"/>
        </w:rPr>
        <w:lastRenderedPageBreak/>
        <w:t xml:space="preserve">alone and that when it comes to human behaviour, it is not always black and </w:t>
      </w:r>
      <w:r w:rsidR="008934B3" w:rsidRPr="008934B3">
        <w:rPr>
          <w:sz w:val="24"/>
          <w:szCs w:val="24"/>
        </w:rPr>
        <w:t>white,</w:t>
      </w:r>
      <w:r w:rsidRPr="008934B3">
        <w:rPr>
          <w:sz w:val="24"/>
          <w:szCs w:val="24"/>
        </w:rPr>
        <w:t xml:space="preserve"> and one theory does not fit</w:t>
      </w:r>
      <w:r w:rsidRPr="008934B3">
        <w:rPr>
          <w:sz w:val="24"/>
          <w:szCs w:val="24"/>
        </w:rPr>
        <w:t xml:space="preserve"> all. </w:t>
      </w:r>
    </w:p>
    <w:p w14:paraId="00000020" w14:textId="77777777" w:rsidR="00D332D8" w:rsidRPr="008934B3" w:rsidRDefault="00D332D8" w:rsidP="008934B3">
      <w:pPr>
        <w:spacing w:line="600" w:lineRule="auto"/>
        <w:rPr>
          <w:sz w:val="24"/>
          <w:szCs w:val="24"/>
        </w:rPr>
      </w:pPr>
    </w:p>
    <w:p w14:paraId="00000021" w14:textId="77777777" w:rsidR="00D332D8" w:rsidRPr="008934B3" w:rsidRDefault="00D332D8" w:rsidP="008934B3">
      <w:pPr>
        <w:spacing w:line="600" w:lineRule="auto"/>
        <w:rPr>
          <w:sz w:val="24"/>
          <w:szCs w:val="24"/>
        </w:rPr>
      </w:pPr>
    </w:p>
    <w:p w14:paraId="00000022" w14:textId="77777777" w:rsidR="00D332D8" w:rsidRPr="008934B3" w:rsidRDefault="00D332D8" w:rsidP="008934B3">
      <w:pPr>
        <w:spacing w:line="600" w:lineRule="auto"/>
        <w:rPr>
          <w:sz w:val="24"/>
          <w:szCs w:val="24"/>
        </w:rPr>
      </w:pPr>
    </w:p>
    <w:p w14:paraId="00000023" w14:textId="77777777" w:rsidR="00D332D8" w:rsidRPr="008934B3" w:rsidRDefault="00D332D8" w:rsidP="008934B3">
      <w:pPr>
        <w:spacing w:line="600" w:lineRule="auto"/>
        <w:rPr>
          <w:sz w:val="24"/>
          <w:szCs w:val="24"/>
        </w:rPr>
      </w:pPr>
    </w:p>
    <w:p w14:paraId="00000024" w14:textId="77777777" w:rsidR="00D332D8" w:rsidRPr="008934B3" w:rsidRDefault="00D332D8" w:rsidP="008934B3">
      <w:pPr>
        <w:spacing w:line="600" w:lineRule="auto"/>
        <w:rPr>
          <w:sz w:val="24"/>
          <w:szCs w:val="24"/>
        </w:rPr>
      </w:pPr>
    </w:p>
    <w:p w14:paraId="00000025" w14:textId="77777777" w:rsidR="00D332D8" w:rsidRPr="008934B3" w:rsidRDefault="00D332D8" w:rsidP="008934B3">
      <w:pPr>
        <w:spacing w:line="600" w:lineRule="auto"/>
        <w:rPr>
          <w:sz w:val="24"/>
          <w:szCs w:val="24"/>
        </w:rPr>
      </w:pPr>
    </w:p>
    <w:p w14:paraId="00000026" w14:textId="77777777" w:rsidR="00D332D8" w:rsidRPr="008934B3" w:rsidRDefault="00E12793" w:rsidP="008934B3">
      <w:pPr>
        <w:spacing w:line="600" w:lineRule="auto"/>
        <w:rPr>
          <w:sz w:val="24"/>
          <w:szCs w:val="24"/>
        </w:rPr>
      </w:pPr>
      <w:r w:rsidRPr="008934B3">
        <w:rPr>
          <w:sz w:val="24"/>
          <w:szCs w:val="24"/>
        </w:rPr>
        <w:t xml:space="preserve"> </w:t>
      </w:r>
    </w:p>
    <w:p w14:paraId="00000027" w14:textId="77777777" w:rsidR="00D332D8" w:rsidRPr="008934B3" w:rsidRDefault="00D332D8" w:rsidP="008934B3">
      <w:pPr>
        <w:spacing w:line="600" w:lineRule="auto"/>
        <w:rPr>
          <w:sz w:val="24"/>
          <w:szCs w:val="24"/>
        </w:rPr>
      </w:pPr>
    </w:p>
    <w:p w14:paraId="00000028" w14:textId="77777777" w:rsidR="00D332D8" w:rsidRPr="008934B3" w:rsidRDefault="00D332D8" w:rsidP="008934B3">
      <w:pPr>
        <w:spacing w:line="600" w:lineRule="auto"/>
        <w:rPr>
          <w:sz w:val="24"/>
          <w:szCs w:val="24"/>
        </w:rPr>
      </w:pPr>
    </w:p>
    <w:p w14:paraId="00000029" w14:textId="77777777" w:rsidR="00D332D8" w:rsidRPr="008934B3" w:rsidRDefault="00D332D8" w:rsidP="008934B3">
      <w:pPr>
        <w:spacing w:line="600" w:lineRule="auto"/>
        <w:rPr>
          <w:sz w:val="24"/>
          <w:szCs w:val="24"/>
        </w:rPr>
      </w:pPr>
    </w:p>
    <w:p w14:paraId="0000002A" w14:textId="77777777" w:rsidR="00D332D8" w:rsidRPr="008934B3" w:rsidRDefault="00D332D8" w:rsidP="008934B3">
      <w:pPr>
        <w:spacing w:line="600" w:lineRule="auto"/>
        <w:rPr>
          <w:sz w:val="24"/>
          <w:szCs w:val="24"/>
        </w:rPr>
      </w:pPr>
    </w:p>
    <w:p w14:paraId="0000002B" w14:textId="77777777" w:rsidR="00D332D8" w:rsidRPr="008934B3" w:rsidRDefault="00D332D8" w:rsidP="008934B3">
      <w:pPr>
        <w:spacing w:line="600" w:lineRule="auto"/>
        <w:rPr>
          <w:sz w:val="24"/>
          <w:szCs w:val="24"/>
        </w:rPr>
      </w:pPr>
    </w:p>
    <w:p w14:paraId="0000002C" w14:textId="77777777" w:rsidR="00D332D8" w:rsidRPr="008934B3" w:rsidRDefault="00D332D8" w:rsidP="008934B3">
      <w:pPr>
        <w:spacing w:line="600" w:lineRule="auto"/>
        <w:rPr>
          <w:sz w:val="24"/>
          <w:szCs w:val="24"/>
        </w:rPr>
      </w:pPr>
    </w:p>
    <w:p w14:paraId="0000002D" w14:textId="77777777" w:rsidR="00D332D8" w:rsidRPr="008934B3" w:rsidRDefault="00D332D8" w:rsidP="008934B3">
      <w:pPr>
        <w:spacing w:line="600" w:lineRule="auto"/>
        <w:rPr>
          <w:sz w:val="24"/>
          <w:szCs w:val="24"/>
        </w:rPr>
      </w:pPr>
    </w:p>
    <w:p w14:paraId="0000002E" w14:textId="77777777" w:rsidR="00D332D8" w:rsidRPr="008934B3" w:rsidRDefault="00D332D8" w:rsidP="008934B3">
      <w:pPr>
        <w:spacing w:line="600" w:lineRule="auto"/>
        <w:rPr>
          <w:sz w:val="24"/>
          <w:szCs w:val="24"/>
        </w:rPr>
      </w:pPr>
    </w:p>
    <w:p w14:paraId="0000002F" w14:textId="77777777" w:rsidR="00D332D8" w:rsidRPr="008934B3" w:rsidRDefault="00D332D8" w:rsidP="008934B3">
      <w:pPr>
        <w:spacing w:line="600" w:lineRule="auto"/>
        <w:rPr>
          <w:sz w:val="24"/>
          <w:szCs w:val="24"/>
        </w:rPr>
      </w:pPr>
    </w:p>
    <w:p w14:paraId="00000030" w14:textId="77777777" w:rsidR="00D332D8" w:rsidRPr="008934B3" w:rsidRDefault="00D332D8" w:rsidP="008934B3">
      <w:pPr>
        <w:spacing w:line="600" w:lineRule="auto"/>
        <w:rPr>
          <w:sz w:val="24"/>
          <w:szCs w:val="24"/>
        </w:rPr>
      </w:pPr>
    </w:p>
    <w:p w14:paraId="00000031" w14:textId="77777777" w:rsidR="00D332D8" w:rsidRPr="008934B3" w:rsidRDefault="00D332D8" w:rsidP="008934B3">
      <w:pPr>
        <w:spacing w:line="600" w:lineRule="auto"/>
        <w:rPr>
          <w:sz w:val="24"/>
          <w:szCs w:val="24"/>
        </w:rPr>
      </w:pPr>
    </w:p>
    <w:p w14:paraId="00000032" w14:textId="77777777" w:rsidR="00D332D8" w:rsidRPr="008934B3" w:rsidRDefault="00D332D8" w:rsidP="008934B3">
      <w:pPr>
        <w:spacing w:line="600" w:lineRule="auto"/>
        <w:rPr>
          <w:sz w:val="24"/>
          <w:szCs w:val="24"/>
        </w:rPr>
      </w:pPr>
    </w:p>
    <w:p w14:paraId="00000033" w14:textId="77777777" w:rsidR="00D332D8" w:rsidRPr="008934B3" w:rsidRDefault="00E12793" w:rsidP="008934B3">
      <w:pPr>
        <w:spacing w:line="600" w:lineRule="auto"/>
        <w:rPr>
          <w:sz w:val="24"/>
          <w:szCs w:val="24"/>
        </w:rPr>
      </w:pPr>
      <w:r w:rsidRPr="008934B3">
        <w:rPr>
          <w:sz w:val="24"/>
          <w:szCs w:val="24"/>
        </w:rPr>
        <w:t xml:space="preserve">. </w:t>
      </w:r>
    </w:p>
    <w:p w14:paraId="00000034" w14:textId="77777777" w:rsidR="00D332D8" w:rsidRPr="008934B3" w:rsidRDefault="00D332D8" w:rsidP="008934B3">
      <w:pPr>
        <w:spacing w:line="600" w:lineRule="auto"/>
        <w:rPr>
          <w:sz w:val="24"/>
          <w:szCs w:val="24"/>
        </w:rPr>
      </w:pPr>
    </w:p>
    <w:p w14:paraId="00000035" w14:textId="77777777" w:rsidR="00D332D8" w:rsidRPr="008934B3" w:rsidRDefault="00D332D8" w:rsidP="008934B3">
      <w:pPr>
        <w:spacing w:line="600" w:lineRule="auto"/>
        <w:rPr>
          <w:sz w:val="24"/>
          <w:szCs w:val="24"/>
        </w:rPr>
      </w:pPr>
    </w:p>
    <w:p w14:paraId="00000036" w14:textId="77777777" w:rsidR="00D332D8" w:rsidRPr="008934B3" w:rsidRDefault="00D332D8" w:rsidP="008934B3">
      <w:pPr>
        <w:spacing w:line="600" w:lineRule="auto"/>
        <w:rPr>
          <w:sz w:val="24"/>
          <w:szCs w:val="24"/>
        </w:rPr>
      </w:pPr>
    </w:p>
    <w:p w14:paraId="00000037" w14:textId="77777777" w:rsidR="00D332D8" w:rsidRPr="008934B3" w:rsidRDefault="00D332D8" w:rsidP="008934B3">
      <w:pPr>
        <w:spacing w:line="600" w:lineRule="auto"/>
        <w:rPr>
          <w:sz w:val="24"/>
          <w:szCs w:val="24"/>
        </w:rPr>
      </w:pPr>
    </w:p>
    <w:p w14:paraId="00000038" w14:textId="77777777" w:rsidR="00D332D8" w:rsidRPr="008934B3" w:rsidRDefault="00D332D8" w:rsidP="008934B3">
      <w:pPr>
        <w:spacing w:line="600" w:lineRule="auto"/>
        <w:rPr>
          <w:sz w:val="24"/>
          <w:szCs w:val="24"/>
        </w:rPr>
      </w:pPr>
    </w:p>
    <w:p w14:paraId="00000039" w14:textId="77777777" w:rsidR="00D332D8" w:rsidRPr="008934B3" w:rsidRDefault="00D332D8" w:rsidP="008934B3">
      <w:pPr>
        <w:spacing w:line="600" w:lineRule="auto"/>
        <w:rPr>
          <w:sz w:val="24"/>
          <w:szCs w:val="24"/>
        </w:rPr>
      </w:pPr>
    </w:p>
    <w:p w14:paraId="0000003A" w14:textId="77777777" w:rsidR="00D332D8" w:rsidRPr="008934B3" w:rsidRDefault="00D332D8" w:rsidP="008934B3">
      <w:pPr>
        <w:spacing w:line="600" w:lineRule="auto"/>
        <w:rPr>
          <w:sz w:val="24"/>
          <w:szCs w:val="24"/>
        </w:rPr>
      </w:pPr>
    </w:p>
    <w:p w14:paraId="0000003B" w14:textId="77777777" w:rsidR="00D332D8" w:rsidRPr="008934B3" w:rsidRDefault="00D332D8" w:rsidP="008934B3">
      <w:pPr>
        <w:spacing w:line="600" w:lineRule="auto"/>
        <w:rPr>
          <w:sz w:val="24"/>
          <w:szCs w:val="24"/>
        </w:rPr>
      </w:pPr>
    </w:p>
    <w:p w14:paraId="0000003C" w14:textId="77777777" w:rsidR="00D332D8" w:rsidRPr="008934B3" w:rsidRDefault="00D332D8" w:rsidP="008934B3">
      <w:pPr>
        <w:spacing w:line="600" w:lineRule="auto"/>
        <w:rPr>
          <w:sz w:val="24"/>
          <w:szCs w:val="24"/>
        </w:rPr>
      </w:pPr>
    </w:p>
    <w:p w14:paraId="0000003D" w14:textId="77777777" w:rsidR="00D332D8" w:rsidRPr="008934B3" w:rsidRDefault="00D332D8" w:rsidP="008934B3">
      <w:pPr>
        <w:spacing w:line="600" w:lineRule="auto"/>
        <w:rPr>
          <w:sz w:val="24"/>
          <w:szCs w:val="24"/>
        </w:rPr>
      </w:pPr>
    </w:p>
    <w:p w14:paraId="0000003E" w14:textId="77777777" w:rsidR="00D332D8" w:rsidRPr="008934B3" w:rsidRDefault="00D332D8" w:rsidP="008934B3">
      <w:pPr>
        <w:spacing w:line="600" w:lineRule="auto"/>
        <w:rPr>
          <w:sz w:val="24"/>
          <w:szCs w:val="24"/>
        </w:rPr>
      </w:pPr>
    </w:p>
    <w:p w14:paraId="0000003F" w14:textId="77777777" w:rsidR="00D332D8" w:rsidRPr="008934B3" w:rsidRDefault="00D332D8" w:rsidP="008934B3">
      <w:pPr>
        <w:spacing w:line="600" w:lineRule="auto"/>
        <w:rPr>
          <w:sz w:val="24"/>
          <w:szCs w:val="24"/>
        </w:rPr>
      </w:pPr>
    </w:p>
    <w:p w14:paraId="00000040" w14:textId="77777777" w:rsidR="00D332D8" w:rsidRPr="008934B3" w:rsidRDefault="00D332D8" w:rsidP="008934B3">
      <w:pPr>
        <w:spacing w:line="600" w:lineRule="auto"/>
        <w:rPr>
          <w:sz w:val="24"/>
          <w:szCs w:val="24"/>
        </w:rPr>
      </w:pPr>
    </w:p>
    <w:p w14:paraId="00000041" w14:textId="77777777" w:rsidR="00D332D8" w:rsidRPr="008934B3" w:rsidRDefault="00D332D8" w:rsidP="008934B3">
      <w:pPr>
        <w:spacing w:line="600" w:lineRule="auto"/>
        <w:rPr>
          <w:sz w:val="24"/>
          <w:szCs w:val="24"/>
        </w:rPr>
      </w:pPr>
    </w:p>
    <w:p w14:paraId="00000042" w14:textId="77777777" w:rsidR="00D332D8" w:rsidRPr="008934B3" w:rsidRDefault="00D332D8" w:rsidP="008934B3">
      <w:pPr>
        <w:spacing w:line="600" w:lineRule="auto"/>
        <w:rPr>
          <w:sz w:val="24"/>
          <w:szCs w:val="24"/>
        </w:rPr>
      </w:pPr>
    </w:p>
    <w:p w14:paraId="00000043" w14:textId="77777777" w:rsidR="00D332D8" w:rsidRPr="008934B3" w:rsidRDefault="00D332D8" w:rsidP="008934B3">
      <w:pPr>
        <w:spacing w:line="600" w:lineRule="auto"/>
        <w:rPr>
          <w:sz w:val="24"/>
          <w:szCs w:val="24"/>
        </w:rPr>
      </w:pPr>
    </w:p>
    <w:p w14:paraId="00000044" w14:textId="77777777" w:rsidR="00D332D8" w:rsidRPr="008934B3" w:rsidRDefault="00D332D8" w:rsidP="008934B3">
      <w:pPr>
        <w:spacing w:line="600" w:lineRule="auto"/>
        <w:rPr>
          <w:sz w:val="24"/>
          <w:szCs w:val="24"/>
        </w:rPr>
      </w:pPr>
    </w:p>
    <w:p w14:paraId="00000045" w14:textId="77777777" w:rsidR="00D332D8" w:rsidRPr="008934B3" w:rsidRDefault="00D332D8" w:rsidP="008934B3">
      <w:pPr>
        <w:spacing w:line="600" w:lineRule="auto"/>
        <w:rPr>
          <w:sz w:val="24"/>
          <w:szCs w:val="24"/>
        </w:rPr>
      </w:pPr>
    </w:p>
    <w:p w14:paraId="00000046" w14:textId="77777777" w:rsidR="00D332D8" w:rsidRPr="008934B3" w:rsidRDefault="00D332D8" w:rsidP="008934B3">
      <w:pPr>
        <w:spacing w:line="600" w:lineRule="auto"/>
        <w:rPr>
          <w:sz w:val="24"/>
          <w:szCs w:val="24"/>
        </w:rPr>
      </w:pPr>
    </w:p>
    <w:p w14:paraId="00000047" w14:textId="77777777" w:rsidR="00D332D8" w:rsidRPr="008934B3" w:rsidRDefault="00D332D8" w:rsidP="008934B3">
      <w:pPr>
        <w:spacing w:line="600" w:lineRule="auto"/>
        <w:rPr>
          <w:sz w:val="24"/>
          <w:szCs w:val="24"/>
        </w:rPr>
      </w:pPr>
    </w:p>
    <w:p w14:paraId="00000048" w14:textId="77777777" w:rsidR="00D332D8" w:rsidRPr="008934B3" w:rsidRDefault="00D332D8" w:rsidP="008934B3">
      <w:pPr>
        <w:spacing w:line="600" w:lineRule="auto"/>
        <w:rPr>
          <w:sz w:val="24"/>
          <w:szCs w:val="24"/>
        </w:rPr>
      </w:pPr>
    </w:p>
    <w:p w14:paraId="00000049" w14:textId="77777777" w:rsidR="00D332D8" w:rsidRPr="008934B3" w:rsidRDefault="00D332D8" w:rsidP="008934B3">
      <w:pPr>
        <w:spacing w:line="600" w:lineRule="auto"/>
        <w:rPr>
          <w:sz w:val="24"/>
          <w:szCs w:val="24"/>
        </w:rPr>
      </w:pPr>
    </w:p>
    <w:p w14:paraId="0000004A" w14:textId="77777777" w:rsidR="00D332D8" w:rsidRPr="008934B3" w:rsidRDefault="00D332D8" w:rsidP="008934B3">
      <w:pPr>
        <w:spacing w:line="600" w:lineRule="auto"/>
        <w:rPr>
          <w:sz w:val="24"/>
          <w:szCs w:val="24"/>
        </w:rPr>
      </w:pPr>
    </w:p>
    <w:p w14:paraId="0000004B" w14:textId="77777777" w:rsidR="00D332D8" w:rsidRPr="008934B3" w:rsidRDefault="00D332D8" w:rsidP="008934B3">
      <w:pPr>
        <w:spacing w:line="600" w:lineRule="auto"/>
        <w:rPr>
          <w:sz w:val="24"/>
          <w:szCs w:val="24"/>
        </w:rPr>
      </w:pPr>
    </w:p>
    <w:p w14:paraId="0000004C" w14:textId="77777777" w:rsidR="00D332D8" w:rsidRPr="008934B3" w:rsidRDefault="00D332D8" w:rsidP="008934B3">
      <w:pPr>
        <w:spacing w:line="600" w:lineRule="auto"/>
        <w:rPr>
          <w:sz w:val="24"/>
          <w:szCs w:val="24"/>
        </w:rPr>
      </w:pPr>
    </w:p>
    <w:p w14:paraId="0000004D" w14:textId="77777777" w:rsidR="00D332D8" w:rsidRPr="008934B3" w:rsidRDefault="00D332D8" w:rsidP="008934B3">
      <w:pPr>
        <w:spacing w:line="600" w:lineRule="auto"/>
        <w:rPr>
          <w:sz w:val="24"/>
          <w:szCs w:val="24"/>
        </w:rPr>
      </w:pPr>
    </w:p>
    <w:p w14:paraId="0000004E" w14:textId="77777777" w:rsidR="00D332D8" w:rsidRPr="008934B3" w:rsidRDefault="00D332D8" w:rsidP="008934B3">
      <w:pPr>
        <w:spacing w:line="600" w:lineRule="auto"/>
        <w:rPr>
          <w:sz w:val="24"/>
          <w:szCs w:val="24"/>
        </w:rPr>
      </w:pPr>
    </w:p>
    <w:p w14:paraId="0000004F" w14:textId="77777777" w:rsidR="00D332D8" w:rsidRPr="008934B3" w:rsidRDefault="00D332D8" w:rsidP="008934B3">
      <w:pPr>
        <w:spacing w:line="600" w:lineRule="auto"/>
        <w:rPr>
          <w:sz w:val="24"/>
          <w:szCs w:val="24"/>
        </w:rPr>
      </w:pPr>
    </w:p>
    <w:p w14:paraId="00000050" w14:textId="77777777" w:rsidR="00D332D8" w:rsidRPr="008934B3" w:rsidRDefault="00D332D8" w:rsidP="008934B3">
      <w:pPr>
        <w:spacing w:line="600" w:lineRule="auto"/>
        <w:rPr>
          <w:sz w:val="24"/>
          <w:szCs w:val="24"/>
        </w:rPr>
      </w:pPr>
    </w:p>
    <w:p w14:paraId="00000051" w14:textId="77777777" w:rsidR="00D332D8" w:rsidRPr="008934B3" w:rsidRDefault="00D332D8" w:rsidP="008934B3">
      <w:pPr>
        <w:spacing w:line="600" w:lineRule="auto"/>
        <w:rPr>
          <w:sz w:val="24"/>
          <w:szCs w:val="24"/>
        </w:rPr>
      </w:pPr>
    </w:p>
    <w:p w14:paraId="00000052" w14:textId="77777777" w:rsidR="00D332D8" w:rsidRPr="008934B3" w:rsidRDefault="00D332D8" w:rsidP="008934B3">
      <w:pPr>
        <w:spacing w:line="600" w:lineRule="auto"/>
        <w:rPr>
          <w:sz w:val="24"/>
          <w:szCs w:val="24"/>
        </w:rPr>
      </w:pPr>
    </w:p>
    <w:p w14:paraId="00000053" w14:textId="77777777" w:rsidR="00D332D8" w:rsidRPr="008934B3" w:rsidRDefault="00D332D8" w:rsidP="008934B3">
      <w:pPr>
        <w:spacing w:line="600" w:lineRule="auto"/>
        <w:rPr>
          <w:sz w:val="24"/>
          <w:szCs w:val="24"/>
        </w:rPr>
      </w:pPr>
    </w:p>
    <w:p w14:paraId="00000054" w14:textId="77777777" w:rsidR="00D332D8" w:rsidRPr="008934B3" w:rsidRDefault="00D332D8" w:rsidP="008934B3">
      <w:pPr>
        <w:spacing w:line="600" w:lineRule="auto"/>
        <w:rPr>
          <w:sz w:val="24"/>
          <w:szCs w:val="24"/>
        </w:rPr>
      </w:pPr>
    </w:p>
    <w:p w14:paraId="00000055" w14:textId="77777777" w:rsidR="00D332D8" w:rsidRPr="008934B3" w:rsidRDefault="00D332D8" w:rsidP="008934B3">
      <w:pPr>
        <w:spacing w:line="600" w:lineRule="auto"/>
        <w:rPr>
          <w:sz w:val="24"/>
          <w:szCs w:val="24"/>
        </w:rPr>
      </w:pPr>
    </w:p>
    <w:p w14:paraId="00000056" w14:textId="77777777" w:rsidR="00D332D8" w:rsidRPr="008934B3" w:rsidRDefault="00D332D8" w:rsidP="008934B3">
      <w:pPr>
        <w:spacing w:line="600" w:lineRule="auto"/>
        <w:rPr>
          <w:sz w:val="24"/>
          <w:szCs w:val="24"/>
        </w:rPr>
      </w:pPr>
    </w:p>
    <w:p w14:paraId="00000057" w14:textId="77777777" w:rsidR="00D332D8" w:rsidRPr="008934B3" w:rsidRDefault="00D332D8" w:rsidP="008934B3">
      <w:pPr>
        <w:spacing w:line="600" w:lineRule="auto"/>
        <w:rPr>
          <w:sz w:val="24"/>
          <w:szCs w:val="24"/>
        </w:rPr>
      </w:pPr>
    </w:p>
    <w:p w14:paraId="00000058" w14:textId="77777777" w:rsidR="00D332D8" w:rsidRPr="008934B3" w:rsidRDefault="00D332D8" w:rsidP="008934B3">
      <w:pPr>
        <w:spacing w:line="600" w:lineRule="auto"/>
        <w:rPr>
          <w:sz w:val="24"/>
          <w:szCs w:val="24"/>
        </w:rPr>
      </w:pPr>
    </w:p>
    <w:p w14:paraId="00000059" w14:textId="77777777" w:rsidR="00D332D8" w:rsidRPr="008934B3" w:rsidRDefault="00D332D8" w:rsidP="008934B3">
      <w:pPr>
        <w:spacing w:line="600" w:lineRule="auto"/>
        <w:rPr>
          <w:sz w:val="24"/>
          <w:szCs w:val="24"/>
        </w:rPr>
      </w:pPr>
    </w:p>
    <w:p w14:paraId="0000005A" w14:textId="77777777" w:rsidR="00D332D8" w:rsidRPr="008934B3" w:rsidRDefault="00D332D8" w:rsidP="008934B3">
      <w:pPr>
        <w:spacing w:line="600" w:lineRule="auto"/>
        <w:rPr>
          <w:sz w:val="24"/>
          <w:szCs w:val="24"/>
        </w:rPr>
      </w:pPr>
    </w:p>
    <w:p w14:paraId="0000005B" w14:textId="77777777" w:rsidR="00D332D8" w:rsidRPr="008934B3" w:rsidRDefault="00D332D8" w:rsidP="008934B3">
      <w:pPr>
        <w:spacing w:line="600" w:lineRule="auto"/>
        <w:rPr>
          <w:sz w:val="24"/>
          <w:szCs w:val="24"/>
        </w:rPr>
      </w:pPr>
    </w:p>
    <w:p w14:paraId="0000005C" w14:textId="77777777" w:rsidR="00D332D8" w:rsidRPr="008934B3" w:rsidRDefault="00D332D8" w:rsidP="008934B3">
      <w:pPr>
        <w:spacing w:line="600" w:lineRule="auto"/>
        <w:rPr>
          <w:sz w:val="24"/>
          <w:szCs w:val="24"/>
        </w:rPr>
      </w:pPr>
    </w:p>
    <w:p w14:paraId="0000005D" w14:textId="77777777" w:rsidR="00D332D8" w:rsidRPr="008934B3" w:rsidRDefault="00D332D8" w:rsidP="008934B3">
      <w:pPr>
        <w:spacing w:line="600" w:lineRule="auto"/>
        <w:rPr>
          <w:sz w:val="24"/>
          <w:szCs w:val="24"/>
        </w:rPr>
      </w:pPr>
    </w:p>
    <w:p w14:paraId="0000005E" w14:textId="77777777" w:rsidR="00D332D8" w:rsidRPr="008934B3" w:rsidRDefault="00D332D8" w:rsidP="008934B3">
      <w:pPr>
        <w:spacing w:line="600" w:lineRule="auto"/>
        <w:rPr>
          <w:sz w:val="24"/>
          <w:szCs w:val="24"/>
        </w:rPr>
      </w:pPr>
    </w:p>
    <w:p w14:paraId="0000005F" w14:textId="77777777" w:rsidR="00D332D8" w:rsidRPr="008934B3" w:rsidRDefault="00D332D8" w:rsidP="008934B3">
      <w:pPr>
        <w:spacing w:line="600" w:lineRule="auto"/>
        <w:rPr>
          <w:sz w:val="24"/>
          <w:szCs w:val="24"/>
        </w:rPr>
      </w:pPr>
    </w:p>
    <w:p w14:paraId="00000060" w14:textId="77777777" w:rsidR="00D332D8" w:rsidRPr="008934B3" w:rsidRDefault="00D332D8" w:rsidP="008934B3">
      <w:pPr>
        <w:spacing w:line="600" w:lineRule="auto"/>
        <w:rPr>
          <w:sz w:val="24"/>
          <w:szCs w:val="24"/>
        </w:rPr>
      </w:pPr>
    </w:p>
    <w:p w14:paraId="00000061" w14:textId="77777777" w:rsidR="00D332D8" w:rsidRPr="008934B3" w:rsidRDefault="00D332D8" w:rsidP="008934B3">
      <w:pPr>
        <w:spacing w:line="600" w:lineRule="auto"/>
        <w:rPr>
          <w:sz w:val="24"/>
          <w:szCs w:val="24"/>
        </w:rPr>
      </w:pPr>
    </w:p>
    <w:p w14:paraId="00000062" w14:textId="77777777" w:rsidR="00D332D8" w:rsidRPr="008934B3" w:rsidRDefault="00D332D8" w:rsidP="008934B3">
      <w:pPr>
        <w:spacing w:line="600" w:lineRule="auto"/>
        <w:rPr>
          <w:sz w:val="24"/>
          <w:szCs w:val="24"/>
        </w:rPr>
      </w:pPr>
    </w:p>
    <w:p w14:paraId="00000063" w14:textId="77777777" w:rsidR="00D332D8" w:rsidRPr="008934B3" w:rsidRDefault="00D332D8" w:rsidP="008934B3">
      <w:pPr>
        <w:spacing w:line="600" w:lineRule="auto"/>
        <w:rPr>
          <w:sz w:val="24"/>
          <w:szCs w:val="24"/>
        </w:rPr>
      </w:pPr>
    </w:p>
    <w:p w14:paraId="00000064" w14:textId="77777777" w:rsidR="00D332D8" w:rsidRPr="008934B3" w:rsidRDefault="00D332D8" w:rsidP="008934B3">
      <w:pPr>
        <w:spacing w:line="600" w:lineRule="auto"/>
        <w:rPr>
          <w:sz w:val="24"/>
          <w:szCs w:val="24"/>
        </w:rPr>
      </w:pPr>
    </w:p>
    <w:p w14:paraId="00000065" w14:textId="77777777" w:rsidR="00D332D8" w:rsidRPr="008934B3" w:rsidRDefault="00D332D8" w:rsidP="008934B3">
      <w:pPr>
        <w:spacing w:line="600" w:lineRule="auto"/>
        <w:rPr>
          <w:sz w:val="24"/>
          <w:szCs w:val="24"/>
        </w:rPr>
      </w:pPr>
    </w:p>
    <w:p w14:paraId="00000066" w14:textId="77777777" w:rsidR="00D332D8" w:rsidRPr="008934B3" w:rsidRDefault="00D332D8" w:rsidP="008934B3">
      <w:pPr>
        <w:spacing w:line="600" w:lineRule="auto"/>
        <w:rPr>
          <w:sz w:val="24"/>
          <w:szCs w:val="24"/>
        </w:rPr>
      </w:pPr>
    </w:p>
    <w:p w14:paraId="00000067" w14:textId="77777777" w:rsidR="00D332D8" w:rsidRPr="008934B3" w:rsidRDefault="00D332D8" w:rsidP="008934B3">
      <w:pPr>
        <w:spacing w:line="600" w:lineRule="auto"/>
        <w:rPr>
          <w:sz w:val="24"/>
          <w:szCs w:val="24"/>
        </w:rPr>
      </w:pPr>
    </w:p>
    <w:p w14:paraId="00000068" w14:textId="77777777" w:rsidR="00D332D8" w:rsidRPr="008934B3" w:rsidRDefault="00D332D8" w:rsidP="008934B3">
      <w:pPr>
        <w:spacing w:line="600" w:lineRule="auto"/>
        <w:rPr>
          <w:sz w:val="24"/>
          <w:szCs w:val="24"/>
        </w:rPr>
      </w:pPr>
    </w:p>
    <w:p w14:paraId="00000069" w14:textId="77777777" w:rsidR="00D332D8" w:rsidRPr="008934B3" w:rsidRDefault="00D332D8" w:rsidP="008934B3">
      <w:pPr>
        <w:spacing w:line="600" w:lineRule="auto"/>
        <w:rPr>
          <w:sz w:val="24"/>
          <w:szCs w:val="24"/>
        </w:rPr>
      </w:pPr>
    </w:p>
    <w:p w14:paraId="0000006A" w14:textId="77777777" w:rsidR="00D332D8" w:rsidRPr="008934B3" w:rsidRDefault="00D332D8" w:rsidP="008934B3">
      <w:pPr>
        <w:spacing w:line="600" w:lineRule="auto"/>
        <w:rPr>
          <w:sz w:val="24"/>
          <w:szCs w:val="24"/>
        </w:rPr>
      </w:pPr>
    </w:p>
    <w:p w14:paraId="0000006B" w14:textId="77777777" w:rsidR="00D332D8" w:rsidRPr="008934B3" w:rsidRDefault="00D332D8" w:rsidP="008934B3">
      <w:pPr>
        <w:spacing w:line="600" w:lineRule="auto"/>
        <w:rPr>
          <w:sz w:val="24"/>
          <w:szCs w:val="24"/>
        </w:rPr>
      </w:pPr>
    </w:p>
    <w:p w14:paraId="0000006C" w14:textId="77777777" w:rsidR="00D332D8" w:rsidRPr="008934B3" w:rsidRDefault="00D332D8" w:rsidP="008934B3">
      <w:pPr>
        <w:spacing w:line="600" w:lineRule="auto"/>
        <w:rPr>
          <w:sz w:val="24"/>
          <w:szCs w:val="24"/>
        </w:rPr>
      </w:pPr>
    </w:p>
    <w:p w14:paraId="0000006D" w14:textId="77777777" w:rsidR="00D332D8" w:rsidRPr="008934B3" w:rsidRDefault="00D332D8" w:rsidP="008934B3">
      <w:pPr>
        <w:spacing w:line="600" w:lineRule="auto"/>
        <w:rPr>
          <w:sz w:val="24"/>
          <w:szCs w:val="24"/>
        </w:rPr>
      </w:pPr>
    </w:p>
    <w:p w14:paraId="0000006E" w14:textId="77777777" w:rsidR="00D332D8" w:rsidRPr="008934B3" w:rsidRDefault="00D332D8" w:rsidP="008934B3">
      <w:pPr>
        <w:spacing w:line="600" w:lineRule="auto"/>
        <w:rPr>
          <w:sz w:val="24"/>
          <w:szCs w:val="24"/>
        </w:rPr>
      </w:pPr>
    </w:p>
    <w:p w14:paraId="0000006F" w14:textId="77777777" w:rsidR="00D332D8" w:rsidRPr="008934B3" w:rsidRDefault="00E12793" w:rsidP="008934B3">
      <w:pPr>
        <w:spacing w:line="600" w:lineRule="auto"/>
        <w:rPr>
          <w:sz w:val="24"/>
          <w:szCs w:val="24"/>
        </w:rPr>
      </w:pPr>
      <w:r w:rsidRPr="008934B3">
        <w:rPr>
          <w:sz w:val="24"/>
          <w:szCs w:val="24"/>
        </w:rPr>
        <w:t>References</w:t>
      </w:r>
    </w:p>
    <w:p w14:paraId="00000070" w14:textId="77777777" w:rsidR="00D332D8" w:rsidRPr="008934B3" w:rsidRDefault="00D332D8" w:rsidP="008934B3">
      <w:pPr>
        <w:spacing w:line="600" w:lineRule="auto"/>
        <w:rPr>
          <w:sz w:val="24"/>
          <w:szCs w:val="24"/>
        </w:rPr>
      </w:pPr>
    </w:p>
    <w:p w14:paraId="00000071" w14:textId="77777777" w:rsidR="00D332D8" w:rsidRPr="008934B3" w:rsidRDefault="00E12793" w:rsidP="008934B3">
      <w:pPr>
        <w:spacing w:line="600" w:lineRule="auto"/>
        <w:rPr>
          <w:sz w:val="24"/>
          <w:szCs w:val="24"/>
        </w:rPr>
      </w:pPr>
      <w:proofErr w:type="spellStart"/>
      <w:r w:rsidRPr="008934B3">
        <w:rPr>
          <w:sz w:val="24"/>
          <w:szCs w:val="24"/>
        </w:rPr>
        <w:t>Carrabine</w:t>
      </w:r>
      <w:proofErr w:type="spellEnd"/>
      <w:r w:rsidRPr="008934B3">
        <w:rPr>
          <w:sz w:val="24"/>
          <w:szCs w:val="24"/>
        </w:rPr>
        <w:t>, E, Cox, P, South, N, Lee, M, Plummer, K and Turton, J (2009)</w:t>
      </w:r>
      <w:r w:rsidRPr="008934B3">
        <w:rPr>
          <w:i/>
          <w:sz w:val="24"/>
          <w:szCs w:val="24"/>
        </w:rPr>
        <w:t xml:space="preserve"> </w:t>
      </w:r>
      <w:r w:rsidRPr="008934B3">
        <w:rPr>
          <w:i/>
          <w:sz w:val="24"/>
          <w:szCs w:val="24"/>
          <w:highlight w:val="white"/>
        </w:rPr>
        <w:t xml:space="preserve">Criminology: A Sociological Introduction. </w:t>
      </w:r>
      <w:r w:rsidRPr="008934B3">
        <w:rPr>
          <w:sz w:val="24"/>
          <w:szCs w:val="24"/>
          <w:highlight w:val="white"/>
        </w:rPr>
        <w:t>(Online) 2nd Edition. Oxon: Routledge. Available from: https://books.google.co.uk/books?id=yL4EiAKsdg4C&amp;printsec=frontcover&amp;source=gbs_ge_summary_r&amp;cad=0#v=onepage&amp;q=lombroso&amp;f=false</w:t>
      </w:r>
      <w:r w:rsidRPr="008934B3">
        <w:rPr>
          <w:sz w:val="24"/>
          <w:szCs w:val="24"/>
        </w:rPr>
        <w:t xml:space="preserve">. (Accessed on the 3rd of March </w:t>
      </w:r>
      <w:r w:rsidRPr="008934B3">
        <w:rPr>
          <w:sz w:val="24"/>
          <w:szCs w:val="24"/>
        </w:rPr>
        <w:t>2021)</w:t>
      </w:r>
    </w:p>
    <w:p w14:paraId="00000072" w14:textId="77777777" w:rsidR="00D332D8" w:rsidRPr="008934B3" w:rsidRDefault="00D332D8" w:rsidP="008934B3">
      <w:pPr>
        <w:spacing w:line="600" w:lineRule="auto"/>
        <w:rPr>
          <w:sz w:val="24"/>
          <w:szCs w:val="24"/>
        </w:rPr>
      </w:pPr>
    </w:p>
    <w:p w14:paraId="00000073" w14:textId="77777777" w:rsidR="00D332D8" w:rsidRPr="008934B3" w:rsidRDefault="00E12793" w:rsidP="008934B3">
      <w:pPr>
        <w:spacing w:line="600" w:lineRule="auto"/>
        <w:rPr>
          <w:sz w:val="24"/>
          <w:szCs w:val="24"/>
        </w:rPr>
      </w:pPr>
      <w:r w:rsidRPr="008934B3">
        <w:rPr>
          <w:sz w:val="24"/>
          <w:szCs w:val="24"/>
        </w:rPr>
        <w:t xml:space="preserve">Cole, N (2019) </w:t>
      </w:r>
      <w:r w:rsidRPr="008934B3">
        <w:rPr>
          <w:i/>
          <w:sz w:val="24"/>
          <w:szCs w:val="24"/>
        </w:rPr>
        <w:t xml:space="preserve">What is social order in Sociology? </w:t>
      </w:r>
      <w:r w:rsidRPr="008934B3">
        <w:rPr>
          <w:sz w:val="24"/>
          <w:szCs w:val="24"/>
        </w:rPr>
        <w:t>(Online) Available from: https://www.thoughtco.com/social-order-definition-4138213 (accessed on the 24th of February 2021)</w:t>
      </w:r>
    </w:p>
    <w:p w14:paraId="00000074" w14:textId="77777777" w:rsidR="00D332D8" w:rsidRPr="008934B3" w:rsidRDefault="00D332D8" w:rsidP="008934B3">
      <w:pPr>
        <w:spacing w:line="600" w:lineRule="auto"/>
        <w:rPr>
          <w:sz w:val="24"/>
          <w:szCs w:val="24"/>
        </w:rPr>
      </w:pPr>
    </w:p>
    <w:p w14:paraId="00000075" w14:textId="77777777" w:rsidR="00D332D8" w:rsidRPr="008934B3" w:rsidRDefault="00E12793" w:rsidP="008934B3">
      <w:pPr>
        <w:spacing w:line="600" w:lineRule="auto"/>
        <w:rPr>
          <w:sz w:val="24"/>
          <w:szCs w:val="24"/>
        </w:rPr>
      </w:pPr>
      <w:r w:rsidRPr="008934B3">
        <w:rPr>
          <w:sz w:val="24"/>
          <w:szCs w:val="24"/>
        </w:rPr>
        <w:t xml:space="preserve">Collins (2021) </w:t>
      </w:r>
      <w:r w:rsidRPr="008934B3">
        <w:rPr>
          <w:i/>
          <w:sz w:val="24"/>
          <w:szCs w:val="24"/>
        </w:rPr>
        <w:t xml:space="preserve">Definition of ‘crime’ </w:t>
      </w:r>
      <w:r w:rsidRPr="008934B3">
        <w:rPr>
          <w:sz w:val="24"/>
          <w:szCs w:val="24"/>
        </w:rPr>
        <w:t xml:space="preserve">(Online) Available </w:t>
      </w:r>
      <w:proofErr w:type="spellStart"/>
      <w:r w:rsidRPr="008934B3">
        <w:rPr>
          <w:sz w:val="24"/>
          <w:szCs w:val="24"/>
        </w:rPr>
        <w:t>from:https</w:t>
      </w:r>
      <w:proofErr w:type="spellEnd"/>
      <w:r w:rsidRPr="008934B3">
        <w:rPr>
          <w:sz w:val="24"/>
          <w:szCs w:val="24"/>
        </w:rPr>
        <w:t>://www.collinsdictionary.com/dictionary/english/crime (Accessed on the 23rd of February 2021)</w:t>
      </w:r>
    </w:p>
    <w:p w14:paraId="00000076" w14:textId="77777777" w:rsidR="00D332D8" w:rsidRPr="008934B3" w:rsidRDefault="00D332D8" w:rsidP="008934B3">
      <w:pPr>
        <w:spacing w:line="600" w:lineRule="auto"/>
        <w:rPr>
          <w:color w:val="111111"/>
          <w:sz w:val="24"/>
          <w:szCs w:val="24"/>
        </w:rPr>
      </w:pPr>
    </w:p>
    <w:p w14:paraId="00000077" w14:textId="77777777" w:rsidR="00D332D8" w:rsidRPr="008934B3" w:rsidRDefault="00E12793" w:rsidP="008934B3">
      <w:pPr>
        <w:spacing w:line="600" w:lineRule="auto"/>
        <w:rPr>
          <w:color w:val="333333"/>
          <w:sz w:val="24"/>
          <w:szCs w:val="24"/>
        </w:rPr>
      </w:pPr>
      <w:r w:rsidRPr="008934B3">
        <w:rPr>
          <w:color w:val="111111"/>
          <w:sz w:val="24"/>
          <w:szCs w:val="24"/>
        </w:rPr>
        <w:t xml:space="preserve">Cox, S, Allen, J, </w:t>
      </w:r>
      <w:proofErr w:type="spellStart"/>
      <w:r w:rsidRPr="008934B3">
        <w:rPr>
          <w:color w:val="111111"/>
          <w:sz w:val="24"/>
          <w:szCs w:val="24"/>
        </w:rPr>
        <w:t>Haner</w:t>
      </w:r>
      <w:proofErr w:type="spellEnd"/>
      <w:r w:rsidRPr="008934B3">
        <w:rPr>
          <w:color w:val="111111"/>
          <w:sz w:val="24"/>
          <w:szCs w:val="24"/>
        </w:rPr>
        <w:t xml:space="preserve">, K and Conrad, J (2008) </w:t>
      </w:r>
      <w:r w:rsidRPr="008934B3">
        <w:rPr>
          <w:i/>
          <w:color w:val="333333"/>
          <w:sz w:val="24"/>
          <w:szCs w:val="24"/>
        </w:rPr>
        <w:t xml:space="preserve">Juvenile Justice: A Guide to Theory, Policy, and Practice. </w:t>
      </w:r>
      <w:r w:rsidRPr="008934B3">
        <w:rPr>
          <w:color w:val="333333"/>
          <w:sz w:val="24"/>
          <w:szCs w:val="24"/>
        </w:rPr>
        <w:t>6th Edition</w:t>
      </w:r>
      <w:r w:rsidRPr="008934B3">
        <w:rPr>
          <w:i/>
          <w:color w:val="333333"/>
          <w:sz w:val="24"/>
          <w:szCs w:val="24"/>
        </w:rPr>
        <w:t xml:space="preserve"> </w:t>
      </w:r>
      <w:r w:rsidRPr="008934B3">
        <w:rPr>
          <w:color w:val="333333"/>
          <w:sz w:val="24"/>
          <w:szCs w:val="24"/>
        </w:rPr>
        <w:t xml:space="preserve">(Online). </w:t>
      </w:r>
      <w:proofErr w:type="spellStart"/>
      <w:r w:rsidRPr="008934B3">
        <w:rPr>
          <w:color w:val="333333"/>
          <w:sz w:val="24"/>
          <w:szCs w:val="24"/>
        </w:rPr>
        <w:t>USA:Sage</w:t>
      </w:r>
      <w:proofErr w:type="spellEnd"/>
      <w:r w:rsidRPr="008934B3">
        <w:rPr>
          <w:color w:val="333333"/>
          <w:sz w:val="24"/>
          <w:szCs w:val="24"/>
        </w:rPr>
        <w:t xml:space="preserve"> Publications. Available </w:t>
      </w:r>
      <w:r w:rsidRPr="008934B3">
        <w:rPr>
          <w:color w:val="333333"/>
          <w:sz w:val="24"/>
          <w:szCs w:val="24"/>
        </w:rPr>
        <w:lastRenderedPageBreak/>
        <w:t>from:https://books.google.co.uk/books?id=G674YFnpWUQC&amp;pg=PA87&amp;dq=cesare+lombroso+founding+father+positive+school+of+criminology&amp;hl=en&amp;newbks=1</w:t>
      </w:r>
      <w:r w:rsidRPr="008934B3">
        <w:rPr>
          <w:color w:val="333333"/>
          <w:sz w:val="24"/>
          <w:szCs w:val="24"/>
        </w:rPr>
        <w:t>&amp;newbks_redir=0&amp;sa=X&amp;ved=2ahUKEwidpdy735HvAhU7WhUIHdkkBxMQ6AEwAHoECAIQAg#v=onepage&amp;q=cesare%20lombroso%20founding%20father%20positive%20school%20of%20criminology&amp;f=false (Accessed on the 2nd of March 2021)</w:t>
      </w:r>
    </w:p>
    <w:p w14:paraId="00000078" w14:textId="77777777" w:rsidR="00D332D8" w:rsidRPr="008934B3" w:rsidRDefault="00D332D8" w:rsidP="008934B3">
      <w:pPr>
        <w:spacing w:line="600" w:lineRule="auto"/>
        <w:rPr>
          <w:color w:val="111111"/>
          <w:sz w:val="24"/>
          <w:szCs w:val="24"/>
        </w:rPr>
      </w:pPr>
    </w:p>
    <w:p w14:paraId="00000079" w14:textId="77777777" w:rsidR="00D332D8" w:rsidRPr="008934B3" w:rsidRDefault="00D332D8" w:rsidP="008934B3">
      <w:pPr>
        <w:spacing w:line="600" w:lineRule="auto"/>
        <w:rPr>
          <w:color w:val="111111"/>
          <w:sz w:val="24"/>
          <w:szCs w:val="24"/>
        </w:rPr>
      </w:pPr>
    </w:p>
    <w:p w14:paraId="0000007A" w14:textId="77777777" w:rsidR="00D332D8" w:rsidRPr="008934B3" w:rsidRDefault="00E12793" w:rsidP="008934B3">
      <w:pPr>
        <w:spacing w:line="600" w:lineRule="auto"/>
        <w:rPr>
          <w:color w:val="111111"/>
          <w:sz w:val="24"/>
          <w:szCs w:val="24"/>
        </w:rPr>
      </w:pPr>
      <w:proofErr w:type="spellStart"/>
      <w:r w:rsidRPr="008934B3">
        <w:rPr>
          <w:color w:val="111111"/>
          <w:sz w:val="24"/>
          <w:szCs w:val="24"/>
          <w:highlight w:val="white"/>
        </w:rPr>
        <w:t>DeKeseredy</w:t>
      </w:r>
      <w:proofErr w:type="spellEnd"/>
      <w:r w:rsidRPr="008934B3">
        <w:rPr>
          <w:color w:val="111111"/>
          <w:sz w:val="24"/>
          <w:szCs w:val="24"/>
          <w:highlight w:val="white"/>
        </w:rPr>
        <w:t xml:space="preserve">, W. (2010) Left Realism Criminology. </w:t>
      </w:r>
      <w:r w:rsidRPr="008934B3">
        <w:rPr>
          <w:color w:val="111111"/>
          <w:sz w:val="24"/>
          <w:szCs w:val="24"/>
          <w:highlight w:val="white"/>
        </w:rPr>
        <w:t xml:space="preserve">In: Francis T. Cullen and Pamela Wilcox (Eds), 2010. </w:t>
      </w:r>
      <w:proofErr w:type="spellStart"/>
      <w:r w:rsidRPr="008934B3">
        <w:rPr>
          <w:i/>
          <w:color w:val="111111"/>
          <w:sz w:val="24"/>
          <w:szCs w:val="24"/>
          <w:highlight w:val="white"/>
        </w:rPr>
        <w:t>Encyclopedia</w:t>
      </w:r>
      <w:proofErr w:type="spellEnd"/>
      <w:r w:rsidRPr="008934B3">
        <w:rPr>
          <w:i/>
          <w:color w:val="111111"/>
          <w:sz w:val="24"/>
          <w:szCs w:val="24"/>
          <w:highlight w:val="white"/>
        </w:rPr>
        <w:t xml:space="preserve"> of Criminological Theory</w:t>
      </w:r>
      <w:r w:rsidRPr="008934B3">
        <w:rPr>
          <w:color w:val="111111"/>
          <w:sz w:val="24"/>
          <w:szCs w:val="24"/>
          <w:highlight w:val="white"/>
        </w:rPr>
        <w:t>, CA: SAGE Publications. pp. 547-550 Available From: http://www.doi.org/10.4135/9781412959193.n150. Accessed on the 1st of March 2021)</w:t>
      </w:r>
    </w:p>
    <w:p w14:paraId="0000007B" w14:textId="77777777" w:rsidR="00D332D8" w:rsidRPr="008934B3" w:rsidRDefault="00D332D8" w:rsidP="008934B3">
      <w:pPr>
        <w:spacing w:line="600" w:lineRule="auto"/>
        <w:rPr>
          <w:color w:val="111111"/>
          <w:sz w:val="24"/>
          <w:szCs w:val="24"/>
        </w:rPr>
      </w:pPr>
    </w:p>
    <w:p w14:paraId="0000007C" w14:textId="77777777" w:rsidR="00D332D8" w:rsidRPr="008934B3" w:rsidRDefault="00E12793" w:rsidP="008934B3">
      <w:pPr>
        <w:spacing w:line="600" w:lineRule="auto"/>
        <w:rPr>
          <w:color w:val="111111"/>
          <w:sz w:val="24"/>
          <w:szCs w:val="24"/>
          <w:highlight w:val="white"/>
        </w:rPr>
      </w:pPr>
      <w:r w:rsidRPr="008934B3">
        <w:rPr>
          <w:color w:val="111111"/>
          <w:sz w:val="24"/>
          <w:szCs w:val="24"/>
          <w:highlight w:val="white"/>
        </w:rPr>
        <w:t xml:space="preserve">Downing, L (2013) </w:t>
      </w:r>
      <w:r w:rsidRPr="008934B3">
        <w:rPr>
          <w:i/>
          <w:color w:val="111111"/>
          <w:sz w:val="24"/>
          <w:szCs w:val="24"/>
          <w:highlight w:val="white"/>
        </w:rPr>
        <w:t xml:space="preserve">The Subject </w:t>
      </w:r>
      <w:r w:rsidRPr="008934B3">
        <w:rPr>
          <w:i/>
          <w:color w:val="111111"/>
          <w:sz w:val="24"/>
          <w:szCs w:val="24"/>
          <w:highlight w:val="white"/>
        </w:rPr>
        <w:t xml:space="preserve">of Murder: Gender, Exceptionality, and the Modern Killer. </w:t>
      </w:r>
      <w:r w:rsidRPr="008934B3">
        <w:rPr>
          <w:color w:val="111111"/>
          <w:sz w:val="24"/>
          <w:szCs w:val="24"/>
          <w:highlight w:val="white"/>
        </w:rPr>
        <w:t>(Online) Chicago and London: The Chicago University Press. Available from: https://books.google.co.uk/books?id=BPAc4C37ngEC&amp;newbks=1&amp;newbks_redir=0&amp;printsec=frontcover&amp;source=gbs_ge_summary_r&amp;cad=0#</w:t>
      </w:r>
      <w:r w:rsidRPr="008934B3">
        <w:rPr>
          <w:color w:val="111111"/>
          <w:sz w:val="24"/>
          <w:szCs w:val="24"/>
          <w:highlight w:val="white"/>
        </w:rPr>
        <w:t>v=onepage&amp;q&amp;f=false (Accessed on the 7th of March 2021)</w:t>
      </w:r>
    </w:p>
    <w:p w14:paraId="0000007D" w14:textId="77777777" w:rsidR="00D332D8" w:rsidRPr="008934B3" w:rsidRDefault="00D332D8" w:rsidP="008934B3">
      <w:pPr>
        <w:spacing w:line="600" w:lineRule="auto"/>
        <w:rPr>
          <w:color w:val="111111"/>
          <w:sz w:val="24"/>
          <w:szCs w:val="24"/>
          <w:highlight w:val="white"/>
        </w:rPr>
      </w:pPr>
    </w:p>
    <w:p w14:paraId="0000007E" w14:textId="77777777" w:rsidR="00D332D8" w:rsidRPr="008934B3" w:rsidRDefault="00E12793" w:rsidP="008934B3">
      <w:pPr>
        <w:spacing w:line="600" w:lineRule="auto"/>
        <w:rPr>
          <w:color w:val="111111"/>
          <w:sz w:val="24"/>
          <w:szCs w:val="24"/>
        </w:rPr>
      </w:pPr>
      <w:r w:rsidRPr="008934B3">
        <w:rPr>
          <w:color w:val="111111"/>
          <w:sz w:val="24"/>
          <w:szCs w:val="24"/>
          <w:highlight w:val="white"/>
        </w:rPr>
        <w:t xml:space="preserve">Fitzgerald, C (2011) Historical Theories of Crime and Delinquency, </w:t>
      </w:r>
      <w:r w:rsidRPr="008934B3">
        <w:rPr>
          <w:i/>
          <w:color w:val="111111"/>
          <w:sz w:val="24"/>
          <w:szCs w:val="24"/>
          <w:highlight w:val="white"/>
        </w:rPr>
        <w:t xml:space="preserve">Journal of Human </w:t>
      </w:r>
      <w:proofErr w:type="spellStart"/>
      <w:r w:rsidRPr="008934B3">
        <w:rPr>
          <w:i/>
          <w:color w:val="111111"/>
          <w:sz w:val="24"/>
          <w:szCs w:val="24"/>
          <w:highlight w:val="white"/>
        </w:rPr>
        <w:t>Behavior</w:t>
      </w:r>
      <w:proofErr w:type="spellEnd"/>
      <w:r w:rsidRPr="008934B3">
        <w:rPr>
          <w:i/>
          <w:color w:val="111111"/>
          <w:sz w:val="24"/>
          <w:szCs w:val="24"/>
          <w:highlight w:val="white"/>
        </w:rPr>
        <w:t xml:space="preserve"> in the Social Environment. </w:t>
      </w:r>
      <w:r w:rsidRPr="008934B3">
        <w:rPr>
          <w:color w:val="111111"/>
          <w:sz w:val="24"/>
          <w:szCs w:val="24"/>
          <w:highlight w:val="white"/>
        </w:rPr>
        <w:t xml:space="preserve">(Online) 21(3) pp.212-225. Available </w:t>
      </w:r>
      <w:r w:rsidRPr="008934B3">
        <w:rPr>
          <w:color w:val="111111"/>
          <w:sz w:val="24"/>
          <w:szCs w:val="24"/>
          <w:highlight w:val="white"/>
        </w:rPr>
        <w:lastRenderedPageBreak/>
        <w:t>from: https://web-b-ebscohost-com.ezproxy.</w:t>
      </w:r>
      <w:r w:rsidRPr="008934B3">
        <w:rPr>
          <w:color w:val="111111"/>
          <w:sz w:val="24"/>
          <w:szCs w:val="24"/>
          <w:highlight w:val="white"/>
        </w:rPr>
        <w:t>uwtsd.ac.uk/ehost/detail/detail?vid=6&amp;sid=1ac7bcc5-2a76-4e0d-b539-cf515e0c73a7%40sessionmgr101&amp;bdata=JnNpdGU9ZWhvc3QtbGl2ZQ%3d%3d#AN=60430022&amp;db=hus</w:t>
      </w:r>
      <w:r w:rsidRPr="008934B3">
        <w:rPr>
          <w:color w:val="111111"/>
          <w:sz w:val="24"/>
          <w:szCs w:val="24"/>
        </w:rPr>
        <w:t xml:space="preserve"> (Accessed on the 26th of February 2021)</w:t>
      </w:r>
    </w:p>
    <w:p w14:paraId="0000007F" w14:textId="77777777" w:rsidR="00D332D8" w:rsidRPr="008934B3" w:rsidRDefault="00D332D8" w:rsidP="008934B3">
      <w:pPr>
        <w:spacing w:line="600" w:lineRule="auto"/>
        <w:rPr>
          <w:sz w:val="24"/>
          <w:szCs w:val="24"/>
        </w:rPr>
      </w:pPr>
    </w:p>
    <w:p w14:paraId="00000080" w14:textId="77777777" w:rsidR="00D332D8" w:rsidRPr="008934B3" w:rsidRDefault="00E12793" w:rsidP="008934B3">
      <w:pPr>
        <w:spacing w:line="600" w:lineRule="auto"/>
        <w:rPr>
          <w:sz w:val="24"/>
          <w:szCs w:val="24"/>
        </w:rPr>
      </w:pPr>
      <w:r w:rsidRPr="008934B3">
        <w:rPr>
          <w:sz w:val="24"/>
          <w:szCs w:val="24"/>
        </w:rPr>
        <w:t>Fletcher, J and Wolfe, B (2009) Long-term Consequences of Childhoo</w:t>
      </w:r>
      <w:r w:rsidRPr="008934B3">
        <w:rPr>
          <w:sz w:val="24"/>
          <w:szCs w:val="24"/>
        </w:rPr>
        <w:t xml:space="preserve">d ADHD on Criminal Activities. </w:t>
      </w:r>
      <w:r w:rsidRPr="008934B3">
        <w:rPr>
          <w:i/>
          <w:sz w:val="24"/>
          <w:szCs w:val="24"/>
        </w:rPr>
        <w:t xml:space="preserve">NCBI. </w:t>
      </w:r>
      <w:r w:rsidRPr="008934B3">
        <w:rPr>
          <w:sz w:val="24"/>
          <w:szCs w:val="24"/>
        </w:rPr>
        <w:t>(Online) 12(7) pp.119-138. Available from: https://www.ncbi.nlm.nih.gov/pmc/articles/PMC3398051/ (Accessed on the 4th of March 2021)</w:t>
      </w:r>
    </w:p>
    <w:p w14:paraId="00000081" w14:textId="77777777" w:rsidR="00D332D8" w:rsidRPr="008934B3" w:rsidRDefault="00D332D8" w:rsidP="008934B3">
      <w:pPr>
        <w:spacing w:line="600" w:lineRule="auto"/>
        <w:rPr>
          <w:sz w:val="24"/>
          <w:szCs w:val="24"/>
        </w:rPr>
      </w:pPr>
    </w:p>
    <w:p w14:paraId="00000082" w14:textId="77777777" w:rsidR="00D332D8" w:rsidRPr="008934B3" w:rsidRDefault="00E12793" w:rsidP="008934B3">
      <w:pPr>
        <w:spacing w:line="600" w:lineRule="auto"/>
        <w:rPr>
          <w:sz w:val="24"/>
          <w:szCs w:val="24"/>
        </w:rPr>
      </w:pPr>
      <w:r w:rsidRPr="008934B3">
        <w:rPr>
          <w:sz w:val="24"/>
          <w:szCs w:val="24"/>
        </w:rPr>
        <w:t xml:space="preserve">Gavin, H (2013) </w:t>
      </w:r>
      <w:r w:rsidRPr="008934B3">
        <w:rPr>
          <w:i/>
          <w:sz w:val="24"/>
          <w:szCs w:val="24"/>
          <w:highlight w:val="white"/>
        </w:rPr>
        <w:t xml:space="preserve">Criminological and Forensic Psychology. </w:t>
      </w:r>
      <w:r w:rsidRPr="008934B3">
        <w:rPr>
          <w:sz w:val="24"/>
          <w:szCs w:val="24"/>
          <w:highlight w:val="white"/>
        </w:rPr>
        <w:t>(Online) Sage publications. A</w:t>
      </w:r>
      <w:r w:rsidRPr="008934B3">
        <w:rPr>
          <w:sz w:val="24"/>
          <w:szCs w:val="24"/>
          <w:highlight w:val="white"/>
        </w:rPr>
        <w:t>vailable from: https://books.google.co.uk/books?id=daqHAwAAQBAJ&amp;newbks=1&amp;newbks_redir=0&amp;printsec=frontcover&amp;source=gbs_ge_summary_r&amp;cad=0#v=onepage&amp;q&amp;f=false</w:t>
      </w:r>
      <w:r w:rsidRPr="008934B3">
        <w:rPr>
          <w:sz w:val="24"/>
          <w:szCs w:val="24"/>
        </w:rPr>
        <w:t xml:space="preserve"> (Accessed on the 5th of March 2021)</w:t>
      </w:r>
    </w:p>
    <w:p w14:paraId="00000083" w14:textId="77777777" w:rsidR="00D332D8" w:rsidRPr="008934B3" w:rsidRDefault="00D332D8" w:rsidP="008934B3">
      <w:pPr>
        <w:spacing w:line="600" w:lineRule="auto"/>
        <w:rPr>
          <w:sz w:val="24"/>
          <w:szCs w:val="24"/>
        </w:rPr>
      </w:pPr>
    </w:p>
    <w:p w14:paraId="00000084" w14:textId="77777777" w:rsidR="00D332D8" w:rsidRPr="008934B3" w:rsidRDefault="00E12793" w:rsidP="008934B3">
      <w:pPr>
        <w:spacing w:line="600" w:lineRule="auto"/>
        <w:rPr>
          <w:sz w:val="24"/>
          <w:szCs w:val="24"/>
        </w:rPr>
      </w:pPr>
      <w:r w:rsidRPr="008934B3">
        <w:rPr>
          <w:sz w:val="24"/>
          <w:szCs w:val="24"/>
        </w:rPr>
        <w:t>Heidt, J and Wheeldon, J (2014)</w:t>
      </w:r>
      <w:r w:rsidRPr="008934B3">
        <w:rPr>
          <w:i/>
          <w:sz w:val="24"/>
          <w:szCs w:val="24"/>
        </w:rPr>
        <w:t xml:space="preserve"> </w:t>
      </w:r>
      <w:r w:rsidRPr="008934B3">
        <w:rPr>
          <w:i/>
          <w:sz w:val="24"/>
          <w:szCs w:val="24"/>
          <w:highlight w:val="white"/>
        </w:rPr>
        <w:t>Introducing Criminological Th</w:t>
      </w:r>
      <w:r w:rsidRPr="008934B3">
        <w:rPr>
          <w:i/>
          <w:sz w:val="24"/>
          <w:szCs w:val="24"/>
          <w:highlight w:val="white"/>
        </w:rPr>
        <w:t xml:space="preserve">inking: Maps, Theories, and Understanding. </w:t>
      </w:r>
      <w:r w:rsidRPr="008934B3">
        <w:rPr>
          <w:sz w:val="24"/>
          <w:szCs w:val="24"/>
          <w:highlight w:val="white"/>
        </w:rPr>
        <w:t>(Online) USA: Sage Publications. Available from:https://books.google.co.uk/books?id=ajmeBQAAQBAJ&amp;printsec=frontcover&amp;dq=Introducing+Criminological+Thinking:+Maps,+Theories,+and+Understanding&amp;hl=en</w:t>
      </w:r>
      <w:r w:rsidRPr="008934B3">
        <w:rPr>
          <w:sz w:val="24"/>
          <w:szCs w:val="24"/>
          <w:highlight w:val="white"/>
        </w:rPr>
        <w:lastRenderedPageBreak/>
        <w:t>&amp;newbks=1&amp;newbks_</w:t>
      </w:r>
      <w:r w:rsidRPr="008934B3">
        <w:rPr>
          <w:sz w:val="24"/>
          <w:szCs w:val="24"/>
          <w:highlight w:val="white"/>
        </w:rPr>
        <w:t>redir=0&amp;sa=X&amp;ved=2ahUKEwj4sMPd8pPvAhWxUxUIHS9oAQEQ6wEwAHoECAMQAQ#v=onepage&amp;q=Introducing%20Criminological%20Thinking%3A%20Maps%2C%20Theories%2C%20and%20Understanding&amp;f=false</w:t>
      </w:r>
      <w:r w:rsidRPr="008934B3">
        <w:rPr>
          <w:sz w:val="24"/>
          <w:szCs w:val="24"/>
        </w:rPr>
        <w:t xml:space="preserve"> (Accessed on the 3rd of March 2021)</w:t>
      </w:r>
    </w:p>
    <w:p w14:paraId="00000085" w14:textId="77777777" w:rsidR="00D332D8" w:rsidRPr="008934B3" w:rsidRDefault="00D332D8" w:rsidP="008934B3">
      <w:pPr>
        <w:spacing w:line="600" w:lineRule="auto"/>
        <w:rPr>
          <w:sz w:val="24"/>
          <w:szCs w:val="24"/>
        </w:rPr>
      </w:pPr>
    </w:p>
    <w:p w14:paraId="00000086" w14:textId="77777777" w:rsidR="00D332D8" w:rsidRPr="008934B3" w:rsidRDefault="00E12793" w:rsidP="008934B3">
      <w:pPr>
        <w:spacing w:line="600" w:lineRule="auto"/>
        <w:rPr>
          <w:sz w:val="24"/>
          <w:szCs w:val="24"/>
        </w:rPr>
      </w:pPr>
      <w:r w:rsidRPr="008934B3">
        <w:rPr>
          <w:sz w:val="24"/>
          <w:szCs w:val="24"/>
        </w:rPr>
        <w:t xml:space="preserve">Hill, B and </w:t>
      </w:r>
      <w:proofErr w:type="spellStart"/>
      <w:r w:rsidRPr="008934B3">
        <w:rPr>
          <w:sz w:val="24"/>
          <w:szCs w:val="24"/>
        </w:rPr>
        <w:t>Paynich</w:t>
      </w:r>
      <w:proofErr w:type="spellEnd"/>
      <w:r w:rsidRPr="008934B3">
        <w:rPr>
          <w:sz w:val="24"/>
          <w:szCs w:val="24"/>
        </w:rPr>
        <w:t xml:space="preserve">, R (2013) </w:t>
      </w:r>
      <w:r w:rsidRPr="008934B3">
        <w:rPr>
          <w:i/>
          <w:sz w:val="24"/>
          <w:szCs w:val="24"/>
          <w:highlight w:val="white"/>
        </w:rPr>
        <w:t>Fundamentals of</w:t>
      </w:r>
      <w:r w:rsidRPr="008934B3">
        <w:rPr>
          <w:i/>
          <w:sz w:val="24"/>
          <w:szCs w:val="24"/>
          <w:highlight w:val="white"/>
        </w:rPr>
        <w:t xml:space="preserve"> Crime Mapping. </w:t>
      </w:r>
      <w:r w:rsidRPr="008934B3">
        <w:rPr>
          <w:sz w:val="24"/>
          <w:szCs w:val="24"/>
          <w:highlight w:val="white"/>
        </w:rPr>
        <w:t>(Online) Edition-2.USA:Jones &amp; Bartlett Learning. Available from: https://books.google.co.uk/books?id=qaORDwAAQBAJ&amp;pg=PA22&amp;dq=Cesare+Beccaria+believed+that+punishment+should+be&amp;hl=en&amp;newbks=1&amp;newbks_redir=0&amp;sa=X&amp;ved=2ahUKEwiMwNnm-Y7vAhVIXRU</w:t>
      </w:r>
      <w:r w:rsidRPr="008934B3">
        <w:rPr>
          <w:sz w:val="24"/>
          <w:szCs w:val="24"/>
          <w:highlight w:val="white"/>
        </w:rPr>
        <w:t>IHdf_CeIQ6AEwBXoECAQQAg#v=onepage&amp;q=Cesare%20Beccaria%20believed%20that%20punishment%20should%20be&amp;f=false</w:t>
      </w:r>
      <w:r w:rsidRPr="008934B3">
        <w:rPr>
          <w:sz w:val="24"/>
          <w:szCs w:val="24"/>
        </w:rPr>
        <w:t xml:space="preserve"> (Accessed on the 1st of March 2021)</w:t>
      </w:r>
    </w:p>
    <w:p w14:paraId="00000087" w14:textId="77777777" w:rsidR="00D332D8" w:rsidRPr="008934B3" w:rsidRDefault="00D332D8" w:rsidP="008934B3">
      <w:pPr>
        <w:spacing w:line="600" w:lineRule="auto"/>
        <w:rPr>
          <w:sz w:val="24"/>
          <w:szCs w:val="24"/>
        </w:rPr>
      </w:pPr>
    </w:p>
    <w:p w14:paraId="00000088" w14:textId="77777777" w:rsidR="00D332D8" w:rsidRPr="008934B3" w:rsidRDefault="00E12793" w:rsidP="008934B3">
      <w:pPr>
        <w:spacing w:line="600" w:lineRule="auto"/>
        <w:rPr>
          <w:sz w:val="24"/>
          <w:szCs w:val="24"/>
        </w:rPr>
      </w:pPr>
      <w:r w:rsidRPr="008934B3">
        <w:rPr>
          <w:sz w:val="24"/>
          <w:szCs w:val="24"/>
        </w:rPr>
        <w:t xml:space="preserve">Howard League </w:t>
      </w:r>
      <w:proofErr w:type="gramStart"/>
      <w:r w:rsidRPr="008934B3">
        <w:rPr>
          <w:sz w:val="24"/>
          <w:szCs w:val="24"/>
        </w:rPr>
        <w:t>For</w:t>
      </w:r>
      <w:proofErr w:type="gramEnd"/>
      <w:r w:rsidRPr="008934B3">
        <w:rPr>
          <w:sz w:val="24"/>
          <w:szCs w:val="24"/>
        </w:rPr>
        <w:t xml:space="preserve"> Penal Reform (2021) </w:t>
      </w:r>
      <w:r w:rsidRPr="008934B3">
        <w:rPr>
          <w:i/>
          <w:sz w:val="24"/>
          <w:szCs w:val="24"/>
        </w:rPr>
        <w:t xml:space="preserve">History of the Penal System. </w:t>
      </w:r>
      <w:r w:rsidRPr="008934B3">
        <w:rPr>
          <w:sz w:val="24"/>
          <w:szCs w:val="24"/>
        </w:rPr>
        <w:t>(Online) Available from: https://howardleague</w:t>
      </w:r>
      <w:r w:rsidRPr="008934B3">
        <w:rPr>
          <w:sz w:val="24"/>
          <w:szCs w:val="24"/>
        </w:rPr>
        <w:t>.org/history-of-the-penal-system/ ( Accessed on the 1st of March 2021)</w:t>
      </w:r>
    </w:p>
    <w:p w14:paraId="00000089" w14:textId="77777777" w:rsidR="00D332D8" w:rsidRPr="008934B3" w:rsidRDefault="00D332D8" w:rsidP="008934B3">
      <w:pPr>
        <w:spacing w:line="600" w:lineRule="auto"/>
        <w:rPr>
          <w:sz w:val="24"/>
          <w:szCs w:val="24"/>
        </w:rPr>
      </w:pPr>
    </w:p>
    <w:p w14:paraId="0000008A" w14:textId="77777777" w:rsidR="00D332D8" w:rsidRPr="008934B3" w:rsidRDefault="00E12793" w:rsidP="008934B3">
      <w:pPr>
        <w:spacing w:line="600" w:lineRule="auto"/>
        <w:rPr>
          <w:sz w:val="24"/>
          <w:szCs w:val="24"/>
        </w:rPr>
      </w:pPr>
      <w:r w:rsidRPr="008934B3">
        <w:rPr>
          <w:sz w:val="24"/>
          <w:szCs w:val="24"/>
        </w:rPr>
        <w:t xml:space="preserve">Jackson, D (2015) </w:t>
      </w:r>
      <w:r w:rsidRPr="008934B3">
        <w:rPr>
          <w:i/>
          <w:sz w:val="24"/>
          <w:szCs w:val="24"/>
          <w:highlight w:val="white"/>
        </w:rPr>
        <w:t>Destroying the Baby in Themselves: Why did the two boys kill James Bulger?</w:t>
      </w:r>
      <w:r w:rsidRPr="008934B3">
        <w:rPr>
          <w:sz w:val="24"/>
          <w:szCs w:val="24"/>
          <w:highlight w:val="white"/>
        </w:rPr>
        <w:t xml:space="preserve"> (Online) </w:t>
      </w:r>
      <w:proofErr w:type="spellStart"/>
      <w:r w:rsidRPr="008934B3">
        <w:rPr>
          <w:sz w:val="24"/>
          <w:szCs w:val="24"/>
          <w:highlight w:val="white"/>
        </w:rPr>
        <w:t>Nottingham:Mushroom</w:t>
      </w:r>
      <w:proofErr w:type="spellEnd"/>
      <w:r w:rsidRPr="008934B3">
        <w:rPr>
          <w:sz w:val="24"/>
          <w:szCs w:val="24"/>
          <w:highlight w:val="white"/>
        </w:rPr>
        <w:t xml:space="preserve"> books. Available from: </w:t>
      </w:r>
      <w:r w:rsidRPr="008934B3">
        <w:rPr>
          <w:sz w:val="24"/>
          <w:szCs w:val="24"/>
          <w:highlight w:val="white"/>
        </w:rPr>
        <w:lastRenderedPageBreak/>
        <w:t>https://books.google.co.uk/books?id=ewxOCgAAQBAJ&amp;newbks=1&amp;newbks_redir=0&amp;printsec=frontcover&amp;source=gbs_ge_summary_r&amp;cad=0#v=onepage&amp;q&amp;f=false</w:t>
      </w:r>
      <w:r w:rsidRPr="008934B3">
        <w:rPr>
          <w:sz w:val="24"/>
          <w:szCs w:val="24"/>
        </w:rPr>
        <w:t xml:space="preserve"> (Accessed on the 5th of March 2021)</w:t>
      </w:r>
    </w:p>
    <w:p w14:paraId="0000008B" w14:textId="77777777" w:rsidR="00D332D8" w:rsidRPr="008934B3" w:rsidRDefault="00D332D8" w:rsidP="008934B3">
      <w:pPr>
        <w:spacing w:line="600" w:lineRule="auto"/>
        <w:rPr>
          <w:sz w:val="24"/>
          <w:szCs w:val="24"/>
        </w:rPr>
      </w:pPr>
    </w:p>
    <w:p w14:paraId="0000008C" w14:textId="77777777" w:rsidR="00D332D8" w:rsidRPr="008934B3" w:rsidRDefault="00E12793" w:rsidP="008934B3">
      <w:pPr>
        <w:spacing w:line="600" w:lineRule="auto"/>
        <w:rPr>
          <w:sz w:val="24"/>
          <w:szCs w:val="24"/>
        </w:rPr>
      </w:pPr>
      <w:r w:rsidRPr="008934B3">
        <w:rPr>
          <w:sz w:val="24"/>
          <w:szCs w:val="24"/>
        </w:rPr>
        <w:t>Kelso, P (2001) One Cri</w:t>
      </w:r>
      <w:r w:rsidRPr="008934B3">
        <w:rPr>
          <w:sz w:val="24"/>
          <w:szCs w:val="24"/>
        </w:rPr>
        <w:t xml:space="preserve">ed, the other did not. </w:t>
      </w:r>
      <w:r w:rsidRPr="008934B3">
        <w:rPr>
          <w:i/>
          <w:sz w:val="24"/>
          <w:szCs w:val="24"/>
        </w:rPr>
        <w:t xml:space="preserve">The Irish times. </w:t>
      </w:r>
      <w:r w:rsidRPr="008934B3">
        <w:rPr>
          <w:sz w:val="24"/>
          <w:szCs w:val="24"/>
        </w:rPr>
        <w:t>(Online) 23rd of June. Available from: https://www.irishtimes.com/news/one-cried-the-other-did-not-1.314475 (Accessed on the 5th of March 2021)</w:t>
      </w:r>
    </w:p>
    <w:p w14:paraId="0000008D" w14:textId="77777777" w:rsidR="00D332D8" w:rsidRPr="008934B3" w:rsidRDefault="00D332D8" w:rsidP="008934B3">
      <w:pPr>
        <w:spacing w:line="600" w:lineRule="auto"/>
        <w:rPr>
          <w:sz w:val="24"/>
          <w:szCs w:val="24"/>
        </w:rPr>
      </w:pPr>
    </w:p>
    <w:p w14:paraId="0000008E" w14:textId="77777777" w:rsidR="00D332D8" w:rsidRPr="008934B3" w:rsidRDefault="00E12793" w:rsidP="008934B3">
      <w:pPr>
        <w:spacing w:line="600" w:lineRule="auto"/>
        <w:rPr>
          <w:sz w:val="24"/>
          <w:szCs w:val="24"/>
        </w:rPr>
      </w:pPr>
      <w:r w:rsidRPr="008934B3">
        <w:rPr>
          <w:sz w:val="24"/>
          <w:szCs w:val="24"/>
          <w:highlight w:val="white"/>
        </w:rPr>
        <w:t xml:space="preserve">Lippman, M (2009) </w:t>
      </w:r>
      <w:r w:rsidRPr="008934B3">
        <w:rPr>
          <w:i/>
          <w:sz w:val="24"/>
          <w:szCs w:val="24"/>
          <w:highlight w:val="white"/>
        </w:rPr>
        <w:t>Contemporary Criminal Law: Concepts, Cases, and Contr</w:t>
      </w:r>
      <w:r w:rsidRPr="008934B3">
        <w:rPr>
          <w:i/>
          <w:sz w:val="24"/>
          <w:szCs w:val="24"/>
          <w:highlight w:val="white"/>
        </w:rPr>
        <w:t xml:space="preserve">oversies. </w:t>
      </w:r>
      <w:r w:rsidRPr="008934B3">
        <w:rPr>
          <w:sz w:val="24"/>
          <w:szCs w:val="24"/>
          <w:highlight w:val="white"/>
        </w:rPr>
        <w:t xml:space="preserve">(Online)(2nd Ed.) </w:t>
      </w:r>
      <w:proofErr w:type="spellStart"/>
      <w:r w:rsidRPr="008934B3">
        <w:rPr>
          <w:sz w:val="24"/>
          <w:szCs w:val="24"/>
          <w:highlight w:val="white"/>
        </w:rPr>
        <w:t>USA:Sage</w:t>
      </w:r>
      <w:proofErr w:type="spellEnd"/>
      <w:r w:rsidRPr="008934B3">
        <w:rPr>
          <w:sz w:val="24"/>
          <w:szCs w:val="24"/>
          <w:highlight w:val="white"/>
        </w:rPr>
        <w:t>. Available from:https://books.google.co.uk/books?id=aPif41bUDgMC&amp;printsec=frontcover&amp;dq=contemporary+criminal+law&amp;hl=en&amp;newbks=1&amp;newbks_redir=0&amp;sa=X&amp;ved=2ahUKEwj-isLN74TvAhUDYcAKHc5BDL8Q6AEwAHoECAQQAg#v=onepage&amp;q=contem</w:t>
      </w:r>
      <w:r w:rsidRPr="008934B3">
        <w:rPr>
          <w:sz w:val="24"/>
          <w:szCs w:val="24"/>
          <w:highlight w:val="white"/>
        </w:rPr>
        <w:t>porary%20criminal%20law&amp;f=false</w:t>
      </w:r>
      <w:r w:rsidRPr="008934B3">
        <w:rPr>
          <w:sz w:val="24"/>
          <w:szCs w:val="24"/>
        </w:rPr>
        <w:t xml:space="preserve"> (accessed on the 24th of February 2021)</w:t>
      </w:r>
    </w:p>
    <w:p w14:paraId="0000008F" w14:textId="77777777" w:rsidR="00D332D8" w:rsidRPr="008934B3" w:rsidRDefault="00D332D8" w:rsidP="008934B3">
      <w:pPr>
        <w:spacing w:line="600" w:lineRule="auto"/>
        <w:rPr>
          <w:sz w:val="24"/>
          <w:szCs w:val="24"/>
        </w:rPr>
      </w:pPr>
    </w:p>
    <w:p w14:paraId="00000090" w14:textId="77777777" w:rsidR="00D332D8" w:rsidRPr="008934B3" w:rsidRDefault="00E12793" w:rsidP="008934B3">
      <w:pPr>
        <w:spacing w:line="600" w:lineRule="auto"/>
        <w:rPr>
          <w:sz w:val="24"/>
          <w:szCs w:val="24"/>
        </w:rPr>
      </w:pPr>
      <w:r w:rsidRPr="008934B3">
        <w:rPr>
          <w:sz w:val="24"/>
          <w:szCs w:val="24"/>
        </w:rPr>
        <w:t xml:space="preserve">Lombroso, C (2006) Translated by: </w:t>
      </w:r>
      <w:r w:rsidRPr="008934B3">
        <w:rPr>
          <w:sz w:val="24"/>
          <w:szCs w:val="24"/>
          <w:highlight w:val="white"/>
        </w:rPr>
        <w:t>Mary Gibson, Nicole Hahn Rafter.</w:t>
      </w:r>
      <w:r w:rsidRPr="008934B3">
        <w:rPr>
          <w:sz w:val="24"/>
          <w:szCs w:val="24"/>
        </w:rPr>
        <w:t xml:space="preserve"> </w:t>
      </w:r>
      <w:r w:rsidRPr="008934B3">
        <w:rPr>
          <w:i/>
          <w:sz w:val="24"/>
          <w:szCs w:val="24"/>
        </w:rPr>
        <w:t xml:space="preserve">Criminal Man. </w:t>
      </w:r>
      <w:r w:rsidRPr="008934B3">
        <w:rPr>
          <w:sz w:val="24"/>
          <w:szCs w:val="24"/>
        </w:rPr>
        <w:t xml:space="preserve">(Online) </w:t>
      </w:r>
      <w:proofErr w:type="spellStart"/>
      <w:r w:rsidRPr="008934B3">
        <w:rPr>
          <w:sz w:val="24"/>
          <w:szCs w:val="24"/>
        </w:rPr>
        <w:t>USA:</w:t>
      </w:r>
      <w:r w:rsidRPr="008934B3">
        <w:rPr>
          <w:sz w:val="24"/>
          <w:szCs w:val="24"/>
          <w:highlight w:val="white"/>
        </w:rPr>
        <w:t>Duke</w:t>
      </w:r>
      <w:proofErr w:type="spellEnd"/>
      <w:r w:rsidRPr="008934B3">
        <w:rPr>
          <w:sz w:val="24"/>
          <w:szCs w:val="24"/>
          <w:highlight w:val="white"/>
        </w:rPr>
        <w:t xml:space="preserve"> University Press. Available from: https://books.google.co.uk/books?id=P4gZySLs9_oC&amp;n</w:t>
      </w:r>
      <w:r w:rsidRPr="008934B3">
        <w:rPr>
          <w:sz w:val="24"/>
          <w:szCs w:val="24"/>
          <w:highlight w:val="white"/>
        </w:rPr>
        <w:t>ewbks=1&amp;newbks_redir=0&amp;</w:t>
      </w:r>
      <w:r w:rsidRPr="008934B3">
        <w:rPr>
          <w:sz w:val="24"/>
          <w:szCs w:val="24"/>
          <w:highlight w:val="white"/>
        </w:rPr>
        <w:lastRenderedPageBreak/>
        <w:t>printsec=frontcover&amp;source=gbs_ge_summary_r&amp;cad=0#v=onepage&amp;q&amp;f=false</w:t>
      </w:r>
      <w:r w:rsidRPr="008934B3">
        <w:rPr>
          <w:sz w:val="24"/>
          <w:szCs w:val="24"/>
        </w:rPr>
        <w:t xml:space="preserve"> (Accessed on the 3rd of March 2021)</w:t>
      </w:r>
    </w:p>
    <w:p w14:paraId="00000091" w14:textId="77777777" w:rsidR="00D332D8" w:rsidRPr="008934B3" w:rsidRDefault="00D332D8" w:rsidP="008934B3">
      <w:pPr>
        <w:spacing w:line="600" w:lineRule="auto"/>
        <w:rPr>
          <w:sz w:val="24"/>
          <w:szCs w:val="24"/>
        </w:rPr>
      </w:pPr>
    </w:p>
    <w:p w14:paraId="00000092" w14:textId="77777777" w:rsidR="00D332D8" w:rsidRPr="008934B3" w:rsidRDefault="00E12793" w:rsidP="008934B3">
      <w:pPr>
        <w:spacing w:line="600" w:lineRule="auto"/>
        <w:rPr>
          <w:sz w:val="24"/>
          <w:szCs w:val="24"/>
        </w:rPr>
      </w:pPr>
      <w:r w:rsidRPr="008934B3">
        <w:rPr>
          <w:sz w:val="24"/>
          <w:szCs w:val="24"/>
        </w:rPr>
        <w:t xml:space="preserve">Mazzarello, P (2011) </w:t>
      </w:r>
      <w:r w:rsidRPr="008934B3">
        <w:rPr>
          <w:sz w:val="24"/>
          <w:szCs w:val="24"/>
        </w:rPr>
        <w:t xml:space="preserve">Cesare Lombroso: an anthropologist between evolution and degeneration. </w:t>
      </w:r>
      <w:r w:rsidRPr="008934B3">
        <w:rPr>
          <w:i/>
          <w:sz w:val="24"/>
          <w:szCs w:val="24"/>
        </w:rPr>
        <w:t xml:space="preserve">NCBI </w:t>
      </w:r>
      <w:r w:rsidRPr="008934B3">
        <w:rPr>
          <w:sz w:val="24"/>
          <w:szCs w:val="24"/>
        </w:rPr>
        <w:t xml:space="preserve">(Online) 26(4) pp.97-101. Available </w:t>
      </w:r>
      <w:proofErr w:type="spellStart"/>
      <w:r w:rsidRPr="008934B3">
        <w:rPr>
          <w:sz w:val="24"/>
          <w:szCs w:val="24"/>
        </w:rPr>
        <w:t>from:https</w:t>
      </w:r>
      <w:proofErr w:type="spellEnd"/>
      <w:r w:rsidRPr="008934B3">
        <w:rPr>
          <w:sz w:val="24"/>
          <w:szCs w:val="24"/>
        </w:rPr>
        <w:t>://www.ncbi.nlm.nih.gov/pmc/articles/PMC3814446/ (Accessed on the 3rd of March 2021)</w:t>
      </w:r>
    </w:p>
    <w:p w14:paraId="00000093" w14:textId="77777777" w:rsidR="00D332D8" w:rsidRPr="008934B3" w:rsidRDefault="00D332D8" w:rsidP="008934B3">
      <w:pPr>
        <w:spacing w:line="600" w:lineRule="auto"/>
        <w:rPr>
          <w:sz w:val="24"/>
          <w:szCs w:val="24"/>
        </w:rPr>
      </w:pPr>
    </w:p>
    <w:p w14:paraId="00000094" w14:textId="77777777" w:rsidR="00D332D8" w:rsidRPr="008934B3" w:rsidRDefault="00E12793" w:rsidP="008934B3">
      <w:pPr>
        <w:spacing w:line="600" w:lineRule="auto"/>
        <w:rPr>
          <w:sz w:val="24"/>
          <w:szCs w:val="24"/>
        </w:rPr>
      </w:pPr>
      <w:r w:rsidRPr="008934B3">
        <w:rPr>
          <w:sz w:val="24"/>
          <w:szCs w:val="24"/>
        </w:rPr>
        <w:t xml:space="preserve">McLaughlin, E and Newburn, T (eds) (2010) </w:t>
      </w:r>
      <w:r w:rsidRPr="008934B3">
        <w:rPr>
          <w:i/>
          <w:sz w:val="24"/>
          <w:szCs w:val="24"/>
          <w:highlight w:val="white"/>
        </w:rPr>
        <w:t>The SA</w:t>
      </w:r>
      <w:r w:rsidRPr="008934B3">
        <w:rPr>
          <w:i/>
          <w:sz w:val="24"/>
          <w:szCs w:val="24"/>
          <w:highlight w:val="white"/>
        </w:rPr>
        <w:t xml:space="preserve">GE Handbook of Criminological Theory. </w:t>
      </w:r>
      <w:r w:rsidRPr="008934B3">
        <w:rPr>
          <w:sz w:val="24"/>
          <w:szCs w:val="24"/>
          <w:highlight w:val="white"/>
        </w:rPr>
        <w:t xml:space="preserve">(Online). </w:t>
      </w:r>
      <w:proofErr w:type="spellStart"/>
      <w:r w:rsidRPr="008934B3">
        <w:rPr>
          <w:sz w:val="24"/>
          <w:szCs w:val="24"/>
          <w:highlight w:val="white"/>
        </w:rPr>
        <w:t>Cornwall:Sage</w:t>
      </w:r>
      <w:proofErr w:type="spellEnd"/>
      <w:r w:rsidRPr="008934B3">
        <w:rPr>
          <w:sz w:val="24"/>
          <w:szCs w:val="24"/>
          <w:highlight w:val="white"/>
        </w:rPr>
        <w:t xml:space="preserve"> Publications. Available from: https://books.google.co.uk/books?hl=en&amp;lr=&amp;id=WLV3Y4XcEPoC&amp;oi=fnd&amp;pg=PP2&amp;ots=6McognsrbA&amp;sig=EX3qMElLuCt92PCbwu-FKCQalEg#v=onepage&amp;q&amp;f=false (Accessed on the 25th of</w:t>
      </w:r>
      <w:r w:rsidRPr="008934B3">
        <w:rPr>
          <w:sz w:val="24"/>
          <w:szCs w:val="24"/>
          <w:highlight w:val="white"/>
        </w:rPr>
        <w:t xml:space="preserve"> February 2021) </w:t>
      </w:r>
    </w:p>
    <w:p w14:paraId="00000095" w14:textId="77777777" w:rsidR="00D332D8" w:rsidRPr="008934B3" w:rsidRDefault="00D332D8" w:rsidP="008934B3">
      <w:pPr>
        <w:spacing w:line="600" w:lineRule="auto"/>
        <w:rPr>
          <w:sz w:val="24"/>
          <w:szCs w:val="24"/>
        </w:rPr>
      </w:pPr>
    </w:p>
    <w:p w14:paraId="00000096" w14:textId="77777777" w:rsidR="00D332D8" w:rsidRPr="008934B3" w:rsidRDefault="00E12793" w:rsidP="008934B3">
      <w:pPr>
        <w:spacing w:line="600" w:lineRule="auto"/>
        <w:rPr>
          <w:sz w:val="24"/>
          <w:szCs w:val="24"/>
        </w:rPr>
      </w:pPr>
      <w:r w:rsidRPr="008934B3">
        <w:rPr>
          <w:sz w:val="24"/>
          <w:szCs w:val="24"/>
        </w:rPr>
        <w:t xml:space="preserve">McMahon, W and Payne, L (2001) Lessons from the Bulger case. </w:t>
      </w:r>
      <w:r w:rsidRPr="008934B3">
        <w:rPr>
          <w:sz w:val="24"/>
          <w:szCs w:val="24"/>
        </w:rPr>
        <w:tab/>
        <w:t xml:space="preserve"> </w:t>
      </w:r>
      <w:r w:rsidRPr="008934B3">
        <w:rPr>
          <w:i/>
          <w:sz w:val="24"/>
          <w:szCs w:val="24"/>
        </w:rPr>
        <w:t xml:space="preserve">Children and Society. </w:t>
      </w:r>
      <w:r w:rsidRPr="008934B3">
        <w:rPr>
          <w:sz w:val="24"/>
          <w:szCs w:val="24"/>
        </w:rPr>
        <w:t>(Online) 5. Pp.272-274. Available from: https://web-a-ebscohost-com.ezproxy.uwtsd.ac.uk/ehost/pdfviewer/pdfviewer?vid=0&amp;sid=71b5b33c-1e33-46fe-adcf-f37c6</w:t>
      </w:r>
      <w:r w:rsidRPr="008934B3">
        <w:rPr>
          <w:sz w:val="24"/>
          <w:szCs w:val="24"/>
        </w:rPr>
        <w:t xml:space="preserve">813f894%40sessionmgr4007 (Accessed on the 4th of March 2021) </w:t>
      </w:r>
      <w:r w:rsidRPr="008934B3">
        <w:rPr>
          <w:sz w:val="24"/>
          <w:szCs w:val="24"/>
        </w:rPr>
        <w:br/>
        <w:t xml:space="preserve"> </w:t>
      </w:r>
      <w:r w:rsidRPr="008934B3">
        <w:rPr>
          <w:sz w:val="24"/>
          <w:szCs w:val="24"/>
        </w:rPr>
        <w:br/>
        <w:t xml:space="preserve"> </w:t>
      </w:r>
    </w:p>
    <w:p w14:paraId="00000097" w14:textId="77777777" w:rsidR="00D332D8" w:rsidRPr="008934B3" w:rsidRDefault="00D332D8" w:rsidP="008934B3">
      <w:pPr>
        <w:spacing w:line="600" w:lineRule="auto"/>
        <w:rPr>
          <w:sz w:val="24"/>
          <w:szCs w:val="24"/>
        </w:rPr>
      </w:pPr>
    </w:p>
    <w:p w14:paraId="00000098" w14:textId="77777777" w:rsidR="00D332D8" w:rsidRPr="008934B3" w:rsidRDefault="00E12793" w:rsidP="008934B3">
      <w:pPr>
        <w:spacing w:line="600" w:lineRule="auto"/>
        <w:rPr>
          <w:sz w:val="24"/>
          <w:szCs w:val="24"/>
        </w:rPr>
      </w:pPr>
      <w:r w:rsidRPr="008934B3">
        <w:rPr>
          <w:sz w:val="24"/>
          <w:szCs w:val="24"/>
        </w:rPr>
        <w:t xml:space="preserve">Murphy, D, and Robinson, </w:t>
      </w:r>
      <w:proofErr w:type="gramStart"/>
      <w:r w:rsidRPr="008934B3">
        <w:rPr>
          <w:sz w:val="24"/>
          <w:szCs w:val="24"/>
        </w:rPr>
        <w:t>M..</w:t>
      </w:r>
      <w:proofErr w:type="gramEnd"/>
      <w:r w:rsidRPr="008934B3">
        <w:rPr>
          <w:sz w:val="24"/>
          <w:szCs w:val="24"/>
        </w:rPr>
        <w:t xml:space="preserve"> (2008). The </w:t>
      </w:r>
      <w:proofErr w:type="spellStart"/>
      <w:r w:rsidRPr="008934B3">
        <w:rPr>
          <w:sz w:val="24"/>
          <w:szCs w:val="24"/>
        </w:rPr>
        <w:t>Maximizer</w:t>
      </w:r>
      <w:proofErr w:type="spellEnd"/>
      <w:r w:rsidRPr="008934B3">
        <w:rPr>
          <w:sz w:val="24"/>
          <w:szCs w:val="24"/>
        </w:rPr>
        <w:t xml:space="preserve">: clarifying Merton's theories of anomie and strain. </w:t>
      </w:r>
      <w:r w:rsidRPr="008934B3">
        <w:rPr>
          <w:i/>
          <w:sz w:val="24"/>
          <w:szCs w:val="24"/>
        </w:rPr>
        <w:t>Theoretical Criminology</w:t>
      </w:r>
      <w:r w:rsidRPr="008934B3">
        <w:rPr>
          <w:sz w:val="24"/>
          <w:szCs w:val="24"/>
        </w:rPr>
        <w:t>, (Online) 12(11). Pp501-521. Available from: https://libres.un</w:t>
      </w:r>
      <w:r w:rsidRPr="008934B3">
        <w:rPr>
          <w:sz w:val="24"/>
          <w:szCs w:val="24"/>
        </w:rPr>
        <w:t>cg.edu/ir/asu/f/Murphy_Robinson_2008_The_Maximizer.pdf (Accessed on the 4th of March 2021)</w:t>
      </w:r>
    </w:p>
    <w:p w14:paraId="00000099" w14:textId="77777777" w:rsidR="00D332D8" w:rsidRPr="008934B3" w:rsidRDefault="00D332D8" w:rsidP="008934B3">
      <w:pPr>
        <w:spacing w:line="600" w:lineRule="auto"/>
        <w:rPr>
          <w:sz w:val="24"/>
          <w:szCs w:val="24"/>
        </w:rPr>
      </w:pPr>
    </w:p>
    <w:p w14:paraId="0000009A" w14:textId="77777777" w:rsidR="00D332D8" w:rsidRPr="008934B3" w:rsidRDefault="00E12793" w:rsidP="008934B3">
      <w:pPr>
        <w:spacing w:line="600" w:lineRule="auto"/>
        <w:rPr>
          <w:sz w:val="24"/>
          <w:szCs w:val="24"/>
        </w:rPr>
      </w:pPr>
      <w:r w:rsidRPr="008934B3">
        <w:rPr>
          <w:sz w:val="24"/>
          <w:szCs w:val="24"/>
        </w:rPr>
        <w:t xml:space="preserve">NHS (2018) </w:t>
      </w:r>
      <w:r w:rsidRPr="008934B3">
        <w:rPr>
          <w:i/>
          <w:sz w:val="24"/>
          <w:szCs w:val="24"/>
        </w:rPr>
        <w:t xml:space="preserve">Attention Deficit Hyperactivity Disorder. </w:t>
      </w:r>
      <w:r w:rsidRPr="008934B3">
        <w:rPr>
          <w:sz w:val="24"/>
          <w:szCs w:val="24"/>
        </w:rPr>
        <w:t>(Online) Available from: https://www.nhs.uk/conditions/attention-deficit-hyperactivity-disorder-adhd/causes/ (A</w:t>
      </w:r>
      <w:r w:rsidRPr="008934B3">
        <w:rPr>
          <w:sz w:val="24"/>
          <w:szCs w:val="24"/>
        </w:rPr>
        <w:t>ccessed on the 4th of March 2021)</w:t>
      </w:r>
    </w:p>
    <w:p w14:paraId="0000009B" w14:textId="77777777" w:rsidR="00D332D8" w:rsidRPr="008934B3" w:rsidRDefault="00D332D8" w:rsidP="008934B3">
      <w:pPr>
        <w:spacing w:line="600" w:lineRule="auto"/>
        <w:rPr>
          <w:sz w:val="24"/>
          <w:szCs w:val="24"/>
        </w:rPr>
      </w:pPr>
    </w:p>
    <w:p w14:paraId="0000009C" w14:textId="77777777" w:rsidR="00D332D8" w:rsidRPr="008934B3" w:rsidRDefault="00E12793" w:rsidP="008934B3">
      <w:pPr>
        <w:spacing w:line="600" w:lineRule="auto"/>
        <w:rPr>
          <w:i/>
          <w:sz w:val="24"/>
          <w:szCs w:val="24"/>
        </w:rPr>
      </w:pPr>
      <w:proofErr w:type="spellStart"/>
      <w:r w:rsidRPr="008934B3">
        <w:rPr>
          <w:sz w:val="24"/>
          <w:szCs w:val="24"/>
        </w:rPr>
        <w:t>Nirvaan</w:t>
      </w:r>
      <w:proofErr w:type="spellEnd"/>
      <w:r w:rsidRPr="008934B3">
        <w:rPr>
          <w:sz w:val="24"/>
          <w:szCs w:val="24"/>
        </w:rPr>
        <w:t xml:space="preserve">, S, Goel, N (2018) A comprehensive study of the classical school of criminology. </w:t>
      </w:r>
      <w:r w:rsidRPr="008934B3">
        <w:rPr>
          <w:i/>
          <w:sz w:val="24"/>
          <w:szCs w:val="24"/>
        </w:rPr>
        <w:t xml:space="preserve">International Journal of Academic Research and Development. </w:t>
      </w:r>
      <w:r w:rsidRPr="008934B3">
        <w:rPr>
          <w:sz w:val="24"/>
          <w:szCs w:val="24"/>
        </w:rPr>
        <w:t>(Online) 3(1). Pp1-pp6. Available from: http://www.academicsjournal.com/</w:t>
      </w:r>
      <w:r w:rsidRPr="008934B3">
        <w:rPr>
          <w:sz w:val="24"/>
          <w:szCs w:val="24"/>
        </w:rPr>
        <w:t>. (Accessed on the 1st of March 2021)</w:t>
      </w:r>
      <w:r w:rsidRPr="008934B3">
        <w:rPr>
          <w:i/>
          <w:sz w:val="24"/>
          <w:szCs w:val="24"/>
        </w:rPr>
        <w:t xml:space="preserve"> </w:t>
      </w:r>
    </w:p>
    <w:p w14:paraId="0000009D" w14:textId="77777777" w:rsidR="00D332D8" w:rsidRPr="008934B3" w:rsidRDefault="00D332D8" w:rsidP="008934B3">
      <w:pPr>
        <w:spacing w:line="600" w:lineRule="auto"/>
        <w:rPr>
          <w:sz w:val="24"/>
          <w:szCs w:val="24"/>
        </w:rPr>
      </w:pPr>
    </w:p>
    <w:p w14:paraId="0000009E" w14:textId="77777777" w:rsidR="00D332D8" w:rsidRPr="008934B3" w:rsidRDefault="00E12793" w:rsidP="008934B3">
      <w:pPr>
        <w:spacing w:line="600" w:lineRule="auto"/>
        <w:rPr>
          <w:sz w:val="24"/>
          <w:szCs w:val="24"/>
        </w:rPr>
      </w:pPr>
      <w:r w:rsidRPr="008934B3">
        <w:rPr>
          <w:sz w:val="24"/>
          <w:szCs w:val="24"/>
        </w:rPr>
        <w:t xml:space="preserve">OCJR (2007) </w:t>
      </w:r>
      <w:r w:rsidRPr="008934B3">
        <w:rPr>
          <w:i/>
          <w:sz w:val="24"/>
          <w:szCs w:val="24"/>
        </w:rPr>
        <w:t xml:space="preserve">Working Together to Cut Crime and Deliver Justice. </w:t>
      </w:r>
      <w:r w:rsidRPr="008934B3">
        <w:rPr>
          <w:sz w:val="24"/>
          <w:szCs w:val="24"/>
        </w:rPr>
        <w:t>(Online) Available from: https://assets.publishing.service.gov.uk/government/uploads/system/uploads/attachment_data/file/243156/7247.pdf (Accessed on the</w:t>
      </w:r>
      <w:r w:rsidRPr="008934B3">
        <w:rPr>
          <w:sz w:val="24"/>
          <w:szCs w:val="24"/>
        </w:rPr>
        <w:t xml:space="preserve"> 25th of February 2021)</w:t>
      </w:r>
    </w:p>
    <w:p w14:paraId="0000009F" w14:textId="77777777" w:rsidR="00D332D8" w:rsidRPr="008934B3" w:rsidRDefault="00D332D8" w:rsidP="008934B3">
      <w:pPr>
        <w:spacing w:line="600" w:lineRule="auto"/>
        <w:rPr>
          <w:sz w:val="24"/>
          <w:szCs w:val="24"/>
        </w:rPr>
      </w:pPr>
    </w:p>
    <w:p w14:paraId="000000A0" w14:textId="77777777" w:rsidR="00D332D8" w:rsidRPr="008934B3" w:rsidRDefault="00E12793" w:rsidP="008934B3">
      <w:pPr>
        <w:spacing w:line="600" w:lineRule="auto"/>
        <w:rPr>
          <w:sz w:val="24"/>
          <w:szCs w:val="24"/>
        </w:rPr>
      </w:pPr>
      <w:r w:rsidRPr="008934B3">
        <w:rPr>
          <w:sz w:val="24"/>
          <w:szCs w:val="24"/>
        </w:rPr>
        <w:lastRenderedPageBreak/>
        <w:t xml:space="preserve">SCCJR (2019) </w:t>
      </w:r>
      <w:r w:rsidRPr="008934B3">
        <w:rPr>
          <w:i/>
          <w:sz w:val="24"/>
          <w:szCs w:val="24"/>
        </w:rPr>
        <w:t xml:space="preserve">What is crime? </w:t>
      </w:r>
      <w:r w:rsidRPr="008934B3">
        <w:rPr>
          <w:sz w:val="24"/>
          <w:szCs w:val="24"/>
        </w:rPr>
        <w:t>(Online) Available from: https://www.sccjr.ac.uk/wp-content/uploads/2019/10/1-What-is-crime-1.pdf (Accessed on the 23rd of February 2021)</w:t>
      </w:r>
    </w:p>
    <w:p w14:paraId="000000A1" w14:textId="77777777" w:rsidR="00D332D8" w:rsidRPr="008934B3" w:rsidRDefault="00D332D8" w:rsidP="008934B3">
      <w:pPr>
        <w:spacing w:line="600" w:lineRule="auto"/>
        <w:rPr>
          <w:sz w:val="24"/>
          <w:szCs w:val="24"/>
        </w:rPr>
      </w:pPr>
    </w:p>
    <w:p w14:paraId="000000A2" w14:textId="77777777" w:rsidR="00D332D8" w:rsidRPr="008934B3" w:rsidRDefault="00E12793" w:rsidP="008934B3">
      <w:pPr>
        <w:spacing w:line="600" w:lineRule="auto"/>
        <w:rPr>
          <w:sz w:val="24"/>
          <w:szCs w:val="24"/>
        </w:rPr>
      </w:pPr>
      <w:r w:rsidRPr="008934B3">
        <w:rPr>
          <w:sz w:val="24"/>
          <w:szCs w:val="24"/>
        </w:rPr>
        <w:t xml:space="preserve">Scott, D (2019) </w:t>
      </w:r>
      <w:r w:rsidRPr="008934B3">
        <w:rPr>
          <w:i/>
          <w:sz w:val="24"/>
          <w:szCs w:val="24"/>
        </w:rPr>
        <w:t xml:space="preserve">What is Crime? </w:t>
      </w:r>
      <w:r w:rsidRPr="008934B3">
        <w:rPr>
          <w:sz w:val="24"/>
          <w:szCs w:val="24"/>
        </w:rPr>
        <w:t>(Online) Available from: https://</w:t>
      </w:r>
      <w:r w:rsidRPr="008934B3">
        <w:rPr>
          <w:sz w:val="24"/>
          <w:szCs w:val="24"/>
        </w:rPr>
        <w:t>www.open.edu/openlearn/society-politics-law/criminology/what-crime (Accessed on the 23rd of February 2021.</w:t>
      </w:r>
    </w:p>
    <w:p w14:paraId="000000A3" w14:textId="77777777" w:rsidR="00D332D8" w:rsidRPr="008934B3" w:rsidRDefault="00D332D8" w:rsidP="008934B3">
      <w:pPr>
        <w:spacing w:line="600" w:lineRule="auto"/>
        <w:rPr>
          <w:sz w:val="24"/>
          <w:szCs w:val="24"/>
        </w:rPr>
      </w:pPr>
    </w:p>
    <w:p w14:paraId="000000A4" w14:textId="77777777" w:rsidR="00D332D8" w:rsidRPr="008934B3" w:rsidRDefault="00D332D8" w:rsidP="008934B3">
      <w:pPr>
        <w:spacing w:line="600" w:lineRule="auto"/>
        <w:rPr>
          <w:sz w:val="24"/>
          <w:szCs w:val="24"/>
        </w:rPr>
      </w:pPr>
    </w:p>
    <w:p w14:paraId="000000A5" w14:textId="77777777" w:rsidR="00D332D8" w:rsidRPr="008934B3" w:rsidRDefault="00E12793" w:rsidP="008934B3">
      <w:pPr>
        <w:spacing w:line="600" w:lineRule="auto"/>
        <w:rPr>
          <w:sz w:val="24"/>
          <w:szCs w:val="24"/>
        </w:rPr>
      </w:pPr>
      <w:proofErr w:type="spellStart"/>
      <w:r w:rsidRPr="008934B3">
        <w:rPr>
          <w:sz w:val="24"/>
          <w:szCs w:val="24"/>
        </w:rPr>
        <w:t>Thilakarathna</w:t>
      </w:r>
      <w:proofErr w:type="spellEnd"/>
      <w:r w:rsidRPr="008934B3">
        <w:rPr>
          <w:sz w:val="24"/>
          <w:szCs w:val="24"/>
        </w:rPr>
        <w:t xml:space="preserve">, K (2019) Classical School of Criminology and Its Application in the Sri Lankan Criminal Justice System. </w:t>
      </w:r>
      <w:r w:rsidRPr="008934B3">
        <w:rPr>
          <w:i/>
          <w:sz w:val="24"/>
          <w:szCs w:val="24"/>
        </w:rPr>
        <w:t xml:space="preserve">David Publisher. </w:t>
      </w:r>
      <w:r w:rsidRPr="008934B3">
        <w:rPr>
          <w:sz w:val="24"/>
          <w:szCs w:val="24"/>
        </w:rPr>
        <w:t>(Online) 16</w:t>
      </w:r>
      <w:r w:rsidRPr="008934B3">
        <w:rPr>
          <w:sz w:val="24"/>
          <w:szCs w:val="24"/>
        </w:rPr>
        <w:t>(7). Pp 271-280. Available from: http://www.davidpublisher.org/Public/uploads/Contribute/5e0170d57f664.pdf (accessed on the 1st of March 2021)</w:t>
      </w:r>
    </w:p>
    <w:p w14:paraId="000000A6" w14:textId="77777777" w:rsidR="00D332D8" w:rsidRPr="008934B3" w:rsidRDefault="00D332D8" w:rsidP="008934B3">
      <w:pPr>
        <w:spacing w:line="600" w:lineRule="auto"/>
        <w:rPr>
          <w:sz w:val="24"/>
          <w:szCs w:val="24"/>
        </w:rPr>
      </w:pPr>
    </w:p>
    <w:p w14:paraId="000000A7" w14:textId="77777777" w:rsidR="00D332D8" w:rsidRPr="008934B3" w:rsidRDefault="00E12793" w:rsidP="008934B3">
      <w:pPr>
        <w:spacing w:line="600" w:lineRule="auto"/>
        <w:rPr>
          <w:sz w:val="24"/>
          <w:szCs w:val="24"/>
        </w:rPr>
      </w:pPr>
      <w:r w:rsidRPr="008934B3">
        <w:rPr>
          <w:sz w:val="24"/>
          <w:szCs w:val="24"/>
        </w:rPr>
        <w:t xml:space="preserve">Thomlinson, K (2016) AN EXAMINATION OF DETERRENCE THEORY. </w:t>
      </w:r>
      <w:r w:rsidRPr="008934B3">
        <w:rPr>
          <w:i/>
          <w:sz w:val="24"/>
          <w:szCs w:val="24"/>
        </w:rPr>
        <w:t xml:space="preserve">FEDERAL PROBATION . </w:t>
      </w:r>
      <w:r w:rsidRPr="008934B3">
        <w:rPr>
          <w:sz w:val="24"/>
          <w:szCs w:val="24"/>
        </w:rPr>
        <w:t>(Online) 80(12). Pp33-38. Availabl</w:t>
      </w:r>
      <w:r w:rsidRPr="008934B3">
        <w:rPr>
          <w:sz w:val="24"/>
          <w:szCs w:val="24"/>
        </w:rPr>
        <w:t>e from: https://www.uscourts.gov/sites/default/files/80_3_4_0.pdf (Accessed on the 2nd of March 2021)</w:t>
      </w:r>
    </w:p>
    <w:p w14:paraId="000000A8" w14:textId="77777777" w:rsidR="00D332D8" w:rsidRPr="008934B3" w:rsidRDefault="00D332D8" w:rsidP="008934B3">
      <w:pPr>
        <w:spacing w:line="600" w:lineRule="auto"/>
        <w:rPr>
          <w:sz w:val="24"/>
          <w:szCs w:val="24"/>
        </w:rPr>
      </w:pPr>
    </w:p>
    <w:p w14:paraId="000000A9" w14:textId="77777777" w:rsidR="00D332D8" w:rsidRPr="008934B3" w:rsidRDefault="00E12793" w:rsidP="008934B3">
      <w:pPr>
        <w:spacing w:line="600" w:lineRule="auto"/>
        <w:rPr>
          <w:sz w:val="24"/>
          <w:szCs w:val="24"/>
        </w:rPr>
      </w:pPr>
      <w:r w:rsidRPr="008934B3">
        <w:rPr>
          <w:sz w:val="24"/>
          <w:szCs w:val="24"/>
        </w:rPr>
        <w:lastRenderedPageBreak/>
        <w:t xml:space="preserve">Victim Support (2021) </w:t>
      </w:r>
      <w:r w:rsidRPr="008934B3">
        <w:rPr>
          <w:i/>
          <w:sz w:val="24"/>
          <w:szCs w:val="24"/>
        </w:rPr>
        <w:t xml:space="preserve">What is a Crime? </w:t>
      </w:r>
      <w:r w:rsidRPr="008934B3">
        <w:rPr>
          <w:sz w:val="24"/>
          <w:szCs w:val="24"/>
        </w:rPr>
        <w:t xml:space="preserve">(Online) Available </w:t>
      </w:r>
      <w:proofErr w:type="spellStart"/>
      <w:r w:rsidRPr="008934B3">
        <w:rPr>
          <w:sz w:val="24"/>
          <w:szCs w:val="24"/>
        </w:rPr>
        <w:t>from:https</w:t>
      </w:r>
      <w:proofErr w:type="spellEnd"/>
      <w:r w:rsidRPr="008934B3">
        <w:rPr>
          <w:sz w:val="24"/>
          <w:szCs w:val="24"/>
        </w:rPr>
        <w:t>://www.victimsupport.org.uk/crime-info/what-crime (Accessed on the 23rd of February 2</w:t>
      </w:r>
      <w:r w:rsidRPr="008934B3">
        <w:rPr>
          <w:sz w:val="24"/>
          <w:szCs w:val="24"/>
        </w:rPr>
        <w:t>021)</w:t>
      </w:r>
    </w:p>
    <w:p w14:paraId="000000AA" w14:textId="77777777" w:rsidR="00D332D8" w:rsidRPr="008934B3" w:rsidRDefault="00D332D8" w:rsidP="008934B3">
      <w:pPr>
        <w:spacing w:line="600" w:lineRule="auto"/>
        <w:rPr>
          <w:sz w:val="24"/>
          <w:szCs w:val="24"/>
        </w:rPr>
      </w:pPr>
    </w:p>
    <w:p w14:paraId="000000AB" w14:textId="77777777" w:rsidR="00D332D8" w:rsidRPr="008934B3" w:rsidRDefault="00E12793" w:rsidP="008934B3">
      <w:pPr>
        <w:spacing w:line="600" w:lineRule="auto"/>
        <w:rPr>
          <w:sz w:val="24"/>
          <w:szCs w:val="24"/>
          <w:highlight w:val="white"/>
        </w:rPr>
      </w:pPr>
      <w:r w:rsidRPr="008934B3">
        <w:rPr>
          <w:sz w:val="24"/>
          <w:szCs w:val="24"/>
        </w:rPr>
        <w:t xml:space="preserve">Wolff, S, Alexander, R and McCall Smith, A (2000) </w:t>
      </w:r>
      <w:r w:rsidRPr="008934B3">
        <w:rPr>
          <w:sz w:val="24"/>
          <w:szCs w:val="24"/>
          <w:highlight w:val="white"/>
        </w:rPr>
        <w:t xml:space="preserve">Child Homicide and the Law: Implications of the Judgements of the European Court of Human Rights in the Case of the Children Who Killed James Bulger. </w:t>
      </w:r>
      <w:r w:rsidRPr="008934B3">
        <w:rPr>
          <w:i/>
          <w:sz w:val="24"/>
          <w:szCs w:val="24"/>
          <w:highlight w:val="white"/>
        </w:rPr>
        <w:t xml:space="preserve">Child Psychology &amp; Psychiatry Review. </w:t>
      </w:r>
      <w:r w:rsidRPr="008934B3">
        <w:rPr>
          <w:sz w:val="24"/>
          <w:szCs w:val="24"/>
          <w:highlight w:val="white"/>
        </w:rPr>
        <w:t>(Online). 5(</w:t>
      </w:r>
      <w:r w:rsidRPr="008934B3">
        <w:rPr>
          <w:sz w:val="24"/>
          <w:szCs w:val="24"/>
          <w:highlight w:val="white"/>
        </w:rPr>
        <w:t>9). Pp.133-138. Available from: https://web-a-ebscohost-com.ezproxy.uwtsd.ac.uk/ehost/pdfviewer/pdfviewer?vid=6&amp;sid=0903708d-c70c-4a8b-95b6-e79dc4c9d78a%40sdc-v-sessmgr02 (Accessed on the 5th of March 2021)</w:t>
      </w:r>
    </w:p>
    <w:p w14:paraId="000000AC" w14:textId="77777777" w:rsidR="00D332D8" w:rsidRPr="008934B3" w:rsidRDefault="00D332D8" w:rsidP="008934B3">
      <w:pPr>
        <w:spacing w:line="600" w:lineRule="auto"/>
        <w:rPr>
          <w:sz w:val="24"/>
          <w:szCs w:val="24"/>
        </w:rPr>
      </w:pPr>
    </w:p>
    <w:p w14:paraId="000000AD" w14:textId="77777777" w:rsidR="00D332D8" w:rsidRPr="008934B3" w:rsidRDefault="00E12793" w:rsidP="008934B3">
      <w:pPr>
        <w:spacing w:line="600" w:lineRule="auto"/>
        <w:rPr>
          <w:sz w:val="24"/>
          <w:szCs w:val="24"/>
        </w:rPr>
      </w:pPr>
      <w:r w:rsidRPr="008934B3">
        <w:rPr>
          <w:sz w:val="24"/>
          <w:szCs w:val="24"/>
        </w:rPr>
        <w:t xml:space="preserve">Yilmaz, I, and </w:t>
      </w:r>
      <w:proofErr w:type="spellStart"/>
      <w:r w:rsidRPr="008934B3">
        <w:rPr>
          <w:sz w:val="24"/>
          <w:szCs w:val="24"/>
        </w:rPr>
        <w:t>Koca</w:t>
      </w:r>
      <w:proofErr w:type="spellEnd"/>
      <w:r w:rsidRPr="008934B3">
        <w:rPr>
          <w:sz w:val="24"/>
          <w:szCs w:val="24"/>
        </w:rPr>
        <w:t xml:space="preserve">, G (2015) General Strain Theory of Delinquency: </w:t>
      </w:r>
      <w:proofErr w:type="gramStart"/>
      <w:r w:rsidRPr="008934B3">
        <w:rPr>
          <w:sz w:val="24"/>
          <w:szCs w:val="24"/>
        </w:rPr>
        <w:t>the</w:t>
      </w:r>
      <w:proofErr w:type="gramEnd"/>
      <w:r w:rsidRPr="008934B3">
        <w:rPr>
          <w:sz w:val="24"/>
          <w:szCs w:val="24"/>
        </w:rPr>
        <w:t xml:space="preserve"> Developmental Process of Robert Agnew’s Works from a Historical Perspective. </w:t>
      </w:r>
      <w:r w:rsidRPr="008934B3">
        <w:rPr>
          <w:i/>
          <w:sz w:val="24"/>
          <w:szCs w:val="24"/>
        </w:rPr>
        <w:t>International Journal of Business and Social Science.</w:t>
      </w:r>
      <w:r w:rsidRPr="008934B3">
        <w:rPr>
          <w:sz w:val="24"/>
          <w:szCs w:val="24"/>
        </w:rPr>
        <w:t xml:space="preserve"> (Online) 6(11). Pp.168-178. Available from: https://i</w:t>
      </w:r>
      <w:r w:rsidRPr="008934B3">
        <w:rPr>
          <w:sz w:val="24"/>
          <w:szCs w:val="24"/>
        </w:rPr>
        <w:t>jbssnet.com/journals/Vol_6_No_11_November_2015/20.pdf (Accessed on the 4th of March 2021)</w:t>
      </w:r>
    </w:p>
    <w:sectPr w:rsidR="00D332D8" w:rsidRPr="008934B3" w:rsidSect="00EA0187">
      <w:pgSz w:w="11909" w:h="16834"/>
      <w:pgMar w:top="1440" w:right="1440" w:bottom="1440" w:left="1440" w:header="720" w:footer="720" w:gutter="0"/>
      <w:pgNumType w:start="0"/>
      <w:cols w:space="720"/>
      <w:titlePg/>
      <w:docGrid w:linePitch="2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32D8"/>
    <w:rsid w:val="00644EA9"/>
    <w:rsid w:val="008934B3"/>
    <w:rsid w:val="00BF6D7B"/>
    <w:rsid w:val="00CB5674"/>
    <w:rsid w:val="00D332D8"/>
    <w:rsid w:val="00E12793"/>
    <w:rsid w:val="00EA0187"/>
    <w:rsid w:val="00EB55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E9D9EF"/>
  <w15:docId w15:val="{89331A82-9DC3-486C-853F-E3A3A8FBA4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NoSpacing">
    <w:name w:val="No Spacing"/>
    <w:link w:val="NoSpacingChar"/>
    <w:uiPriority w:val="1"/>
    <w:qFormat/>
    <w:rsid w:val="00EA0187"/>
    <w:pPr>
      <w:spacing w:line="240" w:lineRule="auto"/>
    </w:pPr>
    <w:rPr>
      <w:rFonts w:asciiTheme="minorHAnsi" w:eastAsiaTheme="minorEastAsia" w:hAnsiTheme="minorHAnsi" w:cstheme="minorBidi"/>
      <w:lang w:val="en-US" w:eastAsia="en-US"/>
    </w:rPr>
  </w:style>
  <w:style w:type="character" w:customStyle="1" w:styleId="NoSpacingChar">
    <w:name w:val="No Spacing Char"/>
    <w:basedOn w:val="DefaultParagraphFont"/>
    <w:link w:val="NoSpacing"/>
    <w:uiPriority w:val="1"/>
    <w:rsid w:val="00EA0187"/>
    <w:rPr>
      <w:rFonts w:asciiTheme="minorHAnsi" w:eastAsiaTheme="minorEastAsia" w:hAnsiTheme="minorHAnsi" w:cstheme="minorBidi"/>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customXml" Target="../customXml/item4.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2021-03-11T00:00:00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BCBCC568AB4B924493790A5C97E2B48C" ma:contentTypeVersion="11" ma:contentTypeDescription="Create a new document." ma:contentTypeScope="" ma:versionID="e03d0636508a4221751b03001b11d7c9">
  <xsd:schema xmlns:xsd="http://www.w3.org/2001/XMLSchema" xmlns:xs="http://www.w3.org/2001/XMLSchema" xmlns:p="http://schemas.microsoft.com/office/2006/metadata/properties" xmlns:ns3="6ce03418-4b85-46e6-9705-46dd5ee7fda4" xmlns:ns4="8e4cb740-4a10-46c5-90de-9cf76d8df684" targetNamespace="http://schemas.microsoft.com/office/2006/metadata/properties" ma:root="true" ma:fieldsID="fea6204462067c109dc5842b2422bd57" ns3:_="" ns4:_="">
    <xsd:import namespace="6ce03418-4b85-46e6-9705-46dd5ee7fda4"/>
    <xsd:import namespace="8e4cb740-4a10-46c5-90de-9cf76d8df68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ce03418-4b85-46e6-9705-46dd5ee7fd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e4cb740-4a10-46c5-90de-9cf76d8df684"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06FD140-0CB3-49D4-A570-6DE0207318D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ce03418-4b85-46e6-9705-46dd5ee7fda4"/>
    <ds:schemaRef ds:uri="8e4cb740-4a10-46c5-90de-9cf76d8df68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3891CC8-F43E-4015-9A8F-28F5BA924C89}">
  <ds:schemaRefs>
    <ds:schemaRef ds:uri="http://schemas.microsoft.com/sharepoint/v3/contenttype/forms"/>
  </ds:schemaRefs>
</ds:datastoreItem>
</file>

<file path=customXml/itemProps4.xml><?xml version="1.0" encoding="utf-8"?>
<ds:datastoreItem xmlns:ds="http://schemas.openxmlformats.org/officeDocument/2006/customXml" ds:itemID="{B1839F37-29A9-4804-922B-2BC30B972503}">
  <ds:schemaRefs>
    <ds:schemaRef ds:uri="http://schemas.microsoft.com/office/2006/metadata/properties"/>
    <ds:schemaRef ds:uri="http://schemas.microsoft.com/office/2006/documentManagement/types"/>
    <ds:schemaRef ds:uri="8e4cb740-4a10-46c5-90de-9cf76d8df684"/>
    <ds:schemaRef ds:uri="http://purl.org/dc/elements/1.1/"/>
    <ds:schemaRef ds:uri="http://schemas.openxmlformats.org/package/2006/metadata/core-properties"/>
    <ds:schemaRef ds:uri="http://schemas.microsoft.com/office/infopath/2007/PartnerControls"/>
    <ds:schemaRef ds:uri="6ce03418-4b85-46e6-9705-46dd5ee7fda4"/>
    <ds:schemaRef ds:uri="http://purl.org/dc/term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27</Pages>
  <Words>4265</Words>
  <Characters>24312</Characters>
  <Application>Microsoft Office Word</Application>
  <DocSecurity>0</DocSecurity>
  <Lines>202</Lines>
  <Paragraphs>57</Paragraphs>
  <ScaleCrop>false</ScaleCrop>
  <Company>Student Number: 1708278</Company>
  <LinksUpToDate>false</LinksUpToDate>
  <CharactersWithSpaces>28520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Historical Theories of Crime</dc:title>
  <dc:creator>Michelle Hill</dc:creator>
  <cp:lastModifiedBy>Michelle Hill (1708278)</cp:lastModifiedBy>
  <cp:revision>2</cp:revision>
  <dcterms:created xsi:type="dcterms:W3CDTF">2021-03-11T10:09:00Z</dcterms:created>
  <dcterms:modified xsi:type="dcterms:W3CDTF">2021-03-11T10:09:00Z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0x010100BCBCC568AB4B924493790A5C97E2B48C</vt:lpwstr>
  </property>
</Properties>
</file>