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2262C" w:rsidRDefault="008832BE" w:rsidP="008832BE">
      <w:pPr>
        <w:jc w:val="center"/>
        <w:rPr>
          <w:sz w:val="32"/>
          <w:szCs w:val="32"/>
        </w:rPr>
      </w:pPr>
      <w:bookmarkStart w:id="0" w:name="_GoBack"/>
      <w:bookmarkEnd w:id="0"/>
      <w:r w:rsidRPr="008832BE">
        <w:rPr>
          <w:b/>
          <w:sz w:val="32"/>
          <w:szCs w:val="32"/>
          <w:u w:val="single"/>
        </w:rPr>
        <w:t>PD05 A1</w:t>
      </w:r>
    </w:p>
    <w:p w:rsidR="008832BE" w:rsidRDefault="008832BE" w:rsidP="008832BE">
      <w:pPr>
        <w:jc w:val="center"/>
        <w:rPr>
          <w:sz w:val="32"/>
          <w:szCs w:val="32"/>
        </w:rPr>
      </w:pPr>
      <w:r>
        <w:rPr>
          <w:b/>
          <w:sz w:val="32"/>
          <w:szCs w:val="32"/>
          <w:u w:val="single"/>
        </w:rPr>
        <w:t>ACTIVITY 1 – STAKEHOLDERS</w:t>
      </w:r>
    </w:p>
    <w:p w:rsidR="008832BE" w:rsidRDefault="008832BE" w:rsidP="008832BE"/>
    <w:p w:rsidR="00E107BF" w:rsidRDefault="00DC38D0" w:rsidP="008832BE">
      <w:r>
        <w:t>Volkswagen’s emission</w:t>
      </w:r>
      <w:r w:rsidR="00DF4FF4">
        <w:t xml:space="preserve"> violations, has affect</w:t>
      </w:r>
      <w:r w:rsidR="00D05B8E">
        <w:t>ed the organisation’s profits over</w:t>
      </w:r>
      <w:r w:rsidR="00DF4FF4">
        <w:t xml:space="preserve"> the past months</w:t>
      </w:r>
      <w:r>
        <w:t xml:space="preserve"> according to its 2016 financial report</w:t>
      </w:r>
      <w:r w:rsidR="00DF4FF4">
        <w:t>. The Volkswagen grou</w:t>
      </w:r>
      <w:r>
        <w:t>p has many stakeholders, some of which are</w:t>
      </w:r>
      <w:r w:rsidR="00A84CDF">
        <w:t>; the</w:t>
      </w:r>
      <w:r w:rsidR="000D1C1C">
        <w:t xml:space="preserve"> people, the government, partners, and capital market.</w:t>
      </w:r>
    </w:p>
    <w:p w:rsidR="00DF4FF4" w:rsidRDefault="00DF4FF4" w:rsidP="00E107BF">
      <w:r>
        <w:t xml:space="preserve"> </w:t>
      </w:r>
    </w:p>
    <w:p w:rsidR="00A603BF" w:rsidRDefault="00A84CDF" w:rsidP="00E107BF">
      <w:pPr>
        <w:pStyle w:val="ListParagraph"/>
        <w:numPr>
          <w:ilvl w:val="0"/>
          <w:numId w:val="2"/>
        </w:numPr>
      </w:pPr>
      <w:r w:rsidRPr="00E107BF">
        <w:rPr>
          <w:b/>
        </w:rPr>
        <w:t>The people</w:t>
      </w:r>
      <w:r w:rsidR="000715C8">
        <w:t>: T</w:t>
      </w:r>
      <w:r>
        <w:t>his relates to consumers, fleet operators, and dealers.</w:t>
      </w:r>
      <w:r w:rsidR="00A603BF">
        <w:t xml:space="preserve"> They are concerned about climate and environmental protection, customer satisfaction and vehicle safety.</w:t>
      </w:r>
    </w:p>
    <w:p w:rsidR="00A603BF" w:rsidRDefault="00A603BF" w:rsidP="00E107BF">
      <w:pPr>
        <w:pStyle w:val="ListParagraph"/>
        <w:numPr>
          <w:ilvl w:val="0"/>
          <w:numId w:val="2"/>
        </w:numPr>
      </w:pPr>
      <w:r w:rsidRPr="00E107BF">
        <w:rPr>
          <w:b/>
        </w:rPr>
        <w:t>The government</w:t>
      </w:r>
      <w:r>
        <w:t>: legislators, public authorities, municipalities, associations and academia.  Their main interest are for climate and environmental protection, supplier relations, vehicle safety, attractiveness as an employer, and participation.</w:t>
      </w:r>
    </w:p>
    <w:p w:rsidR="00186B08" w:rsidRDefault="00A603BF" w:rsidP="00E107BF">
      <w:pPr>
        <w:pStyle w:val="ListParagraph"/>
        <w:numPr>
          <w:ilvl w:val="0"/>
          <w:numId w:val="2"/>
        </w:numPr>
      </w:pPr>
      <w:r w:rsidRPr="00E107BF">
        <w:rPr>
          <w:b/>
        </w:rPr>
        <w:t>Brands/ Partners</w:t>
      </w:r>
      <w:r>
        <w:t xml:space="preserve">: </w:t>
      </w:r>
      <w:r w:rsidR="000D1C1C">
        <w:t xml:space="preserve">Those consist of; the employees, trade unions, suppliers, business partners and work councils. There are concerned with customer satisfaction, equality and diversity opportunities, qualification, stability and profitability, </w:t>
      </w:r>
      <w:r w:rsidR="00186B08">
        <w:t>participation and health.</w:t>
      </w:r>
    </w:p>
    <w:p w:rsidR="00B41092" w:rsidRDefault="00186B08" w:rsidP="00E107BF">
      <w:pPr>
        <w:pStyle w:val="ListParagraph"/>
        <w:numPr>
          <w:ilvl w:val="0"/>
          <w:numId w:val="2"/>
        </w:numPr>
      </w:pPr>
      <w:r w:rsidRPr="00E107BF">
        <w:rPr>
          <w:b/>
        </w:rPr>
        <w:t>The capital market</w:t>
      </w:r>
      <w:r>
        <w:t>: Investors, banks, analysts and shareholders.</w:t>
      </w:r>
      <w:r w:rsidR="000D1C1C">
        <w:t xml:space="preserve"> </w:t>
      </w:r>
      <w:r>
        <w:t xml:space="preserve">They main concern are; supplier relations, profitability, stability, eco-friendly products, electrification and resource conservation throughout the lifecycle. </w:t>
      </w:r>
    </w:p>
    <w:p w:rsidR="00E107BF" w:rsidRDefault="00E107BF" w:rsidP="00E107BF">
      <w:pPr>
        <w:rPr>
          <w:b/>
          <w:u w:val="single"/>
        </w:rPr>
      </w:pPr>
      <w:r>
        <w:rPr>
          <w:b/>
          <w:u w:val="single"/>
        </w:rPr>
        <w:t xml:space="preserve">Problem </w:t>
      </w:r>
    </w:p>
    <w:p w:rsidR="00A4592A" w:rsidRDefault="00A413C1" w:rsidP="00E107BF">
      <w:r>
        <w:t xml:space="preserve">Impact 1 – </w:t>
      </w:r>
      <w:r w:rsidR="00A4592A">
        <w:t>Lack of trust in the industry. Customers will most likely loose trust in the brand, which will impac</w:t>
      </w:r>
      <w:r w:rsidR="00DC38D0">
        <w:t>t in the organisation’s sales, according to the BBC’s Watchdog, which spoke to worried drivers.</w:t>
      </w:r>
    </w:p>
    <w:p w:rsidR="00A4592A" w:rsidRDefault="00A4592A" w:rsidP="00E107BF">
      <w:r>
        <w:t>Impact 2</w:t>
      </w:r>
      <w:r w:rsidR="00A413C1">
        <w:t xml:space="preserve"> – The emissions are likely to have impacted the environment, which would have affected vulnerable people in cities we</w:t>
      </w:r>
      <w:r w:rsidR="00DC38D0">
        <w:t>re the air pollution is extreme as reported by the International Council on Clean Transport (ICCT).</w:t>
      </w:r>
    </w:p>
    <w:p w:rsidR="00A413C1" w:rsidRDefault="00A413C1" w:rsidP="00E107BF">
      <w:r>
        <w:t>Imp</w:t>
      </w:r>
      <w:r w:rsidR="00256C2E">
        <w:t>act 3 – Partners and brands may</w:t>
      </w:r>
      <w:r>
        <w:t xml:space="preserve"> want to do business elsewhere.</w:t>
      </w:r>
      <w:r w:rsidR="00DC38D0">
        <w:t xml:space="preserve"> </w:t>
      </w:r>
    </w:p>
    <w:p w:rsidR="00A413C1" w:rsidRDefault="00A413C1" w:rsidP="00E107BF">
      <w:r>
        <w:t xml:space="preserve">Impact 4 – In the event of the </w:t>
      </w:r>
      <w:r w:rsidR="005F546E">
        <w:t>huge losses in the future, employees are likely to lose their jobs.</w:t>
      </w:r>
      <w:r w:rsidR="00DC38D0">
        <w:t xml:space="preserve"> The company employs some 626,715 workers as of end of 2016. That’s a huge number of families which livelihood depend s on the organisation’s success.  </w:t>
      </w:r>
    </w:p>
    <w:p w:rsidR="009345C2" w:rsidRDefault="009345C2" w:rsidP="008832BE"/>
    <w:p w:rsidR="00B41092" w:rsidRPr="009345C2" w:rsidRDefault="009345C2" w:rsidP="008832BE">
      <w:pPr>
        <w:rPr>
          <w:sz w:val="24"/>
          <w:szCs w:val="24"/>
        </w:rPr>
      </w:pPr>
      <w:r w:rsidRPr="009345C2">
        <w:rPr>
          <w:b/>
          <w:sz w:val="24"/>
          <w:szCs w:val="24"/>
          <w:u w:val="single"/>
        </w:rPr>
        <w:t xml:space="preserve">Fig 1.1 </w:t>
      </w:r>
      <w:r w:rsidRPr="009345C2">
        <w:rPr>
          <w:sz w:val="24"/>
          <w:szCs w:val="24"/>
        </w:rPr>
        <w:t xml:space="preserve"> </w:t>
      </w:r>
    </w:p>
    <w:tbl>
      <w:tblPr>
        <w:tblStyle w:val="TableGrid"/>
        <w:tblpPr w:leftFromText="180" w:rightFromText="180" w:vertAnchor="text" w:horzAnchor="margin" w:tblpY="-46"/>
        <w:tblW w:w="9654" w:type="dxa"/>
        <w:tblInd w:w="0" w:type="dxa"/>
        <w:tblLayout w:type="fixed"/>
        <w:tblLook w:val="04A0" w:firstRow="1" w:lastRow="0" w:firstColumn="1" w:lastColumn="0" w:noHBand="0" w:noVBand="1"/>
      </w:tblPr>
      <w:tblGrid>
        <w:gridCol w:w="3215"/>
        <w:gridCol w:w="1287"/>
        <w:gridCol w:w="1289"/>
        <w:gridCol w:w="1287"/>
        <w:gridCol w:w="1289"/>
        <w:gridCol w:w="1287"/>
      </w:tblGrid>
      <w:tr w:rsidR="004436A6" w:rsidRPr="00B41092" w:rsidTr="001F5136">
        <w:trPr>
          <w:trHeight w:val="699"/>
        </w:trPr>
        <w:tc>
          <w:tcPr>
            <w:tcW w:w="3215" w:type="dxa"/>
            <w:tcBorders>
              <w:top w:val="single" w:sz="4" w:space="0" w:color="auto"/>
              <w:left w:val="single" w:sz="4" w:space="0" w:color="auto"/>
              <w:bottom w:val="single" w:sz="4" w:space="0" w:color="auto"/>
              <w:right w:val="single" w:sz="4" w:space="0" w:color="auto"/>
            </w:tcBorders>
          </w:tcPr>
          <w:p w:rsidR="004436A6" w:rsidRPr="000715C8" w:rsidRDefault="004436A6" w:rsidP="009345C2">
            <w:pPr>
              <w:jc w:val="center"/>
              <w:rPr>
                <w:b/>
              </w:rPr>
            </w:pPr>
            <w:r>
              <w:rPr>
                <w:b/>
              </w:rPr>
              <w:lastRenderedPageBreak/>
              <w:t>Stakeholder</w:t>
            </w:r>
          </w:p>
        </w:tc>
        <w:tc>
          <w:tcPr>
            <w:tcW w:w="1287" w:type="dxa"/>
            <w:tcBorders>
              <w:top w:val="single" w:sz="4" w:space="0" w:color="auto"/>
              <w:left w:val="single" w:sz="4" w:space="0" w:color="auto"/>
              <w:bottom w:val="single" w:sz="4" w:space="0" w:color="auto"/>
              <w:right w:val="single" w:sz="4" w:space="0" w:color="auto"/>
            </w:tcBorders>
            <w:hideMark/>
          </w:tcPr>
          <w:p w:rsidR="004436A6" w:rsidRPr="000715C8" w:rsidRDefault="004436A6" w:rsidP="009345C2">
            <w:pPr>
              <w:jc w:val="center"/>
              <w:rPr>
                <w:b/>
              </w:rPr>
            </w:pPr>
            <w:r w:rsidRPr="000715C8">
              <w:rPr>
                <w:b/>
              </w:rPr>
              <w:t>Impact 1</w:t>
            </w:r>
          </w:p>
        </w:tc>
        <w:tc>
          <w:tcPr>
            <w:tcW w:w="1289" w:type="dxa"/>
            <w:tcBorders>
              <w:top w:val="single" w:sz="4" w:space="0" w:color="auto"/>
              <w:left w:val="single" w:sz="4" w:space="0" w:color="auto"/>
              <w:bottom w:val="single" w:sz="4" w:space="0" w:color="auto"/>
              <w:right w:val="single" w:sz="4" w:space="0" w:color="auto"/>
            </w:tcBorders>
            <w:hideMark/>
          </w:tcPr>
          <w:p w:rsidR="004436A6" w:rsidRPr="000715C8" w:rsidRDefault="004436A6" w:rsidP="009345C2">
            <w:pPr>
              <w:jc w:val="center"/>
              <w:rPr>
                <w:b/>
              </w:rPr>
            </w:pPr>
            <w:r w:rsidRPr="000715C8">
              <w:rPr>
                <w:b/>
              </w:rPr>
              <w:t>Impact 2</w:t>
            </w:r>
          </w:p>
        </w:tc>
        <w:tc>
          <w:tcPr>
            <w:tcW w:w="1287" w:type="dxa"/>
            <w:tcBorders>
              <w:top w:val="single" w:sz="4" w:space="0" w:color="auto"/>
              <w:left w:val="single" w:sz="4" w:space="0" w:color="auto"/>
              <w:bottom w:val="single" w:sz="4" w:space="0" w:color="auto"/>
              <w:right w:val="single" w:sz="4" w:space="0" w:color="auto"/>
            </w:tcBorders>
            <w:hideMark/>
          </w:tcPr>
          <w:p w:rsidR="004436A6" w:rsidRPr="000715C8" w:rsidRDefault="004436A6" w:rsidP="009345C2">
            <w:pPr>
              <w:jc w:val="center"/>
              <w:rPr>
                <w:b/>
              </w:rPr>
            </w:pPr>
            <w:r w:rsidRPr="000715C8">
              <w:rPr>
                <w:b/>
              </w:rPr>
              <w:t>Impact 3</w:t>
            </w:r>
          </w:p>
        </w:tc>
        <w:tc>
          <w:tcPr>
            <w:tcW w:w="1289" w:type="dxa"/>
            <w:tcBorders>
              <w:top w:val="single" w:sz="4" w:space="0" w:color="auto"/>
              <w:left w:val="single" w:sz="4" w:space="0" w:color="auto"/>
              <w:bottom w:val="single" w:sz="4" w:space="0" w:color="auto"/>
              <w:right w:val="single" w:sz="4" w:space="0" w:color="auto"/>
            </w:tcBorders>
          </w:tcPr>
          <w:p w:rsidR="004436A6" w:rsidRDefault="004436A6" w:rsidP="009345C2">
            <w:pPr>
              <w:rPr>
                <w:b/>
              </w:rPr>
            </w:pPr>
            <w:r>
              <w:rPr>
                <w:b/>
              </w:rPr>
              <w:t>Impact 4</w:t>
            </w:r>
          </w:p>
          <w:p w:rsidR="004436A6" w:rsidRPr="005F546E" w:rsidRDefault="004436A6" w:rsidP="009345C2">
            <w:pPr>
              <w:jc w:val="center"/>
            </w:pPr>
          </w:p>
        </w:tc>
        <w:tc>
          <w:tcPr>
            <w:tcW w:w="1287" w:type="dxa"/>
            <w:tcBorders>
              <w:top w:val="single" w:sz="4" w:space="0" w:color="auto"/>
              <w:left w:val="single" w:sz="4" w:space="0" w:color="auto"/>
              <w:bottom w:val="single" w:sz="4" w:space="0" w:color="auto"/>
              <w:right w:val="single" w:sz="4" w:space="0" w:color="auto"/>
            </w:tcBorders>
          </w:tcPr>
          <w:p w:rsidR="004436A6" w:rsidRPr="005F546E" w:rsidRDefault="004436A6" w:rsidP="009345C2">
            <w:pPr>
              <w:rPr>
                <w:b/>
              </w:rPr>
            </w:pPr>
            <w:r>
              <w:rPr>
                <w:b/>
              </w:rPr>
              <w:t>Total</w:t>
            </w:r>
          </w:p>
        </w:tc>
      </w:tr>
      <w:tr w:rsidR="004436A6" w:rsidRPr="00B41092" w:rsidTr="004436A6">
        <w:trPr>
          <w:trHeight w:val="512"/>
        </w:trPr>
        <w:tc>
          <w:tcPr>
            <w:tcW w:w="3215" w:type="dxa"/>
            <w:tcBorders>
              <w:top w:val="single" w:sz="4" w:space="0" w:color="auto"/>
              <w:left w:val="single" w:sz="4" w:space="0" w:color="auto"/>
              <w:bottom w:val="single" w:sz="4" w:space="0" w:color="auto"/>
              <w:right w:val="single" w:sz="4" w:space="0" w:color="auto"/>
            </w:tcBorders>
            <w:hideMark/>
          </w:tcPr>
          <w:p w:rsidR="004436A6" w:rsidRPr="00B41092" w:rsidRDefault="004436A6" w:rsidP="004436A6">
            <w:pPr>
              <w:jc w:val="center"/>
            </w:pPr>
            <w:r>
              <w:t>The people</w:t>
            </w:r>
          </w:p>
        </w:tc>
        <w:tc>
          <w:tcPr>
            <w:tcW w:w="1287" w:type="dxa"/>
            <w:tcBorders>
              <w:top w:val="single" w:sz="4" w:space="0" w:color="auto"/>
              <w:left w:val="single" w:sz="4" w:space="0" w:color="auto"/>
              <w:bottom w:val="single" w:sz="4" w:space="0" w:color="auto"/>
              <w:right w:val="single" w:sz="4" w:space="0" w:color="auto"/>
            </w:tcBorders>
          </w:tcPr>
          <w:p w:rsidR="004436A6" w:rsidRPr="00B41092" w:rsidRDefault="004436A6" w:rsidP="004436A6">
            <w:pPr>
              <w:jc w:val="center"/>
            </w:pPr>
            <w:r>
              <w:t>5</w:t>
            </w:r>
          </w:p>
        </w:tc>
        <w:tc>
          <w:tcPr>
            <w:tcW w:w="1289" w:type="dxa"/>
            <w:tcBorders>
              <w:top w:val="single" w:sz="4" w:space="0" w:color="auto"/>
              <w:left w:val="single" w:sz="4" w:space="0" w:color="auto"/>
              <w:bottom w:val="single" w:sz="4" w:space="0" w:color="auto"/>
              <w:right w:val="single" w:sz="4" w:space="0" w:color="auto"/>
            </w:tcBorders>
          </w:tcPr>
          <w:p w:rsidR="004436A6" w:rsidRPr="00B41092" w:rsidRDefault="004436A6" w:rsidP="004436A6">
            <w:pPr>
              <w:jc w:val="center"/>
            </w:pPr>
            <w:r>
              <w:t>4</w:t>
            </w:r>
          </w:p>
        </w:tc>
        <w:tc>
          <w:tcPr>
            <w:tcW w:w="1287" w:type="dxa"/>
            <w:tcBorders>
              <w:top w:val="single" w:sz="4" w:space="0" w:color="auto"/>
              <w:left w:val="single" w:sz="4" w:space="0" w:color="auto"/>
              <w:bottom w:val="single" w:sz="4" w:space="0" w:color="auto"/>
              <w:right w:val="single" w:sz="4" w:space="0" w:color="auto"/>
            </w:tcBorders>
          </w:tcPr>
          <w:p w:rsidR="004436A6" w:rsidRPr="00B41092" w:rsidRDefault="004436A6" w:rsidP="004436A6">
            <w:pPr>
              <w:jc w:val="center"/>
            </w:pPr>
            <w:r>
              <w:t>1</w:t>
            </w:r>
          </w:p>
        </w:tc>
        <w:tc>
          <w:tcPr>
            <w:tcW w:w="1289" w:type="dxa"/>
            <w:tcBorders>
              <w:top w:val="single" w:sz="4" w:space="0" w:color="auto"/>
              <w:left w:val="single" w:sz="4" w:space="0" w:color="auto"/>
              <w:bottom w:val="single" w:sz="4" w:space="0" w:color="auto"/>
              <w:right w:val="single" w:sz="4" w:space="0" w:color="auto"/>
            </w:tcBorders>
          </w:tcPr>
          <w:p w:rsidR="004436A6" w:rsidRPr="00B41092" w:rsidRDefault="004436A6" w:rsidP="004436A6">
            <w:pPr>
              <w:jc w:val="center"/>
            </w:pPr>
            <w:r>
              <w:t>5</w:t>
            </w:r>
          </w:p>
        </w:tc>
        <w:tc>
          <w:tcPr>
            <w:tcW w:w="1287" w:type="dxa"/>
            <w:tcBorders>
              <w:top w:val="single" w:sz="4" w:space="0" w:color="auto"/>
              <w:left w:val="single" w:sz="4" w:space="0" w:color="auto"/>
              <w:bottom w:val="single" w:sz="4" w:space="0" w:color="auto"/>
              <w:right w:val="single" w:sz="4" w:space="0" w:color="auto"/>
            </w:tcBorders>
          </w:tcPr>
          <w:p w:rsidR="004436A6" w:rsidRPr="00B41092" w:rsidRDefault="004436A6" w:rsidP="004436A6">
            <w:pPr>
              <w:jc w:val="center"/>
            </w:pPr>
            <w:r>
              <w:t>15</w:t>
            </w:r>
          </w:p>
        </w:tc>
      </w:tr>
      <w:tr w:rsidR="004436A6" w:rsidRPr="00B41092" w:rsidTr="004436A6">
        <w:trPr>
          <w:trHeight w:val="512"/>
        </w:trPr>
        <w:tc>
          <w:tcPr>
            <w:tcW w:w="3215" w:type="dxa"/>
            <w:tcBorders>
              <w:top w:val="single" w:sz="4" w:space="0" w:color="auto"/>
              <w:left w:val="single" w:sz="4" w:space="0" w:color="auto"/>
              <w:bottom w:val="single" w:sz="4" w:space="0" w:color="auto"/>
              <w:right w:val="single" w:sz="4" w:space="0" w:color="auto"/>
            </w:tcBorders>
            <w:hideMark/>
          </w:tcPr>
          <w:p w:rsidR="004436A6" w:rsidRPr="00B41092" w:rsidRDefault="004436A6" w:rsidP="004436A6">
            <w:pPr>
              <w:jc w:val="center"/>
            </w:pPr>
            <w:r>
              <w:t>The Government</w:t>
            </w:r>
          </w:p>
        </w:tc>
        <w:tc>
          <w:tcPr>
            <w:tcW w:w="1287" w:type="dxa"/>
            <w:tcBorders>
              <w:top w:val="single" w:sz="4" w:space="0" w:color="auto"/>
              <w:left w:val="single" w:sz="4" w:space="0" w:color="auto"/>
              <w:bottom w:val="single" w:sz="4" w:space="0" w:color="auto"/>
              <w:right w:val="single" w:sz="4" w:space="0" w:color="auto"/>
            </w:tcBorders>
          </w:tcPr>
          <w:p w:rsidR="004436A6" w:rsidRPr="00B41092" w:rsidRDefault="004436A6" w:rsidP="004436A6">
            <w:pPr>
              <w:jc w:val="center"/>
            </w:pPr>
            <w:r>
              <w:t>2</w:t>
            </w:r>
          </w:p>
        </w:tc>
        <w:tc>
          <w:tcPr>
            <w:tcW w:w="1289" w:type="dxa"/>
            <w:tcBorders>
              <w:top w:val="single" w:sz="4" w:space="0" w:color="auto"/>
              <w:left w:val="single" w:sz="4" w:space="0" w:color="auto"/>
              <w:bottom w:val="single" w:sz="4" w:space="0" w:color="auto"/>
              <w:right w:val="single" w:sz="4" w:space="0" w:color="auto"/>
            </w:tcBorders>
          </w:tcPr>
          <w:p w:rsidR="004436A6" w:rsidRPr="00B41092" w:rsidRDefault="004436A6" w:rsidP="004436A6">
            <w:pPr>
              <w:jc w:val="center"/>
            </w:pPr>
            <w:r>
              <w:t>5</w:t>
            </w:r>
          </w:p>
        </w:tc>
        <w:tc>
          <w:tcPr>
            <w:tcW w:w="1287" w:type="dxa"/>
            <w:tcBorders>
              <w:top w:val="single" w:sz="4" w:space="0" w:color="auto"/>
              <w:left w:val="single" w:sz="4" w:space="0" w:color="auto"/>
              <w:bottom w:val="single" w:sz="4" w:space="0" w:color="auto"/>
              <w:right w:val="single" w:sz="4" w:space="0" w:color="auto"/>
            </w:tcBorders>
          </w:tcPr>
          <w:p w:rsidR="004436A6" w:rsidRPr="00B41092" w:rsidRDefault="004436A6" w:rsidP="004436A6">
            <w:pPr>
              <w:jc w:val="center"/>
            </w:pPr>
            <w:r>
              <w:t>1</w:t>
            </w:r>
          </w:p>
        </w:tc>
        <w:tc>
          <w:tcPr>
            <w:tcW w:w="1289" w:type="dxa"/>
            <w:tcBorders>
              <w:top w:val="single" w:sz="4" w:space="0" w:color="auto"/>
              <w:left w:val="single" w:sz="4" w:space="0" w:color="auto"/>
              <w:bottom w:val="single" w:sz="4" w:space="0" w:color="auto"/>
              <w:right w:val="single" w:sz="4" w:space="0" w:color="auto"/>
            </w:tcBorders>
          </w:tcPr>
          <w:p w:rsidR="004436A6" w:rsidRPr="00B41092" w:rsidRDefault="004436A6" w:rsidP="004436A6">
            <w:pPr>
              <w:jc w:val="center"/>
            </w:pPr>
            <w:r>
              <w:t>4</w:t>
            </w:r>
          </w:p>
        </w:tc>
        <w:tc>
          <w:tcPr>
            <w:tcW w:w="1287" w:type="dxa"/>
            <w:tcBorders>
              <w:top w:val="single" w:sz="4" w:space="0" w:color="auto"/>
              <w:left w:val="single" w:sz="4" w:space="0" w:color="auto"/>
              <w:bottom w:val="single" w:sz="4" w:space="0" w:color="auto"/>
              <w:right w:val="single" w:sz="4" w:space="0" w:color="auto"/>
            </w:tcBorders>
          </w:tcPr>
          <w:p w:rsidR="004436A6" w:rsidRPr="00B41092" w:rsidRDefault="004436A6" w:rsidP="004436A6">
            <w:pPr>
              <w:jc w:val="center"/>
            </w:pPr>
            <w:r>
              <w:t>12</w:t>
            </w:r>
          </w:p>
        </w:tc>
      </w:tr>
      <w:tr w:rsidR="004436A6" w:rsidRPr="00B41092" w:rsidTr="004436A6">
        <w:trPr>
          <w:trHeight w:val="484"/>
        </w:trPr>
        <w:tc>
          <w:tcPr>
            <w:tcW w:w="3215" w:type="dxa"/>
            <w:tcBorders>
              <w:top w:val="single" w:sz="4" w:space="0" w:color="auto"/>
              <w:left w:val="single" w:sz="4" w:space="0" w:color="auto"/>
              <w:bottom w:val="single" w:sz="4" w:space="0" w:color="auto"/>
              <w:right w:val="single" w:sz="4" w:space="0" w:color="auto"/>
            </w:tcBorders>
            <w:hideMark/>
          </w:tcPr>
          <w:p w:rsidR="004436A6" w:rsidRPr="00B41092" w:rsidRDefault="004436A6" w:rsidP="004436A6">
            <w:pPr>
              <w:jc w:val="center"/>
            </w:pPr>
            <w:r>
              <w:t>Partners/Brands</w:t>
            </w:r>
          </w:p>
        </w:tc>
        <w:tc>
          <w:tcPr>
            <w:tcW w:w="1287" w:type="dxa"/>
            <w:tcBorders>
              <w:top w:val="single" w:sz="4" w:space="0" w:color="auto"/>
              <w:left w:val="single" w:sz="4" w:space="0" w:color="auto"/>
              <w:bottom w:val="single" w:sz="4" w:space="0" w:color="auto"/>
              <w:right w:val="single" w:sz="4" w:space="0" w:color="auto"/>
            </w:tcBorders>
          </w:tcPr>
          <w:p w:rsidR="004436A6" w:rsidRPr="00B41092" w:rsidRDefault="004436A6" w:rsidP="004436A6">
            <w:pPr>
              <w:jc w:val="center"/>
            </w:pPr>
            <w:r>
              <w:t>4</w:t>
            </w:r>
          </w:p>
        </w:tc>
        <w:tc>
          <w:tcPr>
            <w:tcW w:w="1289" w:type="dxa"/>
            <w:tcBorders>
              <w:top w:val="single" w:sz="4" w:space="0" w:color="auto"/>
              <w:left w:val="single" w:sz="4" w:space="0" w:color="auto"/>
              <w:bottom w:val="single" w:sz="4" w:space="0" w:color="auto"/>
              <w:right w:val="single" w:sz="4" w:space="0" w:color="auto"/>
            </w:tcBorders>
          </w:tcPr>
          <w:p w:rsidR="004436A6" w:rsidRPr="00B41092" w:rsidRDefault="004436A6" w:rsidP="004436A6">
            <w:pPr>
              <w:jc w:val="center"/>
            </w:pPr>
            <w:r>
              <w:t>1</w:t>
            </w:r>
          </w:p>
        </w:tc>
        <w:tc>
          <w:tcPr>
            <w:tcW w:w="1287" w:type="dxa"/>
            <w:tcBorders>
              <w:top w:val="single" w:sz="4" w:space="0" w:color="auto"/>
              <w:left w:val="single" w:sz="4" w:space="0" w:color="auto"/>
              <w:bottom w:val="single" w:sz="4" w:space="0" w:color="auto"/>
              <w:right w:val="single" w:sz="4" w:space="0" w:color="auto"/>
            </w:tcBorders>
          </w:tcPr>
          <w:p w:rsidR="004436A6" w:rsidRPr="00B41092" w:rsidRDefault="004436A6" w:rsidP="004436A6">
            <w:pPr>
              <w:jc w:val="center"/>
            </w:pPr>
            <w:r>
              <w:t>5</w:t>
            </w:r>
          </w:p>
        </w:tc>
        <w:tc>
          <w:tcPr>
            <w:tcW w:w="1289" w:type="dxa"/>
            <w:tcBorders>
              <w:top w:val="single" w:sz="4" w:space="0" w:color="auto"/>
              <w:left w:val="single" w:sz="4" w:space="0" w:color="auto"/>
              <w:bottom w:val="single" w:sz="4" w:space="0" w:color="auto"/>
              <w:right w:val="single" w:sz="4" w:space="0" w:color="auto"/>
            </w:tcBorders>
          </w:tcPr>
          <w:p w:rsidR="004436A6" w:rsidRPr="00B41092" w:rsidRDefault="004436A6" w:rsidP="004436A6">
            <w:pPr>
              <w:jc w:val="center"/>
            </w:pPr>
            <w:r>
              <w:t>1</w:t>
            </w:r>
          </w:p>
        </w:tc>
        <w:tc>
          <w:tcPr>
            <w:tcW w:w="1287" w:type="dxa"/>
            <w:tcBorders>
              <w:top w:val="single" w:sz="4" w:space="0" w:color="auto"/>
              <w:left w:val="single" w:sz="4" w:space="0" w:color="auto"/>
              <w:bottom w:val="single" w:sz="4" w:space="0" w:color="auto"/>
              <w:right w:val="single" w:sz="4" w:space="0" w:color="auto"/>
            </w:tcBorders>
          </w:tcPr>
          <w:p w:rsidR="004436A6" w:rsidRPr="00B41092" w:rsidRDefault="004436A6" w:rsidP="004436A6">
            <w:pPr>
              <w:jc w:val="center"/>
            </w:pPr>
            <w:r>
              <w:t>11</w:t>
            </w:r>
          </w:p>
        </w:tc>
      </w:tr>
      <w:tr w:rsidR="004436A6" w:rsidRPr="00B41092" w:rsidTr="004436A6">
        <w:trPr>
          <w:trHeight w:val="484"/>
        </w:trPr>
        <w:tc>
          <w:tcPr>
            <w:tcW w:w="3215" w:type="dxa"/>
            <w:tcBorders>
              <w:top w:val="single" w:sz="4" w:space="0" w:color="auto"/>
              <w:left w:val="single" w:sz="4" w:space="0" w:color="auto"/>
              <w:bottom w:val="single" w:sz="4" w:space="0" w:color="auto"/>
              <w:right w:val="single" w:sz="4" w:space="0" w:color="auto"/>
            </w:tcBorders>
            <w:hideMark/>
          </w:tcPr>
          <w:p w:rsidR="004436A6" w:rsidRPr="00B41092" w:rsidRDefault="004436A6" w:rsidP="004436A6">
            <w:pPr>
              <w:jc w:val="center"/>
            </w:pPr>
            <w:r>
              <w:t>The Capital Market</w:t>
            </w:r>
          </w:p>
        </w:tc>
        <w:tc>
          <w:tcPr>
            <w:tcW w:w="1287" w:type="dxa"/>
            <w:tcBorders>
              <w:top w:val="single" w:sz="4" w:space="0" w:color="auto"/>
              <w:left w:val="single" w:sz="4" w:space="0" w:color="auto"/>
              <w:bottom w:val="single" w:sz="4" w:space="0" w:color="auto"/>
              <w:right w:val="single" w:sz="4" w:space="0" w:color="auto"/>
            </w:tcBorders>
          </w:tcPr>
          <w:p w:rsidR="004436A6" w:rsidRPr="00B41092" w:rsidRDefault="004436A6" w:rsidP="004436A6">
            <w:pPr>
              <w:jc w:val="center"/>
            </w:pPr>
            <w:r>
              <w:t>3</w:t>
            </w:r>
          </w:p>
        </w:tc>
        <w:tc>
          <w:tcPr>
            <w:tcW w:w="1289" w:type="dxa"/>
            <w:tcBorders>
              <w:top w:val="single" w:sz="4" w:space="0" w:color="auto"/>
              <w:left w:val="single" w:sz="4" w:space="0" w:color="auto"/>
              <w:bottom w:val="single" w:sz="4" w:space="0" w:color="auto"/>
              <w:right w:val="single" w:sz="4" w:space="0" w:color="auto"/>
            </w:tcBorders>
          </w:tcPr>
          <w:p w:rsidR="004436A6" w:rsidRPr="00B41092" w:rsidRDefault="004436A6" w:rsidP="004436A6">
            <w:pPr>
              <w:jc w:val="center"/>
            </w:pPr>
            <w:r>
              <w:t>1</w:t>
            </w:r>
          </w:p>
        </w:tc>
        <w:tc>
          <w:tcPr>
            <w:tcW w:w="1287" w:type="dxa"/>
            <w:tcBorders>
              <w:top w:val="single" w:sz="4" w:space="0" w:color="auto"/>
              <w:left w:val="single" w:sz="4" w:space="0" w:color="auto"/>
              <w:bottom w:val="single" w:sz="4" w:space="0" w:color="auto"/>
              <w:right w:val="single" w:sz="4" w:space="0" w:color="auto"/>
            </w:tcBorders>
          </w:tcPr>
          <w:p w:rsidR="004436A6" w:rsidRPr="00B41092" w:rsidRDefault="004436A6" w:rsidP="004436A6">
            <w:pPr>
              <w:jc w:val="center"/>
            </w:pPr>
            <w:r>
              <w:t>2</w:t>
            </w:r>
          </w:p>
        </w:tc>
        <w:tc>
          <w:tcPr>
            <w:tcW w:w="1289" w:type="dxa"/>
            <w:tcBorders>
              <w:top w:val="single" w:sz="4" w:space="0" w:color="auto"/>
              <w:left w:val="single" w:sz="4" w:space="0" w:color="auto"/>
              <w:bottom w:val="single" w:sz="4" w:space="0" w:color="auto"/>
              <w:right w:val="single" w:sz="4" w:space="0" w:color="auto"/>
            </w:tcBorders>
          </w:tcPr>
          <w:p w:rsidR="004436A6" w:rsidRPr="00B41092" w:rsidRDefault="004436A6" w:rsidP="004436A6">
            <w:pPr>
              <w:jc w:val="center"/>
            </w:pPr>
            <w:r>
              <w:t>1</w:t>
            </w:r>
          </w:p>
        </w:tc>
        <w:tc>
          <w:tcPr>
            <w:tcW w:w="1287" w:type="dxa"/>
            <w:tcBorders>
              <w:top w:val="single" w:sz="4" w:space="0" w:color="auto"/>
              <w:left w:val="single" w:sz="4" w:space="0" w:color="auto"/>
              <w:bottom w:val="single" w:sz="4" w:space="0" w:color="auto"/>
              <w:right w:val="single" w:sz="4" w:space="0" w:color="auto"/>
            </w:tcBorders>
          </w:tcPr>
          <w:p w:rsidR="004436A6" w:rsidRPr="00B41092" w:rsidRDefault="004436A6" w:rsidP="004436A6">
            <w:pPr>
              <w:jc w:val="center"/>
            </w:pPr>
            <w:r>
              <w:t>7</w:t>
            </w:r>
          </w:p>
        </w:tc>
      </w:tr>
    </w:tbl>
    <w:p w:rsidR="00B41092" w:rsidRDefault="00B41092" w:rsidP="008832BE"/>
    <w:p w:rsidR="00150F28" w:rsidRDefault="00150F28" w:rsidP="008832BE"/>
    <w:p w:rsidR="003A084C" w:rsidRDefault="003A084C" w:rsidP="008832BE">
      <w:r>
        <w:t>Fig 1.1 indicates that the major players are the people and the government. Most of the impacts highlighted, would have a huge impact on the people. Impact one would influence customers to go out looking for trustworthy</w:t>
      </w:r>
      <w:r w:rsidR="00256C2E">
        <w:t xml:space="preserve"> and reliable</w:t>
      </w:r>
      <w:r>
        <w:t xml:space="preserve"> brands. Impact two </w:t>
      </w:r>
      <w:r w:rsidR="00150F28">
        <w:t>would also have a direct effect, because a damaged and polluted environment would have consequences on people’s health</w:t>
      </w:r>
      <w:r w:rsidR="00256C2E">
        <w:t>,</w:t>
      </w:r>
      <w:r w:rsidR="00150F28">
        <w:t xml:space="preserve"> especially those suffering from asthma and similar illnesses.  </w:t>
      </w:r>
      <w:r w:rsidR="00256C2E">
        <w:t xml:space="preserve">It would also affect global warming. Impact four would have a major impact on many people’s lives, 262,715 employees. It could then affect cities such as Wolfsburg were great percentage of the population is employed at the plant.  </w:t>
      </w:r>
    </w:p>
    <w:p w:rsidR="001F5136" w:rsidRDefault="00150F28" w:rsidP="008832BE">
      <w:r>
        <w:t>The second major player is the government. The government will firstly be impacted with t</w:t>
      </w:r>
      <w:r w:rsidR="00256C2E">
        <w:t xml:space="preserve">he pollution aspect of having to </w:t>
      </w:r>
      <w:r>
        <w:t>deal with emission levels</w:t>
      </w:r>
      <w:r w:rsidR="00256C2E">
        <w:t>, especially in major cities and w</w:t>
      </w:r>
      <w:r>
        <w:t xml:space="preserve">ith the unclean air the in those cities, it will likely cause illness to rise and causing </w:t>
      </w:r>
      <w:r w:rsidR="00256C2E">
        <w:t>a strain on the heal</w:t>
      </w:r>
      <w:r w:rsidR="002865AB">
        <w:t>th services as reported by the World Health O</w:t>
      </w:r>
      <w:r w:rsidR="00256C2E">
        <w:t xml:space="preserve">rganisation (WHO). In the event that an organisation like this goes bankrupt, and reduces if work force in Germany, unemployment levels will rise causing a strain on the welfare system. </w:t>
      </w:r>
    </w:p>
    <w:p w:rsidR="00150F28" w:rsidRDefault="001F5136" w:rsidP="008832BE">
      <w:r>
        <w:t xml:space="preserve">Partners and brand are also major players since the situation will upset and impact in customer ratings. Also they will be unhappy with the possible fines which will be imposed on them in the future. Therefore as a result they may seek to associate themselves to other organisations.  </w:t>
      </w:r>
    </w:p>
    <w:p w:rsidR="00D05B8E" w:rsidRDefault="00D05B8E" w:rsidP="008832BE">
      <w:r>
        <w:t xml:space="preserve">In conclusion, the impact of this violation could be extensive from consumers to the environment and the organisation should take measures to ensure breaches like this is minimised in the future. </w:t>
      </w:r>
    </w:p>
    <w:p w:rsidR="00B41092" w:rsidRPr="00DF4FF4" w:rsidRDefault="00186B08" w:rsidP="008832BE">
      <w:r>
        <w:t xml:space="preserve"> </w:t>
      </w:r>
    </w:p>
    <w:p w:rsidR="00186B08" w:rsidRPr="00DF4FF4" w:rsidRDefault="00186B08" w:rsidP="008832BE"/>
    <w:sectPr w:rsidR="00186B08" w:rsidRPr="00DF4FF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D0925" w:rsidRDefault="001D0925" w:rsidP="008832BE">
      <w:pPr>
        <w:spacing w:after="0" w:line="240" w:lineRule="auto"/>
      </w:pPr>
      <w:r>
        <w:separator/>
      </w:r>
    </w:p>
  </w:endnote>
  <w:endnote w:type="continuationSeparator" w:id="0">
    <w:p w:rsidR="001D0925" w:rsidRDefault="001D0925" w:rsidP="008832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05B8E" w:rsidRDefault="00D05B8E">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413510">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413510">
      <w:rPr>
        <w:noProof/>
        <w:color w:val="323E4F" w:themeColor="text2" w:themeShade="BF"/>
        <w:sz w:val="24"/>
        <w:szCs w:val="24"/>
      </w:rPr>
      <w:t>2</w:t>
    </w:r>
    <w:r>
      <w:rPr>
        <w:color w:val="323E4F" w:themeColor="text2" w:themeShade="BF"/>
        <w:sz w:val="24"/>
        <w:szCs w:val="24"/>
      </w:rPr>
      <w:fldChar w:fldCharType="end"/>
    </w:r>
  </w:p>
  <w:p w:rsidR="00D05B8E" w:rsidRDefault="00D05B8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D0925" w:rsidRDefault="001D0925" w:rsidP="008832BE">
      <w:pPr>
        <w:spacing w:after="0" w:line="240" w:lineRule="auto"/>
      </w:pPr>
      <w:r>
        <w:separator/>
      </w:r>
    </w:p>
  </w:footnote>
  <w:footnote w:type="continuationSeparator" w:id="0">
    <w:p w:rsidR="001D0925" w:rsidRDefault="001D0925" w:rsidP="008832B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05B8E" w:rsidRDefault="001D0925">
    <w:pPr>
      <w:pStyle w:val="Header"/>
      <w:jc w:val="right"/>
      <w:rPr>
        <w:color w:val="5B9BD5" w:themeColor="accent1"/>
      </w:rPr>
    </w:pPr>
    <w:sdt>
      <w:sdtPr>
        <w:rPr>
          <w:color w:val="5B9BD5" w:themeColor="accent1"/>
        </w:rPr>
        <w:alias w:val="Title"/>
        <w:tag w:val=""/>
        <w:id w:val="664756013"/>
        <w:placeholder>
          <w:docPart w:val="1C0447CC20C14D21B48B19E3FC6E174F"/>
        </w:placeholder>
        <w:dataBinding w:prefixMappings="xmlns:ns0='http://purl.org/dc/elements/1.1/' xmlns:ns1='http://schemas.openxmlformats.org/package/2006/metadata/core-properties' " w:xpath="/ns1:coreProperties[1]/ns0:title[1]" w:storeItemID="{6C3C8BC8-F283-45AE-878A-BAB7291924A1}"/>
        <w:text/>
      </w:sdtPr>
      <w:sdtEndPr/>
      <w:sdtContent>
        <w:r w:rsidR="00D05B8E">
          <w:rPr>
            <w:color w:val="5B9BD5" w:themeColor="accent1"/>
          </w:rPr>
          <w:t>P121719 Willie M - Stakeholders</w:t>
        </w:r>
      </w:sdtContent>
    </w:sdt>
  </w:p>
  <w:p w:rsidR="00D05B8E" w:rsidRDefault="00D05B8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FA3441B"/>
    <w:multiLevelType w:val="hybridMultilevel"/>
    <w:tmpl w:val="DB88AE2A"/>
    <w:lvl w:ilvl="0" w:tplc="8D4400F4">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517A00"/>
    <w:multiLevelType w:val="hybridMultilevel"/>
    <w:tmpl w:val="7ADA6A6A"/>
    <w:lvl w:ilvl="0" w:tplc="78A84E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32BE"/>
    <w:rsid w:val="000715C8"/>
    <w:rsid w:val="000D1C1C"/>
    <w:rsid w:val="00150F28"/>
    <w:rsid w:val="00185561"/>
    <w:rsid w:val="00186B08"/>
    <w:rsid w:val="001B09E0"/>
    <w:rsid w:val="001D0925"/>
    <w:rsid w:val="001F5136"/>
    <w:rsid w:val="002303D1"/>
    <w:rsid w:val="00256C2E"/>
    <w:rsid w:val="002865AB"/>
    <w:rsid w:val="003A084C"/>
    <w:rsid w:val="00413510"/>
    <w:rsid w:val="004436A6"/>
    <w:rsid w:val="004738C8"/>
    <w:rsid w:val="005F546E"/>
    <w:rsid w:val="007A7717"/>
    <w:rsid w:val="008832BE"/>
    <w:rsid w:val="008A0D41"/>
    <w:rsid w:val="009345C2"/>
    <w:rsid w:val="009D3B1C"/>
    <w:rsid w:val="00A413C1"/>
    <w:rsid w:val="00A4592A"/>
    <w:rsid w:val="00A52BA3"/>
    <w:rsid w:val="00A603BF"/>
    <w:rsid w:val="00A84CDF"/>
    <w:rsid w:val="00AC084E"/>
    <w:rsid w:val="00B41092"/>
    <w:rsid w:val="00C2262C"/>
    <w:rsid w:val="00D05B8E"/>
    <w:rsid w:val="00DC38D0"/>
    <w:rsid w:val="00DF4FF4"/>
    <w:rsid w:val="00E10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724B6E0-16DF-4028-BEC3-580C1C076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32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2BE"/>
  </w:style>
  <w:style w:type="paragraph" w:styleId="Footer">
    <w:name w:val="footer"/>
    <w:basedOn w:val="Normal"/>
    <w:link w:val="FooterChar"/>
    <w:uiPriority w:val="99"/>
    <w:unhideWhenUsed/>
    <w:rsid w:val="008832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2BE"/>
  </w:style>
  <w:style w:type="table" w:styleId="TableGrid">
    <w:name w:val="Table Grid"/>
    <w:basedOn w:val="TableNormal"/>
    <w:uiPriority w:val="39"/>
    <w:rsid w:val="00B41092"/>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107BF"/>
    <w:pPr>
      <w:ind w:left="720"/>
      <w:contextualSpacing/>
    </w:pPr>
  </w:style>
  <w:style w:type="paragraph" w:styleId="BalloonText">
    <w:name w:val="Balloon Text"/>
    <w:basedOn w:val="Normal"/>
    <w:link w:val="BalloonTextChar"/>
    <w:uiPriority w:val="99"/>
    <w:semiHidden/>
    <w:unhideWhenUsed/>
    <w:rsid w:val="009D3B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3B1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6688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1C0447CC20C14D21B48B19E3FC6E174F"/>
        <w:category>
          <w:name w:val="General"/>
          <w:gallery w:val="placeholder"/>
        </w:category>
        <w:types>
          <w:type w:val="bbPlcHdr"/>
        </w:types>
        <w:behaviors>
          <w:behavior w:val="content"/>
        </w:behaviors>
        <w:guid w:val="{A210C976-4192-4AC8-A124-F8BB66901034}"/>
      </w:docPartPr>
      <w:docPartBody>
        <w:p w:rsidR="00E714C0" w:rsidRDefault="00CF1322" w:rsidP="00CF1322">
          <w:pPr>
            <w:pStyle w:val="1C0447CC20C14D21B48B19E3FC6E174F"/>
          </w:pPr>
          <w:r>
            <w:rPr>
              <w:color w:val="5B9BD5"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F1322"/>
    <w:rsid w:val="00156133"/>
    <w:rsid w:val="003E4E56"/>
    <w:rsid w:val="00585F03"/>
    <w:rsid w:val="00765A9C"/>
    <w:rsid w:val="00C16AB5"/>
    <w:rsid w:val="00CA1BBA"/>
    <w:rsid w:val="00CF1322"/>
    <w:rsid w:val="00E714C0"/>
    <w:rsid w:val="00F70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C0447CC20C14D21B48B19E3FC6E174F">
    <w:name w:val="1C0447CC20C14D21B48B19E3FC6E174F"/>
    <w:rsid w:val="00CF1322"/>
  </w:style>
  <w:style w:type="paragraph" w:customStyle="1" w:styleId="A622F1A670D34607A942489AB56B8687">
    <w:name w:val="A622F1A670D34607A942489AB56B8687"/>
    <w:rsid w:val="00CF13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570</Words>
  <Characters>3250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P121719 Willie M - Stakeholders</vt:lpstr>
    </vt:vector>
  </TitlesOfParts>
  <Company>Ministry of Defence</Company>
  <LinksUpToDate>false</LinksUpToDate>
  <CharactersWithSpaces>3813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P121719 Willie M - Stakeholders</dc:title>
  <dc:creator>mark willie</dc:creator>
  <cp:lastModifiedBy>mark willie</cp:lastModifiedBy>
  <cp:revision>2</cp:revision>
  <dcterms:created xsi:type="dcterms:W3CDTF">2018-01-28T16:35:00Z</dcterms:created>
  <dcterms:modified xsi:type="dcterms:W3CDTF">2018-01-28T16:35:00Z</dcterms:modified>
</cp:coreProperties>
</file>