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F37BE" w14:textId="77777777" w:rsidR="00BC2C3D" w:rsidRPr="009B6376" w:rsidRDefault="00012757">
      <w:pPr>
        <w:spacing w:after="0" w:line="360" w:lineRule="auto"/>
        <w:jc w:val="center"/>
        <w:rPr>
          <w:rFonts w:ascii="Arial" w:eastAsia="Arial" w:hAnsi="Arial" w:cs="Arial"/>
          <w:sz w:val="20"/>
        </w:rPr>
      </w:pPr>
      <w:r w:rsidRPr="009B6376">
        <w:object w:dxaOrig="5142" w:dyaOrig="1477" w14:anchorId="6CEB189C">
          <v:rect id="rectole0000000000" o:spid="_x0000_i1025" style="width:257.4pt;height:73.2pt" o:ole="" o:preferrelative="t" stroked="f">
            <v:imagedata r:id="rId8" o:title=""/>
          </v:rect>
          <o:OLEObject Type="Embed" ProgID="StaticMetafile" ShapeID="rectole0000000000" DrawAspect="Content" ObjectID="_1828168659" r:id="rId9"/>
        </w:object>
      </w:r>
    </w:p>
    <w:p w14:paraId="44CA7546" w14:textId="77777777" w:rsidR="00BC2C3D" w:rsidRPr="009B6376" w:rsidRDefault="00BC2C3D">
      <w:pPr>
        <w:spacing w:after="0" w:line="360" w:lineRule="auto"/>
        <w:rPr>
          <w:rFonts w:ascii="Arial" w:eastAsia="Arial" w:hAnsi="Arial" w:cs="Arial"/>
          <w:sz w:val="20"/>
        </w:rPr>
      </w:pPr>
    </w:p>
    <w:p w14:paraId="2601E4EF" w14:textId="77777777" w:rsidR="00BC2C3D" w:rsidRPr="009B6376" w:rsidRDefault="00BC2C3D">
      <w:pPr>
        <w:spacing w:after="0" w:line="360" w:lineRule="auto"/>
        <w:rPr>
          <w:rFonts w:ascii="Arial" w:eastAsia="Arial" w:hAnsi="Arial" w:cs="Arial"/>
          <w:sz w:val="20"/>
        </w:rPr>
      </w:pPr>
    </w:p>
    <w:p w14:paraId="31B86AE2"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b/>
          <w:sz w:val="36"/>
        </w:rPr>
      </w:pPr>
      <w:r w:rsidRPr="009B6376">
        <w:rPr>
          <w:rFonts w:ascii="Arial" w:eastAsia="Arial" w:hAnsi="Arial" w:cs="Arial"/>
          <w:b/>
          <w:sz w:val="36"/>
        </w:rPr>
        <w:t>How to Prevent Depression and Anxiety in Teenagers with Obesity in the United Kingdom</w:t>
      </w:r>
    </w:p>
    <w:p w14:paraId="0AE93393"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b/>
          <w:sz w:val="36"/>
        </w:rPr>
      </w:pPr>
    </w:p>
    <w:p w14:paraId="2F6C4F37"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b/>
          <w:sz w:val="36"/>
        </w:rPr>
      </w:pPr>
    </w:p>
    <w:p w14:paraId="6927CF63"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b/>
          <w:sz w:val="36"/>
        </w:rPr>
      </w:pPr>
      <w:r w:rsidRPr="009B6376">
        <w:rPr>
          <w:rFonts w:ascii="Arial" w:eastAsia="Arial" w:hAnsi="Arial" w:cs="Arial"/>
          <w:b/>
          <w:sz w:val="36"/>
        </w:rPr>
        <w:t>Nuro Aligas</w:t>
      </w:r>
    </w:p>
    <w:p w14:paraId="374C0413"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sz w:val="36"/>
        </w:rPr>
      </w:pPr>
      <w:r w:rsidRPr="009B6376">
        <w:rPr>
          <w:rFonts w:ascii="Arial" w:eastAsia="Arial" w:hAnsi="Arial" w:cs="Arial"/>
          <w:b/>
          <w:sz w:val="36"/>
        </w:rPr>
        <w:t>2131283</w:t>
      </w:r>
    </w:p>
    <w:p w14:paraId="7A451115"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40"/>
        </w:rPr>
      </w:pPr>
      <w:r w:rsidRPr="009B6376">
        <w:rPr>
          <w:rFonts w:ascii="Arial" w:eastAsia="Arial" w:hAnsi="Arial" w:cs="Arial"/>
          <w:b/>
          <w:sz w:val="40"/>
        </w:rPr>
        <w:t xml:space="preserve">                          </w:t>
      </w:r>
    </w:p>
    <w:p w14:paraId="46AD5E12"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40"/>
        </w:rPr>
      </w:pPr>
    </w:p>
    <w:p w14:paraId="03FEB3BB"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36"/>
        </w:rPr>
      </w:pPr>
      <w:r w:rsidRPr="009B6376">
        <w:rPr>
          <w:rFonts w:ascii="Arial" w:eastAsia="Arial" w:hAnsi="Arial" w:cs="Arial"/>
          <w:b/>
          <w:sz w:val="36"/>
        </w:rPr>
        <w:t>Supervisor’s name</w:t>
      </w:r>
      <w:r w:rsidRPr="009B6376">
        <w:rPr>
          <w:rFonts w:ascii="Arial" w:eastAsia="Arial" w:hAnsi="Arial" w:cs="Arial"/>
          <w:sz w:val="36"/>
        </w:rPr>
        <w:t>:</w:t>
      </w:r>
      <w:r w:rsidR="00945A2E" w:rsidRPr="009B6376">
        <w:rPr>
          <w:rFonts w:ascii="Arial" w:eastAsia="Arial" w:hAnsi="Arial" w:cs="Arial"/>
          <w:sz w:val="36"/>
        </w:rPr>
        <w:t xml:space="preserve"> </w:t>
      </w:r>
      <w:r w:rsidRPr="009B6376">
        <w:rPr>
          <w:rFonts w:ascii="Arial" w:eastAsia="Arial" w:hAnsi="Arial" w:cs="Arial"/>
          <w:sz w:val="36"/>
        </w:rPr>
        <w:t>Konstantina Mari</w:t>
      </w:r>
      <w:r w:rsidRPr="009B6376">
        <w:rPr>
          <w:rFonts w:ascii="Arial" w:eastAsia="Arial" w:hAnsi="Arial" w:cs="Arial"/>
          <w:sz w:val="36"/>
          <w:u w:val="single"/>
        </w:rPr>
        <w:t xml:space="preserve"> </w:t>
      </w:r>
    </w:p>
    <w:p w14:paraId="5D41C295"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40"/>
        </w:rPr>
      </w:pPr>
    </w:p>
    <w:p w14:paraId="3ED2AA11"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center"/>
        <w:rPr>
          <w:rFonts w:ascii="Arial" w:eastAsia="Arial" w:hAnsi="Arial" w:cs="Arial"/>
          <w:sz w:val="32"/>
        </w:rPr>
      </w:pPr>
      <w:r w:rsidRPr="009B6376">
        <w:rPr>
          <w:rFonts w:ascii="Arial" w:eastAsia="Arial" w:hAnsi="Arial" w:cs="Arial"/>
          <w:sz w:val="32"/>
        </w:rPr>
        <w:t xml:space="preserve">Dissertation submitted as part of the requirements for the award BSc (Hons) Health and Social Care </w:t>
      </w:r>
    </w:p>
    <w:p w14:paraId="32D32325"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22"/>
        </w:rPr>
      </w:pPr>
    </w:p>
    <w:p w14:paraId="68F81B87"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22"/>
        </w:rPr>
      </w:pPr>
    </w:p>
    <w:p w14:paraId="11450920" w14:textId="77777777" w:rsidR="00BC2C3D" w:rsidRPr="009B6376" w:rsidRDefault="00945A2E" w:rsidP="00945A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sz w:val="22"/>
        </w:rPr>
      </w:pPr>
      <w:r w:rsidRPr="009B6376">
        <w:rPr>
          <w:rFonts w:ascii="Arial" w:eastAsia="Arial" w:hAnsi="Arial" w:cs="Arial"/>
          <w:b/>
        </w:rPr>
        <w:t xml:space="preserve">                                                </w:t>
      </w:r>
      <w:r w:rsidR="0011237F" w:rsidRPr="009B6376">
        <w:rPr>
          <w:rFonts w:ascii="Arial" w:eastAsia="Arial" w:hAnsi="Arial" w:cs="Arial"/>
          <w:b/>
        </w:rPr>
        <w:t>December 19</w:t>
      </w:r>
      <w:proofErr w:type="gramStart"/>
      <w:r w:rsidR="0011237F" w:rsidRPr="009B6376">
        <w:rPr>
          <w:rFonts w:ascii="Arial" w:eastAsia="Arial" w:hAnsi="Arial" w:cs="Arial"/>
          <w:b/>
          <w:vertAlign w:val="superscript"/>
        </w:rPr>
        <w:t>th</w:t>
      </w:r>
      <w:r w:rsidR="0011237F" w:rsidRPr="009B6376">
        <w:rPr>
          <w:rFonts w:ascii="Arial" w:eastAsia="Arial" w:hAnsi="Arial" w:cs="Arial"/>
          <w:b/>
        </w:rPr>
        <w:t xml:space="preserve"> </w:t>
      </w:r>
      <w:r w:rsidRPr="009B6376">
        <w:rPr>
          <w:rFonts w:ascii="Arial" w:eastAsia="Arial" w:hAnsi="Arial" w:cs="Arial"/>
          <w:b/>
        </w:rPr>
        <w:t xml:space="preserve"> </w:t>
      </w:r>
      <w:r w:rsidR="00012757" w:rsidRPr="009B6376">
        <w:rPr>
          <w:rFonts w:ascii="Arial" w:eastAsia="Arial" w:hAnsi="Arial" w:cs="Arial"/>
          <w:b/>
        </w:rPr>
        <w:t>2025</w:t>
      </w:r>
      <w:proofErr w:type="gramEnd"/>
      <w:r w:rsidR="00012757" w:rsidRPr="009B6376">
        <w:rPr>
          <w:rFonts w:ascii="Arial" w:eastAsia="Arial" w:hAnsi="Arial" w:cs="Arial"/>
          <w:b/>
        </w:rPr>
        <w:t xml:space="preserve"> </w:t>
      </w:r>
    </w:p>
    <w:p w14:paraId="207BC680"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sz w:val="22"/>
        </w:rPr>
      </w:pPr>
    </w:p>
    <w:p w14:paraId="477AE6FB" w14:textId="77777777" w:rsidR="00BC2C3D" w:rsidRPr="009B6376" w:rsidRDefault="00012757">
      <w:pPr>
        <w:spacing w:after="0" w:line="240" w:lineRule="auto"/>
        <w:rPr>
          <w:rFonts w:ascii="Arial" w:eastAsia="Arial" w:hAnsi="Arial" w:cs="Arial"/>
          <w:b/>
          <w:sz w:val="20"/>
        </w:rPr>
      </w:pPr>
      <w:r w:rsidRPr="009B6376">
        <w:rPr>
          <w:rFonts w:ascii="Arial" w:eastAsia="Arial" w:hAnsi="Arial" w:cs="Arial"/>
          <w:b/>
          <w:sz w:val="20"/>
        </w:rPr>
        <w:t xml:space="preserve"> </w:t>
      </w:r>
    </w:p>
    <w:p w14:paraId="50FBF3CA" w14:textId="77777777" w:rsidR="00BC2C3D" w:rsidRPr="009B6376" w:rsidRDefault="00BC2C3D">
      <w:pPr>
        <w:spacing w:after="0" w:line="240" w:lineRule="auto"/>
        <w:rPr>
          <w:rFonts w:ascii="Arial" w:eastAsia="Arial" w:hAnsi="Arial" w:cs="Arial"/>
          <w:b/>
          <w:sz w:val="20"/>
        </w:rPr>
      </w:pPr>
    </w:p>
    <w:p w14:paraId="6CC46698" w14:textId="77777777" w:rsidR="00BC2C3D" w:rsidRPr="009B6376" w:rsidRDefault="00012757">
      <w:pPr>
        <w:spacing w:after="0" w:line="240" w:lineRule="auto"/>
        <w:rPr>
          <w:rFonts w:ascii="Arial" w:eastAsia="Arial" w:hAnsi="Arial" w:cs="Arial"/>
          <w:b/>
          <w:sz w:val="32"/>
        </w:rPr>
      </w:pPr>
      <w:r w:rsidRPr="009B6376">
        <w:rPr>
          <w:rFonts w:ascii="Arial" w:eastAsia="Arial" w:hAnsi="Arial" w:cs="Arial"/>
          <w:b/>
          <w:sz w:val="32"/>
        </w:rPr>
        <w:t>DECLARATION:</w:t>
      </w:r>
    </w:p>
    <w:p w14:paraId="45A0C9BB" w14:textId="77777777" w:rsidR="00BC2C3D" w:rsidRPr="009B6376" w:rsidRDefault="00BC2C3D">
      <w:pPr>
        <w:spacing w:after="0" w:line="360" w:lineRule="auto"/>
        <w:rPr>
          <w:rFonts w:ascii="Arial" w:eastAsia="Arial" w:hAnsi="Arial" w:cs="Arial"/>
          <w:sz w:val="20"/>
        </w:rPr>
      </w:pPr>
    </w:p>
    <w:p w14:paraId="4467F628" w14:textId="77777777" w:rsidR="00BC2C3D" w:rsidRPr="009B6376" w:rsidRDefault="00012757">
      <w:pPr>
        <w:spacing w:after="0" w:line="360" w:lineRule="auto"/>
        <w:rPr>
          <w:rFonts w:ascii="Arial" w:eastAsia="Arial" w:hAnsi="Arial" w:cs="Arial"/>
        </w:rPr>
      </w:pPr>
      <w:r w:rsidRPr="009B6376">
        <w:rPr>
          <w:rFonts w:ascii="Arial" w:eastAsia="Arial" w:hAnsi="Arial" w:cs="Arial"/>
        </w:rPr>
        <w:t>This work has not previously been accepted in substance for any degree and is not being concurrently submitted in candidature for any degree.</w:t>
      </w:r>
    </w:p>
    <w:p w14:paraId="635B3399" w14:textId="77777777" w:rsidR="00BC2C3D" w:rsidRPr="009B6376" w:rsidRDefault="00BC2C3D">
      <w:pPr>
        <w:spacing w:after="0" w:line="360" w:lineRule="auto"/>
        <w:rPr>
          <w:rFonts w:ascii="Arial" w:eastAsia="Arial" w:hAnsi="Arial" w:cs="Arial"/>
        </w:rPr>
      </w:pPr>
    </w:p>
    <w:p w14:paraId="3CD750F8" w14:textId="77777777" w:rsidR="00BC2C3D" w:rsidRPr="009B6376" w:rsidRDefault="00BC2C3D">
      <w:pPr>
        <w:spacing w:after="0" w:line="360" w:lineRule="auto"/>
        <w:rPr>
          <w:rFonts w:ascii="Arial" w:eastAsia="Arial" w:hAnsi="Arial" w:cs="Arial"/>
        </w:rPr>
      </w:pPr>
    </w:p>
    <w:p w14:paraId="2B4A1283" w14:textId="77777777" w:rsidR="00BC2C3D" w:rsidRPr="009B6376" w:rsidRDefault="00012757">
      <w:pPr>
        <w:spacing w:after="0" w:line="360" w:lineRule="auto"/>
        <w:rPr>
          <w:rFonts w:ascii="Arial" w:eastAsia="Arial" w:hAnsi="Arial" w:cs="Arial"/>
        </w:rPr>
      </w:pPr>
      <w:r w:rsidRPr="009B6376">
        <w:rPr>
          <w:rFonts w:ascii="Arial" w:eastAsia="Arial" w:hAnsi="Arial" w:cs="Arial"/>
        </w:rPr>
        <w:t>Signed……</w:t>
      </w:r>
      <w:proofErr w:type="spellStart"/>
      <w:proofErr w:type="gramStart"/>
      <w:r w:rsidRPr="009B6376">
        <w:rPr>
          <w:rFonts w:ascii="Arial" w:eastAsia="Arial" w:hAnsi="Arial" w:cs="Arial"/>
        </w:rPr>
        <w:t>N.Aligas</w:t>
      </w:r>
      <w:proofErr w:type="spellEnd"/>
      <w:proofErr w:type="gramEnd"/>
      <w:r w:rsidRPr="009B6376">
        <w:rPr>
          <w:rFonts w:ascii="Arial" w:eastAsia="Arial" w:hAnsi="Arial" w:cs="Arial"/>
        </w:rPr>
        <w:t>………………………………………</w:t>
      </w:r>
    </w:p>
    <w:p w14:paraId="53B4EBF4" w14:textId="77777777" w:rsidR="00BC2C3D" w:rsidRPr="009B6376" w:rsidRDefault="00BC2C3D">
      <w:pPr>
        <w:spacing w:after="0" w:line="360" w:lineRule="auto"/>
        <w:rPr>
          <w:rFonts w:ascii="Arial" w:eastAsia="Arial" w:hAnsi="Arial" w:cs="Arial"/>
        </w:rPr>
      </w:pPr>
    </w:p>
    <w:p w14:paraId="5ECCCA9A" w14:textId="77777777" w:rsidR="00BC2C3D" w:rsidRPr="009B6376" w:rsidRDefault="00BC2C3D">
      <w:pPr>
        <w:spacing w:after="0" w:line="360" w:lineRule="auto"/>
        <w:rPr>
          <w:rFonts w:ascii="Arial" w:eastAsia="Arial" w:hAnsi="Arial" w:cs="Arial"/>
        </w:rPr>
      </w:pPr>
    </w:p>
    <w:p w14:paraId="7185636A" w14:textId="29744D71" w:rsidR="00BC2C3D" w:rsidRPr="009B6376" w:rsidRDefault="00012757">
      <w:pPr>
        <w:spacing w:after="0" w:line="360" w:lineRule="auto"/>
        <w:rPr>
          <w:rFonts w:ascii="Arial" w:eastAsia="Arial" w:hAnsi="Arial" w:cs="Arial"/>
        </w:rPr>
      </w:pPr>
      <w:r w:rsidRPr="009B6376">
        <w:rPr>
          <w:rFonts w:ascii="Arial" w:eastAsia="Arial" w:hAnsi="Arial" w:cs="Arial"/>
        </w:rPr>
        <w:t>Date…………………</w:t>
      </w:r>
      <w:r w:rsidR="0078020B" w:rsidRPr="009B6376">
        <w:rPr>
          <w:rFonts w:ascii="Arial" w:eastAsia="Arial" w:hAnsi="Arial" w:cs="Arial"/>
        </w:rPr>
        <w:t>25/12/2025</w:t>
      </w:r>
      <w:r w:rsidRPr="009B6376">
        <w:rPr>
          <w:rFonts w:ascii="Arial" w:eastAsia="Arial" w:hAnsi="Arial" w:cs="Arial"/>
        </w:rPr>
        <w:t>……………………………</w:t>
      </w:r>
    </w:p>
    <w:p w14:paraId="2543C1CF" w14:textId="77777777" w:rsidR="00BC2C3D" w:rsidRPr="009B6376" w:rsidRDefault="00BC2C3D">
      <w:pPr>
        <w:spacing w:after="0" w:line="240" w:lineRule="auto"/>
        <w:rPr>
          <w:rFonts w:ascii="Calibri Light" w:eastAsia="Calibri Light" w:hAnsi="Calibri Light" w:cs="Calibri Light"/>
        </w:rPr>
      </w:pPr>
    </w:p>
    <w:p w14:paraId="336EF60C" w14:textId="77777777" w:rsidR="00BC2C3D" w:rsidRPr="009B6376" w:rsidRDefault="00BC2C3D">
      <w:pPr>
        <w:spacing w:after="0" w:line="240" w:lineRule="auto"/>
        <w:rPr>
          <w:rFonts w:ascii="Calibri Light" w:eastAsia="Calibri Light" w:hAnsi="Calibri Light" w:cs="Calibri Light"/>
        </w:rPr>
      </w:pPr>
    </w:p>
    <w:p w14:paraId="42E1E7A7" w14:textId="77777777" w:rsidR="00BC2C3D" w:rsidRPr="009B6376" w:rsidRDefault="00012757">
      <w:pPr>
        <w:spacing w:after="0" w:line="360" w:lineRule="auto"/>
        <w:rPr>
          <w:rFonts w:ascii="Arial" w:eastAsia="Arial" w:hAnsi="Arial" w:cs="Arial"/>
        </w:rPr>
      </w:pPr>
      <w:r w:rsidRPr="009B6376">
        <w:rPr>
          <w:rFonts w:ascii="Arial" w:eastAsia="Arial" w:hAnsi="Arial" w:cs="Arial"/>
          <w:b/>
        </w:rPr>
        <w:t xml:space="preserve">STATEMENT 1 </w:t>
      </w:r>
    </w:p>
    <w:p w14:paraId="6F80BB78" w14:textId="77777777" w:rsidR="00BC2C3D" w:rsidRPr="009B6376" w:rsidRDefault="00012757">
      <w:pPr>
        <w:spacing w:after="0" w:line="360" w:lineRule="auto"/>
        <w:rPr>
          <w:rFonts w:ascii="Arial" w:eastAsia="Arial" w:hAnsi="Arial" w:cs="Arial"/>
        </w:rPr>
      </w:pPr>
      <w:r w:rsidRPr="009B6376">
        <w:rPr>
          <w:rFonts w:ascii="Arial" w:eastAsia="Arial" w:hAnsi="Arial" w:cs="Arial"/>
        </w:rPr>
        <w:t>This dissertation is being submitted in partial fulfilment of the requirements for the degree of BSc.</w:t>
      </w:r>
    </w:p>
    <w:p w14:paraId="38A4E793" w14:textId="77777777" w:rsidR="00BC2C3D" w:rsidRPr="009B6376" w:rsidRDefault="00BC2C3D">
      <w:pPr>
        <w:spacing w:after="0" w:line="240" w:lineRule="auto"/>
        <w:rPr>
          <w:rFonts w:ascii="Calibri Light" w:eastAsia="Calibri Light" w:hAnsi="Calibri Light" w:cs="Calibri Light"/>
        </w:rPr>
      </w:pPr>
    </w:p>
    <w:p w14:paraId="2954CB58" w14:textId="77777777" w:rsidR="00BC2C3D" w:rsidRPr="009B6376" w:rsidRDefault="00012757">
      <w:pPr>
        <w:spacing w:after="0" w:line="360" w:lineRule="auto"/>
        <w:rPr>
          <w:rFonts w:ascii="Arial" w:eastAsia="Arial" w:hAnsi="Arial" w:cs="Arial"/>
        </w:rPr>
      </w:pPr>
      <w:r w:rsidRPr="009B6376">
        <w:rPr>
          <w:rFonts w:ascii="Arial" w:eastAsia="Arial" w:hAnsi="Arial" w:cs="Arial"/>
        </w:rPr>
        <w:t>Signed……………</w:t>
      </w:r>
      <w:proofErr w:type="spellStart"/>
      <w:proofErr w:type="gramStart"/>
      <w:r w:rsidRPr="009B6376">
        <w:rPr>
          <w:rFonts w:ascii="Arial" w:eastAsia="Arial" w:hAnsi="Arial" w:cs="Arial"/>
        </w:rPr>
        <w:t>N.Aligas</w:t>
      </w:r>
      <w:proofErr w:type="spellEnd"/>
      <w:proofErr w:type="gramEnd"/>
      <w:r w:rsidRPr="009B6376">
        <w:rPr>
          <w:rFonts w:ascii="Arial" w:eastAsia="Arial" w:hAnsi="Arial" w:cs="Arial"/>
        </w:rPr>
        <w:t xml:space="preserve">………………………………. </w:t>
      </w:r>
    </w:p>
    <w:p w14:paraId="3509B9C0" w14:textId="77777777" w:rsidR="00BC2C3D" w:rsidRPr="009B6376" w:rsidRDefault="00BC2C3D">
      <w:pPr>
        <w:spacing w:after="0" w:line="360" w:lineRule="auto"/>
        <w:rPr>
          <w:rFonts w:ascii="Arial" w:eastAsia="Arial" w:hAnsi="Arial" w:cs="Arial"/>
        </w:rPr>
      </w:pPr>
    </w:p>
    <w:p w14:paraId="5127B8DD" w14:textId="77777777" w:rsidR="00BC2C3D" w:rsidRPr="009B6376" w:rsidRDefault="00BC2C3D">
      <w:pPr>
        <w:spacing w:after="0" w:line="360" w:lineRule="auto"/>
        <w:rPr>
          <w:rFonts w:ascii="Arial" w:eastAsia="Arial" w:hAnsi="Arial" w:cs="Arial"/>
        </w:rPr>
      </w:pPr>
    </w:p>
    <w:p w14:paraId="7BEBE660" w14:textId="0382EFC9" w:rsidR="00BC2C3D" w:rsidRPr="009B6376" w:rsidRDefault="00012757">
      <w:pPr>
        <w:spacing w:after="0" w:line="360" w:lineRule="auto"/>
        <w:rPr>
          <w:rFonts w:ascii="Arial" w:eastAsia="Arial" w:hAnsi="Arial" w:cs="Arial"/>
        </w:rPr>
      </w:pPr>
      <w:r w:rsidRPr="009B6376">
        <w:rPr>
          <w:rFonts w:ascii="Arial" w:eastAsia="Arial" w:hAnsi="Arial" w:cs="Arial"/>
        </w:rPr>
        <w:t>Date…………</w:t>
      </w:r>
      <w:r w:rsidR="0078020B" w:rsidRPr="009B6376">
        <w:rPr>
          <w:rFonts w:ascii="Arial" w:eastAsia="Arial" w:hAnsi="Arial" w:cs="Arial"/>
        </w:rPr>
        <w:t>25/12/2025</w:t>
      </w:r>
      <w:r w:rsidRPr="009B6376">
        <w:rPr>
          <w:rFonts w:ascii="Arial" w:eastAsia="Arial" w:hAnsi="Arial" w:cs="Arial"/>
        </w:rPr>
        <w:t>……………………………………</w:t>
      </w:r>
    </w:p>
    <w:p w14:paraId="23F1E6E4" w14:textId="77777777" w:rsidR="00BC2C3D" w:rsidRPr="009B6376" w:rsidRDefault="00BC2C3D">
      <w:pPr>
        <w:spacing w:after="0" w:line="360" w:lineRule="auto"/>
        <w:rPr>
          <w:rFonts w:ascii="Arial" w:eastAsia="Arial" w:hAnsi="Arial" w:cs="Arial"/>
        </w:rPr>
      </w:pPr>
    </w:p>
    <w:p w14:paraId="12336F9B" w14:textId="77777777" w:rsidR="00BC2C3D" w:rsidRPr="009B6376" w:rsidRDefault="00BC2C3D">
      <w:pPr>
        <w:spacing w:after="0" w:line="360" w:lineRule="auto"/>
        <w:rPr>
          <w:rFonts w:ascii="Arial" w:eastAsia="Arial" w:hAnsi="Arial" w:cs="Arial"/>
        </w:rPr>
      </w:pPr>
    </w:p>
    <w:p w14:paraId="5A4D3851" w14:textId="77777777" w:rsidR="00BC2C3D" w:rsidRPr="009B6376" w:rsidRDefault="00012757">
      <w:pPr>
        <w:spacing w:after="0" w:line="360" w:lineRule="auto"/>
        <w:rPr>
          <w:rFonts w:ascii="Arial" w:eastAsia="Arial" w:hAnsi="Arial" w:cs="Arial"/>
        </w:rPr>
      </w:pPr>
      <w:r w:rsidRPr="009B6376">
        <w:rPr>
          <w:rFonts w:ascii="Arial" w:eastAsia="Arial" w:hAnsi="Arial" w:cs="Arial"/>
          <w:b/>
        </w:rPr>
        <w:t>STATEMENT 2</w:t>
      </w:r>
    </w:p>
    <w:p w14:paraId="5F765F4E" w14:textId="77777777" w:rsidR="00BC2C3D" w:rsidRPr="009B6376" w:rsidRDefault="00012757">
      <w:pPr>
        <w:spacing w:after="0" w:line="360" w:lineRule="auto"/>
        <w:rPr>
          <w:rFonts w:ascii="Arial" w:eastAsia="Arial" w:hAnsi="Arial" w:cs="Arial"/>
        </w:rPr>
      </w:pPr>
      <w:r w:rsidRPr="009B6376">
        <w:rPr>
          <w:rFonts w:ascii="Arial" w:eastAsia="Arial" w:hAnsi="Arial" w:cs="Arial"/>
        </w:rPr>
        <w:t>This dissertation is the result of my own independent work/investigation, except where otherwise stated.</w:t>
      </w:r>
    </w:p>
    <w:p w14:paraId="5B33120B" w14:textId="77777777" w:rsidR="00BC2C3D" w:rsidRPr="009B6376" w:rsidRDefault="00BC2C3D">
      <w:pPr>
        <w:spacing w:after="0" w:line="360" w:lineRule="auto"/>
        <w:rPr>
          <w:rFonts w:ascii="Arial" w:eastAsia="Arial" w:hAnsi="Arial" w:cs="Arial"/>
        </w:rPr>
      </w:pPr>
    </w:p>
    <w:p w14:paraId="5148209D" w14:textId="77777777" w:rsidR="00BC2C3D" w:rsidRPr="009B6376" w:rsidRDefault="00012757">
      <w:pPr>
        <w:spacing w:after="0" w:line="360" w:lineRule="auto"/>
        <w:rPr>
          <w:rFonts w:ascii="Arial" w:eastAsia="Arial" w:hAnsi="Arial" w:cs="Arial"/>
        </w:rPr>
      </w:pPr>
      <w:r w:rsidRPr="009B6376">
        <w:rPr>
          <w:rFonts w:ascii="Arial" w:eastAsia="Arial" w:hAnsi="Arial" w:cs="Arial"/>
        </w:rPr>
        <w:t>Other sources are acknowledged by footnotes giving explicit references.  A bibliography is appended.</w:t>
      </w:r>
    </w:p>
    <w:p w14:paraId="57180119" w14:textId="77777777" w:rsidR="00BC2C3D" w:rsidRPr="009B6376" w:rsidRDefault="00BC2C3D">
      <w:pPr>
        <w:spacing w:after="0" w:line="360" w:lineRule="auto"/>
        <w:rPr>
          <w:rFonts w:ascii="Arial" w:eastAsia="Arial" w:hAnsi="Arial" w:cs="Arial"/>
        </w:rPr>
      </w:pPr>
    </w:p>
    <w:p w14:paraId="4EEF02A9" w14:textId="77777777" w:rsidR="00BC2C3D" w:rsidRPr="009B6376" w:rsidRDefault="00BC2C3D">
      <w:pPr>
        <w:spacing w:after="0" w:line="360" w:lineRule="auto"/>
        <w:rPr>
          <w:rFonts w:ascii="Arial" w:eastAsia="Arial" w:hAnsi="Arial" w:cs="Arial"/>
        </w:rPr>
      </w:pPr>
    </w:p>
    <w:p w14:paraId="4245DA6C" w14:textId="77777777" w:rsidR="00BC2C3D" w:rsidRPr="009B6376" w:rsidRDefault="00012757">
      <w:pPr>
        <w:spacing w:after="0" w:line="360" w:lineRule="auto"/>
        <w:rPr>
          <w:rFonts w:ascii="Arial" w:eastAsia="Arial" w:hAnsi="Arial" w:cs="Arial"/>
        </w:rPr>
      </w:pPr>
      <w:r w:rsidRPr="009B6376">
        <w:rPr>
          <w:rFonts w:ascii="Arial" w:eastAsia="Arial" w:hAnsi="Arial" w:cs="Arial"/>
        </w:rPr>
        <w:t>Signed…………</w:t>
      </w:r>
      <w:proofErr w:type="spellStart"/>
      <w:proofErr w:type="gramStart"/>
      <w:r w:rsidRPr="009B6376">
        <w:rPr>
          <w:rFonts w:ascii="Arial" w:eastAsia="Arial" w:hAnsi="Arial" w:cs="Arial"/>
        </w:rPr>
        <w:t>N.aligas</w:t>
      </w:r>
      <w:proofErr w:type="spellEnd"/>
      <w:proofErr w:type="gramEnd"/>
      <w:r w:rsidRPr="009B6376">
        <w:rPr>
          <w:rFonts w:ascii="Arial" w:eastAsia="Arial" w:hAnsi="Arial" w:cs="Arial"/>
        </w:rPr>
        <w:t>……………………………</w:t>
      </w:r>
    </w:p>
    <w:p w14:paraId="0CD93096" w14:textId="77777777" w:rsidR="00BC2C3D" w:rsidRPr="009B6376" w:rsidRDefault="00BC2C3D">
      <w:pPr>
        <w:spacing w:after="0" w:line="360" w:lineRule="auto"/>
        <w:rPr>
          <w:rFonts w:ascii="Arial" w:eastAsia="Arial" w:hAnsi="Arial" w:cs="Arial"/>
        </w:rPr>
      </w:pPr>
    </w:p>
    <w:p w14:paraId="0329ABAF" w14:textId="77777777" w:rsidR="00BC2C3D" w:rsidRPr="009B6376" w:rsidRDefault="00BC2C3D">
      <w:pPr>
        <w:spacing w:after="0" w:line="360" w:lineRule="auto"/>
        <w:rPr>
          <w:rFonts w:ascii="Arial" w:eastAsia="Arial" w:hAnsi="Arial" w:cs="Arial"/>
        </w:rPr>
      </w:pPr>
    </w:p>
    <w:p w14:paraId="70AC0D19" w14:textId="36310215" w:rsidR="00BC2C3D" w:rsidRPr="009B6376" w:rsidRDefault="00012757">
      <w:pPr>
        <w:spacing w:after="0" w:line="360" w:lineRule="auto"/>
        <w:rPr>
          <w:rFonts w:ascii="Arial" w:eastAsia="Arial" w:hAnsi="Arial" w:cs="Arial"/>
        </w:rPr>
      </w:pPr>
      <w:r w:rsidRPr="009B6376">
        <w:rPr>
          <w:rFonts w:ascii="Arial" w:eastAsia="Arial" w:hAnsi="Arial" w:cs="Arial"/>
        </w:rPr>
        <w:t>Date………</w:t>
      </w:r>
      <w:r w:rsidR="0078020B" w:rsidRPr="009B6376">
        <w:rPr>
          <w:rFonts w:ascii="Arial" w:eastAsia="Arial" w:hAnsi="Arial" w:cs="Arial"/>
        </w:rPr>
        <w:t xml:space="preserve">25/12/2025 </w:t>
      </w:r>
      <w:r w:rsidRPr="009B6376">
        <w:rPr>
          <w:rFonts w:ascii="Arial" w:eastAsia="Arial" w:hAnsi="Arial" w:cs="Arial"/>
        </w:rPr>
        <w:t xml:space="preserve">……………………………………… </w:t>
      </w:r>
    </w:p>
    <w:p w14:paraId="137F5E97" w14:textId="77777777" w:rsidR="00BC2C3D" w:rsidRPr="009B6376" w:rsidRDefault="00012757">
      <w:pPr>
        <w:spacing w:after="0" w:line="360" w:lineRule="auto"/>
        <w:rPr>
          <w:rFonts w:ascii="Arial" w:eastAsia="Arial" w:hAnsi="Arial" w:cs="Arial"/>
          <w:b/>
          <w:sz w:val="28"/>
        </w:rPr>
      </w:pPr>
      <w:r w:rsidRPr="009B6376">
        <w:rPr>
          <w:rFonts w:ascii="Arial" w:eastAsia="Arial" w:hAnsi="Arial" w:cs="Arial"/>
          <w:b/>
          <w:sz w:val="28"/>
        </w:rPr>
        <w:t xml:space="preserve"> </w:t>
      </w:r>
    </w:p>
    <w:p w14:paraId="185C7DA1" w14:textId="77777777" w:rsidR="00BC2C3D" w:rsidRPr="009B6376" w:rsidRDefault="00BC2C3D">
      <w:pPr>
        <w:spacing w:after="0" w:line="360" w:lineRule="auto"/>
        <w:rPr>
          <w:rFonts w:ascii="Arial" w:eastAsia="Arial" w:hAnsi="Arial" w:cs="Arial"/>
          <w:b/>
          <w:sz w:val="28"/>
        </w:rPr>
      </w:pPr>
    </w:p>
    <w:p w14:paraId="2F4C5ADD" w14:textId="77777777" w:rsidR="0087674E" w:rsidRPr="009B6376" w:rsidRDefault="0087674E">
      <w:pPr>
        <w:rPr>
          <w:rFonts w:ascii="Arial" w:eastAsia="Arial" w:hAnsi="Arial" w:cs="Arial"/>
          <w:b/>
          <w:sz w:val="32"/>
        </w:rPr>
      </w:pPr>
      <w:r w:rsidRPr="009B6376">
        <w:rPr>
          <w:rFonts w:ascii="Arial" w:eastAsia="Arial" w:hAnsi="Arial" w:cs="Arial"/>
          <w:b/>
          <w:sz w:val="32"/>
        </w:rPr>
        <w:br w:type="page"/>
      </w:r>
    </w:p>
    <w:p w14:paraId="1F468DCE" w14:textId="77777777" w:rsidR="00BC2C3D" w:rsidRPr="009B6376" w:rsidRDefault="00012757">
      <w:pPr>
        <w:spacing w:after="0" w:line="240" w:lineRule="auto"/>
        <w:rPr>
          <w:rFonts w:ascii="Arial" w:eastAsia="Arial" w:hAnsi="Arial" w:cs="Arial"/>
          <w:b/>
          <w:sz w:val="32"/>
        </w:rPr>
      </w:pPr>
      <w:r w:rsidRPr="009B6376">
        <w:rPr>
          <w:rFonts w:ascii="Arial" w:eastAsia="Arial" w:hAnsi="Arial" w:cs="Arial"/>
          <w:b/>
          <w:sz w:val="32"/>
        </w:rPr>
        <w:lastRenderedPageBreak/>
        <w:t>ACKNOWLEDGEMENTS:</w:t>
      </w:r>
    </w:p>
    <w:p w14:paraId="70BAD02E" w14:textId="77777777" w:rsidR="00BC2C3D" w:rsidRPr="009B6376" w:rsidRDefault="00BC2C3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i/>
          <w:sz w:val="22"/>
        </w:rPr>
      </w:pPr>
    </w:p>
    <w:p w14:paraId="49D16554" w14:textId="77777777" w:rsidR="00BC2C3D" w:rsidRPr="009B6376" w:rsidRDefault="00BC2C3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i/>
          <w:sz w:val="22"/>
        </w:rPr>
      </w:pPr>
    </w:p>
    <w:p w14:paraId="012921A9" w14:textId="77777777" w:rsidR="00BC2C3D" w:rsidRPr="009B6376" w:rsidRDefault="00BC2C3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rPr>
      </w:pPr>
    </w:p>
    <w:p w14:paraId="21FCF137" w14:textId="77777777" w:rsidR="00565C76" w:rsidRPr="009B6376" w:rsidRDefault="00762FB4" w:rsidP="00762FB4">
      <w:pPr>
        <w:spacing w:line="360" w:lineRule="auto"/>
        <w:jc w:val="both"/>
        <w:rPr>
          <w:rFonts w:ascii="Arial" w:eastAsia="Arial" w:hAnsi="Arial" w:cs="Arial"/>
          <w:sz w:val="22"/>
        </w:rPr>
      </w:pPr>
      <w:r w:rsidRPr="009B6376">
        <w:rPr>
          <w:rFonts w:ascii="Arial" w:eastAsia="Arial" w:hAnsi="Arial" w:cs="Arial"/>
          <w:shd w:val="clear" w:color="auto" w:fill="FFFFFF"/>
        </w:rPr>
        <w:t>I would like to thank my supervisor, Mrs __</w:t>
      </w:r>
      <w:r w:rsidR="00C90FAB" w:rsidRPr="009B6376">
        <w:rPr>
          <w:rFonts w:ascii="Arial" w:eastAsia="Arial" w:hAnsi="Arial" w:cs="Arial"/>
          <w:u w:val="single"/>
        </w:rPr>
        <w:t>Konstantina</w:t>
      </w:r>
      <w:r w:rsidR="00C90FAB" w:rsidRPr="009B6376">
        <w:rPr>
          <w:rFonts w:ascii="Arial" w:eastAsia="Arial" w:hAnsi="Arial" w:cs="Arial"/>
          <w:shd w:val="clear" w:color="auto" w:fill="FFFFFF"/>
        </w:rPr>
        <w:t xml:space="preserve"> </w:t>
      </w:r>
      <w:r w:rsidRPr="009B6376">
        <w:rPr>
          <w:rFonts w:ascii="Arial" w:eastAsia="Arial" w:hAnsi="Arial" w:cs="Arial"/>
          <w:shd w:val="clear" w:color="auto" w:fill="FFFFFF"/>
        </w:rPr>
        <w:t>_</w:t>
      </w:r>
      <w:r w:rsidR="00C90FAB" w:rsidRPr="009B6376">
        <w:rPr>
          <w:rFonts w:ascii="Arial" w:eastAsia="Arial" w:hAnsi="Arial" w:cs="Arial"/>
          <w:shd w:val="clear" w:color="auto" w:fill="FFFFFF"/>
        </w:rPr>
        <w:t xml:space="preserve">&amp; </w:t>
      </w:r>
      <w:r w:rsidR="00945A2E" w:rsidRPr="009B6376">
        <w:rPr>
          <w:rFonts w:ascii="Arial" w:eastAsia="Arial" w:hAnsi="Arial" w:cs="Arial"/>
          <w:shd w:val="clear" w:color="auto" w:fill="FFFFFF"/>
        </w:rPr>
        <w:t xml:space="preserve">Mr </w:t>
      </w:r>
      <w:r w:rsidR="00C90FAB" w:rsidRPr="009B6376">
        <w:rPr>
          <w:rFonts w:ascii="Arial" w:eastAsia="Arial" w:hAnsi="Arial" w:cs="Arial"/>
          <w:shd w:val="clear" w:color="auto" w:fill="FFFFFF"/>
        </w:rPr>
        <w:t>Jolly</w:t>
      </w:r>
      <w:r w:rsidRPr="009B6376">
        <w:rPr>
          <w:rFonts w:ascii="Arial" w:eastAsia="Arial" w:hAnsi="Arial" w:cs="Arial"/>
          <w:shd w:val="clear" w:color="auto" w:fill="FFFFFF"/>
        </w:rPr>
        <w:t xml:space="preserve">____ for providing this opportunity and guiding me throughout the dissertation. The persistent effort made by the academic staff and teachers helped me to conduct this time in a convenient manner. I would like to extend my heartfelt gratitude to my classmates and peers for helping me in addressing problems and motivating me. </w:t>
      </w:r>
      <w:r w:rsidR="0011237F" w:rsidRPr="009B6376">
        <w:rPr>
          <w:rFonts w:ascii="Arial" w:eastAsia="Arial" w:hAnsi="Arial" w:cs="Arial"/>
          <w:shd w:val="clear" w:color="auto" w:fill="FFFFFF"/>
        </w:rPr>
        <w:t>Also</w:t>
      </w:r>
      <w:r w:rsidRPr="009B6376">
        <w:rPr>
          <w:rFonts w:ascii="Arial" w:eastAsia="Arial" w:hAnsi="Arial" w:cs="Arial"/>
          <w:shd w:val="clear" w:color="auto" w:fill="FFFFFF"/>
        </w:rPr>
        <w:t>, I want to thank my parents for all kind of supports and efforts that have made me to succeed in this academic journey.</w:t>
      </w:r>
      <w:r w:rsidR="00945A2E" w:rsidRPr="009B6376">
        <w:rPr>
          <w:rFonts w:ascii="Arial" w:eastAsia="Arial" w:hAnsi="Arial" w:cs="Arial"/>
          <w:shd w:val="clear" w:color="auto" w:fill="FFFFFF"/>
        </w:rPr>
        <w:t xml:space="preserve"> </w:t>
      </w:r>
      <w:r w:rsidR="00906846" w:rsidRPr="009B6376">
        <w:rPr>
          <w:rFonts w:ascii="Arial" w:eastAsia="Arial" w:hAnsi="Arial" w:cs="Arial"/>
          <w:shd w:val="clear" w:color="auto" w:fill="FFFFFF"/>
        </w:rPr>
        <w:t>I would like to thank my manager for granting me three weeks of annual leave to focus on starting my dissertation, which will help me complete my degree.</w:t>
      </w:r>
      <w:r w:rsidR="00906846" w:rsidRPr="009B6376">
        <w:rPr>
          <w:rFonts w:ascii="Arial" w:eastAsia="Arial" w:hAnsi="Arial" w:cs="Arial"/>
          <w:shd w:val="clear" w:color="auto" w:fill="FFFFFF"/>
        </w:rPr>
        <w:br w:type="page"/>
      </w:r>
    </w:p>
    <w:p w14:paraId="41380320" w14:textId="74E6405F" w:rsidR="005928B4" w:rsidRPr="009B6376" w:rsidRDefault="005928B4" w:rsidP="00565C76">
      <w:pPr>
        <w:spacing w:after="0" w:line="360" w:lineRule="auto"/>
        <w:jc w:val="center"/>
        <w:rPr>
          <w:rFonts w:ascii="Arial" w:eastAsia="Arial" w:hAnsi="Arial" w:cs="Arial"/>
          <w:b/>
          <w:sz w:val="28"/>
        </w:rPr>
      </w:pPr>
      <w:r w:rsidRPr="009B6376">
        <w:rPr>
          <w:rFonts w:ascii="Arial" w:eastAsia="Arial" w:hAnsi="Arial" w:cs="Arial"/>
          <w:b/>
          <w:sz w:val="28"/>
        </w:rPr>
        <w:lastRenderedPageBreak/>
        <w:t>Abbreviation</w:t>
      </w:r>
    </w:p>
    <w:p w14:paraId="1126E8B7" w14:textId="77777777" w:rsidR="005928B4" w:rsidRPr="009B6376" w:rsidRDefault="005928B4">
      <w:pPr>
        <w:rPr>
          <w:rFonts w:ascii="Arial" w:eastAsia="Arial" w:hAnsi="Arial" w:cs="Arial"/>
          <w:sz w:val="22"/>
          <w:szCs w:val="22"/>
        </w:rPr>
      </w:pPr>
      <w:r w:rsidRPr="009B6376">
        <w:rPr>
          <w:rFonts w:ascii="Arial" w:eastAsia="Arial" w:hAnsi="Arial" w:cs="Arial"/>
          <w:b/>
          <w:sz w:val="22"/>
          <w:szCs w:val="22"/>
        </w:rPr>
        <w:t>CYP:</w:t>
      </w:r>
      <w:r w:rsidRPr="009B6376">
        <w:rPr>
          <w:rFonts w:ascii="Arial" w:eastAsia="Arial" w:hAnsi="Arial" w:cs="Arial"/>
          <w:sz w:val="22"/>
          <w:szCs w:val="22"/>
        </w:rPr>
        <w:t xml:space="preserve"> Children and Young People </w:t>
      </w:r>
    </w:p>
    <w:p w14:paraId="37103C3C" w14:textId="77777777" w:rsidR="005928B4" w:rsidRPr="009B6376" w:rsidRDefault="005928B4">
      <w:pPr>
        <w:rPr>
          <w:rFonts w:ascii="Arial" w:eastAsia="Arial" w:hAnsi="Arial" w:cs="Arial"/>
          <w:sz w:val="22"/>
          <w:szCs w:val="22"/>
        </w:rPr>
      </w:pPr>
      <w:r w:rsidRPr="009B6376">
        <w:rPr>
          <w:rFonts w:ascii="Arial" w:eastAsia="Arial" w:hAnsi="Arial" w:cs="Arial"/>
          <w:b/>
          <w:sz w:val="22"/>
          <w:szCs w:val="22"/>
        </w:rPr>
        <w:t>SLR:</w:t>
      </w:r>
      <w:r w:rsidRPr="009B6376">
        <w:rPr>
          <w:rFonts w:ascii="Arial" w:eastAsia="Arial" w:hAnsi="Arial" w:cs="Arial"/>
          <w:sz w:val="22"/>
          <w:szCs w:val="22"/>
        </w:rPr>
        <w:t xml:space="preserve"> Systematic Literature Review </w:t>
      </w:r>
    </w:p>
    <w:p w14:paraId="480DEE5C" w14:textId="77777777" w:rsidR="005928B4" w:rsidRPr="009B6376" w:rsidRDefault="005928B4">
      <w:pPr>
        <w:rPr>
          <w:rFonts w:ascii="Arial" w:eastAsia="Arial" w:hAnsi="Arial" w:cs="Arial"/>
          <w:sz w:val="22"/>
          <w:szCs w:val="22"/>
        </w:rPr>
      </w:pPr>
      <w:proofErr w:type="spellStart"/>
      <w:r w:rsidRPr="009B6376">
        <w:rPr>
          <w:rFonts w:ascii="Arial" w:eastAsia="Arial" w:hAnsi="Arial" w:cs="Arial"/>
          <w:b/>
          <w:sz w:val="22"/>
          <w:szCs w:val="22"/>
        </w:rPr>
        <w:t>HeLP</w:t>
      </w:r>
      <w:proofErr w:type="spellEnd"/>
      <w:r w:rsidRPr="009B6376">
        <w:rPr>
          <w:rFonts w:ascii="Arial" w:eastAsia="Arial" w:hAnsi="Arial" w:cs="Arial"/>
          <w:sz w:val="22"/>
          <w:szCs w:val="22"/>
        </w:rPr>
        <w:t xml:space="preserve">: Healthy Lifestyle Programme </w:t>
      </w:r>
    </w:p>
    <w:p w14:paraId="1F5A30C0" w14:textId="2405EBA0" w:rsidR="005928B4" w:rsidRPr="009B6376" w:rsidRDefault="005928B4">
      <w:pPr>
        <w:rPr>
          <w:rFonts w:ascii="Arial" w:eastAsia="Arial" w:hAnsi="Arial" w:cs="Arial"/>
          <w:sz w:val="22"/>
          <w:szCs w:val="22"/>
        </w:rPr>
      </w:pPr>
      <w:r w:rsidRPr="009B6376">
        <w:rPr>
          <w:rFonts w:ascii="Arial" w:eastAsia="Arial" w:hAnsi="Arial" w:cs="Arial"/>
          <w:b/>
          <w:sz w:val="22"/>
          <w:szCs w:val="22"/>
        </w:rPr>
        <w:t>BMI</w:t>
      </w:r>
      <w:r w:rsidRPr="009B6376">
        <w:rPr>
          <w:rFonts w:ascii="Arial" w:eastAsia="Arial" w:hAnsi="Arial" w:cs="Arial"/>
          <w:sz w:val="22"/>
          <w:szCs w:val="22"/>
        </w:rPr>
        <w:t>: Body Mass Index</w:t>
      </w:r>
    </w:p>
    <w:p w14:paraId="70D8426E" w14:textId="33797903" w:rsidR="004E39D5" w:rsidRPr="009B6376" w:rsidRDefault="004E39D5">
      <w:pPr>
        <w:rPr>
          <w:rFonts w:ascii="Arial" w:eastAsia="Arial" w:hAnsi="Arial" w:cs="Arial"/>
          <w:sz w:val="22"/>
          <w:szCs w:val="22"/>
        </w:rPr>
      </w:pPr>
      <w:r w:rsidRPr="009B6376">
        <w:rPr>
          <w:rFonts w:ascii="Arial" w:eastAsia="Arial" w:hAnsi="Arial" w:cs="Arial"/>
          <w:b/>
          <w:sz w:val="22"/>
          <w:szCs w:val="22"/>
        </w:rPr>
        <w:t>ACE</w:t>
      </w:r>
      <w:r w:rsidRPr="009B6376">
        <w:rPr>
          <w:rFonts w:ascii="Arial" w:eastAsia="Arial" w:hAnsi="Arial" w:cs="Arial"/>
          <w:sz w:val="22"/>
          <w:szCs w:val="22"/>
        </w:rPr>
        <w:t>: Adverse Childhood Experience</w:t>
      </w:r>
    </w:p>
    <w:p w14:paraId="6A39EE46" w14:textId="25D4EF74" w:rsidR="004E39D5" w:rsidRPr="009B6376" w:rsidRDefault="004E39D5">
      <w:pPr>
        <w:rPr>
          <w:rFonts w:ascii="Arial" w:eastAsia="Arial" w:hAnsi="Arial" w:cs="Arial"/>
          <w:sz w:val="22"/>
          <w:szCs w:val="22"/>
        </w:rPr>
      </w:pPr>
      <w:r w:rsidRPr="009B6376">
        <w:rPr>
          <w:rFonts w:ascii="Arial" w:eastAsia="Arial" w:hAnsi="Arial" w:cs="Arial"/>
          <w:b/>
          <w:sz w:val="22"/>
          <w:szCs w:val="22"/>
        </w:rPr>
        <w:t>MVPA</w:t>
      </w:r>
      <w:r w:rsidRPr="009B6376">
        <w:rPr>
          <w:rFonts w:ascii="Arial" w:eastAsia="Arial" w:hAnsi="Arial" w:cs="Arial"/>
          <w:sz w:val="22"/>
          <w:szCs w:val="22"/>
        </w:rPr>
        <w:t xml:space="preserve">: </w:t>
      </w:r>
      <w:r w:rsidRPr="009B6376">
        <w:t>Moderate-to-Vigorous intensity Physical Activity</w:t>
      </w:r>
    </w:p>
    <w:p w14:paraId="0415AC05" w14:textId="294F042F" w:rsidR="004E39D5" w:rsidRPr="009B6376" w:rsidRDefault="004E39D5">
      <w:pPr>
        <w:rPr>
          <w:rFonts w:ascii="Arial" w:eastAsia="Arial" w:hAnsi="Arial" w:cs="Arial"/>
          <w:sz w:val="22"/>
          <w:szCs w:val="22"/>
        </w:rPr>
      </w:pPr>
      <w:r w:rsidRPr="009B6376">
        <w:rPr>
          <w:rFonts w:ascii="Arial" w:eastAsia="Arial" w:hAnsi="Arial" w:cs="Arial"/>
          <w:b/>
          <w:sz w:val="22"/>
          <w:szCs w:val="22"/>
        </w:rPr>
        <w:t>CYPMHS</w:t>
      </w:r>
      <w:r w:rsidRPr="009B6376">
        <w:rPr>
          <w:rFonts w:ascii="Arial" w:eastAsia="Arial" w:hAnsi="Arial" w:cs="Arial"/>
          <w:sz w:val="22"/>
          <w:szCs w:val="22"/>
        </w:rPr>
        <w:t>: Children and Young People's Mental Health Services</w:t>
      </w:r>
    </w:p>
    <w:p w14:paraId="50999A72" w14:textId="6F93AEF7" w:rsidR="004E39D5" w:rsidRPr="009B6376" w:rsidRDefault="004E39D5">
      <w:pPr>
        <w:rPr>
          <w:rFonts w:ascii="Arial" w:eastAsia="Arial" w:hAnsi="Arial" w:cs="Arial"/>
          <w:sz w:val="22"/>
          <w:szCs w:val="22"/>
        </w:rPr>
      </w:pPr>
      <w:r w:rsidRPr="009B6376">
        <w:rPr>
          <w:rFonts w:ascii="Arial" w:eastAsia="Arial" w:hAnsi="Arial" w:cs="Arial"/>
          <w:b/>
          <w:sz w:val="22"/>
          <w:szCs w:val="22"/>
        </w:rPr>
        <w:t>NCMP</w:t>
      </w:r>
      <w:r w:rsidRPr="009B6376">
        <w:rPr>
          <w:rFonts w:ascii="Arial" w:eastAsia="Arial" w:hAnsi="Arial" w:cs="Arial"/>
          <w:sz w:val="22"/>
          <w:szCs w:val="22"/>
        </w:rPr>
        <w:t>: National Child Measurement Programme</w:t>
      </w:r>
    </w:p>
    <w:p w14:paraId="69731AC5" w14:textId="5CECA8E9" w:rsidR="006900DA" w:rsidRPr="009B6376" w:rsidRDefault="006900DA">
      <w:pPr>
        <w:rPr>
          <w:rFonts w:ascii="Arial" w:eastAsia="Arial" w:hAnsi="Arial" w:cs="Arial"/>
          <w:sz w:val="22"/>
          <w:szCs w:val="22"/>
        </w:rPr>
      </w:pPr>
      <w:r w:rsidRPr="009B6376">
        <w:rPr>
          <w:rFonts w:ascii="Arial" w:eastAsia="Arial" w:hAnsi="Arial" w:cs="Arial"/>
          <w:b/>
          <w:sz w:val="22"/>
          <w:szCs w:val="22"/>
        </w:rPr>
        <w:t>DASH</w:t>
      </w:r>
      <w:r w:rsidRPr="009B6376">
        <w:rPr>
          <w:rFonts w:ascii="Arial" w:eastAsia="Arial" w:hAnsi="Arial" w:cs="Arial"/>
          <w:sz w:val="22"/>
          <w:szCs w:val="22"/>
        </w:rPr>
        <w:t xml:space="preserve">: Determinants of young Adults Social well-being and Health </w:t>
      </w:r>
    </w:p>
    <w:p w14:paraId="620CE6FA" w14:textId="122D14B2" w:rsidR="005928B4" w:rsidRPr="009B6376" w:rsidRDefault="005928B4">
      <w:pPr>
        <w:rPr>
          <w:rFonts w:ascii="Arial" w:eastAsia="Arial" w:hAnsi="Arial" w:cs="Arial"/>
          <w:sz w:val="22"/>
          <w:szCs w:val="22"/>
        </w:rPr>
      </w:pPr>
      <w:r w:rsidRPr="009B6376">
        <w:rPr>
          <w:rFonts w:ascii="Arial" w:eastAsia="Arial" w:hAnsi="Arial" w:cs="Arial"/>
          <w:b/>
          <w:sz w:val="22"/>
          <w:szCs w:val="22"/>
        </w:rPr>
        <w:t>WHO:</w:t>
      </w:r>
      <w:r w:rsidRPr="009B6376">
        <w:rPr>
          <w:rFonts w:ascii="Arial" w:eastAsia="Arial" w:hAnsi="Arial" w:cs="Arial"/>
          <w:sz w:val="22"/>
          <w:szCs w:val="22"/>
        </w:rPr>
        <w:t xml:space="preserve"> World Health Organisation</w:t>
      </w:r>
    </w:p>
    <w:p w14:paraId="4FC1780B" w14:textId="1218066F" w:rsidR="004E39D5" w:rsidRPr="009B6376" w:rsidRDefault="004E39D5">
      <w:pPr>
        <w:rPr>
          <w:rFonts w:ascii="Arial" w:eastAsia="Arial" w:hAnsi="Arial" w:cs="Arial"/>
          <w:sz w:val="22"/>
          <w:szCs w:val="22"/>
        </w:rPr>
      </w:pPr>
      <w:r w:rsidRPr="009B6376">
        <w:rPr>
          <w:rFonts w:ascii="Arial" w:eastAsia="Arial" w:hAnsi="Arial" w:cs="Arial"/>
          <w:b/>
          <w:sz w:val="22"/>
          <w:szCs w:val="22"/>
        </w:rPr>
        <w:t>NHS:</w:t>
      </w:r>
      <w:r w:rsidRPr="009B6376">
        <w:rPr>
          <w:rFonts w:ascii="Arial" w:eastAsia="Arial" w:hAnsi="Arial" w:cs="Arial"/>
          <w:sz w:val="22"/>
          <w:szCs w:val="22"/>
        </w:rPr>
        <w:t xml:space="preserve"> National Health Service </w:t>
      </w:r>
    </w:p>
    <w:p w14:paraId="57604E1F" w14:textId="22607B1D" w:rsidR="004E39D5" w:rsidRPr="009B6376" w:rsidRDefault="004E39D5">
      <w:pPr>
        <w:rPr>
          <w:rFonts w:ascii="Arial" w:eastAsia="Arial" w:hAnsi="Arial" w:cs="Arial"/>
          <w:sz w:val="22"/>
          <w:szCs w:val="22"/>
        </w:rPr>
      </w:pPr>
      <w:r w:rsidRPr="009B6376">
        <w:rPr>
          <w:rFonts w:ascii="Arial" w:eastAsia="Arial" w:hAnsi="Arial" w:cs="Arial"/>
          <w:b/>
          <w:sz w:val="22"/>
          <w:szCs w:val="22"/>
        </w:rPr>
        <w:t>LTP</w:t>
      </w:r>
      <w:r w:rsidRPr="009B6376">
        <w:rPr>
          <w:rFonts w:ascii="Arial" w:eastAsia="Arial" w:hAnsi="Arial" w:cs="Arial"/>
          <w:sz w:val="22"/>
          <w:szCs w:val="22"/>
        </w:rPr>
        <w:t>: Long Term Plan</w:t>
      </w:r>
    </w:p>
    <w:p w14:paraId="6A5FC0DB" w14:textId="7676752C" w:rsidR="004E39D5" w:rsidRPr="009B6376" w:rsidRDefault="004E39D5">
      <w:pPr>
        <w:rPr>
          <w:rFonts w:ascii="Arial" w:eastAsia="Arial" w:hAnsi="Arial" w:cs="Arial"/>
          <w:sz w:val="22"/>
          <w:szCs w:val="22"/>
        </w:rPr>
      </w:pPr>
      <w:r w:rsidRPr="009B6376">
        <w:rPr>
          <w:rFonts w:ascii="Arial" w:eastAsia="Arial" w:hAnsi="Arial" w:cs="Arial"/>
          <w:b/>
          <w:sz w:val="22"/>
          <w:szCs w:val="22"/>
        </w:rPr>
        <w:t>BPS</w:t>
      </w:r>
      <w:r w:rsidRPr="009B6376">
        <w:rPr>
          <w:rFonts w:ascii="Arial" w:eastAsia="Arial" w:hAnsi="Arial" w:cs="Arial"/>
          <w:sz w:val="22"/>
          <w:szCs w:val="22"/>
        </w:rPr>
        <w:t xml:space="preserve">: Biopsychosocial </w:t>
      </w:r>
    </w:p>
    <w:p w14:paraId="397A18D0" w14:textId="1C16B8E9" w:rsidR="004E39D5" w:rsidRPr="009B6376" w:rsidRDefault="004E39D5">
      <w:pPr>
        <w:rPr>
          <w:rFonts w:ascii="Arial" w:eastAsia="Arial" w:hAnsi="Arial" w:cs="Arial"/>
          <w:sz w:val="22"/>
          <w:szCs w:val="22"/>
        </w:rPr>
      </w:pPr>
      <w:r w:rsidRPr="009B6376">
        <w:rPr>
          <w:rFonts w:ascii="Arial" w:eastAsia="Arial" w:hAnsi="Arial" w:cs="Arial"/>
          <w:b/>
          <w:sz w:val="22"/>
          <w:szCs w:val="22"/>
        </w:rPr>
        <w:t>T2DM</w:t>
      </w:r>
      <w:r w:rsidRPr="009B6376">
        <w:rPr>
          <w:rFonts w:ascii="Arial" w:eastAsia="Arial" w:hAnsi="Arial" w:cs="Arial"/>
          <w:sz w:val="22"/>
          <w:szCs w:val="22"/>
        </w:rPr>
        <w:t>: Type 2 Diabetes Mellitus</w:t>
      </w:r>
    </w:p>
    <w:p w14:paraId="4C271330" w14:textId="3EBB9CAD" w:rsidR="004E39D5" w:rsidRPr="009B6376" w:rsidRDefault="004E39D5">
      <w:pPr>
        <w:rPr>
          <w:rFonts w:ascii="Arial" w:eastAsia="Arial" w:hAnsi="Arial" w:cs="Arial"/>
          <w:sz w:val="22"/>
          <w:szCs w:val="22"/>
        </w:rPr>
      </w:pPr>
      <w:r w:rsidRPr="009B6376">
        <w:rPr>
          <w:rFonts w:ascii="Arial" w:eastAsia="Arial" w:hAnsi="Arial" w:cs="Arial"/>
          <w:b/>
          <w:sz w:val="22"/>
          <w:szCs w:val="22"/>
        </w:rPr>
        <w:t>BCS</w:t>
      </w:r>
      <w:r w:rsidRPr="009B6376">
        <w:rPr>
          <w:rFonts w:ascii="Arial" w:eastAsia="Arial" w:hAnsi="Arial" w:cs="Arial"/>
          <w:sz w:val="22"/>
          <w:szCs w:val="22"/>
        </w:rPr>
        <w:t>: British Cohort Study</w:t>
      </w:r>
    </w:p>
    <w:p w14:paraId="3E767635" w14:textId="1BA3AAB2" w:rsidR="004E39D5" w:rsidRPr="009B6376" w:rsidRDefault="004E39D5">
      <w:pPr>
        <w:rPr>
          <w:rFonts w:ascii="Arial" w:eastAsia="Arial" w:hAnsi="Arial" w:cs="Arial"/>
          <w:sz w:val="22"/>
          <w:szCs w:val="22"/>
        </w:rPr>
      </w:pPr>
      <w:r w:rsidRPr="009B6376">
        <w:rPr>
          <w:rFonts w:ascii="Arial" w:eastAsia="Arial" w:hAnsi="Arial" w:cs="Arial"/>
          <w:b/>
          <w:sz w:val="22"/>
          <w:szCs w:val="22"/>
        </w:rPr>
        <w:t>RCT</w:t>
      </w:r>
      <w:r w:rsidRPr="009B6376">
        <w:rPr>
          <w:rFonts w:ascii="Arial" w:eastAsia="Arial" w:hAnsi="Arial" w:cs="Arial"/>
          <w:sz w:val="22"/>
          <w:szCs w:val="22"/>
        </w:rPr>
        <w:t xml:space="preserve">: Randomised Control Trial </w:t>
      </w:r>
    </w:p>
    <w:p w14:paraId="0FAC3A3C" w14:textId="5D42D70D" w:rsidR="004E39D5" w:rsidRPr="009B6376" w:rsidRDefault="004E39D5">
      <w:pPr>
        <w:rPr>
          <w:rFonts w:ascii="Arial" w:eastAsia="Arial" w:hAnsi="Arial" w:cs="Arial"/>
          <w:sz w:val="22"/>
          <w:szCs w:val="22"/>
        </w:rPr>
      </w:pPr>
      <w:r w:rsidRPr="009B6376">
        <w:rPr>
          <w:rFonts w:ascii="Arial" w:eastAsia="Arial" w:hAnsi="Arial" w:cs="Arial"/>
          <w:b/>
          <w:sz w:val="22"/>
          <w:szCs w:val="22"/>
        </w:rPr>
        <w:t>ST:</w:t>
      </w:r>
      <w:r w:rsidRPr="009B6376">
        <w:rPr>
          <w:rFonts w:ascii="Arial" w:eastAsia="Arial" w:hAnsi="Arial" w:cs="Arial"/>
          <w:sz w:val="22"/>
          <w:szCs w:val="22"/>
        </w:rPr>
        <w:t xml:space="preserve"> Screen Time </w:t>
      </w:r>
    </w:p>
    <w:p w14:paraId="04D22C19" w14:textId="55E3CDC7" w:rsidR="005928B4" w:rsidRPr="009B6376" w:rsidRDefault="005928B4">
      <w:pPr>
        <w:rPr>
          <w:rFonts w:ascii="Arial" w:eastAsia="Arial" w:hAnsi="Arial" w:cs="Arial"/>
          <w:b/>
        </w:rPr>
      </w:pPr>
      <w:r w:rsidRPr="009B6376">
        <w:rPr>
          <w:rFonts w:ascii="Arial" w:eastAsia="Arial" w:hAnsi="Arial" w:cs="Arial"/>
          <w:b/>
          <w:sz w:val="22"/>
          <w:szCs w:val="22"/>
        </w:rPr>
        <w:t>UK:</w:t>
      </w:r>
      <w:r w:rsidRPr="009B6376">
        <w:rPr>
          <w:rFonts w:ascii="Arial" w:eastAsia="Arial" w:hAnsi="Arial" w:cs="Arial"/>
          <w:sz w:val="22"/>
          <w:szCs w:val="22"/>
        </w:rPr>
        <w:t xml:space="preserve"> United Kingdom</w:t>
      </w:r>
      <w:r w:rsidRPr="009B6376">
        <w:rPr>
          <w:rFonts w:ascii="Arial" w:eastAsia="Arial" w:hAnsi="Arial" w:cs="Arial"/>
          <w:b/>
        </w:rPr>
        <w:t xml:space="preserve"> </w:t>
      </w:r>
      <w:r w:rsidRPr="009B6376">
        <w:rPr>
          <w:rFonts w:ascii="Arial" w:eastAsia="Arial" w:hAnsi="Arial" w:cs="Arial"/>
          <w:b/>
          <w:sz w:val="28"/>
        </w:rPr>
        <w:br w:type="page"/>
      </w:r>
    </w:p>
    <w:p w14:paraId="7FBE93E2" w14:textId="40407B97" w:rsidR="00BC2C3D" w:rsidRPr="009B6376" w:rsidRDefault="00012757" w:rsidP="00565C76">
      <w:pPr>
        <w:spacing w:after="0" w:line="360" w:lineRule="auto"/>
        <w:jc w:val="center"/>
        <w:rPr>
          <w:rFonts w:ascii="Arial" w:eastAsia="Arial" w:hAnsi="Arial" w:cs="Arial"/>
          <w:b/>
          <w:sz w:val="28"/>
        </w:rPr>
      </w:pPr>
      <w:r w:rsidRPr="009B6376">
        <w:rPr>
          <w:rFonts w:ascii="Arial" w:eastAsia="Arial" w:hAnsi="Arial" w:cs="Arial"/>
          <w:b/>
          <w:sz w:val="28"/>
        </w:rPr>
        <w:lastRenderedPageBreak/>
        <w:t>A</w:t>
      </w:r>
      <w:r w:rsidR="007903F0" w:rsidRPr="009B6376">
        <w:rPr>
          <w:rFonts w:ascii="Arial" w:eastAsia="Arial" w:hAnsi="Arial" w:cs="Arial"/>
          <w:b/>
          <w:sz w:val="28"/>
        </w:rPr>
        <w:t>bstract</w:t>
      </w:r>
    </w:p>
    <w:p w14:paraId="4D3C46B1" w14:textId="77777777" w:rsidR="00BC2C3D" w:rsidRPr="009B6376" w:rsidRDefault="00BC2C3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22"/>
        </w:rPr>
      </w:pPr>
    </w:p>
    <w:p w14:paraId="1C70C0A8" w14:textId="77777777" w:rsidR="00BC2C3D" w:rsidRPr="009B6376" w:rsidRDefault="0001275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
          <w:sz w:val="22"/>
        </w:rPr>
      </w:pPr>
      <w:r w:rsidRPr="009B6376">
        <w:rPr>
          <w:rFonts w:ascii="Arial" w:eastAsia="Arial" w:hAnsi="Arial" w:cs="Arial"/>
          <w:b/>
          <w:sz w:val="22"/>
        </w:rPr>
        <w:t>a) Aim and Objectives</w:t>
      </w:r>
    </w:p>
    <w:p w14:paraId="2C9BA408" w14:textId="77777777" w:rsidR="00495321" w:rsidRPr="009B6376" w:rsidRDefault="00495321"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The aim of the research study will be to identify and evaluate effective ways to prevent depression and anxiety among the teenagers with obesity in the UK.</w:t>
      </w:r>
    </w:p>
    <w:p w14:paraId="69F086D1" w14:textId="77777777" w:rsidR="00495321" w:rsidRPr="009B6376" w:rsidRDefault="00495321" w:rsidP="0049532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To identify the factors related to the prevalence of obesity among the teenagers in the UK.</w:t>
      </w:r>
    </w:p>
    <w:p w14:paraId="4B70FDCE" w14:textId="77777777" w:rsidR="00495321" w:rsidRPr="009B6376" w:rsidRDefault="00495321" w:rsidP="0049532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To evaluate the adverse impacts of depression and anxiety among the teenagers with obesity in the UK.</w:t>
      </w:r>
    </w:p>
    <w:p w14:paraId="48C5A7AB" w14:textId="77777777" w:rsidR="00495321" w:rsidRPr="009B6376" w:rsidRDefault="00495321" w:rsidP="0049532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To analyse the effective ways to prevent depression and anxiety in teenagers with obesity in the UK.</w:t>
      </w:r>
    </w:p>
    <w:p w14:paraId="61BE312C" w14:textId="77777777" w:rsidR="00495321" w:rsidRPr="009B6376" w:rsidRDefault="00495321" w:rsidP="0049532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To recommend suitable strategies through which the teenagers in the UK can overcome anxiety and depression related to obesity.</w:t>
      </w:r>
    </w:p>
    <w:p w14:paraId="58714DF5" w14:textId="77777777" w:rsidR="00BC2C3D" w:rsidRPr="009B6376" w:rsidRDefault="0001275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
          <w:sz w:val="22"/>
        </w:rPr>
      </w:pPr>
      <w:r w:rsidRPr="009B6376">
        <w:rPr>
          <w:rFonts w:ascii="Arial" w:eastAsia="Arial" w:hAnsi="Arial" w:cs="Arial"/>
          <w:b/>
          <w:sz w:val="22"/>
        </w:rPr>
        <w:t>b) Background</w:t>
      </w:r>
    </w:p>
    <w:p w14:paraId="0DC89C34" w14:textId="77777777" w:rsidR="00495321" w:rsidRPr="009B6376" w:rsidRDefault="00495321"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Teenagers' mental health has been impacted by obesity because of common causes including stigma, poor self-worth, and a poor perception of their bodies.  It has recently been defined as an infrequent conduct in which someone makes uninvited, primarily disparaging remarks about someone's physique.</w:t>
      </w:r>
    </w:p>
    <w:p w14:paraId="641D3574" w14:textId="77777777" w:rsidR="00BC2C3D" w:rsidRPr="009B6376" w:rsidRDefault="0001275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
          <w:sz w:val="22"/>
        </w:rPr>
      </w:pPr>
      <w:r w:rsidRPr="009B6376">
        <w:rPr>
          <w:rFonts w:ascii="Arial" w:eastAsia="Arial" w:hAnsi="Arial" w:cs="Arial"/>
          <w:b/>
          <w:sz w:val="22"/>
        </w:rPr>
        <w:t>c) Methods</w:t>
      </w:r>
    </w:p>
    <w:p w14:paraId="4F9896AE" w14:textId="77777777" w:rsidR="00495321" w:rsidRPr="009B6376" w:rsidRDefault="00906846"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 xml:space="preserve">In this research, a systematic review is conducted using a secondary qualitative research method, based on the analysis of ten peer-reviewed academic papers. </w:t>
      </w:r>
      <w:r w:rsidR="00495321" w:rsidRPr="009B6376">
        <w:rPr>
          <w:rFonts w:ascii="Arial" w:eastAsia="Arial" w:hAnsi="Arial" w:cs="Arial"/>
          <w:bCs/>
          <w:sz w:val="22"/>
        </w:rPr>
        <w:t xml:space="preserve">The secondary qualitative data collection is linked with Interpretivism research philosophy, Inductive approach, and Exploratory design. </w:t>
      </w:r>
    </w:p>
    <w:p w14:paraId="2BD96E80" w14:textId="77777777" w:rsidR="00BC2C3D" w:rsidRPr="009B6376" w:rsidRDefault="0001275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
          <w:sz w:val="22"/>
        </w:rPr>
      </w:pPr>
      <w:r w:rsidRPr="009B6376">
        <w:rPr>
          <w:rFonts w:ascii="Arial" w:eastAsia="Arial" w:hAnsi="Arial" w:cs="Arial"/>
          <w:b/>
          <w:sz w:val="22"/>
        </w:rPr>
        <w:t>d) Main findings</w:t>
      </w:r>
    </w:p>
    <w:p w14:paraId="4F70DD72" w14:textId="77777777" w:rsidR="00495321" w:rsidRPr="009B6376" w:rsidRDefault="0089020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Cs/>
          <w:sz w:val="22"/>
        </w:rPr>
      </w:pPr>
      <w:r w:rsidRPr="009B6376">
        <w:rPr>
          <w:rFonts w:ascii="Arial" w:eastAsia="Arial" w:hAnsi="Arial" w:cs="Arial"/>
          <w:bCs/>
          <w:sz w:val="22"/>
        </w:rPr>
        <w:t xml:space="preserve">Socioeconomic factors, improper diet, increased screen time and reduced physical activities are the key contributing factors of obesity. </w:t>
      </w:r>
      <w:r w:rsidR="00495321" w:rsidRPr="009B6376">
        <w:rPr>
          <w:rFonts w:ascii="Arial" w:eastAsia="Arial" w:hAnsi="Arial" w:cs="Arial"/>
          <w:bCs/>
          <w:sz w:val="22"/>
        </w:rPr>
        <w:t>The adverse effects that have been found from the studies are related to lower self-esteem, increased emotional and behavioural issues, social withdrawals, relationship issues, risk of persistent depression, and long-term negative impacts on education, social life, and employment.</w:t>
      </w:r>
      <w:r w:rsidRPr="009B6376">
        <w:rPr>
          <w:rFonts w:ascii="Arial" w:eastAsia="Arial" w:hAnsi="Arial" w:cs="Arial"/>
          <w:bCs/>
          <w:sz w:val="22"/>
        </w:rPr>
        <w:t xml:space="preserve"> </w:t>
      </w:r>
      <w:r w:rsidR="0087674E" w:rsidRPr="009B6376">
        <w:rPr>
          <w:rFonts w:ascii="Arial" w:eastAsia="Arial" w:hAnsi="Arial" w:cs="Arial"/>
          <w:bCs/>
          <w:sz w:val="22"/>
        </w:rPr>
        <w:t xml:space="preserve">Lifestyle interventions and mental health interventions intended for managing negative emotions can help improve the mental health outcomes of teenagers who are currently living with obesity. </w:t>
      </w:r>
      <w:r w:rsidRPr="009B6376">
        <w:rPr>
          <w:rFonts w:ascii="Arial" w:eastAsia="Arial" w:hAnsi="Arial" w:cs="Arial"/>
          <w:bCs/>
          <w:sz w:val="22"/>
        </w:rPr>
        <w:t>Improvement strategies involved Healthy Lifestyle Programme (</w:t>
      </w:r>
      <w:proofErr w:type="spellStart"/>
      <w:r w:rsidRPr="009B6376">
        <w:rPr>
          <w:rFonts w:ascii="Arial" w:eastAsia="Arial" w:hAnsi="Arial" w:cs="Arial"/>
          <w:bCs/>
          <w:sz w:val="22"/>
        </w:rPr>
        <w:t>HeLP</w:t>
      </w:r>
      <w:proofErr w:type="spellEnd"/>
      <w:r w:rsidRPr="009B6376">
        <w:rPr>
          <w:rFonts w:ascii="Arial" w:eastAsia="Arial" w:hAnsi="Arial" w:cs="Arial"/>
          <w:bCs/>
          <w:sz w:val="22"/>
        </w:rPr>
        <w:t xml:space="preserve">), wearable technologies and access to mental health apps for improving obesity and mental health conditions. </w:t>
      </w:r>
    </w:p>
    <w:p w14:paraId="37EC3A0D" w14:textId="77777777" w:rsidR="00BC2C3D" w:rsidRPr="009B6376" w:rsidRDefault="00012757" w:rsidP="004953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b/>
          <w:sz w:val="22"/>
        </w:rPr>
      </w:pPr>
      <w:r w:rsidRPr="009B6376">
        <w:rPr>
          <w:rFonts w:ascii="Arial" w:eastAsia="Arial" w:hAnsi="Arial" w:cs="Arial"/>
          <w:b/>
          <w:sz w:val="22"/>
        </w:rPr>
        <w:t>e) Conclusions</w:t>
      </w:r>
    </w:p>
    <w:p w14:paraId="7C7BE42E" w14:textId="77777777" w:rsidR="0087674E" w:rsidRPr="009B6376" w:rsidRDefault="00906846" w:rsidP="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sz w:val="22"/>
        </w:rPr>
      </w:pPr>
      <w:r w:rsidRPr="009B6376">
        <w:rPr>
          <w:rFonts w:ascii="Arial" w:eastAsia="Arial" w:hAnsi="Arial" w:cs="Arial"/>
          <w:sz w:val="22"/>
        </w:rPr>
        <w:t xml:space="preserve">The study established a positive relationship between obesity and mental health issues, particularly anxiety and depression, which emerged as major concerns. </w:t>
      </w:r>
      <w:r w:rsidR="00012757" w:rsidRPr="009B6376">
        <w:rPr>
          <w:rFonts w:ascii="Arial" w:eastAsia="Arial" w:hAnsi="Arial" w:cs="Arial"/>
          <w:sz w:val="22"/>
        </w:rPr>
        <w:t xml:space="preserve">Effective preventive </w:t>
      </w:r>
      <w:r w:rsidR="00012757" w:rsidRPr="009B6376">
        <w:rPr>
          <w:rFonts w:ascii="Arial" w:eastAsia="Arial" w:hAnsi="Arial" w:cs="Arial"/>
          <w:sz w:val="22"/>
        </w:rPr>
        <w:lastRenderedPageBreak/>
        <w:t>measures were explored that involved parental involvement and education, amalgamation of school based and community</w:t>
      </w:r>
      <w:r w:rsidRPr="009B6376">
        <w:rPr>
          <w:rFonts w:ascii="Arial" w:eastAsia="Arial" w:hAnsi="Arial" w:cs="Arial"/>
          <w:sz w:val="22"/>
        </w:rPr>
        <w:t>-</w:t>
      </w:r>
      <w:r w:rsidR="00012757" w:rsidRPr="009B6376">
        <w:rPr>
          <w:rFonts w:ascii="Arial" w:eastAsia="Arial" w:hAnsi="Arial" w:cs="Arial"/>
          <w:sz w:val="22"/>
        </w:rPr>
        <w:t xml:space="preserve">based interventions and proactive role of the NHS and PHE. </w:t>
      </w:r>
      <w:r w:rsidR="0087674E" w:rsidRPr="009B6376">
        <w:rPr>
          <w:rFonts w:ascii="Arial" w:eastAsia="Arial" w:hAnsi="Arial" w:cs="Arial"/>
          <w:sz w:val="22"/>
        </w:rPr>
        <w:t xml:space="preserve">Moreover, social support needs to be enhanced for obese teenagers who are currently suffering from obese. </w:t>
      </w:r>
    </w:p>
    <w:p w14:paraId="67C5CB5B" w14:textId="2BC1B48B" w:rsidR="00BC2C3D" w:rsidRPr="009B6376" w:rsidRDefault="00DC167C" w:rsidP="005928B4">
      <w:pPr>
        <w:rPr>
          <w:rFonts w:ascii="Arial" w:eastAsia="Arial" w:hAnsi="Arial" w:cs="Arial"/>
          <w:sz w:val="22"/>
        </w:rPr>
      </w:pPr>
      <w:r w:rsidRPr="009B6376">
        <w:rPr>
          <w:rFonts w:ascii="Arial" w:eastAsia="Arial" w:hAnsi="Arial" w:cs="Arial"/>
          <w:sz w:val="22"/>
        </w:rPr>
        <w:br w:type="page"/>
      </w:r>
    </w:p>
    <w:sdt>
      <w:sdtPr>
        <w:rPr>
          <w:rFonts w:asciiTheme="minorHAnsi" w:eastAsiaTheme="minorEastAsia" w:hAnsiTheme="minorHAnsi" w:cstheme="minorBidi"/>
          <w:color w:val="auto"/>
          <w:kern w:val="2"/>
          <w:sz w:val="44"/>
          <w:szCs w:val="44"/>
          <w:lang w:val="en-IN" w:eastAsia="en-IN"/>
        </w:rPr>
        <w:id w:val="1884593173"/>
        <w:docPartObj>
          <w:docPartGallery w:val="Table of Contents"/>
          <w:docPartUnique/>
        </w:docPartObj>
      </w:sdtPr>
      <w:sdtEndPr>
        <w:rPr>
          <w:b/>
          <w:bCs/>
          <w:noProof/>
          <w:sz w:val="24"/>
          <w:szCs w:val="24"/>
        </w:rPr>
      </w:sdtEndPr>
      <w:sdtContent>
        <w:p w14:paraId="2A174FFB" w14:textId="77777777" w:rsidR="00B67E0C" w:rsidRPr="009B6376" w:rsidRDefault="00B67E0C" w:rsidP="00DC167C">
          <w:pPr>
            <w:pStyle w:val="TOCHeading"/>
            <w:jc w:val="center"/>
            <w:rPr>
              <w:rFonts w:ascii="Arial" w:hAnsi="Arial" w:cs="Arial"/>
              <w:b/>
              <w:bCs/>
              <w:color w:val="auto"/>
            </w:rPr>
          </w:pPr>
          <w:r w:rsidRPr="009B6376">
            <w:rPr>
              <w:rFonts w:ascii="Arial" w:hAnsi="Arial" w:cs="Arial"/>
              <w:b/>
              <w:bCs/>
              <w:color w:val="auto"/>
            </w:rPr>
            <w:t>Table of Contents</w:t>
          </w:r>
        </w:p>
        <w:p w14:paraId="5B641591" w14:textId="77777777" w:rsidR="00A7111F" w:rsidRPr="009B6376" w:rsidRDefault="00422DE0">
          <w:pPr>
            <w:pStyle w:val="TOC1"/>
            <w:tabs>
              <w:tab w:val="right" w:leader="dot" w:pos="9016"/>
            </w:tabs>
            <w:rPr>
              <w:rFonts w:ascii="Arial" w:hAnsi="Arial" w:cs="Arial"/>
              <w:noProof/>
            </w:rPr>
          </w:pPr>
          <w:r w:rsidRPr="009B6376">
            <w:rPr>
              <w:rFonts w:ascii="Arial" w:hAnsi="Arial" w:cs="Arial"/>
              <w:sz w:val="22"/>
              <w:szCs w:val="22"/>
            </w:rPr>
            <w:fldChar w:fldCharType="begin"/>
          </w:r>
          <w:r w:rsidR="00B67E0C" w:rsidRPr="009B6376">
            <w:rPr>
              <w:rFonts w:ascii="Arial" w:hAnsi="Arial" w:cs="Arial"/>
              <w:sz w:val="22"/>
              <w:szCs w:val="22"/>
            </w:rPr>
            <w:instrText xml:space="preserve"> TOC \o "1-3" \h \z \u </w:instrText>
          </w:r>
          <w:r w:rsidRPr="009B6376">
            <w:rPr>
              <w:rFonts w:ascii="Arial" w:hAnsi="Arial" w:cs="Arial"/>
              <w:sz w:val="22"/>
              <w:szCs w:val="22"/>
            </w:rPr>
            <w:fldChar w:fldCharType="separate"/>
          </w:r>
          <w:hyperlink w:anchor="_Toc212556047" w:history="1">
            <w:r w:rsidR="00A7111F" w:rsidRPr="009B6376">
              <w:rPr>
                <w:rStyle w:val="Hyperlink"/>
                <w:rFonts w:ascii="Arial" w:hAnsi="Arial" w:cs="Arial"/>
                <w:noProof/>
                <w:color w:val="auto"/>
              </w:rPr>
              <w:t>CHAPTER 1: INTRODUCTION</w:t>
            </w:r>
            <w:r w:rsidR="00A7111F" w:rsidRPr="009B6376">
              <w:rPr>
                <w:rFonts w:ascii="Arial" w:hAnsi="Arial" w:cs="Arial"/>
                <w:noProof/>
                <w:webHidden/>
              </w:rPr>
              <w:tab/>
            </w:r>
            <w:r w:rsidRPr="009B6376">
              <w:rPr>
                <w:rFonts w:ascii="Arial" w:hAnsi="Arial" w:cs="Arial"/>
                <w:noProof/>
                <w:webHidden/>
              </w:rPr>
              <w:fldChar w:fldCharType="begin"/>
            </w:r>
            <w:r w:rsidR="00A7111F" w:rsidRPr="009B6376">
              <w:rPr>
                <w:rFonts w:ascii="Arial" w:hAnsi="Arial" w:cs="Arial"/>
                <w:noProof/>
                <w:webHidden/>
              </w:rPr>
              <w:instrText xml:space="preserve"> PAGEREF _Toc212556047 \h </w:instrText>
            </w:r>
            <w:r w:rsidRPr="009B6376">
              <w:rPr>
                <w:rFonts w:ascii="Arial" w:hAnsi="Arial" w:cs="Arial"/>
                <w:noProof/>
                <w:webHidden/>
              </w:rPr>
            </w:r>
            <w:r w:rsidRPr="009B6376">
              <w:rPr>
                <w:rFonts w:ascii="Arial" w:hAnsi="Arial" w:cs="Arial"/>
                <w:noProof/>
                <w:webHidden/>
              </w:rPr>
              <w:fldChar w:fldCharType="separate"/>
            </w:r>
            <w:r w:rsidR="006900DA" w:rsidRPr="009B6376">
              <w:rPr>
                <w:rFonts w:ascii="Arial" w:hAnsi="Arial" w:cs="Arial"/>
                <w:noProof/>
                <w:webHidden/>
              </w:rPr>
              <w:t>9</w:t>
            </w:r>
            <w:r w:rsidRPr="009B6376">
              <w:rPr>
                <w:rFonts w:ascii="Arial" w:hAnsi="Arial" w:cs="Arial"/>
                <w:noProof/>
                <w:webHidden/>
              </w:rPr>
              <w:fldChar w:fldCharType="end"/>
            </w:r>
          </w:hyperlink>
        </w:p>
        <w:p w14:paraId="299C3D29" w14:textId="77777777" w:rsidR="00A7111F" w:rsidRPr="009B6376" w:rsidRDefault="00A7111F">
          <w:pPr>
            <w:pStyle w:val="TOC2"/>
            <w:tabs>
              <w:tab w:val="right" w:leader="dot" w:pos="9016"/>
            </w:tabs>
            <w:rPr>
              <w:rFonts w:ascii="Arial" w:hAnsi="Arial" w:cs="Arial"/>
              <w:noProof/>
            </w:rPr>
          </w:pPr>
          <w:hyperlink w:anchor="_Toc212556048" w:history="1">
            <w:r w:rsidRPr="009B6376">
              <w:rPr>
                <w:rStyle w:val="Hyperlink"/>
                <w:rFonts w:ascii="Arial" w:hAnsi="Arial" w:cs="Arial"/>
                <w:noProof/>
                <w:color w:val="auto"/>
              </w:rPr>
              <w:t>Definition of main concepts of the study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_Toc212556048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9</w:t>
            </w:r>
            <w:r w:rsidR="00422DE0" w:rsidRPr="009B6376">
              <w:rPr>
                <w:rFonts w:ascii="Arial" w:hAnsi="Arial" w:cs="Arial"/>
                <w:noProof/>
                <w:webHidden/>
              </w:rPr>
              <w:fldChar w:fldCharType="end"/>
            </w:r>
          </w:hyperlink>
        </w:p>
        <w:p w14:paraId="69E30D6E" w14:textId="77777777" w:rsidR="00A7111F" w:rsidRPr="009B6376" w:rsidRDefault="00A7111F">
          <w:pPr>
            <w:pStyle w:val="TOC2"/>
            <w:tabs>
              <w:tab w:val="right" w:leader="dot" w:pos="9016"/>
            </w:tabs>
            <w:rPr>
              <w:rFonts w:ascii="Arial" w:hAnsi="Arial" w:cs="Arial"/>
              <w:noProof/>
            </w:rPr>
          </w:pPr>
          <w:hyperlink w:anchor="_Toc212556049" w:history="1">
            <w:r w:rsidRPr="009B6376">
              <w:rPr>
                <w:rStyle w:val="Hyperlink"/>
                <w:rFonts w:ascii="Arial" w:hAnsi="Arial" w:cs="Arial"/>
                <w:noProof/>
                <w:color w:val="auto"/>
              </w:rPr>
              <w:t>Rationale of the study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_Toc212556049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10</w:t>
            </w:r>
            <w:r w:rsidR="00422DE0" w:rsidRPr="009B6376">
              <w:rPr>
                <w:rFonts w:ascii="Arial" w:hAnsi="Arial" w:cs="Arial"/>
                <w:noProof/>
                <w:webHidden/>
              </w:rPr>
              <w:fldChar w:fldCharType="end"/>
            </w:r>
          </w:hyperlink>
        </w:p>
        <w:p w14:paraId="4687365D" w14:textId="77777777" w:rsidR="00A7111F" w:rsidRPr="009B6376" w:rsidRDefault="00A7111F">
          <w:pPr>
            <w:pStyle w:val="TOC2"/>
            <w:tabs>
              <w:tab w:val="right" w:leader="dot" w:pos="9016"/>
            </w:tabs>
            <w:rPr>
              <w:rFonts w:ascii="Arial" w:hAnsi="Arial" w:cs="Arial"/>
              <w:noProof/>
            </w:rPr>
          </w:pPr>
          <w:hyperlink w:anchor="_Toc212556050" w:history="1">
            <w:r w:rsidRPr="009B6376">
              <w:rPr>
                <w:rStyle w:val="Hyperlink"/>
                <w:rFonts w:ascii="Arial" w:hAnsi="Arial" w:cs="Arial"/>
                <w:noProof/>
                <w:color w:val="auto"/>
              </w:rPr>
              <w:t>Aim of the study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_Toc212556050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10</w:t>
            </w:r>
            <w:r w:rsidR="00422DE0" w:rsidRPr="009B6376">
              <w:rPr>
                <w:rFonts w:ascii="Arial" w:hAnsi="Arial" w:cs="Arial"/>
                <w:noProof/>
                <w:webHidden/>
              </w:rPr>
              <w:fldChar w:fldCharType="end"/>
            </w:r>
          </w:hyperlink>
        </w:p>
        <w:p w14:paraId="4C3D5BDC" w14:textId="77777777" w:rsidR="00A7111F" w:rsidRPr="009B6376" w:rsidRDefault="00A7111F">
          <w:pPr>
            <w:pStyle w:val="TOC2"/>
            <w:tabs>
              <w:tab w:val="right" w:leader="dot" w:pos="9016"/>
            </w:tabs>
            <w:rPr>
              <w:rFonts w:ascii="Arial" w:hAnsi="Arial" w:cs="Arial"/>
              <w:noProof/>
            </w:rPr>
          </w:pPr>
          <w:hyperlink w:anchor="_Toc212556051" w:history="1">
            <w:r w:rsidRPr="009B6376">
              <w:rPr>
                <w:rStyle w:val="Hyperlink"/>
                <w:rFonts w:ascii="Arial" w:hAnsi="Arial" w:cs="Arial"/>
                <w:noProof/>
                <w:color w:val="auto"/>
              </w:rPr>
              <w:t>Objectives  of the study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_Toc212556051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10</w:t>
            </w:r>
            <w:r w:rsidR="00422DE0" w:rsidRPr="009B6376">
              <w:rPr>
                <w:rFonts w:ascii="Arial" w:hAnsi="Arial" w:cs="Arial"/>
                <w:noProof/>
                <w:webHidden/>
              </w:rPr>
              <w:fldChar w:fldCharType="end"/>
            </w:r>
          </w:hyperlink>
        </w:p>
        <w:p w14:paraId="68F9EB19" w14:textId="77777777" w:rsidR="00A7111F" w:rsidRPr="009B6376" w:rsidRDefault="00A7111F">
          <w:pPr>
            <w:pStyle w:val="TOC2"/>
            <w:tabs>
              <w:tab w:val="right" w:leader="dot" w:pos="9016"/>
            </w:tabs>
            <w:rPr>
              <w:rFonts w:ascii="Arial" w:hAnsi="Arial" w:cs="Arial"/>
              <w:noProof/>
            </w:rPr>
          </w:pPr>
          <w:hyperlink w:anchor="_Toc212556052" w:history="1">
            <w:r w:rsidRPr="009B6376">
              <w:rPr>
                <w:rStyle w:val="Hyperlink"/>
                <w:rFonts w:ascii="Arial" w:hAnsi="Arial" w:cs="Arial"/>
                <w:noProof/>
                <w:color w:val="auto"/>
              </w:rPr>
              <w:t>Structure of the dissertation</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_Toc212556052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11</w:t>
            </w:r>
            <w:r w:rsidR="00422DE0" w:rsidRPr="009B6376">
              <w:rPr>
                <w:rFonts w:ascii="Arial" w:hAnsi="Arial" w:cs="Arial"/>
                <w:noProof/>
                <w:webHidden/>
              </w:rPr>
              <w:fldChar w:fldCharType="end"/>
            </w:r>
          </w:hyperlink>
        </w:p>
        <w:p w14:paraId="56BD18AA" w14:textId="77777777" w:rsidR="00A7111F" w:rsidRPr="009B6376" w:rsidRDefault="00A7111F">
          <w:pPr>
            <w:pStyle w:val="TOC1"/>
            <w:tabs>
              <w:tab w:val="right" w:leader="dot" w:pos="9016"/>
            </w:tabs>
            <w:rPr>
              <w:rFonts w:ascii="Arial" w:hAnsi="Arial" w:cs="Arial"/>
              <w:noProof/>
            </w:rPr>
          </w:pPr>
          <w:hyperlink w:anchor="_Toc212556053" w:history="1">
            <w:r w:rsidRPr="009B6376">
              <w:rPr>
                <w:rStyle w:val="Hyperlink"/>
                <w:rFonts w:ascii="Arial" w:hAnsi="Arial" w:cs="Arial"/>
                <w:noProof/>
                <w:color w:val="auto"/>
              </w:rPr>
              <w:t>CHAPTER 2: BACKGROUND</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_Toc212556053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12</w:t>
            </w:r>
            <w:r w:rsidR="00422DE0" w:rsidRPr="009B6376">
              <w:rPr>
                <w:rFonts w:ascii="Arial" w:hAnsi="Arial" w:cs="Arial"/>
                <w:noProof/>
                <w:webHidden/>
              </w:rPr>
              <w:fldChar w:fldCharType="end"/>
            </w:r>
          </w:hyperlink>
        </w:p>
        <w:p w14:paraId="2F6811E4" w14:textId="77777777" w:rsidR="00A7111F" w:rsidRPr="009B6376" w:rsidRDefault="00A7111F">
          <w:pPr>
            <w:pStyle w:val="TOC2"/>
            <w:tabs>
              <w:tab w:val="right" w:leader="dot" w:pos="9016"/>
            </w:tabs>
            <w:rPr>
              <w:rFonts w:ascii="Arial" w:hAnsi="Arial" w:cs="Arial"/>
              <w:noProof/>
            </w:rPr>
          </w:pPr>
          <w:hyperlink w:anchor="_Toc212556054" w:history="1">
            <w:r w:rsidRPr="009B6376">
              <w:rPr>
                <w:rStyle w:val="Hyperlink"/>
                <w:rFonts w:ascii="Arial" w:hAnsi="Arial" w:cs="Arial"/>
                <w:noProof/>
                <w:color w:val="auto"/>
              </w:rPr>
              <w:t>Historical background</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_Toc212556054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12</w:t>
            </w:r>
            <w:r w:rsidR="00422DE0" w:rsidRPr="009B6376">
              <w:rPr>
                <w:rFonts w:ascii="Arial" w:hAnsi="Arial" w:cs="Arial"/>
                <w:noProof/>
                <w:webHidden/>
              </w:rPr>
              <w:fldChar w:fldCharType="end"/>
            </w:r>
          </w:hyperlink>
        </w:p>
        <w:p w14:paraId="46833364" w14:textId="77777777" w:rsidR="00A7111F" w:rsidRPr="009B6376" w:rsidRDefault="00A7111F">
          <w:pPr>
            <w:pStyle w:val="TOC3"/>
            <w:tabs>
              <w:tab w:val="right" w:leader="dot" w:pos="9016"/>
            </w:tabs>
            <w:rPr>
              <w:rFonts w:ascii="Arial" w:hAnsi="Arial" w:cs="Arial"/>
              <w:noProof/>
            </w:rPr>
          </w:pPr>
          <w:hyperlink w:anchor="_Toc212556055" w:history="1">
            <w:r w:rsidRPr="009B6376">
              <w:rPr>
                <w:rStyle w:val="Hyperlink"/>
                <w:rFonts w:ascii="Arial" w:hAnsi="Arial" w:cs="Arial"/>
                <w:noProof/>
                <w:color w:val="auto"/>
              </w:rPr>
              <w:t>Historical Background of Mental Health and Obesity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_Toc212556055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12</w:t>
            </w:r>
            <w:r w:rsidR="00422DE0" w:rsidRPr="009B6376">
              <w:rPr>
                <w:rFonts w:ascii="Arial" w:hAnsi="Arial" w:cs="Arial"/>
                <w:noProof/>
                <w:webHidden/>
              </w:rPr>
              <w:fldChar w:fldCharType="end"/>
            </w:r>
          </w:hyperlink>
        </w:p>
        <w:p w14:paraId="32575BD2" w14:textId="77777777" w:rsidR="00A7111F" w:rsidRPr="009B6376" w:rsidRDefault="00A7111F">
          <w:pPr>
            <w:pStyle w:val="TOC3"/>
            <w:tabs>
              <w:tab w:val="right" w:leader="dot" w:pos="9016"/>
            </w:tabs>
            <w:rPr>
              <w:rFonts w:ascii="Arial" w:hAnsi="Arial" w:cs="Arial"/>
              <w:noProof/>
            </w:rPr>
          </w:pPr>
          <w:hyperlink w:anchor="_Toc212556056" w:history="1">
            <w:r w:rsidRPr="009B6376">
              <w:rPr>
                <w:rStyle w:val="Hyperlink"/>
                <w:rFonts w:ascii="Arial" w:hAnsi="Arial" w:cs="Arial"/>
                <w:noProof/>
                <w:color w:val="auto"/>
              </w:rPr>
              <w:t>Early Awareness and Media Influence on Obesity and Mental Health</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_Toc212556056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12</w:t>
            </w:r>
            <w:r w:rsidR="00422DE0" w:rsidRPr="009B6376">
              <w:rPr>
                <w:rFonts w:ascii="Arial" w:hAnsi="Arial" w:cs="Arial"/>
                <w:noProof/>
                <w:webHidden/>
              </w:rPr>
              <w:fldChar w:fldCharType="end"/>
            </w:r>
          </w:hyperlink>
        </w:p>
        <w:p w14:paraId="5C6A4E9F" w14:textId="77777777" w:rsidR="00A7111F" w:rsidRPr="009B6376" w:rsidRDefault="00A7111F">
          <w:pPr>
            <w:pStyle w:val="TOC3"/>
            <w:tabs>
              <w:tab w:val="right" w:leader="dot" w:pos="9016"/>
            </w:tabs>
            <w:rPr>
              <w:rFonts w:ascii="Arial" w:hAnsi="Arial" w:cs="Arial"/>
              <w:noProof/>
            </w:rPr>
          </w:pPr>
          <w:hyperlink w:anchor="_Toc212556057" w:history="1">
            <w:r w:rsidRPr="009B6376">
              <w:rPr>
                <w:rStyle w:val="Hyperlink"/>
                <w:rFonts w:ascii="Arial" w:hAnsi="Arial" w:cs="Arial"/>
                <w:noProof/>
                <w:color w:val="auto"/>
              </w:rPr>
              <w:t>Societal Changes and Policy Developments in Mental Health</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_Toc212556057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12</w:t>
            </w:r>
            <w:r w:rsidR="00422DE0" w:rsidRPr="009B6376">
              <w:rPr>
                <w:rFonts w:ascii="Arial" w:hAnsi="Arial" w:cs="Arial"/>
                <w:noProof/>
                <w:webHidden/>
              </w:rPr>
              <w:fldChar w:fldCharType="end"/>
            </w:r>
          </w:hyperlink>
        </w:p>
        <w:p w14:paraId="7557009A" w14:textId="77777777" w:rsidR="00A7111F" w:rsidRPr="009B6376" w:rsidRDefault="00A7111F">
          <w:pPr>
            <w:pStyle w:val="TOC2"/>
            <w:tabs>
              <w:tab w:val="right" w:leader="dot" w:pos="9016"/>
            </w:tabs>
            <w:rPr>
              <w:rFonts w:ascii="Arial" w:hAnsi="Arial" w:cs="Arial"/>
              <w:noProof/>
            </w:rPr>
          </w:pPr>
          <w:hyperlink w:anchor="_Toc212556058" w:history="1">
            <w:r w:rsidRPr="009B6376">
              <w:rPr>
                <w:rStyle w:val="Hyperlink"/>
                <w:rFonts w:ascii="Arial" w:hAnsi="Arial" w:cs="Arial"/>
                <w:noProof/>
                <w:color w:val="auto"/>
              </w:rPr>
              <w:t>Theoretical Background</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_Toc212556058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13</w:t>
            </w:r>
            <w:r w:rsidR="00422DE0" w:rsidRPr="009B6376">
              <w:rPr>
                <w:rFonts w:ascii="Arial" w:hAnsi="Arial" w:cs="Arial"/>
                <w:noProof/>
                <w:webHidden/>
              </w:rPr>
              <w:fldChar w:fldCharType="end"/>
            </w:r>
          </w:hyperlink>
        </w:p>
        <w:p w14:paraId="25BF01CB" w14:textId="77777777" w:rsidR="00A7111F" w:rsidRPr="009B6376" w:rsidRDefault="00A7111F">
          <w:pPr>
            <w:pStyle w:val="TOC3"/>
            <w:tabs>
              <w:tab w:val="right" w:leader="dot" w:pos="9016"/>
            </w:tabs>
            <w:rPr>
              <w:rFonts w:ascii="Arial" w:hAnsi="Arial" w:cs="Arial"/>
              <w:noProof/>
            </w:rPr>
          </w:pPr>
          <w:hyperlink w:anchor="_Toc212556059" w:history="1">
            <w:r w:rsidRPr="009B6376">
              <w:rPr>
                <w:rStyle w:val="Hyperlink"/>
                <w:rFonts w:ascii="Arial" w:hAnsi="Arial" w:cs="Arial"/>
                <w:noProof/>
                <w:color w:val="auto"/>
              </w:rPr>
              <w:t>Overview of the Biopsychosocial Model</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_Toc212556059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13</w:t>
            </w:r>
            <w:r w:rsidR="00422DE0" w:rsidRPr="009B6376">
              <w:rPr>
                <w:rFonts w:ascii="Arial" w:hAnsi="Arial" w:cs="Arial"/>
                <w:noProof/>
                <w:webHidden/>
              </w:rPr>
              <w:fldChar w:fldCharType="end"/>
            </w:r>
          </w:hyperlink>
        </w:p>
        <w:p w14:paraId="2BB48750" w14:textId="77777777" w:rsidR="00A7111F" w:rsidRPr="009B6376" w:rsidRDefault="00A7111F">
          <w:pPr>
            <w:pStyle w:val="TOC3"/>
            <w:tabs>
              <w:tab w:val="right" w:leader="dot" w:pos="9016"/>
            </w:tabs>
            <w:rPr>
              <w:rFonts w:ascii="Arial" w:hAnsi="Arial" w:cs="Arial"/>
              <w:noProof/>
            </w:rPr>
          </w:pPr>
          <w:hyperlink w:anchor="_Toc212556060" w:history="1">
            <w:r w:rsidRPr="009B6376">
              <w:rPr>
                <w:rStyle w:val="Hyperlink"/>
                <w:rFonts w:ascii="Arial" w:hAnsi="Arial" w:cs="Arial"/>
                <w:noProof/>
                <w:color w:val="auto"/>
              </w:rPr>
              <w:t>Socioeconomic Factors and Obesity among Teenagers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_Toc212556060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13</w:t>
            </w:r>
            <w:r w:rsidR="00422DE0" w:rsidRPr="009B6376">
              <w:rPr>
                <w:rFonts w:ascii="Arial" w:hAnsi="Arial" w:cs="Arial"/>
                <w:noProof/>
                <w:webHidden/>
              </w:rPr>
              <w:fldChar w:fldCharType="end"/>
            </w:r>
          </w:hyperlink>
        </w:p>
        <w:p w14:paraId="47B7D53D" w14:textId="77777777" w:rsidR="00A7111F" w:rsidRPr="009B6376" w:rsidRDefault="00A7111F">
          <w:pPr>
            <w:pStyle w:val="TOC3"/>
            <w:tabs>
              <w:tab w:val="right" w:leader="dot" w:pos="9016"/>
            </w:tabs>
            <w:rPr>
              <w:rFonts w:ascii="Arial" w:hAnsi="Arial" w:cs="Arial"/>
              <w:noProof/>
            </w:rPr>
          </w:pPr>
          <w:hyperlink w:anchor="_Toc212556061" w:history="1">
            <w:r w:rsidRPr="009B6376">
              <w:rPr>
                <w:rStyle w:val="Hyperlink"/>
                <w:rFonts w:ascii="Arial" w:hAnsi="Arial" w:cs="Arial"/>
                <w:noProof/>
                <w:color w:val="auto"/>
              </w:rPr>
              <w:t>Psychological Impacts of Obesity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_Toc212556061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13</w:t>
            </w:r>
            <w:r w:rsidR="00422DE0" w:rsidRPr="009B6376">
              <w:rPr>
                <w:rFonts w:ascii="Arial" w:hAnsi="Arial" w:cs="Arial"/>
                <w:noProof/>
                <w:webHidden/>
              </w:rPr>
              <w:fldChar w:fldCharType="end"/>
            </w:r>
          </w:hyperlink>
        </w:p>
        <w:p w14:paraId="727C6271" w14:textId="77777777" w:rsidR="00A7111F" w:rsidRPr="009B6376" w:rsidRDefault="00A7111F">
          <w:pPr>
            <w:pStyle w:val="TOC3"/>
            <w:tabs>
              <w:tab w:val="right" w:leader="dot" w:pos="9016"/>
            </w:tabs>
            <w:rPr>
              <w:rFonts w:ascii="Arial" w:hAnsi="Arial" w:cs="Arial"/>
              <w:noProof/>
            </w:rPr>
          </w:pPr>
          <w:hyperlink w:anchor="_Toc212556062" w:history="1">
            <w:r w:rsidRPr="009B6376">
              <w:rPr>
                <w:rStyle w:val="Hyperlink"/>
                <w:rFonts w:ascii="Arial" w:hAnsi="Arial" w:cs="Arial"/>
                <w:noProof/>
                <w:color w:val="auto"/>
              </w:rPr>
              <w:t>Stigma and Barriers to Mental Health Support</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_Toc212556062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14</w:t>
            </w:r>
            <w:r w:rsidR="00422DE0" w:rsidRPr="009B6376">
              <w:rPr>
                <w:rFonts w:ascii="Arial" w:hAnsi="Arial" w:cs="Arial"/>
                <w:noProof/>
                <w:webHidden/>
              </w:rPr>
              <w:fldChar w:fldCharType="end"/>
            </w:r>
          </w:hyperlink>
        </w:p>
        <w:p w14:paraId="28D98EB9" w14:textId="77777777" w:rsidR="00A7111F" w:rsidRPr="009B6376" w:rsidRDefault="00A7111F">
          <w:pPr>
            <w:pStyle w:val="TOC2"/>
            <w:tabs>
              <w:tab w:val="right" w:leader="dot" w:pos="9016"/>
            </w:tabs>
            <w:rPr>
              <w:rFonts w:ascii="Arial" w:hAnsi="Arial" w:cs="Arial"/>
              <w:noProof/>
            </w:rPr>
          </w:pPr>
          <w:hyperlink w:anchor="_Toc212556063" w:history="1">
            <w:r w:rsidRPr="009B6376">
              <w:rPr>
                <w:rStyle w:val="Hyperlink"/>
                <w:rFonts w:ascii="Arial" w:hAnsi="Arial" w:cs="Arial"/>
                <w:noProof/>
                <w:color w:val="auto"/>
              </w:rPr>
              <w:t>International Context</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_Toc212556063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14</w:t>
            </w:r>
            <w:r w:rsidR="00422DE0" w:rsidRPr="009B6376">
              <w:rPr>
                <w:rFonts w:ascii="Arial" w:hAnsi="Arial" w:cs="Arial"/>
                <w:noProof/>
                <w:webHidden/>
              </w:rPr>
              <w:fldChar w:fldCharType="end"/>
            </w:r>
          </w:hyperlink>
        </w:p>
        <w:p w14:paraId="3D452AD8" w14:textId="77777777" w:rsidR="00A7111F" w:rsidRPr="009B6376" w:rsidRDefault="00A7111F">
          <w:pPr>
            <w:pStyle w:val="TOC3"/>
            <w:tabs>
              <w:tab w:val="right" w:leader="dot" w:pos="9016"/>
            </w:tabs>
            <w:rPr>
              <w:rFonts w:ascii="Arial" w:hAnsi="Arial" w:cs="Arial"/>
              <w:noProof/>
            </w:rPr>
          </w:pPr>
          <w:hyperlink w:anchor="_Toc212556064" w:history="1">
            <w:r w:rsidRPr="009B6376">
              <w:rPr>
                <w:rStyle w:val="Hyperlink"/>
                <w:rFonts w:ascii="Arial" w:hAnsi="Arial" w:cs="Arial"/>
                <w:noProof/>
                <w:color w:val="auto"/>
              </w:rPr>
              <w:t>Global Prevalence of Obesity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_Toc212556064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14</w:t>
            </w:r>
            <w:r w:rsidR="00422DE0" w:rsidRPr="009B6376">
              <w:rPr>
                <w:rFonts w:ascii="Arial" w:hAnsi="Arial" w:cs="Arial"/>
                <w:noProof/>
                <w:webHidden/>
              </w:rPr>
              <w:fldChar w:fldCharType="end"/>
            </w:r>
          </w:hyperlink>
        </w:p>
        <w:p w14:paraId="21897FEE" w14:textId="77777777" w:rsidR="00A7111F" w:rsidRPr="009B6376" w:rsidRDefault="00A7111F">
          <w:pPr>
            <w:pStyle w:val="TOC3"/>
            <w:tabs>
              <w:tab w:val="right" w:leader="dot" w:pos="9016"/>
            </w:tabs>
            <w:rPr>
              <w:rFonts w:ascii="Arial" w:hAnsi="Arial" w:cs="Arial"/>
              <w:noProof/>
            </w:rPr>
          </w:pPr>
          <w:hyperlink w:anchor="_Toc212556065" w:history="1">
            <w:r w:rsidRPr="009B6376">
              <w:rPr>
                <w:rStyle w:val="Hyperlink"/>
                <w:rFonts w:ascii="Arial" w:hAnsi="Arial" w:cs="Arial"/>
                <w:noProof/>
                <w:color w:val="auto"/>
              </w:rPr>
              <w:t>Health and Psychological Consequences of Obesity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_Toc212556065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14</w:t>
            </w:r>
            <w:r w:rsidR="00422DE0" w:rsidRPr="009B6376">
              <w:rPr>
                <w:rFonts w:ascii="Arial" w:hAnsi="Arial" w:cs="Arial"/>
                <w:noProof/>
                <w:webHidden/>
              </w:rPr>
              <w:fldChar w:fldCharType="end"/>
            </w:r>
          </w:hyperlink>
        </w:p>
        <w:p w14:paraId="32FD90AC" w14:textId="77777777" w:rsidR="00A7111F" w:rsidRPr="009B6376" w:rsidRDefault="00A7111F">
          <w:pPr>
            <w:pStyle w:val="TOC3"/>
            <w:tabs>
              <w:tab w:val="right" w:leader="dot" w:pos="9016"/>
            </w:tabs>
            <w:rPr>
              <w:rFonts w:ascii="Arial" w:hAnsi="Arial" w:cs="Arial"/>
              <w:noProof/>
            </w:rPr>
          </w:pPr>
          <w:hyperlink w:anchor="_Toc212556066" w:history="1">
            <w:r w:rsidRPr="009B6376">
              <w:rPr>
                <w:rStyle w:val="Hyperlink"/>
                <w:rFonts w:ascii="Arial" w:hAnsi="Arial" w:cs="Arial"/>
                <w:noProof/>
                <w:color w:val="auto"/>
              </w:rPr>
              <w:t>Socioeconomic Determinants of Teenage Obesity</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_Toc212556066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15</w:t>
            </w:r>
            <w:r w:rsidR="00422DE0" w:rsidRPr="009B6376">
              <w:rPr>
                <w:rFonts w:ascii="Arial" w:hAnsi="Arial" w:cs="Arial"/>
                <w:noProof/>
                <w:webHidden/>
              </w:rPr>
              <w:fldChar w:fldCharType="end"/>
            </w:r>
          </w:hyperlink>
        </w:p>
        <w:p w14:paraId="44A3EDB3" w14:textId="77777777" w:rsidR="00A7111F" w:rsidRPr="009B6376" w:rsidRDefault="00A7111F">
          <w:pPr>
            <w:pStyle w:val="TOC3"/>
            <w:tabs>
              <w:tab w:val="right" w:leader="dot" w:pos="9016"/>
            </w:tabs>
            <w:rPr>
              <w:rFonts w:ascii="Arial" w:hAnsi="Arial" w:cs="Arial"/>
              <w:noProof/>
            </w:rPr>
          </w:pPr>
          <w:hyperlink w:anchor="_Toc212556067" w:history="1">
            <w:r w:rsidRPr="009B6376">
              <w:rPr>
                <w:rStyle w:val="Hyperlink"/>
                <w:rFonts w:ascii="Arial" w:hAnsi="Arial" w:cs="Arial"/>
                <w:noProof/>
                <w:color w:val="auto"/>
              </w:rPr>
              <w:t>Impact of COVID-19 on Obesity Rates and Call for Global Health Interventions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_Toc212556067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15</w:t>
            </w:r>
            <w:r w:rsidR="00422DE0" w:rsidRPr="009B6376">
              <w:rPr>
                <w:rFonts w:ascii="Arial" w:hAnsi="Arial" w:cs="Arial"/>
                <w:noProof/>
                <w:webHidden/>
              </w:rPr>
              <w:fldChar w:fldCharType="end"/>
            </w:r>
          </w:hyperlink>
        </w:p>
        <w:p w14:paraId="5FE2D659" w14:textId="77777777" w:rsidR="00A7111F" w:rsidRPr="009B6376" w:rsidRDefault="00A7111F">
          <w:pPr>
            <w:pStyle w:val="TOC2"/>
            <w:tabs>
              <w:tab w:val="right" w:leader="dot" w:pos="9016"/>
            </w:tabs>
            <w:rPr>
              <w:rFonts w:ascii="Arial" w:hAnsi="Arial" w:cs="Arial"/>
              <w:noProof/>
            </w:rPr>
          </w:pPr>
          <w:hyperlink w:anchor="_Toc212556068" w:history="1">
            <w:r w:rsidRPr="009B6376">
              <w:rPr>
                <w:rStyle w:val="Hyperlink"/>
                <w:rFonts w:ascii="Arial" w:hAnsi="Arial" w:cs="Arial"/>
                <w:noProof/>
                <w:color w:val="auto"/>
              </w:rPr>
              <w:t>National/Local context</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_Toc212556068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15</w:t>
            </w:r>
            <w:r w:rsidR="00422DE0" w:rsidRPr="009B6376">
              <w:rPr>
                <w:rFonts w:ascii="Arial" w:hAnsi="Arial" w:cs="Arial"/>
                <w:noProof/>
                <w:webHidden/>
              </w:rPr>
              <w:fldChar w:fldCharType="end"/>
            </w:r>
          </w:hyperlink>
        </w:p>
        <w:p w14:paraId="1C460ADF" w14:textId="77777777" w:rsidR="00A7111F" w:rsidRPr="009B6376" w:rsidRDefault="00A7111F">
          <w:pPr>
            <w:pStyle w:val="TOC3"/>
            <w:tabs>
              <w:tab w:val="right" w:leader="dot" w:pos="9016"/>
            </w:tabs>
            <w:rPr>
              <w:rFonts w:ascii="Arial" w:hAnsi="Arial" w:cs="Arial"/>
              <w:noProof/>
            </w:rPr>
          </w:pPr>
          <w:hyperlink w:anchor="_Toc212556069" w:history="1">
            <w:r w:rsidRPr="009B6376">
              <w:rPr>
                <w:rStyle w:val="Hyperlink"/>
                <w:rFonts w:ascii="Arial" w:hAnsi="Arial" w:cs="Arial"/>
                <w:noProof/>
                <w:color w:val="auto"/>
              </w:rPr>
              <w:t>Prevalence of Obesity and Mental Health Issues in the UK</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_Toc212556069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15</w:t>
            </w:r>
            <w:r w:rsidR="00422DE0" w:rsidRPr="009B6376">
              <w:rPr>
                <w:rFonts w:ascii="Arial" w:hAnsi="Arial" w:cs="Arial"/>
                <w:noProof/>
                <w:webHidden/>
              </w:rPr>
              <w:fldChar w:fldCharType="end"/>
            </w:r>
          </w:hyperlink>
        </w:p>
        <w:p w14:paraId="461BCE20" w14:textId="77777777" w:rsidR="00A7111F" w:rsidRPr="009B6376" w:rsidRDefault="00A7111F">
          <w:pPr>
            <w:pStyle w:val="TOC3"/>
            <w:tabs>
              <w:tab w:val="right" w:leader="dot" w:pos="9016"/>
            </w:tabs>
            <w:rPr>
              <w:rFonts w:ascii="Arial" w:hAnsi="Arial" w:cs="Arial"/>
              <w:noProof/>
            </w:rPr>
          </w:pPr>
          <w:hyperlink w:anchor="_Toc212556070" w:history="1">
            <w:r w:rsidRPr="009B6376">
              <w:rPr>
                <w:rStyle w:val="Hyperlink"/>
                <w:rFonts w:ascii="Arial" w:hAnsi="Arial" w:cs="Arial"/>
                <w:noProof/>
                <w:color w:val="auto"/>
              </w:rPr>
              <w:t>National Programmes and Public Health Initiatives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_Toc212556070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16</w:t>
            </w:r>
            <w:r w:rsidR="00422DE0" w:rsidRPr="009B6376">
              <w:rPr>
                <w:rFonts w:ascii="Arial" w:hAnsi="Arial" w:cs="Arial"/>
                <w:noProof/>
                <w:webHidden/>
              </w:rPr>
              <w:fldChar w:fldCharType="end"/>
            </w:r>
          </w:hyperlink>
        </w:p>
        <w:p w14:paraId="33BF758C" w14:textId="77777777" w:rsidR="00A7111F" w:rsidRPr="009B6376" w:rsidRDefault="00A7111F">
          <w:pPr>
            <w:pStyle w:val="TOC3"/>
            <w:tabs>
              <w:tab w:val="right" w:leader="dot" w:pos="9016"/>
            </w:tabs>
            <w:rPr>
              <w:rFonts w:ascii="Arial" w:hAnsi="Arial" w:cs="Arial"/>
              <w:noProof/>
            </w:rPr>
          </w:pPr>
          <w:hyperlink w:anchor="_Toc212556071" w:history="1">
            <w:r w:rsidRPr="009B6376">
              <w:rPr>
                <w:rStyle w:val="Hyperlink"/>
                <w:rFonts w:ascii="Arial" w:hAnsi="Arial" w:cs="Arial"/>
                <w:noProof/>
                <w:color w:val="auto"/>
              </w:rPr>
              <w:t>Local Studies and Gender or Cultural Factors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_Toc212556071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16</w:t>
            </w:r>
            <w:r w:rsidR="00422DE0" w:rsidRPr="009B6376">
              <w:rPr>
                <w:rFonts w:ascii="Arial" w:hAnsi="Arial" w:cs="Arial"/>
                <w:noProof/>
                <w:webHidden/>
              </w:rPr>
              <w:fldChar w:fldCharType="end"/>
            </w:r>
          </w:hyperlink>
        </w:p>
        <w:p w14:paraId="530D401E" w14:textId="77777777" w:rsidR="00A7111F" w:rsidRPr="009B6376" w:rsidRDefault="00A7111F">
          <w:pPr>
            <w:pStyle w:val="TOC1"/>
            <w:tabs>
              <w:tab w:val="right" w:leader="dot" w:pos="9016"/>
            </w:tabs>
            <w:rPr>
              <w:rFonts w:ascii="Arial" w:hAnsi="Arial" w:cs="Arial"/>
              <w:noProof/>
            </w:rPr>
          </w:pPr>
          <w:hyperlink w:anchor="_Toc212556072" w:history="1">
            <w:r w:rsidRPr="009B6376">
              <w:rPr>
                <w:rStyle w:val="Hyperlink"/>
                <w:rFonts w:ascii="Arial" w:hAnsi="Arial" w:cs="Arial"/>
                <w:noProof/>
                <w:color w:val="auto"/>
              </w:rPr>
              <w:t>CHAPTER 3: METHODS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_Toc212556072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17</w:t>
            </w:r>
            <w:r w:rsidR="00422DE0" w:rsidRPr="009B6376">
              <w:rPr>
                <w:rFonts w:ascii="Arial" w:hAnsi="Arial" w:cs="Arial"/>
                <w:noProof/>
                <w:webHidden/>
              </w:rPr>
              <w:fldChar w:fldCharType="end"/>
            </w:r>
          </w:hyperlink>
        </w:p>
        <w:p w14:paraId="3E61AAF2" w14:textId="77777777" w:rsidR="00A7111F" w:rsidRPr="009B6376" w:rsidRDefault="00A7111F">
          <w:pPr>
            <w:pStyle w:val="TOC2"/>
            <w:tabs>
              <w:tab w:val="right" w:leader="dot" w:pos="9016"/>
            </w:tabs>
            <w:rPr>
              <w:rFonts w:ascii="Arial" w:hAnsi="Arial" w:cs="Arial"/>
              <w:noProof/>
            </w:rPr>
          </w:pPr>
          <w:hyperlink w:anchor="_Toc212556073" w:history="1">
            <w:r w:rsidRPr="009B6376">
              <w:rPr>
                <w:rStyle w:val="Hyperlink"/>
                <w:rFonts w:ascii="Arial" w:hAnsi="Arial" w:cs="Arial"/>
                <w:noProof/>
                <w:color w:val="auto"/>
              </w:rPr>
              <w:t>Data collection</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_Toc212556073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17</w:t>
            </w:r>
            <w:r w:rsidR="00422DE0" w:rsidRPr="009B6376">
              <w:rPr>
                <w:rFonts w:ascii="Arial" w:hAnsi="Arial" w:cs="Arial"/>
                <w:noProof/>
                <w:webHidden/>
              </w:rPr>
              <w:fldChar w:fldCharType="end"/>
            </w:r>
          </w:hyperlink>
        </w:p>
        <w:p w14:paraId="43E7DCE8" w14:textId="77777777" w:rsidR="00A7111F" w:rsidRPr="009B6376" w:rsidRDefault="00A7111F">
          <w:pPr>
            <w:pStyle w:val="TOC2"/>
            <w:tabs>
              <w:tab w:val="right" w:leader="dot" w:pos="9016"/>
            </w:tabs>
            <w:rPr>
              <w:rFonts w:ascii="Arial" w:hAnsi="Arial" w:cs="Arial"/>
              <w:noProof/>
            </w:rPr>
          </w:pPr>
          <w:hyperlink w:anchor="_Toc212556074" w:history="1">
            <w:r w:rsidRPr="009B6376">
              <w:rPr>
                <w:rStyle w:val="Hyperlink"/>
                <w:rFonts w:ascii="Arial" w:hAnsi="Arial" w:cs="Arial"/>
                <w:noProof/>
                <w:color w:val="auto"/>
              </w:rPr>
              <w:t>Data analysis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_Toc212556074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19</w:t>
            </w:r>
            <w:r w:rsidR="00422DE0" w:rsidRPr="009B6376">
              <w:rPr>
                <w:rFonts w:ascii="Arial" w:hAnsi="Arial" w:cs="Arial"/>
                <w:noProof/>
                <w:webHidden/>
              </w:rPr>
              <w:fldChar w:fldCharType="end"/>
            </w:r>
          </w:hyperlink>
        </w:p>
        <w:p w14:paraId="311285B3" w14:textId="77777777" w:rsidR="00A7111F" w:rsidRPr="009B6376" w:rsidRDefault="00A7111F">
          <w:pPr>
            <w:pStyle w:val="TOC2"/>
            <w:tabs>
              <w:tab w:val="right" w:leader="dot" w:pos="9016"/>
            </w:tabs>
            <w:rPr>
              <w:rFonts w:ascii="Arial" w:hAnsi="Arial" w:cs="Arial"/>
              <w:noProof/>
            </w:rPr>
          </w:pPr>
          <w:hyperlink w:anchor="_Toc212556075" w:history="1">
            <w:r w:rsidRPr="009B6376">
              <w:rPr>
                <w:rStyle w:val="Hyperlink"/>
                <w:rFonts w:ascii="Arial" w:hAnsi="Arial" w:cs="Arial"/>
                <w:noProof/>
                <w:color w:val="auto"/>
              </w:rPr>
              <w:t>Ethical considerations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_Toc212556075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19</w:t>
            </w:r>
            <w:r w:rsidR="00422DE0" w:rsidRPr="009B6376">
              <w:rPr>
                <w:rFonts w:ascii="Arial" w:hAnsi="Arial" w:cs="Arial"/>
                <w:noProof/>
                <w:webHidden/>
              </w:rPr>
              <w:fldChar w:fldCharType="end"/>
            </w:r>
          </w:hyperlink>
        </w:p>
        <w:p w14:paraId="2EA00091" w14:textId="77777777" w:rsidR="00A7111F" w:rsidRPr="009B6376" w:rsidRDefault="00A7111F">
          <w:pPr>
            <w:pStyle w:val="TOC2"/>
            <w:tabs>
              <w:tab w:val="right" w:leader="dot" w:pos="9016"/>
            </w:tabs>
            <w:rPr>
              <w:rFonts w:ascii="Arial" w:hAnsi="Arial" w:cs="Arial"/>
              <w:noProof/>
            </w:rPr>
          </w:pPr>
          <w:hyperlink w:anchor="_Toc212556076" w:history="1">
            <w:r w:rsidRPr="009B6376">
              <w:rPr>
                <w:rStyle w:val="Hyperlink"/>
                <w:rFonts w:ascii="Arial" w:hAnsi="Arial" w:cs="Arial"/>
                <w:noProof/>
                <w:color w:val="auto"/>
              </w:rPr>
              <w:t>PRISMA table</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_Toc212556076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19</w:t>
            </w:r>
            <w:r w:rsidR="00422DE0" w:rsidRPr="009B6376">
              <w:rPr>
                <w:rFonts w:ascii="Arial" w:hAnsi="Arial" w:cs="Arial"/>
                <w:noProof/>
                <w:webHidden/>
              </w:rPr>
              <w:fldChar w:fldCharType="end"/>
            </w:r>
          </w:hyperlink>
        </w:p>
        <w:p w14:paraId="4B427AAA" w14:textId="77777777" w:rsidR="00A7111F" w:rsidRPr="009B6376" w:rsidRDefault="00A7111F">
          <w:pPr>
            <w:pStyle w:val="TOC1"/>
            <w:tabs>
              <w:tab w:val="right" w:leader="dot" w:pos="9016"/>
            </w:tabs>
            <w:rPr>
              <w:rFonts w:ascii="Arial" w:hAnsi="Arial" w:cs="Arial"/>
              <w:noProof/>
            </w:rPr>
          </w:pPr>
          <w:hyperlink w:anchor="_Toc212556077" w:history="1">
            <w:r w:rsidRPr="009B6376">
              <w:rPr>
                <w:rStyle w:val="Hyperlink"/>
                <w:rFonts w:ascii="Arial" w:hAnsi="Arial" w:cs="Arial"/>
                <w:noProof/>
                <w:color w:val="auto"/>
              </w:rPr>
              <w:t>CHAPTER 4: RESULTS AND DISCUSSION</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_Toc212556077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22</w:t>
            </w:r>
            <w:r w:rsidR="00422DE0" w:rsidRPr="009B6376">
              <w:rPr>
                <w:rFonts w:ascii="Arial" w:hAnsi="Arial" w:cs="Arial"/>
                <w:noProof/>
                <w:webHidden/>
              </w:rPr>
              <w:fldChar w:fldCharType="end"/>
            </w:r>
          </w:hyperlink>
        </w:p>
        <w:p w14:paraId="5068AA3E" w14:textId="77777777" w:rsidR="00A7111F" w:rsidRPr="009B6376" w:rsidRDefault="00A7111F">
          <w:pPr>
            <w:pStyle w:val="TOC2"/>
            <w:tabs>
              <w:tab w:val="right" w:leader="dot" w:pos="9016"/>
            </w:tabs>
            <w:rPr>
              <w:rFonts w:ascii="Arial" w:hAnsi="Arial" w:cs="Arial"/>
              <w:noProof/>
            </w:rPr>
          </w:pPr>
          <w:hyperlink w:anchor="_Toc212556078" w:history="1">
            <w:r w:rsidRPr="009B6376">
              <w:rPr>
                <w:rStyle w:val="Hyperlink"/>
                <w:rFonts w:ascii="Arial" w:hAnsi="Arial" w:cs="Arial"/>
                <w:noProof/>
                <w:color w:val="auto"/>
              </w:rPr>
              <w:t>Results: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_Toc212556078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22</w:t>
            </w:r>
            <w:r w:rsidR="00422DE0" w:rsidRPr="009B6376">
              <w:rPr>
                <w:rFonts w:ascii="Arial" w:hAnsi="Arial" w:cs="Arial"/>
                <w:noProof/>
                <w:webHidden/>
              </w:rPr>
              <w:fldChar w:fldCharType="end"/>
            </w:r>
          </w:hyperlink>
        </w:p>
        <w:p w14:paraId="5A57E83C" w14:textId="77777777" w:rsidR="00A7111F" w:rsidRPr="009B6376" w:rsidRDefault="00A7111F">
          <w:pPr>
            <w:pStyle w:val="TOC3"/>
            <w:tabs>
              <w:tab w:val="right" w:leader="dot" w:pos="9016"/>
            </w:tabs>
            <w:rPr>
              <w:rFonts w:ascii="Arial" w:hAnsi="Arial" w:cs="Arial"/>
              <w:noProof/>
            </w:rPr>
          </w:pPr>
          <w:hyperlink w:anchor="_Toc212556079" w:history="1">
            <w:r w:rsidRPr="009B6376">
              <w:rPr>
                <w:rStyle w:val="Hyperlink"/>
                <w:rFonts w:ascii="Arial" w:hAnsi="Arial" w:cs="Arial"/>
                <w:noProof/>
                <w:color w:val="auto"/>
              </w:rPr>
              <w:t>Characteristics of the literature selected for analysis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_Toc212556079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22</w:t>
            </w:r>
            <w:r w:rsidR="00422DE0" w:rsidRPr="009B6376">
              <w:rPr>
                <w:rFonts w:ascii="Arial" w:hAnsi="Arial" w:cs="Arial"/>
                <w:noProof/>
                <w:webHidden/>
              </w:rPr>
              <w:fldChar w:fldCharType="end"/>
            </w:r>
          </w:hyperlink>
        </w:p>
        <w:p w14:paraId="79752C38" w14:textId="77777777" w:rsidR="00A7111F" w:rsidRPr="009B6376" w:rsidRDefault="00A7111F">
          <w:pPr>
            <w:pStyle w:val="TOC3"/>
            <w:tabs>
              <w:tab w:val="right" w:leader="dot" w:pos="9016"/>
            </w:tabs>
            <w:rPr>
              <w:rFonts w:ascii="Arial" w:hAnsi="Arial" w:cs="Arial"/>
              <w:noProof/>
            </w:rPr>
          </w:pPr>
          <w:hyperlink w:anchor="_Toc212556080" w:history="1">
            <w:r w:rsidRPr="009B6376">
              <w:rPr>
                <w:rStyle w:val="Hyperlink"/>
                <w:rFonts w:ascii="Arial" w:hAnsi="Arial" w:cs="Arial"/>
                <w:noProof/>
                <w:color w:val="auto"/>
              </w:rPr>
              <w:t>Analysis of the results/themes found.</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_Toc212556080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30</w:t>
            </w:r>
            <w:r w:rsidR="00422DE0" w:rsidRPr="009B6376">
              <w:rPr>
                <w:rFonts w:ascii="Arial" w:hAnsi="Arial" w:cs="Arial"/>
                <w:noProof/>
                <w:webHidden/>
              </w:rPr>
              <w:fldChar w:fldCharType="end"/>
            </w:r>
          </w:hyperlink>
        </w:p>
        <w:p w14:paraId="1F2E6C2A" w14:textId="77777777" w:rsidR="00A7111F" w:rsidRPr="009B6376" w:rsidRDefault="00A7111F">
          <w:pPr>
            <w:pStyle w:val="TOC2"/>
            <w:tabs>
              <w:tab w:val="right" w:leader="dot" w:pos="9016"/>
            </w:tabs>
            <w:rPr>
              <w:rFonts w:ascii="Arial" w:hAnsi="Arial" w:cs="Arial"/>
              <w:noProof/>
            </w:rPr>
          </w:pPr>
          <w:hyperlink w:anchor="_Toc212556081" w:history="1">
            <w:r w:rsidRPr="009B6376">
              <w:rPr>
                <w:rStyle w:val="Hyperlink"/>
                <w:rFonts w:ascii="Arial" w:hAnsi="Arial" w:cs="Arial"/>
                <w:noProof/>
                <w:color w:val="auto"/>
              </w:rPr>
              <w:t>Discussion</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_Toc212556081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35</w:t>
            </w:r>
            <w:r w:rsidR="00422DE0" w:rsidRPr="009B6376">
              <w:rPr>
                <w:rFonts w:ascii="Arial" w:hAnsi="Arial" w:cs="Arial"/>
                <w:noProof/>
                <w:webHidden/>
              </w:rPr>
              <w:fldChar w:fldCharType="end"/>
            </w:r>
          </w:hyperlink>
        </w:p>
        <w:p w14:paraId="52F838A2" w14:textId="77777777" w:rsidR="00A7111F" w:rsidRPr="009B6376" w:rsidRDefault="00A7111F">
          <w:pPr>
            <w:pStyle w:val="TOC3"/>
            <w:tabs>
              <w:tab w:val="right" w:leader="dot" w:pos="9016"/>
            </w:tabs>
            <w:rPr>
              <w:rFonts w:ascii="Arial" w:hAnsi="Arial" w:cs="Arial"/>
              <w:noProof/>
            </w:rPr>
          </w:pPr>
          <w:hyperlink w:anchor="_Toc212556082" w:history="1">
            <w:r w:rsidRPr="009B6376">
              <w:rPr>
                <w:rStyle w:val="Hyperlink"/>
                <w:rFonts w:ascii="Arial" w:hAnsi="Arial" w:cs="Arial"/>
                <w:noProof/>
                <w:color w:val="auto"/>
              </w:rPr>
              <w:t>Discussion of the student’s findings using previous studies, reports, etc.</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_Toc212556082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35</w:t>
            </w:r>
            <w:r w:rsidR="00422DE0" w:rsidRPr="009B6376">
              <w:rPr>
                <w:rFonts w:ascii="Arial" w:hAnsi="Arial" w:cs="Arial"/>
                <w:noProof/>
                <w:webHidden/>
              </w:rPr>
              <w:fldChar w:fldCharType="end"/>
            </w:r>
          </w:hyperlink>
        </w:p>
        <w:p w14:paraId="17A19398" w14:textId="77777777" w:rsidR="00A7111F" w:rsidRPr="009B6376" w:rsidRDefault="00A7111F">
          <w:pPr>
            <w:pStyle w:val="TOC3"/>
            <w:tabs>
              <w:tab w:val="right" w:leader="dot" w:pos="9016"/>
            </w:tabs>
            <w:rPr>
              <w:rFonts w:ascii="Arial" w:hAnsi="Arial" w:cs="Arial"/>
              <w:noProof/>
            </w:rPr>
          </w:pPr>
          <w:hyperlink w:anchor="_Toc212556083" w:history="1">
            <w:r w:rsidRPr="009B6376">
              <w:rPr>
                <w:rStyle w:val="Hyperlink"/>
                <w:rFonts w:ascii="Arial" w:hAnsi="Arial" w:cs="Arial"/>
                <w:noProof/>
                <w:color w:val="auto"/>
              </w:rPr>
              <w:t>Strengths of this research</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_Toc212556083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38</w:t>
            </w:r>
            <w:r w:rsidR="00422DE0" w:rsidRPr="009B6376">
              <w:rPr>
                <w:rFonts w:ascii="Arial" w:hAnsi="Arial" w:cs="Arial"/>
                <w:noProof/>
                <w:webHidden/>
              </w:rPr>
              <w:fldChar w:fldCharType="end"/>
            </w:r>
          </w:hyperlink>
        </w:p>
        <w:p w14:paraId="2CA7E18C" w14:textId="77777777" w:rsidR="00A7111F" w:rsidRPr="009B6376" w:rsidRDefault="00A7111F">
          <w:pPr>
            <w:pStyle w:val="TOC3"/>
            <w:tabs>
              <w:tab w:val="right" w:leader="dot" w:pos="9016"/>
            </w:tabs>
            <w:rPr>
              <w:rFonts w:ascii="Arial" w:hAnsi="Arial" w:cs="Arial"/>
              <w:noProof/>
            </w:rPr>
          </w:pPr>
          <w:hyperlink w:anchor="_Toc212556084" w:history="1">
            <w:r w:rsidRPr="009B6376">
              <w:rPr>
                <w:rStyle w:val="Hyperlink"/>
                <w:rFonts w:ascii="Arial" w:hAnsi="Arial" w:cs="Arial"/>
                <w:noProof/>
                <w:color w:val="auto"/>
              </w:rPr>
              <w:t>Limitations of the research</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_Toc212556084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38</w:t>
            </w:r>
            <w:r w:rsidR="00422DE0" w:rsidRPr="009B6376">
              <w:rPr>
                <w:rFonts w:ascii="Arial" w:hAnsi="Arial" w:cs="Arial"/>
                <w:noProof/>
                <w:webHidden/>
              </w:rPr>
              <w:fldChar w:fldCharType="end"/>
            </w:r>
          </w:hyperlink>
        </w:p>
        <w:p w14:paraId="3F847B98" w14:textId="77777777" w:rsidR="00A7111F" w:rsidRPr="009B6376" w:rsidRDefault="00A7111F">
          <w:pPr>
            <w:pStyle w:val="TOC1"/>
            <w:tabs>
              <w:tab w:val="right" w:leader="dot" w:pos="9016"/>
            </w:tabs>
            <w:rPr>
              <w:rFonts w:ascii="Arial" w:hAnsi="Arial" w:cs="Arial"/>
              <w:noProof/>
            </w:rPr>
          </w:pPr>
          <w:hyperlink w:anchor="_Toc212556085" w:history="1">
            <w:r w:rsidRPr="009B6376">
              <w:rPr>
                <w:rStyle w:val="Hyperlink"/>
                <w:rFonts w:ascii="Arial" w:hAnsi="Arial" w:cs="Arial"/>
                <w:noProof/>
                <w:color w:val="auto"/>
              </w:rPr>
              <w:t>CHAPTER 5: RECOMMENDATIONS AND CONCLUSION</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_Toc212556085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39</w:t>
            </w:r>
            <w:r w:rsidR="00422DE0" w:rsidRPr="009B6376">
              <w:rPr>
                <w:rFonts w:ascii="Arial" w:hAnsi="Arial" w:cs="Arial"/>
                <w:noProof/>
                <w:webHidden/>
              </w:rPr>
              <w:fldChar w:fldCharType="end"/>
            </w:r>
          </w:hyperlink>
        </w:p>
        <w:p w14:paraId="588657D9" w14:textId="77777777" w:rsidR="00A7111F" w:rsidRPr="009B6376" w:rsidRDefault="00A7111F">
          <w:pPr>
            <w:pStyle w:val="TOC1"/>
            <w:tabs>
              <w:tab w:val="right" w:leader="dot" w:pos="9016"/>
            </w:tabs>
            <w:rPr>
              <w:rFonts w:ascii="Arial" w:hAnsi="Arial" w:cs="Arial"/>
              <w:noProof/>
            </w:rPr>
          </w:pPr>
          <w:hyperlink w:anchor="_Toc212556086" w:history="1">
            <w:r w:rsidRPr="009B6376">
              <w:rPr>
                <w:rStyle w:val="Hyperlink"/>
                <w:rFonts w:ascii="Arial" w:hAnsi="Arial" w:cs="Arial"/>
                <w:noProof/>
                <w:color w:val="auto"/>
              </w:rPr>
              <w:t>REFERENCES</w:t>
            </w:r>
            <w:r w:rsidRPr="009B6376">
              <w:rPr>
                <w:rFonts w:ascii="Arial" w:hAnsi="Arial" w:cs="Arial"/>
                <w:noProof/>
                <w:webHidden/>
              </w:rPr>
              <w:tab/>
            </w:r>
            <w:r w:rsidR="00422DE0" w:rsidRPr="009B6376">
              <w:rPr>
                <w:rFonts w:ascii="Arial" w:hAnsi="Arial" w:cs="Arial"/>
                <w:noProof/>
                <w:webHidden/>
              </w:rPr>
              <w:fldChar w:fldCharType="begin"/>
            </w:r>
            <w:r w:rsidRPr="009B6376">
              <w:rPr>
                <w:rFonts w:ascii="Arial" w:hAnsi="Arial" w:cs="Arial"/>
                <w:noProof/>
                <w:webHidden/>
              </w:rPr>
              <w:instrText xml:space="preserve"> PAGEREF _Toc212556086 \h </w:instrText>
            </w:r>
            <w:r w:rsidR="00422DE0" w:rsidRPr="009B6376">
              <w:rPr>
                <w:rFonts w:ascii="Arial" w:hAnsi="Arial" w:cs="Arial"/>
                <w:noProof/>
                <w:webHidden/>
              </w:rPr>
            </w:r>
            <w:r w:rsidR="00422DE0" w:rsidRPr="009B6376">
              <w:rPr>
                <w:rFonts w:ascii="Arial" w:hAnsi="Arial" w:cs="Arial"/>
                <w:noProof/>
                <w:webHidden/>
              </w:rPr>
              <w:fldChar w:fldCharType="separate"/>
            </w:r>
            <w:r w:rsidR="006900DA" w:rsidRPr="009B6376">
              <w:rPr>
                <w:rFonts w:ascii="Arial" w:hAnsi="Arial" w:cs="Arial"/>
                <w:noProof/>
                <w:webHidden/>
              </w:rPr>
              <w:t>42</w:t>
            </w:r>
            <w:r w:rsidR="00422DE0" w:rsidRPr="009B6376">
              <w:rPr>
                <w:rFonts w:ascii="Arial" w:hAnsi="Arial" w:cs="Arial"/>
                <w:noProof/>
                <w:webHidden/>
              </w:rPr>
              <w:fldChar w:fldCharType="end"/>
            </w:r>
          </w:hyperlink>
        </w:p>
        <w:p w14:paraId="34E513AC" w14:textId="77777777" w:rsidR="00B67E0C" w:rsidRPr="009B6376" w:rsidRDefault="00422DE0">
          <w:r w:rsidRPr="009B6376">
            <w:rPr>
              <w:rFonts w:ascii="Arial" w:hAnsi="Arial" w:cs="Arial"/>
              <w:b/>
              <w:bCs/>
              <w:noProof/>
              <w:sz w:val="22"/>
              <w:szCs w:val="22"/>
            </w:rPr>
            <w:fldChar w:fldCharType="end"/>
          </w:r>
        </w:p>
      </w:sdtContent>
    </w:sdt>
    <w:p w14:paraId="53308047" w14:textId="77777777" w:rsidR="00BC2C3D" w:rsidRPr="009B6376" w:rsidRDefault="00BC2C3D">
      <w:pPr>
        <w:spacing w:after="0" w:line="360" w:lineRule="auto"/>
        <w:rPr>
          <w:rFonts w:ascii="Arial" w:eastAsia="Arial" w:hAnsi="Arial" w:cs="Arial"/>
          <w:sz w:val="22"/>
        </w:rPr>
      </w:pPr>
    </w:p>
    <w:p w14:paraId="06B618FC" w14:textId="77777777" w:rsidR="00BC2C3D" w:rsidRPr="009B6376" w:rsidRDefault="00BC2C3D">
      <w:pPr>
        <w:spacing w:after="0" w:line="360" w:lineRule="auto"/>
        <w:rPr>
          <w:rFonts w:ascii="Arial" w:eastAsia="Arial" w:hAnsi="Arial" w:cs="Arial"/>
          <w:sz w:val="22"/>
        </w:rPr>
      </w:pPr>
    </w:p>
    <w:p w14:paraId="12E93253" w14:textId="77777777" w:rsidR="00BC2C3D" w:rsidRPr="009B6376" w:rsidRDefault="00BC2C3D">
      <w:pPr>
        <w:spacing w:after="0" w:line="360" w:lineRule="auto"/>
        <w:rPr>
          <w:rFonts w:ascii="Arial" w:eastAsia="Arial" w:hAnsi="Arial" w:cs="Arial"/>
          <w:sz w:val="22"/>
        </w:rPr>
      </w:pPr>
    </w:p>
    <w:p w14:paraId="173C452A" w14:textId="77777777" w:rsidR="00BC2C3D" w:rsidRPr="009B6376" w:rsidRDefault="00BC2C3D">
      <w:pPr>
        <w:spacing w:after="0" w:line="360" w:lineRule="auto"/>
        <w:rPr>
          <w:rFonts w:ascii="Arial" w:eastAsia="Arial" w:hAnsi="Arial" w:cs="Arial"/>
          <w:sz w:val="22"/>
        </w:rPr>
      </w:pPr>
    </w:p>
    <w:p w14:paraId="7E3619C5" w14:textId="77777777" w:rsidR="00BC2C3D" w:rsidRPr="009B6376" w:rsidRDefault="00012757">
      <w:pPr>
        <w:spacing w:after="0" w:line="360" w:lineRule="auto"/>
        <w:rPr>
          <w:rFonts w:ascii="Arial" w:eastAsia="Arial" w:hAnsi="Arial" w:cs="Arial"/>
          <w:sz w:val="22"/>
        </w:rPr>
      </w:pPr>
      <w:r w:rsidRPr="009B6376">
        <w:rPr>
          <w:rFonts w:ascii="Arial" w:eastAsia="Arial" w:hAnsi="Arial" w:cs="Arial"/>
          <w:sz w:val="22"/>
        </w:rPr>
        <w:t xml:space="preserve"> </w:t>
      </w:r>
    </w:p>
    <w:p w14:paraId="7C879FA3" w14:textId="77777777" w:rsidR="00BC2C3D" w:rsidRPr="009B6376" w:rsidRDefault="00BC2C3D">
      <w:pPr>
        <w:spacing w:after="0" w:line="360" w:lineRule="auto"/>
        <w:rPr>
          <w:rFonts w:ascii="Arial" w:eastAsia="Arial" w:hAnsi="Arial" w:cs="Arial"/>
          <w:sz w:val="22"/>
        </w:rPr>
      </w:pPr>
    </w:p>
    <w:p w14:paraId="7A0420D4" w14:textId="77777777" w:rsidR="00C839C3" w:rsidRPr="009B6376" w:rsidRDefault="00C839C3">
      <w:pPr>
        <w:rPr>
          <w:rFonts w:ascii="Arial" w:eastAsia="Arial" w:hAnsi="Arial" w:cs="Arial"/>
          <w:b/>
          <w:sz w:val="32"/>
        </w:rPr>
      </w:pPr>
      <w:r w:rsidRPr="009B6376">
        <w:rPr>
          <w:rFonts w:ascii="Arial" w:eastAsia="Arial" w:hAnsi="Arial" w:cs="Arial"/>
          <w:b/>
          <w:sz w:val="32"/>
        </w:rPr>
        <w:br w:type="page"/>
      </w:r>
    </w:p>
    <w:p w14:paraId="0B6C6585" w14:textId="77777777" w:rsidR="00BC2C3D" w:rsidRPr="009B6376" w:rsidRDefault="00531E75" w:rsidP="00531E75">
      <w:pPr>
        <w:pStyle w:val="Heading1"/>
      </w:pPr>
      <w:bookmarkStart w:id="0" w:name="_Toc212556047"/>
      <w:r w:rsidRPr="009B6376">
        <w:lastRenderedPageBreak/>
        <w:t>CHAPTER 1: INTRODUCTION</w:t>
      </w:r>
      <w:bookmarkEnd w:id="0"/>
      <w:r w:rsidRPr="009B6376">
        <w:t xml:space="preserve"> </w:t>
      </w:r>
    </w:p>
    <w:p w14:paraId="587F6692" w14:textId="77777777" w:rsidR="00C839C3" w:rsidRPr="009B6376" w:rsidRDefault="00C839C3" w:rsidP="00C839C3">
      <w:pPr>
        <w:pStyle w:val="Heading2"/>
      </w:pPr>
      <w:bookmarkStart w:id="1" w:name="_Toc212556048"/>
      <w:r w:rsidRPr="009B6376">
        <w:t>Definition of main concepts of the study</w:t>
      </w:r>
      <w:bookmarkEnd w:id="1"/>
    </w:p>
    <w:p w14:paraId="2A8EE547" w14:textId="562F396C"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Obesity and mental health have a complicated relationship and have been demonstrated to influence one another. Obesity is more common in those who suffer from depression, and depression is more common in those who are obese (Pereira-Miranda </w:t>
      </w:r>
      <w:r w:rsidRPr="009B6376">
        <w:rPr>
          <w:rFonts w:ascii="Arial" w:eastAsia="Arial" w:hAnsi="Arial" w:cs="Arial"/>
          <w:i/>
          <w:sz w:val="22"/>
          <w:lang w:val="en-GB"/>
        </w:rPr>
        <w:t>et al</w:t>
      </w:r>
      <w:r w:rsidRPr="009B6376">
        <w:rPr>
          <w:rFonts w:ascii="Arial" w:eastAsia="Arial" w:hAnsi="Arial" w:cs="Arial"/>
          <w:sz w:val="22"/>
          <w:lang w:val="en-GB"/>
        </w:rPr>
        <w:t xml:space="preserve">., 2017). The body mass index (BMI) is used by medical professionals to test individuals for overweight and obesity. Obesity risk can be increased by unhealthy lifestyle choices, such as consuming foods and drinks that are rich in calories but low in </w:t>
      </w:r>
      <w:proofErr w:type="gramStart"/>
      <w:r w:rsidRPr="009B6376">
        <w:rPr>
          <w:rFonts w:ascii="Arial" w:eastAsia="Arial" w:hAnsi="Arial" w:cs="Arial"/>
          <w:sz w:val="22"/>
          <w:lang w:val="en-GB"/>
        </w:rPr>
        <w:t>nutrients, and</w:t>
      </w:r>
      <w:proofErr w:type="gramEnd"/>
      <w:r w:rsidRPr="009B6376">
        <w:rPr>
          <w:rFonts w:ascii="Arial" w:eastAsia="Arial" w:hAnsi="Arial" w:cs="Arial"/>
          <w:sz w:val="22"/>
          <w:lang w:val="en-GB"/>
        </w:rPr>
        <w:t xml:space="preserve"> not exercising enough. In other words, obesity is characterised by excessive or aberrant fat buildup that poses a health concern. Overweight people have a body mass index (BMI) of 25 or higher, whereas obese people have a BMI of 30 or higher (WHO, 2020). Most high-income nations have seen a levelling in the frequency of childhood and teenage obesity, whereas many low- and middle-income nations are seeing an increase in this condition. A combination of behavioural risk factors, genetic and epigenetic variables, and more general environmental and societal effects can lead to obesity (Lister </w:t>
      </w:r>
      <w:r w:rsidRPr="009B6376">
        <w:rPr>
          <w:rFonts w:ascii="Arial" w:eastAsia="Arial" w:hAnsi="Arial" w:cs="Arial"/>
          <w:i/>
          <w:sz w:val="22"/>
          <w:lang w:val="en-GB"/>
        </w:rPr>
        <w:t>et al</w:t>
      </w:r>
      <w:r w:rsidRPr="009B6376">
        <w:rPr>
          <w:rFonts w:ascii="Arial" w:eastAsia="Arial" w:hAnsi="Arial" w:cs="Arial"/>
          <w:sz w:val="22"/>
          <w:lang w:val="en-GB"/>
        </w:rPr>
        <w:t xml:space="preserve">., 2023). Teenage obesity raises the chance of developing physical health issues including high blood pressure as well as high cholesterol, that are considered precursors for cardiovascular illness, type 2 diabetes, and respiratory issues like sleep apnoea and asthma. Along </w:t>
      </w:r>
      <w:r w:rsidR="00B13CEA" w:rsidRPr="009B6376">
        <w:rPr>
          <w:rFonts w:ascii="Arial" w:eastAsia="Arial" w:hAnsi="Arial" w:cs="Arial"/>
          <w:sz w:val="22"/>
          <w:lang w:val="en-GB"/>
        </w:rPr>
        <w:t>with this</w:t>
      </w:r>
      <w:r w:rsidRPr="009B6376">
        <w:rPr>
          <w:rFonts w:ascii="Arial" w:eastAsia="Arial" w:hAnsi="Arial" w:cs="Arial"/>
          <w:sz w:val="22"/>
          <w:lang w:val="en-GB"/>
        </w:rPr>
        <w:t xml:space="preserve">, increased body weight remains an important trigger for multiple chronic illnesses and has been linked with substantially higher rates of mortality and morbidity. </w:t>
      </w:r>
    </w:p>
    <w:p w14:paraId="46FEA065"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It has been seen that obesity is also connected with severe mental health conditions, specifically amongst. Carrying extra weight may contribute to a variety of psychological difficulties, including poor self-esteem as well as body image difficulties to sadness and anxiety. Among youths aged 8 to 25, 20.3% had a suspected mental condition in 2023, compared to 23.3% of those aged 17 to 19 (NHS England, 2023). Teenagers' mental health has been impacted by obesity because of common causes including stigma, poor self-worth, and a poor perception of their bodies. Internalised bullying and weight prejudice as possible moderators of the association between body weight and depression throughout youth within the UK (Creese </w:t>
      </w:r>
      <w:r w:rsidRPr="009B6376">
        <w:rPr>
          <w:rFonts w:ascii="Arial" w:eastAsia="Arial" w:hAnsi="Arial" w:cs="Arial"/>
          <w:i/>
          <w:sz w:val="22"/>
          <w:lang w:val="en-GB"/>
        </w:rPr>
        <w:t>et al</w:t>
      </w:r>
      <w:r w:rsidRPr="009B6376">
        <w:rPr>
          <w:rFonts w:ascii="Arial" w:eastAsia="Arial" w:hAnsi="Arial" w:cs="Arial"/>
          <w:sz w:val="22"/>
          <w:lang w:val="en-GB"/>
        </w:rPr>
        <w:t>., 2021). It has recently been defined as an infrequent conduct in which someone makes uninvited, primarily disparaging remarks about someone's physique. These remarks are interpreted by the targeted individual as derogatory, hurtful, or body-shaming. Obesity has a greater psychosocial impact on society, influencing interpersonal well-being and standard of life (</w:t>
      </w:r>
      <w:proofErr w:type="spellStart"/>
      <w:r w:rsidRPr="009B6376">
        <w:rPr>
          <w:rFonts w:ascii="Arial" w:eastAsia="Arial" w:hAnsi="Arial" w:cs="Arial"/>
          <w:sz w:val="22"/>
          <w:lang w:val="en-GB"/>
        </w:rPr>
        <w:t>Cerolini</w:t>
      </w:r>
      <w:proofErr w:type="spellEnd"/>
      <w:r w:rsidRPr="009B6376">
        <w:rPr>
          <w:rFonts w:ascii="Arial" w:eastAsia="Arial" w:hAnsi="Arial" w:cs="Arial"/>
          <w:sz w:val="22"/>
          <w:lang w:val="en-GB"/>
        </w:rPr>
        <w:t xml:space="preserve"> </w:t>
      </w:r>
      <w:r w:rsidRPr="009B6376">
        <w:rPr>
          <w:rFonts w:ascii="Arial" w:eastAsia="Arial" w:hAnsi="Arial" w:cs="Arial"/>
          <w:i/>
          <w:sz w:val="22"/>
          <w:lang w:val="en-GB"/>
        </w:rPr>
        <w:t>et al</w:t>
      </w:r>
      <w:r w:rsidRPr="009B6376">
        <w:rPr>
          <w:rFonts w:ascii="Arial" w:eastAsia="Arial" w:hAnsi="Arial" w:cs="Arial"/>
          <w:sz w:val="22"/>
          <w:lang w:val="en-GB"/>
        </w:rPr>
        <w:t xml:space="preserve">., 2024). </w:t>
      </w:r>
    </w:p>
    <w:p w14:paraId="315C2719" w14:textId="77777777" w:rsidR="00C839C3" w:rsidRPr="009B6376" w:rsidRDefault="00C839C3" w:rsidP="00C839C3">
      <w:pPr>
        <w:spacing w:before="240" w:line="360" w:lineRule="auto"/>
        <w:jc w:val="both"/>
        <w:rPr>
          <w:rFonts w:ascii="Arial" w:eastAsia="Arial" w:hAnsi="Arial" w:cs="Arial"/>
          <w:sz w:val="22"/>
          <w:lang w:val="en-GB"/>
        </w:rPr>
      </w:pPr>
      <w:proofErr w:type="gramStart"/>
      <w:r w:rsidRPr="009B6376">
        <w:rPr>
          <w:rFonts w:ascii="Arial" w:eastAsia="Arial" w:hAnsi="Arial" w:cs="Arial"/>
          <w:sz w:val="22"/>
          <w:lang w:val="en-GB"/>
        </w:rPr>
        <w:lastRenderedPageBreak/>
        <w:t>In order to</w:t>
      </w:r>
      <w:proofErr w:type="gramEnd"/>
      <w:r w:rsidRPr="009B6376">
        <w:rPr>
          <w:rFonts w:ascii="Arial" w:eastAsia="Arial" w:hAnsi="Arial" w:cs="Arial"/>
          <w:sz w:val="22"/>
          <w:lang w:val="en-GB"/>
        </w:rPr>
        <w:t xml:space="preserve"> prevent the seriousness of depression and anxiety amongst the UK teenagers who are also suffering from obesity, a comprehensive approach seems to be required when incorporating healthy lifestyle modifications. These can be balanced dietary habits, regular physical activity, along with sufficient sleep.  In addition, multidisciplinary support is needed from parents and healthcare professionals while addressing psychological well-being through mindfulness or counselling (Freitas </w:t>
      </w:r>
      <w:r w:rsidRPr="009B6376">
        <w:rPr>
          <w:rFonts w:ascii="Arial" w:eastAsia="Arial" w:hAnsi="Arial" w:cs="Arial"/>
          <w:i/>
          <w:sz w:val="22"/>
          <w:lang w:val="en-GB"/>
        </w:rPr>
        <w:t>et al</w:t>
      </w:r>
      <w:r w:rsidRPr="009B6376">
        <w:rPr>
          <w:rFonts w:ascii="Arial" w:eastAsia="Arial" w:hAnsi="Arial" w:cs="Arial"/>
          <w:sz w:val="22"/>
          <w:lang w:val="en-GB"/>
        </w:rPr>
        <w:t xml:space="preserve">., 2017). Moreover, global collaboration is necessary to address obesity and psychological issues and put into practice long-term, sustainable methods that focus on treatment as well as prevention. </w:t>
      </w:r>
      <w:r w:rsidRPr="009B6376">
        <w:rPr>
          <w:rFonts w:ascii="Arial" w:eastAsia="Arial" w:hAnsi="Arial" w:cs="Arial"/>
          <w:sz w:val="22"/>
          <w:lang w:val="en-GB"/>
        </w:rPr>
        <w:tab/>
      </w:r>
    </w:p>
    <w:p w14:paraId="3754ACD8" w14:textId="77777777" w:rsidR="00C839C3" w:rsidRPr="009B6376" w:rsidRDefault="00C839C3" w:rsidP="00C839C3">
      <w:pPr>
        <w:pStyle w:val="Heading2"/>
      </w:pPr>
      <w:bookmarkStart w:id="2" w:name="_Toc212556049"/>
      <w:r w:rsidRPr="009B6376">
        <w:t>Rationale of the study</w:t>
      </w:r>
      <w:bookmarkEnd w:id="2"/>
    </w:p>
    <w:p w14:paraId="4677AE3D"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In the twenty-first century, obesity has become one of the most important global public health issues (Ahmed and Mohammed, 2025). It is important to know the way mental health issues are associated with obese teenagers in the UK to find out the preventive strategies of such illness. The percentage of young people aged 5 to 19 who are overweight or obese has increased significantly worldwide, from 8% by 1990 to 20% by 2022 (WHO, 2025). In 2022, 19% of people in the UK between the ages of 11 and 15 were obese. In England, the NHS invests an average of £6.5 billion annually on treating obesity-related illnesses and has launched </w:t>
      </w:r>
      <w:proofErr w:type="gramStart"/>
      <w:r w:rsidRPr="009B6376">
        <w:rPr>
          <w:rFonts w:ascii="Arial" w:eastAsia="Arial" w:hAnsi="Arial" w:cs="Arial"/>
          <w:sz w:val="22"/>
          <w:lang w:val="en-GB"/>
        </w:rPr>
        <w:t>a number of</w:t>
      </w:r>
      <w:proofErr w:type="gramEnd"/>
      <w:r w:rsidRPr="009B6376">
        <w:rPr>
          <w:rFonts w:ascii="Arial" w:eastAsia="Arial" w:hAnsi="Arial" w:cs="Arial"/>
          <w:sz w:val="22"/>
          <w:lang w:val="en-GB"/>
        </w:rPr>
        <w:t xml:space="preserve"> cutting-edge initiatives to help individuals get healthier (NHS England, 2024). It can be highlighted that the rationale behind choosing this topic is related to the surge of mental illness including depression and anxiety among the teenagers with obesity in the UK. There has been some limitation in previous research to fill the gap between required intervention and implemented actions. The current research is going to fill the gap by delving into relevant information regarding mental issues and obesity for accomplishing an in-depth analysis in terms of exploring the ways to prevent anxiety and depression among obese teenagers in the UK. </w:t>
      </w:r>
    </w:p>
    <w:p w14:paraId="786436D8" w14:textId="77777777" w:rsidR="00C839C3" w:rsidRPr="009B6376" w:rsidRDefault="00C839C3" w:rsidP="00A71750">
      <w:pPr>
        <w:pStyle w:val="Heading2"/>
      </w:pPr>
      <w:bookmarkStart w:id="3" w:name="_Toc212556050"/>
      <w:r w:rsidRPr="009B6376">
        <w:t>Aim of the study</w:t>
      </w:r>
      <w:bookmarkEnd w:id="3"/>
    </w:p>
    <w:p w14:paraId="3798F0C2"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The aim of the research study will be to identify and evaluate effective ways to prevent depression and anxiety among the teenagers with obesity in the UK. </w:t>
      </w:r>
    </w:p>
    <w:p w14:paraId="015918B9" w14:textId="14E515A7" w:rsidR="00C839C3" w:rsidRPr="009B6376" w:rsidRDefault="00A7720C" w:rsidP="00A71750">
      <w:pPr>
        <w:pStyle w:val="Heading2"/>
      </w:pPr>
      <w:bookmarkStart w:id="4" w:name="_Toc212556051"/>
      <w:r w:rsidRPr="009B6376">
        <w:t>Objectives of</w:t>
      </w:r>
      <w:r w:rsidR="00C839C3" w:rsidRPr="009B6376">
        <w:t xml:space="preserve"> the study</w:t>
      </w:r>
      <w:bookmarkEnd w:id="4"/>
    </w:p>
    <w:p w14:paraId="5216274E" w14:textId="77777777" w:rsidR="00C839C3" w:rsidRPr="009B6376" w:rsidRDefault="00C839C3" w:rsidP="00C839C3">
      <w:pPr>
        <w:numPr>
          <w:ilvl w:val="0"/>
          <w:numId w:val="2"/>
        </w:numPr>
        <w:spacing w:before="240" w:line="360" w:lineRule="auto"/>
        <w:jc w:val="both"/>
        <w:rPr>
          <w:rFonts w:ascii="Arial" w:eastAsia="Arial" w:hAnsi="Arial" w:cs="Arial"/>
          <w:sz w:val="22"/>
          <w:lang w:val="en-GB"/>
        </w:rPr>
      </w:pPr>
      <w:r w:rsidRPr="009B6376">
        <w:rPr>
          <w:rFonts w:ascii="Arial" w:eastAsia="Arial" w:hAnsi="Arial" w:cs="Arial"/>
          <w:sz w:val="22"/>
          <w:lang w:val="en-GB"/>
        </w:rPr>
        <w:t>To identify the factors related to the prevalence of obesity among the teenagers in the UK.</w:t>
      </w:r>
    </w:p>
    <w:p w14:paraId="36EEBAB9" w14:textId="77777777" w:rsidR="00C839C3" w:rsidRPr="009B6376" w:rsidRDefault="00C839C3" w:rsidP="00C839C3">
      <w:pPr>
        <w:numPr>
          <w:ilvl w:val="0"/>
          <w:numId w:val="2"/>
        </w:numPr>
        <w:spacing w:before="240" w:line="360" w:lineRule="auto"/>
        <w:jc w:val="both"/>
        <w:rPr>
          <w:rFonts w:ascii="Arial" w:eastAsia="Arial" w:hAnsi="Arial" w:cs="Arial"/>
          <w:sz w:val="22"/>
          <w:lang w:val="en-GB"/>
        </w:rPr>
      </w:pPr>
      <w:r w:rsidRPr="009B6376">
        <w:rPr>
          <w:rFonts w:ascii="Arial" w:eastAsia="Arial" w:hAnsi="Arial" w:cs="Arial"/>
          <w:sz w:val="22"/>
          <w:lang w:val="en-GB"/>
        </w:rPr>
        <w:lastRenderedPageBreak/>
        <w:t>To evaluate the adverse impacts of depression and anxiety among the teenagers with obesity in the UK.</w:t>
      </w:r>
    </w:p>
    <w:p w14:paraId="7F7E12E9" w14:textId="77777777" w:rsidR="00C839C3" w:rsidRPr="009B6376" w:rsidRDefault="00C839C3" w:rsidP="00C839C3">
      <w:pPr>
        <w:numPr>
          <w:ilvl w:val="0"/>
          <w:numId w:val="2"/>
        </w:numPr>
        <w:spacing w:before="240" w:line="360" w:lineRule="auto"/>
        <w:jc w:val="both"/>
        <w:rPr>
          <w:rFonts w:ascii="Arial" w:eastAsia="Arial" w:hAnsi="Arial" w:cs="Arial"/>
          <w:sz w:val="22"/>
          <w:lang w:val="en-GB"/>
        </w:rPr>
      </w:pPr>
      <w:r w:rsidRPr="009B6376">
        <w:rPr>
          <w:rFonts w:ascii="Arial" w:eastAsia="Arial" w:hAnsi="Arial" w:cs="Arial"/>
          <w:sz w:val="22"/>
          <w:lang w:val="en-GB"/>
        </w:rPr>
        <w:t>To analyse the effective ways to prevent depression and anxiety in teenagers with obesity in the UK.</w:t>
      </w:r>
    </w:p>
    <w:p w14:paraId="22A86E55" w14:textId="77777777" w:rsidR="00C839C3" w:rsidRPr="009B6376" w:rsidRDefault="00C839C3" w:rsidP="00C839C3">
      <w:pPr>
        <w:numPr>
          <w:ilvl w:val="0"/>
          <w:numId w:val="2"/>
        </w:numPr>
        <w:spacing w:before="240" w:line="360" w:lineRule="auto"/>
        <w:jc w:val="both"/>
        <w:rPr>
          <w:rFonts w:ascii="Arial" w:eastAsia="Arial" w:hAnsi="Arial" w:cs="Arial"/>
          <w:sz w:val="22"/>
          <w:lang w:val="en-GB"/>
        </w:rPr>
      </w:pPr>
      <w:r w:rsidRPr="009B6376">
        <w:rPr>
          <w:rFonts w:ascii="Arial" w:eastAsia="Arial" w:hAnsi="Arial" w:cs="Arial"/>
          <w:sz w:val="22"/>
          <w:lang w:val="en-GB"/>
        </w:rPr>
        <w:t>To recommend suitable strategies through which the teenagers in the UK can overcome anxiety and depression related to obesity.</w:t>
      </w:r>
    </w:p>
    <w:p w14:paraId="329D65C2" w14:textId="77777777" w:rsidR="00C839C3" w:rsidRPr="009B6376" w:rsidRDefault="00C839C3" w:rsidP="00A71750">
      <w:pPr>
        <w:pStyle w:val="Heading2"/>
      </w:pPr>
      <w:bookmarkStart w:id="5" w:name="_Toc212556052"/>
      <w:r w:rsidRPr="009B6376">
        <w:t>Structure of the dissertation</w:t>
      </w:r>
      <w:bookmarkEnd w:id="5"/>
      <w:r w:rsidRPr="009B6376">
        <w:t xml:space="preserve"> </w:t>
      </w:r>
    </w:p>
    <w:p w14:paraId="5B5583C4"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The first chapter is Introduction in which the definition, concepts and rationale of the topic have been introduced followed by demonstrating a research aim and related objectives in response to the preventive ways regarding mental illness amongst the UK’s obese teenagers. </w:t>
      </w:r>
    </w:p>
    <w:p w14:paraId="7AACCA32"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 xml:space="preserve">The second chapter is Background which is about describing the historical and theoretical background along with the current international and national/local UK context on the topic explored. </w:t>
      </w:r>
    </w:p>
    <w:p w14:paraId="51D5D1C1"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The third chapter is Methods which illustrates the methodology and material used in the research by explaining the process of data collection and analysis along with ethical consideration.</w:t>
      </w:r>
    </w:p>
    <w:p w14:paraId="12DCC10B" w14:textId="77777777" w:rsidR="00C839C3" w:rsidRPr="009B6376" w:rsidRDefault="00C839C3" w:rsidP="00C839C3">
      <w:pPr>
        <w:spacing w:before="240" w:line="360" w:lineRule="auto"/>
        <w:jc w:val="both"/>
        <w:rPr>
          <w:rFonts w:ascii="Arial" w:eastAsia="Arial" w:hAnsi="Arial" w:cs="Arial"/>
          <w:sz w:val="22"/>
          <w:lang w:val="en-GB"/>
        </w:rPr>
      </w:pPr>
      <w:r w:rsidRPr="009B6376">
        <w:rPr>
          <w:rFonts w:ascii="Arial" w:eastAsia="Arial" w:hAnsi="Arial" w:cs="Arial"/>
          <w:sz w:val="22"/>
          <w:lang w:val="en-GB"/>
        </w:rPr>
        <w:t>The fourth chapter is Results and Discussions, which explains the findings drawn from the data analysis and discusses the importance of these results.</w:t>
      </w:r>
    </w:p>
    <w:p w14:paraId="39E67400" w14:textId="77777777" w:rsidR="00BC2C3D" w:rsidRPr="009B6376" w:rsidRDefault="00C839C3" w:rsidP="00C839C3">
      <w:pPr>
        <w:spacing w:before="240" w:line="360" w:lineRule="auto"/>
        <w:jc w:val="both"/>
        <w:rPr>
          <w:rFonts w:ascii="Arial" w:eastAsia="Arial" w:hAnsi="Arial" w:cs="Arial"/>
          <w:sz w:val="22"/>
        </w:rPr>
      </w:pPr>
      <w:r w:rsidRPr="009B6376">
        <w:rPr>
          <w:rFonts w:ascii="Arial" w:eastAsia="Arial" w:hAnsi="Arial" w:cs="Arial"/>
          <w:sz w:val="22"/>
          <w:lang w:val="en-GB"/>
        </w:rPr>
        <w:t>The fifth chapter is Recommendations and Conclusion, which provide a synopsis of the study's key findings and suggestions for further research or practice.</w:t>
      </w:r>
    </w:p>
    <w:p w14:paraId="58FCF5E5" w14:textId="77777777" w:rsidR="00BC2C3D" w:rsidRPr="009B6376" w:rsidRDefault="00BC2C3D">
      <w:pPr>
        <w:spacing w:after="0" w:line="360" w:lineRule="auto"/>
        <w:jc w:val="both"/>
        <w:rPr>
          <w:rFonts w:ascii="Arial" w:eastAsia="Arial" w:hAnsi="Arial" w:cs="Arial"/>
          <w:sz w:val="22"/>
        </w:rPr>
      </w:pPr>
    </w:p>
    <w:p w14:paraId="7B72407C" w14:textId="77777777" w:rsidR="007D33A5" w:rsidRPr="009B6376" w:rsidRDefault="007D33A5">
      <w:pPr>
        <w:rPr>
          <w:rFonts w:ascii="Arial" w:eastAsia="Arial" w:hAnsi="Arial" w:cs="Arial"/>
          <w:b/>
          <w:sz w:val="28"/>
        </w:rPr>
      </w:pPr>
      <w:r w:rsidRPr="009B6376">
        <w:rPr>
          <w:rFonts w:ascii="Arial" w:eastAsia="Arial" w:hAnsi="Arial" w:cs="Arial"/>
          <w:b/>
          <w:sz w:val="28"/>
        </w:rPr>
        <w:br w:type="page"/>
      </w:r>
    </w:p>
    <w:p w14:paraId="6920BD45" w14:textId="77777777" w:rsidR="00BC2C3D" w:rsidRPr="009B6376" w:rsidRDefault="00531E75" w:rsidP="007D33A5">
      <w:pPr>
        <w:pStyle w:val="Heading1"/>
        <w:rPr>
          <w:rFonts w:ascii="Calibri Light" w:eastAsia="Calibri Light" w:hAnsi="Calibri Light" w:cs="Calibri Light"/>
          <w:sz w:val="22"/>
        </w:rPr>
      </w:pPr>
      <w:bookmarkStart w:id="6" w:name="_Toc212556053"/>
      <w:r w:rsidRPr="009B6376">
        <w:lastRenderedPageBreak/>
        <w:t>CHAPTER 2: BACKGROUND</w:t>
      </w:r>
      <w:bookmarkEnd w:id="6"/>
    </w:p>
    <w:p w14:paraId="2809F362" w14:textId="77777777" w:rsidR="00806660" w:rsidRPr="009B6376" w:rsidRDefault="00806660" w:rsidP="00806660">
      <w:pPr>
        <w:pStyle w:val="Heading2"/>
      </w:pPr>
      <w:bookmarkStart w:id="7" w:name="_Toc212556054"/>
      <w:r w:rsidRPr="009B6376">
        <w:t>Historical background</w:t>
      </w:r>
      <w:bookmarkEnd w:id="7"/>
    </w:p>
    <w:p w14:paraId="20CABEFC" w14:textId="77777777" w:rsidR="0029376E" w:rsidRPr="009B6376" w:rsidRDefault="0029376E" w:rsidP="0029376E">
      <w:pPr>
        <w:pStyle w:val="Heading3"/>
      </w:pPr>
      <w:bookmarkStart w:id="8" w:name="_Toc212556055"/>
      <w:r w:rsidRPr="009B6376">
        <w:t>Historical Background of Mental Health and Obesity</w:t>
      </w:r>
      <w:bookmarkEnd w:id="8"/>
    </w:p>
    <w:p w14:paraId="1D0D8EDC" w14:textId="77777777" w:rsidR="00806660" w:rsidRPr="009B6376" w:rsidRDefault="00806660" w:rsidP="00806660">
      <w:pPr>
        <w:spacing w:line="360" w:lineRule="auto"/>
        <w:jc w:val="both"/>
        <w:rPr>
          <w:rFonts w:ascii="Arial" w:eastAsia="Arial" w:hAnsi="Arial" w:cs="Arial"/>
          <w:sz w:val="22"/>
          <w:szCs w:val="22"/>
        </w:rPr>
      </w:pPr>
      <w:r w:rsidRPr="009B6376">
        <w:rPr>
          <w:rFonts w:ascii="Arial" w:eastAsia="Arial" w:hAnsi="Arial" w:cs="Arial"/>
          <w:sz w:val="22"/>
          <w:szCs w:val="22"/>
        </w:rPr>
        <w:t xml:space="preserve">Inception or rise in the prevalence of mental illnesses like anxiety and depression can be dated back to the beginning of the 20th century. Jones (2025) stated public health in the UK was </w:t>
      </w:r>
      <w:proofErr w:type="spellStart"/>
      <w:r w:rsidRPr="009B6376">
        <w:rPr>
          <w:rFonts w:ascii="Arial" w:eastAsia="Arial" w:hAnsi="Arial" w:cs="Arial"/>
          <w:sz w:val="22"/>
          <w:szCs w:val="22"/>
        </w:rPr>
        <w:t>centered</w:t>
      </w:r>
      <w:proofErr w:type="spellEnd"/>
      <w:r w:rsidRPr="009B6376">
        <w:rPr>
          <w:rFonts w:ascii="Arial" w:eastAsia="Arial" w:hAnsi="Arial" w:cs="Arial"/>
          <w:sz w:val="22"/>
          <w:szCs w:val="22"/>
        </w:rPr>
        <w:t xml:space="preserve"> on the issue of sanitation, poverty and infectious diseases like the “Social Hygiene Movement” in the 19th century. As per the view of Syme and Hagen (2020) lack of evidence and invisibility of mental health symptoms resulted in less studies in the historical times. It is mainly due to inadequate mental health screening and awareness that neglected the aspect of obesity driven anxiety and depression. However, Carpentieri et al. (2024) commented that psychological issues have been identified and tracked in some cohort studies back in the 19th century like the British Cohort Study 1970. It demonstrated hyperactivity, early life emotional, and attention problems allied to obesity in the later stage of adolescence or adulthood. Malnutrition and chronic food shortage in the 19th century marked a surge in obesity (Nott, 2021) However most of the cases remained unreported due to health inequalities and poor communication.</w:t>
      </w:r>
    </w:p>
    <w:p w14:paraId="2C2E4213" w14:textId="77777777" w:rsidR="0029376E" w:rsidRPr="009B6376" w:rsidRDefault="0029376E" w:rsidP="0029376E">
      <w:pPr>
        <w:pStyle w:val="Heading3"/>
      </w:pPr>
      <w:bookmarkStart w:id="9" w:name="_Toc212556056"/>
      <w:r w:rsidRPr="009B6376">
        <w:t>Early Awareness and Media Influence on Obesity and Mental Health</w:t>
      </w:r>
      <w:bookmarkEnd w:id="9"/>
    </w:p>
    <w:p w14:paraId="05A99691" w14:textId="77777777" w:rsidR="00806660" w:rsidRPr="009B6376" w:rsidRDefault="00806660" w:rsidP="00806660">
      <w:pPr>
        <w:spacing w:line="360" w:lineRule="auto"/>
        <w:jc w:val="both"/>
        <w:rPr>
          <w:rFonts w:ascii="Arial" w:eastAsia="Arial" w:hAnsi="Arial" w:cs="Arial"/>
          <w:sz w:val="22"/>
          <w:szCs w:val="22"/>
        </w:rPr>
      </w:pPr>
      <w:r w:rsidRPr="009B6376">
        <w:rPr>
          <w:rFonts w:ascii="Arial" w:eastAsia="Arial" w:hAnsi="Arial" w:cs="Arial"/>
          <w:sz w:val="22"/>
          <w:szCs w:val="22"/>
        </w:rPr>
        <w:t xml:space="preserve">Early awareness and foundations about childhood obesity and its corresponding psychological issues came into light in the early 20th century. For example, “Look After Yourself” campaign was launched by the UK Health Education Council in 1978 (Clark, 2020). It promoted awareness about healthy eating and physical activities to prevent obesity through visual advertisements. As mentioned by George (2024) obesity related anxiety and depression rose significantly in the later 20th century due to widespread media and broadcasting. Stigma, bullying and body shaming exhibited in school premises and social media caused a substantial leap in the cases of depressive symptoms. Studies conducted by Global Burden of Disease demonstrated that depressive disorder rose by </w:t>
      </w:r>
      <w:proofErr w:type="gramStart"/>
      <w:r w:rsidRPr="009B6376">
        <w:rPr>
          <w:rFonts w:ascii="Arial" w:eastAsia="Arial" w:hAnsi="Arial" w:cs="Arial"/>
          <w:sz w:val="22"/>
          <w:szCs w:val="22"/>
        </w:rPr>
        <w:t>1.8 fold</w:t>
      </w:r>
      <w:proofErr w:type="gramEnd"/>
      <w:r w:rsidRPr="009B6376">
        <w:rPr>
          <w:rFonts w:ascii="Arial" w:eastAsia="Arial" w:hAnsi="Arial" w:cs="Arial"/>
          <w:sz w:val="22"/>
          <w:szCs w:val="22"/>
        </w:rPr>
        <w:t xml:space="preserve"> in from 1990 to 2021 (Chen et al., 2025). However, </w:t>
      </w:r>
      <w:proofErr w:type="spellStart"/>
      <w:r w:rsidRPr="009B6376">
        <w:rPr>
          <w:rFonts w:ascii="Arial" w:eastAsia="Arial" w:hAnsi="Arial" w:cs="Arial"/>
          <w:sz w:val="22"/>
          <w:szCs w:val="22"/>
        </w:rPr>
        <w:t>Hiilamo</w:t>
      </w:r>
      <w:proofErr w:type="spellEnd"/>
      <w:r w:rsidRPr="009B6376">
        <w:rPr>
          <w:rFonts w:ascii="Arial" w:eastAsia="Arial" w:hAnsi="Arial" w:cs="Arial"/>
          <w:sz w:val="22"/>
          <w:szCs w:val="22"/>
        </w:rPr>
        <w:t xml:space="preserve"> et al. (2021) held the great recession in the early 20th century accountable for the deterioration of mental health in children. It has led to socioeconomic crisis and adverse childhood experience (ACE), which aggravated the appearance of anxiety attacks and depressed moods.</w:t>
      </w:r>
    </w:p>
    <w:p w14:paraId="5601ECFA" w14:textId="77777777" w:rsidR="0029376E" w:rsidRPr="009B6376" w:rsidRDefault="0029376E" w:rsidP="0029376E">
      <w:pPr>
        <w:pStyle w:val="Heading3"/>
      </w:pPr>
      <w:bookmarkStart w:id="10" w:name="_Toc212556057"/>
      <w:r w:rsidRPr="009B6376">
        <w:t>Societal Changes and Policy Developments in Mental Health</w:t>
      </w:r>
      <w:bookmarkEnd w:id="10"/>
    </w:p>
    <w:p w14:paraId="22ED046B" w14:textId="77777777" w:rsidR="00806660" w:rsidRPr="009B6376" w:rsidRDefault="00806660" w:rsidP="00806660">
      <w:pPr>
        <w:spacing w:line="360" w:lineRule="auto"/>
        <w:jc w:val="both"/>
        <w:rPr>
          <w:rFonts w:ascii="Arial" w:eastAsia="Arial" w:hAnsi="Arial" w:cs="Arial"/>
          <w:sz w:val="22"/>
          <w:szCs w:val="22"/>
        </w:rPr>
      </w:pPr>
      <w:r w:rsidRPr="009B6376">
        <w:rPr>
          <w:rFonts w:ascii="Arial" w:eastAsia="Arial" w:hAnsi="Arial" w:cs="Arial"/>
          <w:sz w:val="22"/>
          <w:szCs w:val="22"/>
        </w:rPr>
        <w:lastRenderedPageBreak/>
        <w:t>Hemmingsson et al. (2023</w:t>
      </w:r>
      <w:proofErr w:type="gramStart"/>
      <w:r w:rsidRPr="009B6376">
        <w:rPr>
          <w:rFonts w:ascii="Arial" w:eastAsia="Arial" w:hAnsi="Arial" w:cs="Arial"/>
          <w:sz w:val="22"/>
          <w:szCs w:val="22"/>
        </w:rPr>
        <w:t>)  cited</w:t>
      </w:r>
      <w:proofErr w:type="gramEnd"/>
      <w:r w:rsidRPr="009B6376">
        <w:rPr>
          <w:rFonts w:ascii="Arial" w:eastAsia="Arial" w:hAnsi="Arial" w:cs="Arial"/>
          <w:sz w:val="22"/>
          <w:szCs w:val="22"/>
        </w:rPr>
        <w:t xml:space="preserve"> evolution of societal and cultural changes are responsible for teenage obesity and mental disorders. It has been stated that greater exposure to media, rapid urbanisation and lower focus on cultural values has indulged individuals in unhealthy lifestyle and diet. Changes in the family dynamics like limited interaction with parents and family members have made children </w:t>
      </w:r>
      <w:proofErr w:type="gramStart"/>
      <w:r w:rsidRPr="009B6376">
        <w:rPr>
          <w:rFonts w:ascii="Arial" w:eastAsia="Arial" w:hAnsi="Arial" w:cs="Arial"/>
          <w:sz w:val="22"/>
          <w:szCs w:val="22"/>
        </w:rPr>
        <w:t>isolated, and</w:t>
      </w:r>
      <w:proofErr w:type="gramEnd"/>
      <w:r w:rsidRPr="009B6376">
        <w:rPr>
          <w:rFonts w:ascii="Arial" w:eastAsia="Arial" w:hAnsi="Arial" w:cs="Arial"/>
          <w:sz w:val="22"/>
          <w:szCs w:val="22"/>
        </w:rPr>
        <w:t xml:space="preserve"> increased the risk of anxiety and depressive symptoms (Ani, 2024). Considering this evolution of trend, it has shifted the attention of the UK healthcare and policy makers towards the importance of mental health in children. For example, the National Health Service (NHS) has developed Children and Young People's Mental Health Services (CYPMHS) under its policy the NHS Long Term Plan (NHS England, 2025). As per Jones Harden and </w:t>
      </w:r>
      <w:proofErr w:type="spellStart"/>
      <w:r w:rsidRPr="009B6376">
        <w:rPr>
          <w:rFonts w:ascii="Arial" w:eastAsia="Arial" w:hAnsi="Arial" w:cs="Arial"/>
          <w:sz w:val="22"/>
          <w:szCs w:val="22"/>
        </w:rPr>
        <w:t>Slopen</w:t>
      </w:r>
      <w:proofErr w:type="spellEnd"/>
      <w:r w:rsidRPr="009B6376">
        <w:rPr>
          <w:rFonts w:ascii="Arial" w:eastAsia="Arial" w:hAnsi="Arial" w:cs="Arial"/>
          <w:sz w:val="22"/>
          <w:szCs w:val="22"/>
        </w:rPr>
        <w:t xml:space="preserve"> (2022) health inequality in socioeconomic status </w:t>
      </w:r>
      <w:proofErr w:type="gramStart"/>
      <w:r w:rsidRPr="009B6376">
        <w:rPr>
          <w:rFonts w:ascii="Arial" w:eastAsia="Arial" w:hAnsi="Arial" w:cs="Arial"/>
          <w:sz w:val="22"/>
          <w:szCs w:val="22"/>
        </w:rPr>
        <w:t>still persists</w:t>
      </w:r>
      <w:proofErr w:type="gramEnd"/>
      <w:r w:rsidRPr="009B6376">
        <w:rPr>
          <w:rFonts w:ascii="Arial" w:eastAsia="Arial" w:hAnsi="Arial" w:cs="Arial"/>
          <w:sz w:val="22"/>
          <w:szCs w:val="22"/>
        </w:rPr>
        <w:t xml:space="preserve"> that restricts deprived children from accessing care in the UK.  </w:t>
      </w:r>
    </w:p>
    <w:p w14:paraId="79CF4F4A" w14:textId="77777777" w:rsidR="0087674E" w:rsidRPr="009B6376" w:rsidRDefault="0087674E" w:rsidP="0087674E">
      <w:pPr>
        <w:pStyle w:val="Heading2"/>
      </w:pPr>
      <w:bookmarkStart w:id="11" w:name="_Toc212556058"/>
      <w:r w:rsidRPr="009B6376">
        <w:t>Theoretical Background</w:t>
      </w:r>
      <w:bookmarkEnd w:id="11"/>
    </w:p>
    <w:p w14:paraId="2121C298" w14:textId="77777777" w:rsidR="00C965AD" w:rsidRPr="009B6376" w:rsidRDefault="00C965AD" w:rsidP="00C965AD">
      <w:pPr>
        <w:pStyle w:val="Heading3"/>
      </w:pPr>
      <w:bookmarkStart w:id="12" w:name="_Toc212556059"/>
      <w:r w:rsidRPr="009B6376">
        <w:t>Overview of the Biopsychosocial Model</w:t>
      </w:r>
      <w:bookmarkEnd w:id="12"/>
    </w:p>
    <w:p w14:paraId="27330CAC" w14:textId="77777777" w:rsidR="00C965AD" w:rsidRPr="009B6376" w:rsidRDefault="0087674E" w:rsidP="0087674E">
      <w:pPr>
        <w:pStyle w:val="Normal1"/>
        <w:spacing w:before="200" w:after="200" w:line="360" w:lineRule="auto"/>
        <w:jc w:val="both"/>
      </w:pPr>
      <w:r w:rsidRPr="009B6376">
        <w:t xml:space="preserve">The biopsychosocial model of health defines health and illness as the impact of interplay between various biological, social and psychological factors. According to this theory, though various diseases or medical conditions have some biological conditions such biological conditions can be developed due to various coaxial factors and psychological factors (Bolton and Gillett, 2019). </w:t>
      </w:r>
    </w:p>
    <w:p w14:paraId="6C79F8F3" w14:textId="77777777" w:rsidR="00C965AD" w:rsidRPr="009B6376" w:rsidRDefault="00C965AD" w:rsidP="00C965AD">
      <w:pPr>
        <w:pStyle w:val="Heading3"/>
      </w:pPr>
      <w:bookmarkStart w:id="13" w:name="_Toc212556060"/>
      <w:r w:rsidRPr="009B6376">
        <w:t>Socioeconomic Factors and Obesity among Teenagers</w:t>
      </w:r>
      <w:bookmarkEnd w:id="13"/>
    </w:p>
    <w:p w14:paraId="1E5073A5" w14:textId="77777777" w:rsidR="0087674E" w:rsidRPr="009B6376" w:rsidRDefault="0087674E" w:rsidP="0087674E">
      <w:pPr>
        <w:pStyle w:val="Normal1"/>
        <w:spacing w:before="200" w:after="200" w:line="360" w:lineRule="auto"/>
        <w:jc w:val="both"/>
      </w:pPr>
      <w:r w:rsidRPr="009B6376">
        <w:t xml:space="preserve">Obesity and related depression have a close connection with the socioeconomic status of people and families. For this reason, </w:t>
      </w:r>
      <w:proofErr w:type="gramStart"/>
      <w:r w:rsidRPr="009B6376">
        <w:t>the teenagers</w:t>
      </w:r>
      <w:proofErr w:type="gramEnd"/>
      <w:r w:rsidRPr="009B6376">
        <w:t xml:space="preserve"> with low socioeconomic status are more prone to becoming overweight and obese. A study by Garay </w:t>
      </w:r>
      <w:r w:rsidRPr="009B6376">
        <w:rPr>
          <w:i/>
        </w:rPr>
        <w:t>et al.</w:t>
      </w:r>
      <w:r w:rsidRPr="009B6376">
        <w:t xml:space="preserve"> (2021) revealed that the teenagers belonging to the </w:t>
      </w:r>
      <w:proofErr w:type="gramStart"/>
      <w:r w:rsidRPr="009B6376">
        <w:t>low and middle income</w:t>
      </w:r>
      <w:proofErr w:type="gramEnd"/>
      <w:r w:rsidRPr="009B6376">
        <w:t xml:space="preserve"> groups often do not have enough knowledge regarding proper diet, weight management and the importance of accessing health services for managing weight and therefore, these people have a higher risk of obesity. Moreover, teenagers with low socioeconomic status also cannot access healthy food due to economic issues and for this reason also they have higher risks of developing excessive body weight. Excessive stress is also a major reason behind hormonal imbalance and obesity among teenagers. </w:t>
      </w:r>
    </w:p>
    <w:p w14:paraId="0F71540A" w14:textId="77777777" w:rsidR="00C965AD" w:rsidRPr="009B6376" w:rsidRDefault="00C965AD" w:rsidP="00C965AD">
      <w:pPr>
        <w:pStyle w:val="Heading3"/>
      </w:pPr>
      <w:bookmarkStart w:id="14" w:name="_Toc212556061"/>
      <w:r w:rsidRPr="009B6376">
        <w:t>Psychological Impacts of Obesity</w:t>
      </w:r>
      <w:bookmarkEnd w:id="14"/>
    </w:p>
    <w:p w14:paraId="09B1C7F9" w14:textId="77777777" w:rsidR="007E1AC2" w:rsidRPr="009B6376" w:rsidRDefault="00C965AD" w:rsidP="0087674E">
      <w:pPr>
        <w:pStyle w:val="Normal1"/>
        <w:spacing w:before="200" w:after="200" w:line="360" w:lineRule="auto"/>
        <w:jc w:val="both"/>
      </w:pPr>
      <w:r w:rsidRPr="009B6376">
        <w:t>I</w:t>
      </w:r>
      <w:r w:rsidR="0087674E" w:rsidRPr="009B6376">
        <w:t xml:space="preserve">t will not be wrong to say that various social and psychological factors can contribute to the increased prevalence and incidence rates of obesity among the teenagers of the UK and </w:t>
      </w:r>
      <w:r w:rsidR="0087674E" w:rsidRPr="009B6376">
        <w:lastRenderedPageBreak/>
        <w:t xml:space="preserve">worldwide. On the other hand, </w:t>
      </w:r>
      <w:proofErr w:type="gramStart"/>
      <w:r w:rsidR="0087674E" w:rsidRPr="009B6376">
        <w:t>the obese</w:t>
      </w:r>
      <w:proofErr w:type="gramEnd"/>
      <w:r w:rsidR="0087674E" w:rsidRPr="009B6376">
        <w:t xml:space="preserve"> teenagers often experience depression and anxiety related disorders due to social stigma related to obesity and excessive body weight. The obese teenagers often experience humiliation from their </w:t>
      </w:r>
      <w:proofErr w:type="gramStart"/>
      <w:r w:rsidR="0087674E" w:rsidRPr="009B6376">
        <w:t>peers</w:t>
      </w:r>
      <w:proofErr w:type="gramEnd"/>
      <w:r w:rsidR="0087674E" w:rsidRPr="009B6376">
        <w:t xml:space="preserve"> and these negative incidents can have significant negative impact on their psychological state (Fuentes </w:t>
      </w:r>
      <w:r w:rsidR="0087674E" w:rsidRPr="009B6376">
        <w:rPr>
          <w:i/>
        </w:rPr>
        <w:t>et al.,</w:t>
      </w:r>
      <w:r w:rsidR="0087674E" w:rsidRPr="009B6376">
        <w:t xml:space="preserve"> 2020). </w:t>
      </w:r>
    </w:p>
    <w:p w14:paraId="045141C0" w14:textId="77777777" w:rsidR="007E1AC2" w:rsidRPr="009B6376" w:rsidRDefault="007E1AC2" w:rsidP="007E1AC2">
      <w:pPr>
        <w:pStyle w:val="Heading3"/>
      </w:pPr>
      <w:bookmarkStart w:id="15" w:name="_Toc212556062"/>
      <w:r w:rsidRPr="009B6376">
        <w:t>Stigma and Barriers to Mental Health Support</w:t>
      </w:r>
      <w:bookmarkEnd w:id="15"/>
    </w:p>
    <w:p w14:paraId="3C540F42" w14:textId="77777777" w:rsidR="0087674E" w:rsidRPr="009B6376" w:rsidRDefault="0087674E" w:rsidP="0087674E">
      <w:pPr>
        <w:pStyle w:val="Normal1"/>
        <w:spacing w:before="200" w:after="200" w:line="360" w:lineRule="auto"/>
        <w:jc w:val="both"/>
      </w:pPr>
      <w:r w:rsidRPr="009B6376">
        <w:t xml:space="preserve">They often experience issues like low mood and low </w:t>
      </w:r>
      <w:proofErr w:type="spellStart"/>
      <w:r w:rsidRPr="009B6376">
        <w:t>self esteem</w:t>
      </w:r>
      <w:proofErr w:type="spellEnd"/>
      <w:r w:rsidRPr="009B6376">
        <w:t xml:space="preserve"> for which the children living with obesity have higher risks of developing various mental health issues. However, due to the social stigma related to obesity and mental health, </w:t>
      </w:r>
      <w:proofErr w:type="gramStart"/>
      <w:r w:rsidRPr="009B6376">
        <w:t>the obese</w:t>
      </w:r>
      <w:proofErr w:type="gramEnd"/>
      <w:r w:rsidRPr="009B6376">
        <w:t xml:space="preserve"> teenagers who suffer from depression and anxiety often hesitate to access mental health services </w:t>
      </w:r>
      <w:proofErr w:type="gramStart"/>
      <w:r w:rsidRPr="009B6376">
        <w:t>in order to</w:t>
      </w:r>
      <w:proofErr w:type="gramEnd"/>
      <w:r w:rsidRPr="009B6376">
        <w:t xml:space="preserve"> recover from their depression and anxiety (van Vuuren </w:t>
      </w:r>
      <w:r w:rsidRPr="009B6376">
        <w:rPr>
          <w:i/>
        </w:rPr>
        <w:t>et al.,</w:t>
      </w:r>
      <w:r w:rsidRPr="009B6376">
        <w:t xml:space="preserve"> 2019). From this perspective, it can be said that various social and psychological factors related to obesity and mental health can significantly influence the prevalence and incidence rates of obesity and related mental health issues in the world as well as in the United Kingdom. </w:t>
      </w:r>
    </w:p>
    <w:p w14:paraId="7FDA2CC4" w14:textId="77777777" w:rsidR="0087674E" w:rsidRPr="009B6376" w:rsidRDefault="0087674E" w:rsidP="0087674E">
      <w:pPr>
        <w:pStyle w:val="Heading2"/>
      </w:pPr>
      <w:bookmarkStart w:id="16" w:name="_Toc212556063"/>
      <w:r w:rsidRPr="009B6376">
        <w:t>International Context</w:t>
      </w:r>
      <w:bookmarkEnd w:id="16"/>
    </w:p>
    <w:p w14:paraId="6FF45A94" w14:textId="77777777" w:rsidR="00966AFA" w:rsidRPr="009B6376" w:rsidRDefault="00966AFA" w:rsidP="00966AFA">
      <w:pPr>
        <w:pStyle w:val="Heading3"/>
      </w:pPr>
      <w:bookmarkStart w:id="17" w:name="_Toc212556064"/>
      <w:r w:rsidRPr="009B6376">
        <w:t>Global Prevalence of Obesity</w:t>
      </w:r>
      <w:bookmarkEnd w:id="17"/>
    </w:p>
    <w:p w14:paraId="0C43D7E1" w14:textId="77777777" w:rsidR="00966AFA" w:rsidRPr="009B6376" w:rsidRDefault="0087674E" w:rsidP="0087674E">
      <w:pPr>
        <w:pStyle w:val="Normal1"/>
        <w:spacing w:before="200" w:after="200" w:line="360" w:lineRule="auto"/>
        <w:jc w:val="both"/>
      </w:pPr>
      <w:r w:rsidRPr="009B6376">
        <w:t xml:space="preserve">Obesity has become a global health issue because of its increasing prevalence in different countries. As of 2022, around 43% of adults worldwide were living with obesity (WHO, 2020). However, it is a matter of fact that the prevalence of obesity is increasing simultaneously among the teenagers of different countries. According to the reports provided by World Health </w:t>
      </w:r>
      <w:proofErr w:type="spellStart"/>
      <w:r w:rsidRPr="009B6376">
        <w:t>Organisation</w:t>
      </w:r>
      <w:proofErr w:type="spellEnd"/>
      <w:r w:rsidRPr="009B6376">
        <w:t xml:space="preserve"> (WHO), in 2022, around 8% of the children and teenagers aged between 5-19 years were diagnosed with obesity while the global prevalence of obesity among the teenagers aged between 12 to 19 years were 17.6% in 2021 (World Health Organization, 2025). The key figures by WHO </w:t>
      </w:r>
      <w:proofErr w:type="gramStart"/>
      <w:r w:rsidRPr="009B6376">
        <w:t>shows</w:t>
      </w:r>
      <w:proofErr w:type="gramEnd"/>
      <w:r w:rsidRPr="009B6376">
        <w:t xml:space="preserve"> that the global prevalence of obesity among teenagers has increased by 2% between 2021 and 2022 (World Health Organization, 2025). </w:t>
      </w:r>
    </w:p>
    <w:p w14:paraId="21BD8CCF" w14:textId="77777777" w:rsidR="00966AFA" w:rsidRPr="009B6376" w:rsidRDefault="00966AFA" w:rsidP="00966AFA">
      <w:pPr>
        <w:pStyle w:val="Heading3"/>
      </w:pPr>
      <w:bookmarkStart w:id="18" w:name="_Toc212556065"/>
      <w:r w:rsidRPr="009B6376">
        <w:t>Health and Psychological Consequences of Obesity</w:t>
      </w:r>
      <w:bookmarkEnd w:id="18"/>
    </w:p>
    <w:p w14:paraId="7FCFB245" w14:textId="77777777" w:rsidR="0087674E" w:rsidRPr="009B6376" w:rsidRDefault="0087674E" w:rsidP="0087674E">
      <w:pPr>
        <w:pStyle w:val="Normal1"/>
        <w:spacing w:before="200" w:after="200" w:line="360" w:lineRule="auto"/>
        <w:jc w:val="both"/>
      </w:pPr>
      <w:r w:rsidRPr="009B6376">
        <w:t>The growing prevalence of obesity in the world is a major reason behind the increase of global burden of illness because obesity increases the risks of other chronic diseases like cardiovascular diseases, stroke, and type 2 diabetes (</w:t>
      </w:r>
      <w:proofErr w:type="spellStart"/>
      <w:r w:rsidRPr="009B6376">
        <w:t>Mohajan</w:t>
      </w:r>
      <w:proofErr w:type="spellEnd"/>
      <w:r w:rsidRPr="009B6376">
        <w:t xml:space="preserve"> and </w:t>
      </w:r>
      <w:proofErr w:type="spellStart"/>
      <w:r w:rsidRPr="009B6376">
        <w:t>Mohajan</w:t>
      </w:r>
      <w:proofErr w:type="spellEnd"/>
      <w:r w:rsidRPr="009B6376">
        <w:t xml:space="preserve">, 2023). Moreover, the teenagers who are obese often experience humiliation from society due to obesity related stigma and for this reason, </w:t>
      </w:r>
      <w:proofErr w:type="gramStart"/>
      <w:r w:rsidRPr="009B6376">
        <w:t>a large number of</w:t>
      </w:r>
      <w:proofErr w:type="gramEnd"/>
      <w:r w:rsidRPr="009B6376">
        <w:t xml:space="preserve"> obese teenagers often suffer from depression and anxiety related disorders. A clinical investigation by Rao </w:t>
      </w:r>
      <w:r w:rsidRPr="009B6376">
        <w:rPr>
          <w:i/>
        </w:rPr>
        <w:t>et al.</w:t>
      </w:r>
      <w:r w:rsidRPr="009B6376">
        <w:t xml:space="preserve"> (2020) revealed that around 1.7% to 26.7% obese teenagers suffer from depression and anxiety </w:t>
      </w:r>
      <w:r w:rsidRPr="009B6376">
        <w:lastRenderedPageBreak/>
        <w:t xml:space="preserve">related disorders. Obesity is closely related </w:t>
      </w:r>
      <w:proofErr w:type="gramStart"/>
      <w:r w:rsidRPr="009B6376">
        <w:t>with</w:t>
      </w:r>
      <w:proofErr w:type="gramEnd"/>
      <w:r w:rsidRPr="009B6376">
        <w:t xml:space="preserve"> mental health issues like low confidence, low </w:t>
      </w:r>
      <w:proofErr w:type="spellStart"/>
      <w:r w:rsidRPr="009B6376">
        <w:t>self esteem</w:t>
      </w:r>
      <w:proofErr w:type="spellEnd"/>
      <w:r w:rsidRPr="009B6376">
        <w:t xml:space="preserve"> and educational disparities. Considering all these facts, it can be said that obesity not only increases the global burden of chronic </w:t>
      </w:r>
      <w:proofErr w:type="gramStart"/>
      <w:r w:rsidRPr="009B6376">
        <w:t>diseases</w:t>
      </w:r>
      <w:proofErr w:type="gramEnd"/>
      <w:r w:rsidRPr="009B6376">
        <w:t xml:space="preserve"> but the increasing prevalence of obesity also increases the burden of mental ill health worldwide. </w:t>
      </w:r>
    </w:p>
    <w:p w14:paraId="5DF6EF6F" w14:textId="77777777" w:rsidR="00966AFA" w:rsidRPr="009B6376" w:rsidRDefault="00966AFA" w:rsidP="00966AFA">
      <w:pPr>
        <w:pStyle w:val="Heading3"/>
      </w:pPr>
      <w:bookmarkStart w:id="19" w:name="_Toc212556066"/>
      <w:r w:rsidRPr="009B6376">
        <w:t>Socioeconomic Determinants of Teenage Obesity</w:t>
      </w:r>
      <w:bookmarkEnd w:id="19"/>
    </w:p>
    <w:p w14:paraId="654C6497" w14:textId="77777777" w:rsidR="00966AFA" w:rsidRPr="009B6376" w:rsidRDefault="00966AFA" w:rsidP="0087674E">
      <w:pPr>
        <w:pStyle w:val="Normal1"/>
        <w:spacing w:before="200" w:after="200" w:line="360" w:lineRule="auto"/>
        <w:jc w:val="both"/>
      </w:pPr>
      <w:r w:rsidRPr="009B6376">
        <w:t>The</w:t>
      </w:r>
      <w:r w:rsidR="0087674E" w:rsidRPr="009B6376">
        <w:t xml:space="preserve"> people belonging to the </w:t>
      </w:r>
      <w:proofErr w:type="gramStart"/>
      <w:r w:rsidR="0087674E" w:rsidRPr="009B6376">
        <w:t>low and middle income</w:t>
      </w:r>
      <w:proofErr w:type="gramEnd"/>
      <w:r w:rsidR="0087674E" w:rsidRPr="009B6376">
        <w:t xml:space="preserve"> groups in different countries are more prone to become overweight and obese just because they often do not have access to healthy food and they do not have the right education related to weight management and the importance of accessing health services for healthy weight management. A study by Tripathi and Mishra (2020) claims that the reduction of playtimes and the lack of physical activities among the children and adolescents are the main reasons behind their increasing tendency of becoming overweight and obese at an early age. </w:t>
      </w:r>
    </w:p>
    <w:p w14:paraId="3EBBEAF1" w14:textId="77777777" w:rsidR="00966AFA" w:rsidRPr="009B6376" w:rsidRDefault="00966AFA" w:rsidP="00966AFA">
      <w:pPr>
        <w:pStyle w:val="Heading3"/>
      </w:pPr>
      <w:bookmarkStart w:id="20" w:name="_Toc212556067"/>
      <w:r w:rsidRPr="009B6376">
        <w:t xml:space="preserve">Impact of COVID-19 on Obesity Rates and </w:t>
      </w:r>
      <w:r w:rsidRPr="009B6376">
        <w:rPr>
          <w:lang w:val="en-IN"/>
        </w:rPr>
        <w:t>Call for Global Health Interventions</w:t>
      </w:r>
      <w:bookmarkEnd w:id="20"/>
    </w:p>
    <w:p w14:paraId="4A310394" w14:textId="77777777" w:rsidR="0087674E" w:rsidRPr="009B6376" w:rsidRDefault="0087674E" w:rsidP="0087674E">
      <w:pPr>
        <w:pStyle w:val="Normal1"/>
        <w:spacing w:before="200" w:after="200" w:line="360" w:lineRule="auto"/>
        <w:jc w:val="both"/>
      </w:pPr>
      <w:r w:rsidRPr="009B6376">
        <w:t xml:space="preserve">For this reason, after the pandemic of covid-19, the global prevalence of obesity among </w:t>
      </w:r>
      <w:proofErr w:type="gramStart"/>
      <w:r w:rsidRPr="009B6376">
        <w:t>the children</w:t>
      </w:r>
      <w:proofErr w:type="gramEnd"/>
      <w:r w:rsidRPr="009B6376">
        <w:t xml:space="preserve"> and teenagers </w:t>
      </w:r>
      <w:proofErr w:type="gramStart"/>
      <w:r w:rsidRPr="009B6376">
        <w:t>have</w:t>
      </w:r>
      <w:proofErr w:type="gramEnd"/>
      <w:r w:rsidRPr="009B6376">
        <w:t xml:space="preserve"> increased significantly. It has been revealed in the research by Jha and Mehendale (2022) that after the global pandemic of Covid-19, people have become habituated to maintain social distancing and a large number of teenagers have become addicted to social media and their percentage of mobile usage have increased which have led to the decrease of physical activity levels among the teenagers. Lack of physical activities and exercise is a major reason behind the increasing prevalence of obesity among teenagers worldwide. According to Hecker </w:t>
      </w:r>
      <w:r w:rsidRPr="009B6376">
        <w:rPr>
          <w:i/>
        </w:rPr>
        <w:t>et al.</w:t>
      </w:r>
      <w:r w:rsidRPr="009B6376">
        <w:t xml:space="preserve"> (2022), obesity is not itself a disease but as it increases the chances of various other chronic diseases like type 2 diabetes, cardiovascular disease and even mental health disorders, it is right time for healthcare professionals worldwide to identify evidence-based interventions for reducing the incidence rates of obesity so that the global burden of illness can be reduced. </w:t>
      </w:r>
    </w:p>
    <w:p w14:paraId="55633169" w14:textId="77777777" w:rsidR="00806660" w:rsidRPr="009B6376" w:rsidRDefault="00806660" w:rsidP="00806660">
      <w:pPr>
        <w:pStyle w:val="Heading2"/>
      </w:pPr>
      <w:bookmarkStart w:id="21" w:name="_Toc212556068"/>
      <w:r w:rsidRPr="009B6376">
        <w:t>National/Local context</w:t>
      </w:r>
      <w:bookmarkEnd w:id="21"/>
    </w:p>
    <w:p w14:paraId="596B7185" w14:textId="77777777" w:rsidR="001C333F" w:rsidRPr="009B6376" w:rsidRDefault="001C333F" w:rsidP="001C333F">
      <w:pPr>
        <w:pStyle w:val="Heading3"/>
      </w:pPr>
      <w:bookmarkStart w:id="22" w:name="_Toc212556069"/>
      <w:r w:rsidRPr="009B6376">
        <w:t>Prevalence of Obesity and Mental Health Issues in the UK</w:t>
      </w:r>
      <w:bookmarkEnd w:id="22"/>
    </w:p>
    <w:p w14:paraId="09EED622" w14:textId="77777777" w:rsidR="00806660" w:rsidRPr="009B6376" w:rsidRDefault="00806660" w:rsidP="00806660">
      <w:pPr>
        <w:spacing w:line="360" w:lineRule="auto"/>
        <w:jc w:val="both"/>
        <w:rPr>
          <w:rFonts w:ascii="Arial" w:eastAsia="Arial" w:hAnsi="Arial" w:cs="Arial"/>
          <w:sz w:val="22"/>
          <w:szCs w:val="22"/>
        </w:rPr>
      </w:pPr>
      <w:r w:rsidRPr="009B6376">
        <w:rPr>
          <w:rFonts w:ascii="Arial" w:eastAsia="Arial" w:hAnsi="Arial" w:cs="Arial"/>
          <w:sz w:val="22"/>
          <w:szCs w:val="22"/>
        </w:rPr>
        <w:t xml:space="preserve">Existing literature on anxiety and depression in obese teenagers showcased that deprived and outskirt boroughs in the UK represented higher mental health issues. A report provided by the Welsh Health Survey demonstrated that about 19.6% of children and teenagers (4 to 15 years) are living with obesity in the UK (Beynon, 2023). As mentioned by Galler et al. (2024) teenagers with obesity demonstrated clinically more abnormal mental health scores compared </w:t>
      </w:r>
      <w:r w:rsidRPr="009B6376">
        <w:rPr>
          <w:rFonts w:ascii="Arial" w:eastAsia="Arial" w:hAnsi="Arial" w:cs="Arial"/>
          <w:sz w:val="22"/>
          <w:szCs w:val="22"/>
        </w:rPr>
        <w:lastRenderedPageBreak/>
        <w:t xml:space="preserve">to children with normal Body Mass Index (BMI). A Strength and Difficulties Questionnaire (SDQ) comprising a threshold more than 20 are utilised to determine the mental health score of individuals. On the contrary, Baker and Kirk-Wade (2024) elucidated that the rate of anxiety and depression in teenagers (17 to 19 years) rose by 23.3% compared to children (8 to 16 years) of 20.3% from 2017 to 2023 in the UK. According to Richards et al. (2024) the NHS has developed a free </w:t>
      </w:r>
      <w:proofErr w:type="gramStart"/>
      <w:r w:rsidRPr="009B6376">
        <w:rPr>
          <w:rFonts w:ascii="Arial" w:eastAsia="Arial" w:hAnsi="Arial" w:cs="Arial"/>
          <w:sz w:val="22"/>
          <w:szCs w:val="22"/>
        </w:rPr>
        <w:t>12 week</w:t>
      </w:r>
      <w:proofErr w:type="gramEnd"/>
      <w:r w:rsidRPr="009B6376">
        <w:rPr>
          <w:rFonts w:ascii="Arial" w:eastAsia="Arial" w:hAnsi="Arial" w:cs="Arial"/>
          <w:sz w:val="22"/>
          <w:szCs w:val="22"/>
        </w:rPr>
        <w:t xml:space="preserve"> digital initiative, Digital Weight Management Programme for obese adults.</w:t>
      </w:r>
    </w:p>
    <w:p w14:paraId="2A998F86" w14:textId="77777777" w:rsidR="001C333F" w:rsidRPr="009B6376" w:rsidRDefault="001C333F" w:rsidP="001C333F">
      <w:pPr>
        <w:pStyle w:val="Heading3"/>
      </w:pPr>
      <w:bookmarkStart w:id="23" w:name="_Toc212556070"/>
      <w:r w:rsidRPr="009B6376">
        <w:t>National Programmes and Public Health Initiatives</w:t>
      </w:r>
      <w:bookmarkEnd w:id="23"/>
    </w:p>
    <w:p w14:paraId="6023D1DB" w14:textId="77777777" w:rsidR="00806660" w:rsidRPr="009B6376" w:rsidRDefault="00806660" w:rsidP="00806660">
      <w:pPr>
        <w:spacing w:line="360" w:lineRule="auto"/>
        <w:jc w:val="both"/>
        <w:rPr>
          <w:rFonts w:ascii="Arial" w:eastAsia="Arial" w:hAnsi="Arial" w:cs="Arial"/>
          <w:sz w:val="22"/>
          <w:szCs w:val="22"/>
        </w:rPr>
      </w:pPr>
      <w:r w:rsidRPr="009B6376">
        <w:rPr>
          <w:rFonts w:ascii="Arial" w:eastAsia="Arial" w:hAnsi="Arial" w:cs="Arial"/>
          <w:sz w:val="22"/>
          <w:szCs w:val="22"/>
        </w:rPr>
        <w:t xml:space="preserve">In the context of child health and wellbeing, the National Child Measurement Programme (NCMP) was enacted by Public Health England in 2006. Hawking et al. (2023) viewed NCMP as a public health programme that specifically deals with assessing and monitoring the weight and height of primary school children in England to detect possible childhood obesity. Based on the statistical data provided by the NCMP, it has been found that obesity in young children in year 6 accounted for 25% in </w:t>
      </w:r>
      <w:proofErr w:type="gramStart"/>
      <w:r w:rsidRPr="009B6376">
        <w:rPr>
          <w:rFonts w:ascii="Arial" w:eastAsia="Arial" w:hAnsi="Arial" w:cs="Arial"/>
          <w:sz w:val="22"/>
          <w:szCs w:val="22"/>
        </w:rPr>
        <w:t>North East</w:t>
      </w:r>
      <w:proofErr w:type="gramEnd"/>
      <w:r w:rsidRPr="009B6376">
        <w:rPr>
          <w:rFonts w:ascii="Arial" w:eastAsia="Arial" w:hAnsi="Arial" w:cs="Arial"/>
          <w:sz w:val="22"/>
          <w:szCs w:val="22"/>
        </w:rPr>
        <w:t xml:space="preserve">, London and West Midlands in the UK (NHS Digital England, 2024). In accordance with </w:t>
      </w:r>
      <w:proofErr w:type="spellStart"/>
      <w:r w:rsidRPr="009B6376">
        <w:rPr>
          <w:rFonts w:ascii="Arial" w:eastAsia="Arial" w:hAnsi="Arial" w:cs="Arial"/>
          <w:sz w:val="22"/>
          <w:szCs w:val="22"/>
        </w:rPr>
        <w:t>Strugnell</w:t>
      </w:r>
      <w:proofErr w:type="spellEnd"/>
      <w:r w:rsidRPr="009B6376">
        <w:rPr>
          <w:rFonts w:ascii="Arial" w:eastAsia="Arial" w:hAnsi="Arial" w:cs="Arial"/>
          <w:sz w:val="22"/>
          <w:szCs w:val="22"/>
        </w:rPr>
        <w:t xml:space="preserve"> et al. (2020) NCMP </w:t>
      </w:r>
      <w:proofErr w:type="gramStart"/>
      <w:r w:rsidRPr="009B6376">
        <w:rPr>
          <w:rFonts w:ascii="Arial" w:eastAsia="Arial" w:hAnsi="Arial" w:cs="Arial"/>
          <w:sz w:val="22"/>
          <w:szCs w:val="22"/>
        </w:rPr>
        <w:t>was not able to</w:t>
      </w:r>
      <w:proofErr w:type="gramEnd"/>
      <w:r w:rsidRPr="009B6376">
        <w:rPr>
          <w:rFonts w:ascii="Arial" w:eastAsia="Arial" w:hAnsi="Arial" w:cs="Arial"/>
          <w:sz w:val="22"/>
          <w:szCs w:val="22"/>
        </w:rPr>
        <w:t xml:space="preserve"> measure depression or anxiety directly, however showcased that children with obesity appeared with mental health issues like depression in adulthood. Furthermore, the socioeconomic gradient remained quite relevant in terms of correlating the emotional symptoms like depression and anxiety with obesity. As per the view of Perepa and Bobb-Swaby (2024), obesity with mental disorders is worse among the CYP of disadvantaged groups and minor ethnics across the UK.</w:t>
      </w:r>
    </w:p>
    <w:p w14:paraId="5936B804" w14:textId="77777777" w:rsidR="00003418" w:rsidRPr="009B6376" w:rsidRDefault="00003418" w:rsidP="00003418">
      <w:pPr>
        <w:pStyle w:val="Heading3"/>
      </w:pPr>
      <w:bookmarkStart w:id="24" w:name="_Toc212556071"/>
      <w:r w:rsidRPr="009B6376">
        <w:t>Local Studies and Gender or Cultural Factors</w:t>
      </w:r>
      <w:bookmarkEnd w:id="24"/>
    </w:p>
    <w:p w14:paraId="233E5C27" w14:textId="77777777" w:rsidR="00833198" w:rsidRPr="009B6376" w:rsidRDefault="00806660" w:rsidP="00806660">
      <w:pPr>
        <w:spacing w:line="360" w:lineRule="auto"/>
        <w:jc w:val="both"/>
        <w:rPr>
          <w:rFonts w:ascii="Arial" w:eastAsia="Arial" w:hAnsi="Arial" w:cs="Arial"/>
          <w:sz w:val="22"/>
        </w:rPr>
      </w:pPr>
      <w:r w:rsidRPr="009B6376">
        <w:rPr>
          <w:rFonts w:ascii="Arial" w:eastAsia="Arial" w:hAnsi="Arial" w:cs="Arial"/>
          <w:sz w:val="22"/>
          <w:szCs w:val="22"/>
        </w:rPr>
        <w:t xml:space="preserve">When considering local and national studies, several key factors are identified that can stimulate psychological conditions among obese teenagers. Moradi et al. (2021) mentioned that girls tend to illustrate a stronger connection of obesity with anxiety or depression compared to boys in the UK. It is more common in rural and migratory areas that are inhabited by ethnic minorities and Asians. However, Langford et al. (2022) </w:t>
      </w:r>
      <w:proofErr w:type="gramStart"/>
      <w:r w:rsidRPr="009B6376">
        <w:rPr>
          <w:rFonts w:ascii="Arial" w:eastAsia="Arial" w:hAnsi="Arial" w:cs="Arial"/>
          <w:sz w:val="22"/>
          <w:szCs w:val="22"/>
        </w:rPr>
        <w:t>commented  that</w:t>
      </w:r>
      <w:proofErr w:type="gramEnd"/>
      <w:r w:rsidRPr="009B6376">
        <w:rPr>
          <w:rFonts w:ascii="Arial" w:eastAsia="Arial" w:hAnsi="Arial" w:cs="Arial"/>
          <w:sz w:val="22"/>
          <w:szCs w:val="22"/>
        </w:rPr>
        <w:t xml:space="preserve"> the existence of stigma and bullying in schools remains a major issue particularly for obese individuals that force them to experience panic attacks, low self-esteem and confidence.  According to Watson (2025) the local NHS policy provided free services like talking therapies and personalised support to overcome mental illnesses. On the contrary, the Equality Act 2010 strengthened the safeguarding measures for individuals with mental health conditions in the UK (Dixon et al. 2020).</w:t>
      </w:r>
      <w:r w:rsidRPr="009B6376">
        <w:rPr>
          <w:rFonts w:ascii="Arial" w:eastAsia="Arial" w:hAnsi="Arial" w:cs="Arial"/>
          <w:sz w:val="22"/>
        </w:rPr>
        <w:t xml:space="preserve">   </w:t>
      </w:r>
      <w:r w:rsidR="00833198" w:rsidRPr="009B6376">
        <w:rPr>
          <w:rFonts w:ascii="Arial" w:eastAsia="Arial" w:hAnsi="Arial" w:cs="Arial"/>
          <w:sz w:val="22"/>
        </w:rPr>
        <w:br w:type="page"/>
      </w:r>
    </w:p>
    <w:p w14:paraId="2A6210D2" w14:textId="77777777" w:rsidR="00BC2C3D" w:rsidRPr="009B6376" w:rsidRDefault="00531E75" w:rsidP="00833198">
      <w:pPr>
        <w:pStyle w:val="Heading1"/>
        <w:rPr>
          <w:sz w:val="22"/>
        </w:rPr>
      </w:pPr>
      <w:r w:rsidRPr="009B6376">
        <w:lastRenderedPageBreak/>
        <w:t xml:space="preserve"> </w:t>
      </w:r>
      <w:bookmarkStart w:id="25" w:name="_Toc212556072"/>
      <w:r w:rsidRPr="009B6376">
        <w:t>CHAPTER 3: METHODS</w:t>
      </w:r>
      <w:bookmarkEnd w:id="25"/>
    </w:p>
    <w:p w14:paraId="0F2C1B2A" w14:textId="77777777" w:rsidR="00833198" w:rsidRPr="009B6376" w:rsidRDefault="00833198" w:rsidP="00833198">
      <w:pPr>
        <w:pStyle w:val="Heading2"/>
        <w:rPr>
          <w:color w:val="000000" w:themeColor="text1"/>
        </w:rPr>
      </w:pPr>
      <w:bookmarkStart w:id="26" w:name="_Toc212556073"/>
      <w:r w:rsidRPr="009B6376">
        <w:rPr>
          <w:color w:val="000000" w:themeColor="text1"/>
        </w:rPr>
        <w:t>Data collection</w:t>
      </w:r>
      <w:bookmarkEnd w:id="26"/>
    </w:p>
    <w:p w14:paraId="2A1AC9B0" w14:textId="681635AA"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The process of data collection is about gathering most significant and relevant information in response to the area of </w:t>
      </w:r>
      <w:proofErr w:type="gramStart"/>
      <w:r w:rsidRPr="009B6376">
        <w:rPr>
          <w:rFonts w:ascii="Arial" w:eastAsia="Arial" w:hAnsi="Arial" w:cs="Arial"/>
          <w:color w:val="000000" w:themeColor="text1"/>
          <w:sz w:val="22"/>
          <w:lang w:val="en-GB"/>
        </w:rPr>
        <w:t>particular research</w:t>
      </w:r>
      <w:proofErr w:type="gramEnd"/>
      <w:r w:rsidRPr="009B6376">
        <w:rPr>
          <w:rFonts w:ascii="Arial" w:eastAsia="Arial" w:hAnsi="Arial" w:cs="Arial"/>
          <w:color w:val="000000" w:themeColor="text1"/>
          <w:sz w:val="22"/>
          <w:lang w:val="en-GB"/>
        </w:rPr>
        <w:t xml:space="preserve">. In general, two types of data collection methods are </w:t>
      </w:r>
      <w:r w:rsidR="00236309" w:rsidRPr="009B6376">
        <w:rPr>
          <w:rFonts w:ascii="Arial" w:eastAsia="Arial" w:hAnsi="Arial" w:cs="Arial"/>
          <w:color w:val="000000" w:themeColor="text1"/>
          <w:sz w:val="22"/>
          <w:lang w:val="en-GB"/>
        </w:rPr>
        <w:t>available,</w:t>
      </w:r>
      <w:r w:rsidRPr="009B6376">
        <w:rPr>
          <w:rFonts w:ascii="Arial" w:eastAsia="Arial" w:hAnsi="Arial" w:cs="Arial"/>
          <w:color w:val="000000" w:themeColor="text1"/>
          <w:sz w:val="22"/>
          <w:lang w:val="en-GB"/>
        </w:rPr>
        <w:t xml:space="preserve"> and these are related to primary and secondary sources. Amongst them, data can be either qualitative or quantitative. Primary data collection means gathering in-hand information from survey (quantified data) or interview (qualitative data) and secondary data collection implies gathering previously published data either in numeric terms or in textual terms (Mishra, S.B. and Alok, 2022). </w:t>
      </w:r>
    </w:p>
    <w:p w14:paraId="60B83DF3"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In this research, </w:t>
      </w:r>
      <w:r w:rsidR="00B5239B" w:rsidRPr="009B6376">
        <w:rPr>
          <w:rFonts w:ascii="Arial" w:eastAsia="Arial" w:hAnsi="Arial" w:cs="Arial"/>
          <w:color w:val="000000" w:themeColor="text1"/>
          <w:sz w:val="22"/>
          <w:lang w:val="en-GB"/>
        </w:rPr>
        <w:t>a</w:t>
      </w:r>
      <w:r w:rsidRPr="009B6376">
        <w:rPr>
          <w:rFonts w:ascii="Arial" w:eastAsia="Arial" w:hAnsi="Arial" w:cs="Arial"/>
          <w:color w:val="000000" w:themeColor="text1"/>
          <w:sz w:val="22"/>
          <w:lang w:val="en-GB"/>
        </w:rPr>
        <w:t xml:space="preserve"> systematic review is being done in consideration of secondary qualitative research method, </w:t>
      </w:r>
      <w:proofErr w:type="gramStart"/>
      <w:r w:rsidRPr="009B6376">
        <w:rPr>
          <w:rFonts w:ascii="Arial" w:eastAsia="Arial" w:hAnsi="Arial" w:cs="Arial"/>
          <w:color w:val="000000" w:themeColor="text1"/>
          <w:sz w:val="22"/>
          <w:lang w:val="en-GB"/>
        </w:rPr>
        <w:t>taking into account</w:t>
      </w:r>
      <w:proofErr w:type="gramEnd"/>
      <w:r w:rsidRPr="009B6376">
        <w:rPr>
          <w:rFonts w:ascii="Arial" w:eastAsia="Arial" w:hAnsi="Arial" w:cs="Arial"/>
          <w:color w:val="000000" w:themeColor="text1"/>
          <w:sz w:val="22"/>
          <w:lang w:val="en-GB"/>
        </w:rPr>
        <w:t xml:space="preserve"> 10 peer-reviewed academic papers by considering the following inclusion and exclusion </w:t>
      </w:r>
      <w:proofErr w:type="gramStart"/>
      <w:r w:rsidRPr="009B6376">
        <w:rPr>
          <w:rFonts w:ascii="Arial" w:eastAsia="Arial" w:hAnsi="Arial" w:cs="Arial"/>
          <w:color w:val="000000" w:themeColor="text1"/>
          <w:sz w:val="22"/>
          <w:lang w:val="en-GB"/>
        </w:rPr>
        <w:t>criteria;</w:t>
      </w:r>
      <w:proofErr w:type="gramEnd"/>
      <w:r w:rsidRPr="009B6376">
        <w:rPr>
          <w:rFonts w:ascii="Arial" w:eastAsia="Arial" w:hAnsi="Arial" w:cs="Arial"/>
          <w:color w:val="000000" w:themeColor="text1"/>
          <w:sz w:val="22"/>
          <w:lang w:val="en-GB"/>
        </w:rPr>
        <w:t xml:space="preserve">  </w:t>
      </w:r>
    </w:p>
    <w:p w14:paraId="172D8B64"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
          <w:i/>
          <w:color w:val="000000" w:themeColor="text1"/>
          <w:sz w:val="22"/>
          <w:lang w:val="en-GB"/>
        </w:rPr>
      </w:pPr>
      <w:r w:rsidRPr="009B6376">
        <w:rPr>
          <w:rFonts w:ascii="Arial" w:eastAsia="Arial" w:hAnsi="Arial" w:cs="Arial"/>
          <w:b/>
          <w:i/>
          <w:color w:val="000000" w:themeColor="text1"/>
          <w:sz w:val="22"/>
          <w:lang w:val="en-GB"/>
        </w:rPr>
        <w:t xml:space="preserve">Inclusion criteria </w:t>
      </w:r>
    </w:p>
    <w:p w14:paraId="49493553" w14:textId="77777777" w:rsidR="00833198" w:rsidRPr="009B6376" w:rsidRDefault="00833198" w:rsidP="0083319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Only peer-reviewed journal articles from primary research studies have been selected by the researcher.</w:t>
      </w:r>
    </w:p>
    <w:p w14:paraId="188F7B42" w14:textId="77777777" w:rsidR="00833198" w:rsidRPr="009B6376" w:rsidRDefault="00833198" w:rsidP="0083319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The articles published in English along with those published throughout the recent 10 years have been picked.</w:t>
      </w:r>
    </w:p>
    <w:p w14:paraId="53785F1A" w14:textId="77777777" w:rsidR="00833198" w:rsidRPr="009B6376" w:rsidRDefault="00FA1225" w:rsidP="0083319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w:t>
      </w:r>
      <w:r w:rsidR="00833198" w:rsidRPr="009B6376">
        <w:rPr>
          <w:rFonts w:ascii="Arial" w:eastAsia="Arial" w:hAnsi="Arial" w:cs="Arial"/>
          <w:color w:val="000000" w:themeColor="text1"/>
          <w:sz w:val="22"/>
          <w:lang w:val="en-GB"/>
        </w:rPr>
        <w:t>rticles relevant to the United Kingdom population have been selected.</w:t>
      </w:r>
    </w:p>
    <w:p w14:paraId="4BE55744" w14:textId="77777777" w:rsidR="00833198" w:rsidRPr="009B6376" w:rsidRDefault="00833198" w:rsidP="00833198">
      <w:pPr>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The researcher searches Google Scholar for relevant publications and journals using keywords such as "obesity", "anxiety", "depression", "teenagers", "UK", "prevent", and "ways".</w:t>
      </w:r>
    </w:p>
    <w:p w14:paraId="385197FB"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
          <w:i/>
          <w:color w:val="000000" w:themeColor="text1"/>
          <w:sz w:val="22"/>
          <w:lang w:val="en-GB"/>
        </w:rPr>
      </w:pPr>
      <w:r w:rsidRPr="009B6376">
        <w:rPr>
          <w:rFonts w:ascii="Arial" w:eastAsia="Arial" w:hAnsi="Arial" w:cs="Arial"/>
          <w:b/>
          <w:i/>
          <w:color w:val="000000" w:themeColor="text1"/>
          <w:sz w:val="22"/>
          <w:lang w:val="en-GB"/>
        </w:rPr>
        <w:t xml:space="preserve">Exclusion Criteria </w:t>
      </w:r>
    </w:p>
    <w:p w14:paraId="2D404E94" w14:textId="77777777" w:rsidR="00833198" w:rsidRPr="009B6376" w:rsidRDefault="00833198" w:rsidP="0083319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The researcher does</w:t>
      </w:r>
      <w:r w:rsidR="00F03EF4" w:rsidRPr="009B6376">
        <w:rPr>
          <w:rFonts w:ascii="Arial" w:eastAsia="Arial" w:hAnsi="Arial" w:cs="Arial"/>
          <w:color w:val="000000" w:themeColor="text1"/>
          <w:sz w:val="22"/>
          <w:lang w:val="en-GB"/>
        </w:rPr>
        <w:t xml:space="preserve"> </w:t>
      </w:r>
      <w:r w:rsidRPr="009B6376">
        <w:rPr>
          <w:rFonts w:ascii="Arial" w:eastAsia="Arial" w:hAnsi="Arial" w:cs="Arial"/>
          <w:color w:val="000000" w:themeColor="text1"/>
          <w:sz w:val="22"/>
          <w:lang w:val="en-GB"/>
        </w:rPr>
        <w:t>n</w:t>
      </w:r>
      <w:r w:rsidR="00F03EF4" w:rsidRPr="009B6376">
        <w:rPr>
          <w:rFonts w:ascii="Arial" w:eastAsia="Arial" w:hAnsi="Arial" w:cs="Arial"/>
          <w:color w:val="000000" w:themeColor="text1"/>
          <w:sz w:val="22"/>
          <w:lang w:val="en-GB"/>
        </w:rPr>
        <w:t>o</w:t>
      </w:r>
      <w:r w:rsidRPr="009B6376">
        <w:rPr>
          <w:rFonts w:ascii="Arial" w:eastAsia="Arial" w:hAnsi="Arial" w:cs="Arial"/>
          <w:color w:val="000000" w:themeColor="text1"/>
          <w:sz w:val="22"/>
          <w:lang w:val="en-GB"/>
        </w:rPr>
        <w:t>t choose peer-reviewed journal papers from non-primary research investigations.</w:t>
      </w:r>
    </w:p>
    <w:p w14:paraId="171347CE" w14:textId="77777777" w:rsidR="00833198" w:rsidRPr="009B6376" w:rsidRDefault="00833198" w:rsidP="0083319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Articles written in languages other than English and more than 10 years old are unlikely to be considered.</w:t>
      </w:r>
    </w:p>
    <w:p w14:paraId="59B65A9D" w14:textId="77777777" w:rsidR="00833198" w:rsidRPr="009B6376" w:rsidRDefault="00833198" w:rsidP="00833198">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lastRenderedPageBreak/>
        <w:t>The researcher does not search Google Scholar using keywords except "obesity", "anxiety", "depression", "teenagers", "UK", "prevent", and "ways" to find relevant publications and journals.</w:t>
      </w:r>
    </w:p>
    <w:p w14:paraId="43BF1C64"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It is to be demonstrated that after applying the above criteria, using necessary filters, and putting relevant keywords in Google Scholar, 10 articles have been finalised which have the potential to give required information to conduct the secondary research.  </w:t>
      </w:r>
    </w:p>
    <w:p w14:paraId="15B0FCA0"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It can be outlined that the data collection process is also linked with other research tools like philosophy, research designs, and research approaches (Dubey and Kothari, 2022). Research philosophy is about the set of beliefs and conceptions which are being carried out throughout the study with regards to the process of data collection (</w:t>
      </w:r>
      <w:proofErr w:type="spellStart"/>
      <w:r w:rsidRPr="009B6376">
        <w:rPr>
          <w:rFonts w:ascii="Arial" w:eastAsia="Arial" w:hAnsi="Arial" w:cs="Arial"/>
          <w:color w:val="000000" w:themeColor="text1"/>
          <w:sz w:val="22"/>
          <w:lang w:val="en-GB"/>
        </w:rPr>
        <w:t>Kirongo</w:t>
      </w:r>
      <w:proofErr w:type="spellEnd"/>
      <w:r w:rsidRPr="009B6376">
        <w:rPr>
          <w:rFonts w:ascii="Arial" w:eastAsia="Arial" w:hAnsi="Arial" w:cs="Arial"/>
          <w:color w:val="000000" w:themeColor="text1"/>
          <w:sz w:val="22"/>
          <w:lang w:val="en-GB"/>
        </w:rPr>
        <w:t xml:space="preserve"> and Odoyo, 2020). On the other hand, research approaches are connected to reach philosophies in terms of furnishing the pathway of the research process between theoretical development and reaching a profound conclusion. Furthermore, research design provides a framework to logically arrange a research process in relation to the chosen subject area.   </w:t>
      </w:r>
    </w:p>
    <w:p w14:paraId="41D846DD"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The current research is about proceeding with qualitative data from secondary sources including previously published literature. The secondary qualitative data collection is linked with Interpretivism research philosophy to explore the societal perception towards obesity and mental illness (Green and Thorogood, 2018). This philosophy is justified as this enables the research to be delved into subjective implications, societal context, and senses while contributing to anxiety and depression. In addition, for collecting qualitative data from secondary sources, the Inductive approach has been taken into consideration while linking with the Interpretivism philosophy as well. The inductive technique begins with observations, and ideas are developed at the conclusion of the study in addition to an outcome of observations (</w:t>
      </w:r>
      <w:proofErr w:type="spellStart"/>
      <w:r w:rsidRPr="009B6376">
        <w:rPr>
          <w:rFonts w:ascii="Arial" w:eastAsia="Arial" w:hAnsi="Arial" w:cs="Arial"/>
          <w:color w:val="000000" w:themeColor="text1"/>
          <w:sz w:val="22"/>
          <w:lang w:val="en-GB"/>
        </w:rPr>
        <w:t>Mukumbang</w:t>
      </w:r>
      <w:proofErr w:type="spellEnd"/>
      <w:r w:rsidRPr="009B6376">
        <w:rPr>
          <w:rFonts w:ascii="Arial" w:eastAsia="Arial" w:hAnsi="Arial" w:cs="Arial"/>
          <w:color w:val="000000" w:themeColor="text1"/>
          <w:sz w:val="22"/>
          <w:lang w:val="en-GB"/>
        </w:rPr>
        <w:t xml:space="preserve"> </w:t>
      </w:r>
      <w:r w:rsidRPr="009B6376">
        <w:rPr>
          <w:rFonts w:ascii="Arial" w:eastAsia="Arial" w:hAnsi="Arial" w:cs="Arial"/>
          <w:i/>
          <w:color w:val="000000" w:themeColor="text1"/>
          <w:sz w:val="22"/>
          <w:lang w:val="en-GB"/>
        </w:rPr>
        <w:t>et al</w:t>
      </w:r>
      <w:r w:rsidRPr="009B6376">
        <w:rPr>
          <w:rFonts w:ascii="Arial" w:eastAsia="Arial" w:hAnsi="Arial" w:cs="Arial"/>
          <w:color w:val="000000" w:themeColor="text1"/>
          <w:sz w:val="22"/>
          <w:lang w:val="en-GB"/>
        </w:rPr>
        <w:t xml:space="preserve">., 2021). For the current research the observations are accomplished by reviewing previously published articles having hands-on information followed by developing theories, patterns, and concepts at the end of the research process. This is supportive for establishing new insight regarding the preventive ways of depression and anxiety amongst the obese teenagers in the UK. Furthermore, the exploratory design is chosen in relation to the qualitative study to explore a comparatively under-researched domain and this enables flexibility to recognise key aspects alongside identifying preventive strategies. </w:t>
      </w:r>
    </w:p>
    <w:p w14:paraId="212363BB"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The primary research process and its associated research tools have not been taken here because of the complexity to reach such patients or their parents and healthcare professions. Along with this primary research is quite time consuming and linked with different types of ethical barriers which are complicated to handle. </w:t>
      </w:r>
    </w:p>
    <w:p w14:paraId="65B5AF6F" w14:textId="77777777" w:rsidR="00833198" w:rsidRPr="009B6376" w:rsidRDefault="00833198" w:rsidP="00833198">
      <w:pPr>
        <w:pStyle w:val="Heading2"/>
        <w:rPr>
          <w:color w:val="000000" w:themeColor="text1"/>
        </w:rPr>
      </w:pPr>
      <w:bookmarkStart w:id="27" w:name="_Toc212556074"/>
      <w:r w:rsidRPr="009B6376">
        <w:rPr>
          <w:color w:val="000000" w:themeColor="text1"/>
        </w:rPr>
        <w:lastRenderedPageBreak/>
        <w:t>Data analysis</w:t>
      </w:r>
      <w:bookmarkEnd w:id="27"/>
    </w:p>
    <w:p w14:paraId="06181F80" w14:textId="77777777" w:rsidR="00833198" w:rsidRPr="009B6376" w:rsidRDefault="00833198" w:rsidP="008331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The data analysis is another crucial component under research </w:t>
      </w:r>
      <w:proofErr w:type="gramStart"/>
      <w:r w:rsidRPr="009B6376">
        <w:rPr>
          <w:rFonts w:ascii="Arial" w:eastAsia="Arial" w:hAnsi="Arial" w:cs="Arial"/>
          <w:color w:val="000000" w:themeColor="text1"/>
          <w:sz w:val="22"/>
          <w:lang w:val="en-GB"/>
        </w:rPr>
        <w:t>methods</w:t>
      </w:r>
      <w:proofErr w:type="gramEnd"/>
      <w:r w:rsidRPr="009B6376">
        <w:rPr>
          <w:rFonts w:ascii="Arial" w:eastAsia="Arial" w:hAnsi="Arial" w:cs="Arial"/>
          <w:color w:val="000000" w:themeColor="text1"/>
          <w:sz w:val="22"/>
          <w:lang w:val="en-GB"/>
        </w:rPr>
        <w:t xml:space="preserve"> and this is about interpreting the collected data in the way dependent on the nature of the data. For quantified data, usually statistical and graphical analysis are done, whereas, for qualitative data thematic analysis or contextual analysis, are accomplished. In response to the current research data to be linked with secondary qualitative methods, thematic analysis has been taken into consideration. Thematic analysis implies developing key themes or patterns with regards to the findings from qualitative data to illustrate a straightforward consideration about the research results in a simplified way (Christou, 2022). In other words, thematic analysis is the root of qualitative data research as this offers an accessible and flexible process for recognising, analysing, and reporting parameters with respect to those qualitative data. The 10 secondary sources have been explored </w:t>
      </w:r>
      <w:proofErr w:type="gramStart"/>
      <w:r w:rsidRPr="009B6376">
        <w:rPr>
          <w:rFonts w:ascii="Arial" w:eastAsia="Arial" w:hAnsi="Arial" w:cs="Arial"/>
          <w:color w:val="000000" w:themeColor="text1"/>
          <w:sz w:val="22"/>
          <w:lang w:val="en-GB"/>
        </w:rPr>
        <w:t>critically</w:t>
      </w:r>
      <w:proofErr w:type="gramEnd"/>
      <w:r w:rsidRPr="009B6376">
        <w:rPr>
          <w:rFonts w:ascii="Arial" w:eastAsia="Arial" w:hAnsi="Arial" w:cs="Arial"/>
          <w:color w:val="000000" w:themeColor="text1"/>
          <w:sz w:val="22"/>
          <w:lang w:val="en-GB"/>
        </w:rPr>
        <w:t xml:space="preserve"> and 4 themes have been generated in relation to prevalence, adverse impacts, preventive interventions, and strategic actions for depression and anxiety amongst teenagers suffering from obesity in the context of the UK. The themes are meant to be linked with the research objectives to an extent so that the research findings are significant enough to answer the research question.   Moreover, the data analysis through theme development becomes a foundational qualitative process in terms of being effective across diverse perceptions and theoretical considerations. </w:t>
      </w:r>
    </w:p>
    <w:p w14:paraId="667D33BC" w14:textId="77777777" w:rsidR="00833198" w:rsidRPr="009B6376" w:rsidRDefault="00833198" w:rsidP="00433680">
      <w:pPr>
        <w:pStyle w:val="Heading2"/>
        <w:rPr>
          <w:color w:val="000000" w:themeColor="text1"/>
        </w:rPr>
      </w:pPr>
      <w:bookmarkStart w:id="28" w:name="_Toc212556075"/>
      <w:r w:rsidRPr="009B6376">
        <w:rPr>
          <w:color w:val="000000" w:themeColor="text1"/>
        </w:rPr>
        <w:t>Ethical considerations</w:t>
      </w:r>
      <w:bookmarkEnd w:id="28"/>
    </w:p>
    <w:p w14:paraId="6C36A303" w14:textId="77777777" w:rsidR="00BC2C3D" w:rsidRPr="009B6376" w:rsidRDefault="00833198" w:rsidP="0043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According to the ethical aspects of the research project, the data is stored in a safe way in accordance with the principles of the General Data Protection Regulation (GDPR) Law 2018. This information does not be manipulated in any way and will be used solely for academic purposes. In the context of secondary qualitative research, the ethical consideration is also about maintaining academic integrity by acknowledging authors’ contributions for the collected studies through proper citation as well as referencing by taking guidance from UWTSD library. Along with this, the copyright regulation has been maintained while reviewing the journals and outline findings. Furthermore, it has been maintained that all the sources are authentic and accessible for the readers.  </w:t>
      </w:r>
    </w:p>
    <w:p w14:paraId="0718A3A1" w14:textId="77777777" w:rsidR="00B20728" w:rsidRPr="009B6376" w:rsidRDefault="00B20728" w:rsidP="00B20728">
      <w:pPr>
        <w:pStyle w:val="Heading2"/>
        <w:rPr>
          <w:color w:val="000000" w:themeColor="text1"/>
        </w:rPr>
      </w:pPr>
      <w:bookmarkStart w:id="29" w:name="_Toc212556076"/>
      <w:r w:rsidRPr="009B6376">
        <w:rPr>
          <w:color w:val="000000" w:themeColor="text1"/>
        </w:rPr>
        <w:t>PRISMA table</w:t>
      </w:r>
      <w:bookmarkEnd w:id="29"/>
      <w:r w:rsidRPr="009B6376">
        <w:rPr>
          <w:color w:val="000000" w:themeColor="text1"/>
        </w:rPr>
        <w:t xml:space="preserve"> </w:t>
      </w:r>
    </w:p>
    <w:p w14:paraId="5749FC94" w14:textId="7CA696CA" w:rsidR="00BC2C3D" w:rsidRPr="009B6376" w:rsidRDefault="00B20728" w:rsidP="00B20728">
      <w:pPr>
        <w:spacing w:after="0" w:line="360" w:lineRule="auto"/>
        <w:jc w:val="both"/>
        <w:rPr>
          <w:rFonts w:ascii="Arial" w:eastAsia="Arial" w:hAnsi="Arial" w:cs="Arial"/>
          <w:bCs/>
          <w:color w:val="000000" w:themeColor="text1"/>
          <w:sz w:val="22"/>
        </w:rPr>
      </w:pPr>
      <w:r w:rsidRPr="009B6376">
        <w:rPr>
          <w:rFonts w:ascii="Arial" w:eastAsia="Arial" w:hAnsi="Arial" w:cs="Arial"/>
          <w:bCs/>
          <w:color w:val="000000" w:themeColor="text1"/>
          <w:sz w:val="22"/>
        </w:rPr>
        <w:t>The following PRISMA table is highlighting the root map of selecting and sorting relevant ar</w:t>
      </w:r>
      <w:r w:rsidR="001D5AFE" w:rsidRPr="009B6376">
        <w:rPr>
          <w:rFonts w:ascii="Arial" w:eastAsia="Arial" w:hAnsi="Arial" w:cs="Arial"/>
          <w:bCs/>
          <w:color w:val="000000" w:themeColor="text1"/>
          <w:sz w:val="22"/>
        </w:rPr>
        <w:t>ticles. Starting from gaining 88</w:t>
      </w:r>
      <w:r w:rsidRPr="009B6376">
        <w:rPr>
          <w:rFonts w:ascii="Arial" w:eastAsia="Arial" w:hAnsi="Arial" w:cs="Arial"/>
          <w:bCs/>
          <w:color w:val="000000" w:themeColor="text1"/>
          <w:sz w:val="22"/>
        </w:rPr>
        <w:t xml:space="preserve">0 articles from databases, finally 10 articles have </w:t>
      </w:r>
      <w:r w:rsidR="001D5AFE" w:rsidRPr="009B6376">
        <w:rPr>
          <w:rFonts w:ascii="Arial" w:eastAsia="Arial" w:hAnsi="Arial" w:cs="Arial"/>
          <w:bCs/>
          <w:color w:val="000000" w:themeColor="text1"/>
          <w:sz w:val="22"/>
        </w:rPr>
        <w:t>been kept</w:t>
      </w:r>
      <w:r w:rsidRPr="009B6376">
        <w:rPr>
          <w:rFonts w:ascii="Arial" w:eastAsia="Arial" w:hAnsi="Arial" w:cs="Arial"/>
          <w:bCs/>
          <w:color w:val="000000" w:themeColor="text1"/>
          <w:sz w:val="22"/>
        </w:rPr>
        <w:t xml:space="preserve"> for qualitative reviews. </w:t>
      </w:r>
    </w:p>
    <w:p w14:paraId="00381441" w14:textId="77777777" w:rsidR="00E3677F" w:rsidRPr="009B6376" w:rsidRDefault="00E3677F" w:rsidP="00E3677F">
      <w:pPr>
        <w:spacing w:after="0" w:line="240" w:lineRule="auto"/>
        <w:rPr>
          <w:color w:val="000000" w:themeColor="text1"/>
        </w:rPr>
      </w:pPr>
    </w:p>
    <w:p w14:paraId="026DAE20" w14:textId="39DB9A53" w:rsidR="00E3677F" w:rsidRPr="009B6376" w:rsidRDefault="00850600" w:rsidP="00E3677F">
      <w:pPr>
        <w:spacing w:after="0" w:line="240" w:lineRule="auto"/>
        <w:rPr>
          <w:color w:val="000000" w:themeColor="text1"/>
        </w:rPr>
      </w:pPr>
      <w:r w:rsidRPr="009B6376">
        <w:rPr>
          <w:noProof/>
          <w:color w:val="000000" w:themeColor="text1"/>
          <w:lang w:val="en-US"/>
        </w:rPr>
        <w:lastRenderedPageBreak/>
        <mc:AlternateContent>
          <mc:Choice Requires="wps">
            <w:drawing>
              <wp:anchor distT="0" distB="0" distL="114300" distR="114300" simplePos="0" relativeHeight="251680768" behindDoc="0" locked="0" layoutInCell="1" allowOverlap="1" wp14:anchorId="38BC242A" wp14:editId="24C43A13">
                <wp:simplePos x="0" y="0"/>
                <wp:positionH relativeFrom="column">
                  <wp:posOffset>0</wp:posOffset>
                </wp:positionH>
                <wp:positionV relativeFrom="paragraph">
                  <wp:posOffset>0</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80931C8" w14:textId="16F4A413" w:rsidR="00850600" w:rsidRPr="001502CF" w:rsidRDefault="00850600" w:rsidP="00850600">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BC242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0;margin-top:0;width:342.15pt;height:20.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" fillcolor="#ffc000 [3207]" strokecolor="#7f5f00 [1607]" strokeweight="1pt">
                <v:textbox>
                  <w:txbxContent>
                    <w:p w14:paraId="480931C8" w14:textId="16F4A413" w:rsidR="00850600" w:rsidRPr="001502CF" w:rsidRDefault="00850600" w:rsidP="00850600">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w:t>
                      </w:r>
                    </w:p>
                  </w:txbxContent>
                </v:textbox>
              </v:shape>
            </w:pict>
          </mc:Fallback>
        </mc:AlternateContent>
      </w:r>
    </w:p>
    <w:p w14:paraId="1861B41A" w14:textId="77777777" w:rsidR="00850600" w:rsidRPr="009B6376" w:rsidRDefault="00850600" w:rsidP="00E3677F">
      <w:pPr>
        <w:spacing w:after="0" w:line="240" w:lineRule="auto"/>
        <w:rPr>
          <w:color w:val="000000" w:themeColor="text1"/>
        </w:rPr>
      </w:pPr>
    </w:p>
    <w:p w14:paraId="7747162B" w14:textId="77777777" w:rsidR="00850600" w:rsidRPr="009B6376" w:rsidRDefault="00850600" w:rsidP="00E3677F">
      <w:pPr>
        <w:spacing w:after="0" w:line="240" w:lineRule="auto"/>
        <w:rPr>
          <w:color w:val="000000" w:themeColor="text1"/>
        </w:rPr>
      </w:pPr>
    </w:p>
    <w:p w14:paraId="44BDB10E"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60288" behindDoc="0" locked="0" layoutInCell="1" allowOverlap="1" wp14:anchorId="6B53AFA1" wp14:editId="0485AED3">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296E05"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 xml:space="preserve">Records removed </w:t>
                            </w:r>
                            <w:r w:rsidRPr="007904CF">
                              <w:rPr>
                                <w:rFonts w:ascii="Arial" w:hAnsi="Arial" w:cs="Arial"/>
                                <w:i/>
                                <w:iCs/>
                                <w:color w:val="000000" w:themeColor="text1"/>
                                <w:sz w:val="18"/>
                                <w:szCs w:val="20"/>
                              </w:rPr>
                              <w:t>before screening</w:t>
                            </w:r>
                            <w:r w:rsidRPr="007904CF">
                              <w:rPr>
                                <w:rFonts w:ascii="Arial" w:hAnsi="Arial" w:cs="Arial"/>
                                <w:color w:val="000000" w:themeColor="text1"/>
                                <w:sz w:val="18"/>
                                <w:szCs w:val="20"/>
                              </w:rPr>
                              <w:t>:</w:t>
                            </w:r>
                          </w:p>
                          <w:p w14:paraId="076E82D9" w14:textId="5FD78836"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Duplicate records </w:t>
                            </w:r>
                            <w:r w:rsidR="001D5AFE" w:rsidRPr="007904CF">
                              <w:rPr>
                                <w:rFonts w:ascii="Arial" w:hAnsi="Arial" w:cs="Arial"/>
                                <w:color w:val="000000" w:themeColor="text1"/>
                                <w:sz w:val="18"/>
                                <w:szCs w:val="20"/>
                              </w:rPr>
                              <w:t>removed (</w:t>
                            </w:r>
                            <w:r w:rsidRPr="007904CF">
                              <w:rPr>
                                <w:rFonts w:ascii="Arial" w:hAnsi="Arial" w:cs="Arial"/>
                                <w:color w:val="000000" w:themeColor="text1"/>
                                <w:sz w:val="18"/>
                                <w:szCs w:val="20"/>
                              </w:rPr>
                              <w:t xml:space="preserve">n = </w:t>
                            </w:r>
                            <w:r w:rsidR="001D5AFE" w:rsidRPr="007904CF">
                              <w:rPr>
                                <w:rFonts w:ascii="Arial" w:hAnsi="Arial" w:cs="Arial"/>
                                <w:color w:val="000000" w:themeColor="text1"/>
                                <w:sz w:val="18"/>
                                <w:szCs w:val="20"/>
                              </w:rPr>
                              <w:t>120</w:t>
                            </w:r>
                            <w:r w:rsidRPr="007904CF">
                              <w:rPr>
                                <w:rFonts w:ascii="Arial" w:hAnsi="Arial" w:cs="Arial"/>
                                <w:color w:val="000000" w:themeColor="text1"/>
                                <w:sz w:val="18"/>
                                <w:szCs w:val="20"/>
                              </w:rPr>
                              <w:t>)</w:t>
                            </w:r>
                          </w:p>
                          <w:p w14:paraId="359E67D2" w14:textId="43AD6CA2"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Records marked as ineligible by automation tools (n = </w:t>
                            </w:r>
                            <w:r w:rsidR="001D5AFE" w:rsidRPr="007904CF">
                              <w:rPr>
                                <w:rFonts w:ascii="Arial" w:hAnsi="Arial" w:cs="Arial"/>
                                <w:color w:val="000000" w:themeColor="text1"/>
                                <w:sz w:val="18"/>
                                <w:szCs w:val="20"/>
                              </w:rPr>
                              <w:t>20</w:t>
                            </w:r>
                            <w:r w:rsidRPr="007904CF">
                              <w:rPr>
                                <w:rFonts w:ascii="Arial" w:hAnsi="Arial" w:cs="Arial"/>
                                <w:color w:val="000000" w:themeColor="text1"/>
                                <w:sz w:val="18"/>
                                <w:szCs w:val="20"/>
                              </w:rPr>
                              <w:t>)</w:t>
                            </w:r>
                          </w:p>
                          <w:p w14:paraId="1901A47B" w14:textId="6F2D4B14"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Records removed for other reasons (n = </w:t>
                            </w:r>
                            <w:r w:rsidR="001D5AFE" w:rsidRPr="007904CF">
                              <w:rPr>
                                <w:rFonts w:ascii="Arial" w:hAnsi="Arial" w:cs="Arial"/>
                                <w:color w:val="000000" w:themeColor="text1"/>
                                <w:sz w:val="18"/>
                                <w:szCs w:val="20"/>
                              </w:rPr>
                              <w:t>30</w:t>
                            </w:r>
                            <w:r w:rsidRPr="007904CF">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3AFA1" id="Rectangle 2" o:spid="_x0000_s1027"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23296E05"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 xml:space="preserve">Records removed </w:t>
                      </w:r>
                      <w:r w:rsidRPr="007904CF">
                        <w:rPr>
                          <w:rFonts w:ascii="Arial" w:hAnsi="Arial" w:cs="Arial"/>
                          <w:i/>
                          <w:iCs/>
                          <w:color w:val="000000" w:themeColor="text1"/>
                          <w:sz w:val="18"/>
                          <w:szCs w:val="20"/>
                        </w:rPr>
                        <w:t>before screening</w:t>
                      </w:r>
                      <w:r w:rsidRPr="007904CF">
                        <w:rPr>
                          <w:rFonts w:ascii="Arial" w:hAnsi="Arial" w:cs="Arial"/>
                          <w:color w:val="000000" w:themeColor="text1"/>
                          <w:sz w:val="18"/>
                          <w:szCs w:val="20"/>
                        </w:rPr>
                        <w:t>:</w:t>
                      </w:r>
                    </w:p>
                    <w:p w14:paraId="076E82D9" w14:textId="5FD78836"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Duplicate records </w:t>
                      </w:r>
                      <w:r w:rsidR="001D5AFE" w:rsidRPr="007904CF">
                        <w:rPr>
                          <w:rFonts w:ascii="Arial" w:hAnsi="Arial" w:cs="Arial"/>
                          <w:color w:val="000000" w:themeColor="text1"/>
                          <w:sz w:val="18"/>
                          <w:szCs w:val="20"/>
                        </w:rPr>
                        <w:t>removed (</w:t>
                      </w:r>
                      <w:r w:rsidRPr="007904CF">
                        <w:rPr>
                          <w:rFonts w:ascii="Arial" w:hAnsi="Arial" w:cs="Arial"/>
                          <w:color w:val="000000" w:themeColor="text1"/>
                          <w:sz w:val="18"/>
                          <w:szCs w:val="20"/>
                        </w:rPr>
                        <w:t xml:space="preserve">n = </w:t>
                      </w:r>
                      <w:r w:rsidR="001D5AFE" w:rsidRPr="007904CF">
                        <w:rPr>
                          <w:rFonts w:ascii="Arial" w:hAnsi="Arial" w:cs="Arial"/>
                          <w:color w:val="000000" w:themeColor="text1"/>
                          <w:sz w:val="18"/>
                          <w:szCs w:val="20"/>
                        </w:rPr>
                        <w:t>120</w:t>
                      </w:r>
                      <w:r w:rsidRPr="007904CF">
                        <w:rPr>
                          <w:rFonts w:ascii="Arial" w:hAnsi="Arial" w:cs="Arial"/>
                          <w:color w:val="000000" w:themeColor="text1"/>
                          <w:sz w:val="18"/>
                          <w:szCs w:val="20"/>
                        </w:rPr>
                        <w:t>)</w:t>
                      </w:r>
                    </w:p>
                    <w:p w14:paraId="359E67D2" w14:textId="43AD6CA2"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Records marked as ineligible by automation tools (n = </w:t>
                      </w:r>
                      <w:r w:rsidR="001D5AFE" w:rsidRPr="007904CF">
                        <w:rPr>
                          <w:rFonts w:ascii="Arial" w:hAnsi="Arial" w:cs="Arial"/>
                          <w:color w:val="000000" w:themeColor="text1"/>
                          <w:sz w:val="18"/>
                          <w:szCs w:val="20"/>
                        </w:rPr>
                        <w:t>20</w:t>
                      </w:r>
                      <w:r w:rsidRPr="007904CF">
                        <w:rPr>
                          <w:rFonts w:ascii="Arial" w:hAnsi="Arial" w:cs="Arial"/>
                          <w:color w:val="000000" w:themeColor="text1"/>
                          <w:sz w:val="18"/>
                          <w:szCs w:val="20"/>
                        </w:rPr>
                        <w:t>)</w:t>
                      </w:r>
                    </w:p>
                    <w:p w14:paraId="1901A47B" w14:textId="6F2D4B14"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Records removed for other reasons (n = </w:t>
                      </w:r>
                      <w:r w:rsidR="001D5AFE" w:rsidRPr="007904CF">
                        <w:rPr>
                          <w:rFonts w:ascii="Arial" w:hAnsi="Arial" w:cs="Arial"/>
                          <w:color w:val="000000" w:themeColor="text1"/>
                          <w:sz w:val="18"/>
                          <w:szCs w:val="20"/>
                        </w:rPr>
                        <w:t>30</w:t>
                      </w:r>
                      <w:r w:rsidRPr="007904CF">
                        <w:rPr>
                          <w:rFonts w:ascii="Arial" w:hAnsi="Arial" w:cs="Arial"/>
                          <w:color w:val="000000" w:themeColor="text1"/>
                          <w:sz w:val="18"/>
                          <w:szCs w:val="20"/>
                        </w:rPr>
                        <w:t>)</w:t>
                      </w:r>
                    </w:p>
                  </w:txbxContent>
                </v:textbox>
              </v:rect>
            </w:pict>
          </mc:Fallback>
        </mc:AlternateContent>
      </w:r>
      <w:r w:rsidRPr="009B6376">
        <w:rPr>
          <w:noProof/>
          <w:color w:val="000000" w:themeColor="text1"/>
          <w:lang w:val="en-US"/>
        </w:rPr>
        <mc:AlternateContent>
          <mc:Choice Requires="wps">
            <w:drawing>
              <wp:anchor distT="0" distB="0" distL="114300" distR="114300" simplePos="0" relativeHeight="251659264" behindDoc="0" locked="0" layoutInCell="1" allowOverlap="1" wp14:anchorId="17908788" wp14:editId="1EAC2CB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F452C1"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Records identified from*:</w:t>
                            </w:r>
                          </w:p>
                          <w:p w14:paraId="6017A288" w14:textId="7E3EB1D2"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Databases (n = </w:t>
                            </w:r>
                            <w:r w:rsidR="001D5AFE" w:rsidRPr="007904CF">
                              <w:rPr>
                                <w:rFonts w:ascii="Arial" w:hAnsi="Arial" w:cs="Arial"/>
                                <w:color w:val="000000" w:themeColor="text1"/>
                                <w:sz w:val="18"/>
                                <w:szCs w:val="20"/>
                              </w:rPr>
                              <w:t>150</w:t>
                            </w:r>
                            <w:r w:rsidRPr="007904CF">
                              <w:rPr>
                                <w:rFonts w:ascii="Arial" w:hAnsi="Arial" w:cs="Arial"/>
                                <w:color w:val="000000" w:themeColor="text1"/>
                                <w:sz w:val="18"/>
                                <w:szCs w:val="20"/>
                              </w:rPr>
                              <w:t>)</w:t>
                            </w:r>
                          </w:p>
                          <w:p w14:paraId="05C3353E" w14:textId="4638D081" w:rsidR="00E3677F" w:rsidRPr="007904CF" w:rsidRDefault="001D5AFE"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Google Scholar</w:t>
                            </w:r>
                            <w:r w:rsidR="00E3677F" w:rsidRPr="007904CF">
                              <w:rPr>
                                <w:rFonts w:ascii="Arial" w:hAnsi="Arial" w:cs="Arial"/>
                                <w:color w:val="000000" w:themeColor="text1"/>
                                <w:sz w:val="18"/>
                                <w:szCs w:val="20"/>
                              </w:rPr>
                              <w:t xml:space="preserve"> (n = </w:t>
                            </w:r>
                            <w:r w:rsidRPr="007904CF">
                              <w:rPr>
                                <w:rFonts w:ascii="Arial" w:hAnsi="Arial" w:cs="Arial"/>
                                <w:color w:val="000000" w:themeColor="text1"/>
                                <w:sz w:val="18"/>
                                <w:szCs w:val="20"/>
                              </w:rPr>
                              <w:t>420</w:t>
                            </w:r>
                            <w:r w:rsidR="00E3677F" w:rsidRPr="007904CF">
                              <w:rPr>
                                <w:rFonts w:ascii="Arial" w:hAnsi="Arial" w:cs="Arial"/>
                                <w:color w:val="000000" w:themeColor="text1"/>
                                <w:sz w:val="18"/>
                                <w:szCs w:val="20"/>
                              </w:rPr>
                              <w:t>)</w:t>
                            </w:r>
                          </w:p>
                          <w:p w14:paraId="23423FC6" w14:textId="0CA3D196" w:rsidR="001D5AFE" w:rsidRPr="00560609" w:rsidRDefault="001D5AFE"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PubMed (n = 310)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08788"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48F452C1"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Records identified from*:</w:t>
                      </w:r>
                    </w:p>
                    <w:p w14:paraId="6017A288" w14:textId="7E3EB1D2" w:rsidR="00E3677F" w:rsidRPr="007904CF" w:rsidRDefault="00E3677F"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 xml:space="preserve">Databases (n = </w:t>
                      </w:r>
                      <w:r w:rsidR="001D5AFE" w:rsidRPr="007904CF">
                        <w:rPr>
                          <w:rFonts w:ascii="Arial" w:hAnsi="Arial" w:cs="Arial"/>
                          <w:color w:val="000000" w:themeColor="text1"/>
                          <w:sz w:val="18"/>
                          <w:szCs w:val="20"/>
                        </w:rPr>
                        <w:t>150</w:t>
                      </w:r>
                      <w:r w:rsidRPr="007904CF">
                        <w:rPr>
                          <w:rFonts w:ascii="Arial" w:hAnsi="Arial" w:cs="Arial"/>
                          <w:color w:val="000000" w:themeColor="text1"/>
                          <w:sz w:val="18"/>
                          <w:szCs w:val="20"/>
                        </w:rPr>
                        <w:t>)</w:t>
                      </w:r>
                    </w:p>
                    <w:p w14:paraId="05C3353E" w14:textId="4638D081" w:rsidR="00E3677F" w:rsidRPr="007904CF" w:rsidRDefault="001D5AFE"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Google Scholar</w:t>
                      </w:r>
                      <w:r w:rsidR="00E3677F" w:rsidRPr="007904CF">
                        <w:rPr>
                          <w:rFonts w:ascii="Arial" w:hAnsi="Arial" w:cs="Arial"/>
                          <w:color w:val="000000" w:themeColor="text1"/>
                          <w:sz w:val="18"/>
                          <w:szCs w:val="20"/>
                        </w:rPr>
                        <w:t xml:space="preserve"> (n = </w:t>
                      </w:r>
                      <w:r w:rsidRPr="007904CF">
                        <w:rPr>
                          <w:rFonts w:ascii="Arial" w:hAnsi="Arial" w:cs="Arial"/>
                          <w:color w:val="000000" w:themeColor="text1"/>
                          <w:sz w:val="18"/>
                          <w:szCs w:val="20"/>
                        </w:rPr>
                        <w:t>420</w:t>
                      </w:r>
                      <w:r w:rsidR="00E3677F" w:rsidRPr="007904CF">
                        <w:rPr>
                          <w:rFonts w:ascii="Arial" w:hAnsi="Arial" w:cs="Arial"/>
                          <w:color w:val="000000" w:themeColor="text1"/>
                          <w:sz w:val="18"/>
                          <w:szCs w:val="20"/>
                        </w:rPr>
                        <w:t>)</w:t>
                      </w:r>
                    </w:p>
                    <w:p w14:paraId="23423FC6" w14:textId="0CA3D196" w:rsidR="001D5AFE" w:rsidRPr="00560609" w:rsidRDefault="001D5AFE" w:rsidP="00E3677F">
                      <w:pPr>
                        <w:spacing w:after="0" w:line="240" w:lineRule="auto"/>
                        <w:ind w:left="284"/>
                        <w:rPr>
                          <w:rFonts w:ascii="Arial" w:hAnsi="Arial" w:cs="Arial"/>
                          <w:color w:val="000000" w:themeColor="text1"/>
                          <w:sz w:val="18"/>
                          <w:szCs w:val="20"/>
                        </w:rPr>
                      </w:pPr>
                      <w:r w:rsidRPr="007904CF">
                        <w:rPr>
                          <w:rFonts w:ascii="Arial" w:hAnsi="Arial" w:cs="Arial"/>
                          <w:color w:val="000000" w:themeColor="text1"/>
                          <w:sz w:val="18"/>
                          <w:szCs w:val="20"/>
                        </w:rPr>
                        <w:t>PubMed (n = 310)</w:t>
                      </w:r>
                    </w:p>
                  </w:txbxContent>
                </v:textbox>
              </v:rect>
            </w:pict>
          </mc:Fallback>
        </mc:AlternateContent>
      </w:r>
    </w:p>
    <w:p w14:paraId="3C3E4D7A" w14:textId="77777777" w:rsidR="00E3677F" w:rsidRPr="009B6376" w:rsidRDefault="00E3677F" w:rsidP="00E3677F">
      <w:pPr>
        <w:spacing w:after="0" w:line="240" w:lineRule="auto"/>
        <w:rPr>
          <w:color w:val="000000" w:themeColor="text1"/>
        </w:rPr>
      </w:pPr>
    </w:p>
    <w:p w14:paraId="3D2F0E59"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2576" behindDoc="0" locked="0" layoutInCell="1" allowOverlap="1" wp14:anchorId="4E3B7CA8" wp14:editId="5B2A2A9F">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7235DA6" w14:textId="77777777" w:rsidR="00E3677F" w:rsidRPr="001502CF" w:rsidRDefault="00E3677F" w:rsidP="00E3677F">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B7CA8" id="Flowchart: Alternate Process 31" o:spid="_x0000_s1029" type="#_x0000_t176" style="position:absolute;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" fillcolor="#9cc2e5 [1944]" strokecolor="black [3213]" strokeweight="1pt">
                <v:textbox>
                  <w:txbxContent>
                    <w:p w14:paraId="67235DA6" w14:textId="77777777" w:rsidR="00E3677F" w:rsidRPr="001502CF" w:rsidRDefault="00E3677F" w:rsidP="00E3677F">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51463BAE" w14:textId="77777777" w:rsidR="00E3677F" w:rsidRPr="009B6376" w:rsidRDefault="00E3677F" w:rsidP="00E3677F">
      <w:pPr>
        <w:spacing w:after="0" w:line="240" w:lineRule="auto"/>
        <w:rPr>
          <w:color w:val="000000" w:themeColor="text1"/>
        </w:rPr>
      </w:pPr>
    </w:p>
    <w:p w14:paraId="0E6C69C4"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68480" behindDoc="0" locked="0" layoutInCell="1" allowOverlap="1" wp14:anchorId="7BB1FDAF" wp14:editId="765E204D">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AB7191"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14:paraId="702238BA" w14:textId="77777777" w:rsidR="00E3677F" w:rsidRPr="009B6376" w:rsidRDefault="00E3677F" w:rsidP="00E3677F">
      <w:pPr>
        <w:spacing w:after="0" w:line="240" w:lineRule="auto"/>
        <w:rPr>
          <w:color w:val="000000" w:themeColor="text1"/>
        </w:rPr>
      </w:pPr>
    </w:p>
    <w:p w14:paraId="6BE71E12" w14:textId="77777777" w:rsidR="00E3677F" w:rsidRPr="009B6376" w:rsidRDefault="00E3677F" w:rsidP="00E3677F">
      <w:pPr>
        <w:spacing w:after="0" w:line="240" w:lineRule="auto"/>
        <w:rPr>
          <w:color w:val="000000" w:themeColor="text1"/>
        </w:rPr>
      </w:pPr>
    </w:p>
    <w:p w14:paraId="1C7984F6"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5648" behindDoc="0" locked="0" layoutInCell="1" allowOverlap="1" wp14:anchorId="140A2263" wp14:editId="63D5DF8B">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31DCA" id="Straight Arrow Connector 27" o:spid="_x0000_s1026" type="#_x0000_t32" style="position:absolute;margin-left:110.25pt;margin-top:10.1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14:paraId="7CEEA4E9" w14:textId="77777777" w:rsidR="00E3677F" w:rsidRPr="009B6376" w:rsidRDefault="00E3677F" w:rsidP="00E3677F">
      <w:pPr>
        <w:spacing w:after="0" w:line="240" w:lineRule="auto"/>
        <w:rPr>
          <w:color w:val="000000" w:themeColor="text1"/>
        </w:rPr>
      </w:pPr>
    </w:p>
    <w:p w14:paraId="6A396CC9"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69504" behindDoc="0" locked="0" layoutInCell="1" allowOverlap="1" wp14:anchorId="1EEDBE73" wp14:editId="21B00B49">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FF3EE8"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sidRPr="009B6376">
        <w:rPr>
          <w:noProof/>
          <w:color w:val="000000" w:themeColor="text1"/>
          <w:lang w:val="en-US"/>
        </w:rPr>
        <mc:AlternateContent>
          <mc:Choice Requires="wps">
            <w:drawing>
              <wp:anchor distT="0" distB="0" distL="114300" distR="114300" simplePos="0" relativeHeight="251661312" behindDoc="0" locked="0" layoutInCell="1" allowOverlap="1" wp14:anchorId="79ADAA43" wp14:editId="1669B5C4">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CC3AB2"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Records screened</w:t>
                            </w:r>
                          </w:p>
                          <w:p w14:paraId="28F47D61" w14:textId="426065BF" w:rsidR="00E3677F" w:rsidRPr="00560609"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 xml:space="preserve">(n = </w:t>
                            </w:r>
                            <w:r w:rsidR="001D5AFE" w:rsidRPr="007904CF">
                              <w:rPr>
                                <w:rFonts w:ascii="Arial" w:hAnsi="Arial" w:cs="Arial"/>
                                <w:color w:val="000000" w:themeColor="text1"/>
                                <w:sz w:val="18"/>
                                <w:szCs w:val="20"/>
                              </w:rPr>
                              <w:t>710</w:t>
                            </w:r>
                            <w:r w:rsidRPr="007904CF">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DAA43" id="Rectangle 3" o:spid="_x0000_s1030"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0FCC3AB2"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Records screened</w:t>
                      </w:r>
                    </w:p>
                    <w:p w14:paraId="28F47D61" w14:textId="426065BF" w:rsidR="00E3677F" w:rsidRPr="00560609"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 xml:space="preserve">(n = </w:t>
                      </w:r>
                      <w:r w:rsidR="001D5AFE" w:rsidRPr="007904CF">
                        <w:rPr>
                          <w:rFonts w:ascii="Arial" w:hAnsi="Arial" w:cs="Arial"/>
                          <w:color w:val="000000" w:themeColor="text1"/>
                          <w:sz w:val="18"/>
                          <w:szCs w:val="20"/>
                        </w:rPr>
                        <w:t>710</w:t>
                      </w:r>
                      <w:r w:rsidRPr="007904CF">
                        <w:rPr>
                          <w:rFonts w:ascii="Arial" w:hAnsi="Arial" w:cs="Arial"/>
                          <w:color w:val="000000" w:themeColor="text1"/>
                          <w:sz w:val="18"/>
                          <w:szCs w:val="20"/>
                        </w:rPr>
                        <w:t>)</w:t>
                      </w:r>
                    </w:p>
                  </w:txbxContent>
                </v:textbox>
              </v:rect>
            </w:pict>
          </mc:Fallback>
        </mc:AlternateContent>
      </w:r>
      <w:r w:rsidRPr="009B6376">
        <w:rPr>
          <w:noProof/>
          <w:color w:val="000000" w:themeColor="text1"/>
          <w:lang w:val="en-US"/>
        </w:rPr>
        <mc:AlternateContent>
          <mc:Choice Requires="wps">
            <w:drawing>
              <wp:anchor distT="0" distB="0" distL="114300" distR="114300" simplePos="0" relativeHeight="251662336" behindDoc="0" locked="0" layoutInCell="1" allowOverlap="1" wp14:anchorId="706EE98E" wp14:editId="6A02E61E">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4CABC" w14:textId="6B1115E1"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1D5AFE">
                              <w:rPr>
                                <w:rFonts w:ascii="Arial" w:hAnsi="Arial" w:cs="Arial"/>
                                <w:color w:val="000000" w:themeColor="text1"/>
                                <w:sz w:val="18"/>
                                <w:szCs w:val="20"/>
                              </w:rPr>
                              <w:t xml:space="preserve"> as full text PDF were not available </w:t>
                            </w:r>
                          </w:p>
                          <w:p w14:paraId="4E8294B8" w14:textId="098159D8"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620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EE98E" id="Rectangle 4"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7024CABC" w14:textId="6B1115E1"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1D5AFE">
                        <w:rPr>
                          <w:rFonts w:ascii="Arial" w:hAnsi="Arial" w:cs="Arial"/>
                          <w:color w:val="000000" w:themeColor="text1"/>
                          <w:sz w:val="18"/>
                          <w:szCs w:val="20"/>
                        </w:rPr>
                        <w:t xml:space="preserve"> as full text PDF were not available </w:t>
                      </w:r>
                    </w:p>
                    <w:p w14:paraId="4E8294B8" w14:textId="098159D8"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620</w:t>
                      </w:r>
                      <w:r>
                        <w:rPr>
                          <w:rFonts w:ascii="Arial" w:hAnsi="Arial" w:cs="Arial"/>
                          <w:color w:val="000000" w:themeColor="text1"/>
                          <w:sz w:val="18"/>
                          <w:szCs w:val="20"/>
                        </w:rPr>
                        <w:t>)</w:t>
                      </w:r>
                    </w:p>
                  </w:txbxContent>
                </v:textbox>
              </v:rect>
            </w:pict>
          </mc:Fallback>
        </mc:AlternateContent>
      </w:r>
    </w:p>
    <w:p w14:paraId="380F5BD2" w14:textId="77777777" w:rsidR="00E3677F" w:rsidRPr="009B6376" w:rsidRDefault="00E3677F" w:rsidP="00E3677F">
      <w:pPr>
        <w:spacing w:after="0" w:line="240" w:lineRule="auto"/>
        <w:rPr>
          <w:color w:val="000000" w:themeColor="text1"/>
        </w:rPr>
      </w:pPr>
    </w:p>
    <w:p w14:paraId="40426A58" w14:textId="77777777" w:rsidR="00E3677F" w:rsidRPr="009B6376" w:rsidRDefault="00E3677F" w:rsidP="00E3677F">
      <w:pPr>
        <w:spacing w:after="0" w:line="240" w:lineRule="auto"/>
        <w:rPr>
          <w:color w:val="000000" w:themeColor="text1"/>
        </w:rPr>
      </w:pPr>
    </w:p>
    <w:p w14:paraId="4EF690C1"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6672" behindDoc="0" locked="0" layoutInCell="1" allowOverlap="1" wp14:anchorId="0C42FEB8" wp14:editId="013288F4">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618C53" id="Straight Arrow Connector 35" o:spid="_x0000_s1026" type="#_x0000_t32" style="position:absolute;margin-left:110.25pt;margin-top:7.8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14:paraId="641C0D55" w14:textId="77777777" w:rsidR="00E3677F" w:rsidRPr="009B6376" w:rsidRDefault="00E3677F" w:rsidP="00E3677F">
      <w:pPr>
        <w:spacing w:after="0" w:line="240" w:lineRule="auto"/>
        <w:rPr>
          <w:color w:val="000000" w:themeColor="text1"/>
        </w:rPr>
      </w:pPr>
    </w:p>
    <w:p w14:paraId="23387230"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63360" behindDoc="0" locked="0" layoutInCell="1" allowOverlap="1" wp14:anchorId="0ABC9D49" wp14:editId="00EAA62F">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E5040A"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3FD8D8B7" w14:textId="77311A3A"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90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C9D49" id="Rectangle 5"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CEHxr3hwIAAHAFAAAOAAAAAAAAAAAAAAAAAC4CAABkcnMvZTJvRG9jLnhtbFBLAQItABQABgAI&#10;AAAAIQB1c1oB3wAAAAcBAAAPAAAAAAAAAAAAAAAAAOEEAABkcnMvZG93bnJldi54bWxQSwUGAAAA&#10;AAQABADzAAAA7QUAAAAA&#10;" filled="f" strokecolor="black [3213]" strokeweight="1pt">
                <v:textbox>
                  <w:txbxContent>
                    <w:p w14:paraId="6FE5040A"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3FD8D8B7" w14:textId="77311A3A"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90</w:t>
                      </w:r>
                      <w:r>
                        <w:rPr>
                          <w:rFonts w:ascii="Arial" w:hAnsi="Arial" w:cs="Arial"/>
                          <w:color w:val="000000" w:themeColor="text1"/>
                          <w:sz w:val="18"/>
                          <w:szCs w:val="20"/>
                        </w:rPr>
                        <w:t>)</w:t>
                      </w:r>
                    </w:p>
                  </w:txbxContent>
                </v:textbox>
              </v:rect>
            </w:pict>
          </mc:Fallback>
        </mc:AlternateContent>
      </w:r>
      <w:r w:rsidRPr="009B6376">
        <w:rPr>
          <w:noProof/>
          <w:color w:val="000000" w:themeColor="text1"/>
          <w:lang w:val="en-US"/>
        </w:rPr>
        <mc:AlternateContent>
          <mc:Choice Requires="wps">
            <w:drawing>
              <wp:anchor distT="0" distB="0" distL="114300" distR="114300" simplePos="0" relativeHeight="251670528" behindDoc="0" locked="0" layoutInCell="1" allowOverlap="1" wp14:anchorId="44F5FB94" wp14:editId="2BC13C31">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C495F3"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kx1ZNe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r w:rsidRPr="009B6376">
        <w:rPr>
          <w:noProof/>
          <w:color w:val="000000" w:themeColor="text1"/>
          <w:lang w:val="en-US"/>
        </w:rPr>
        <mc:AlternateContent>
          <mc:Choice Requires="wps">
            <w:drawing>
              <wp:anchor distT="0" distB="0" distL="114300" distR="114300" simplePos="0" relativeHeight="251664384" behindDoc="0" locked="0" layoutInCell="1" allowOverlap="1" wp14:anchorId="2F2EDBD9" wp14:editId="33B4E894">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BBB9C6"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29D2C1F7" w14:textId="31C81FD4"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1D5AFE">
                              <w:rPr>
                                <w:rFonts w:ascii="Arial" w:hAnsi="Arial" w:cs="Arial"/>
                                <w:color w:val="000000" w:themeColor="text1"/>
                                <w:sz w:val="18"/>
                                <w:szCs w:val="20"/>
                              </w:rPr>
                              <w:t xml:space="preserve"> </w:t>
                            </w:r>
                            <w:proofErr w:type="gramStart"/>
                            <w:r w:rsidR="001D5AFE">
                              <w:rPr>
                                <w:rFonts w:ascii="Arial" w:hAnsi="Arial" w:cs="Arial"/>
                                <w:color w:val="000000" w:themeColor="text1"/>
                                <w:sz w:val="18"/>
                                <w:szCs w:val="20"/>
                              </w:rPr>
                              <w:t>10</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EDBD9" id="Rectangle 6"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51BBB9C6"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29D2C1F7" w14:textId="31C81FD4"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1D5AFE">
                        <w:rPr>
                          <w:rFonts w:ascii="Arial" w:hAnsi="Arial" w:cs="Arial"/>
                          <w:color w:val="000000" w:themeColor="text1"/>
                          <w:sz w:val="18"/>
                          <w:szCs w:val="20"/>
                        </w:rPr>
                        <w:t xml:space="preserve"> </w:t>
                      </w:r>
                      <w:proofErr w:type="gramStart"/>
                      <w:r w:rsidR="001D5AFE">
                        <w:rPr>
                          <w:rFonts w:ascii="Arial" w:hAnsi="Arial" w:cs="Arial"/>
                          <w:color w:val="000000" w:themeColor="text1"/>
                          <w:sz w:val="18"/>
                          <w:szCs w:val="20"/>
                        </w:rPr>
                        <w:t>10</w:t>
                      </w:r>
                      <w:r>
                        <w:rPr>
                          <w:rFonts w:ascii="Arial" w:hAnsi="Arial" w:cs="Arial"/>
                          <w:color w:val="000000" w:themeColor="text1"/>
                          <w:sz w:val="18"/>
                          <w:szCs w:val="20"/>
                        </w:rPr>
                        <w:t xml:space="preserve"> )</w:t>
                      </w:r>
                      <w:proofErr w:type="gramEnd"/>
                    </w:p>
                  </w:txbxContent>
                </v:textbox>
              </v:rect>
            </w:pict>
          </mc:Fallback>
        </mc:AlternateContent>
      </w:r>
    </w:p>
    <w:p w14:paraId="47815C07" w14:textId="77777777" w:rsidR="00E3677F" w:rsidRPr="009B6376" w:rsidRDefault="00E3677F" w:rsidP="00E3677F">
      <w:pPr>
        <w:spacing w:after="0" w:line="240" w:lineRule="auto"/>
        <w:rPr>
          <w:color w:val="000000" w:themeColor="text1"/>
        </w:rPr>
      </w:pPr>
    </w:p>
    <w:p w14:paraId="48B4420C"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3600" behindDoc="0" locked="0" layoutInCell="1" allowOverlap="1" wp14:anchorId="3E4B39F3" wp14:editId="66FB045B">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C8F580E" w14:textId="77777777" w:rsidR="00E3677F" w:rsidRDefault="00E3677F" w:rsidP="00E3677F">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231DCEA" w14:textId="77777777" w:rsidR="00E3677F" w:rsidRPr="001502CF" w:rsidRDefault="00E3677F" w:rsidP="00E3677F">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B39F3" id="Flowchart: Alternate Process 32" o:spid="_x0000_s1034" type="#_x0000_t176" style="position:absolute;margin-left:-91.4pt;margin-top:11.0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BpcsssswIAAPsFAAAO&#10;AAAAAAAAAAAAAAAAAC4CAABkcnMvZTJvRG9jLnhtbFBLAQItABQABgAIAAAAIQDlpimo3QAAAAoB&#10;AAAPAAAAAAAAAAAAAAAAAA0FAABkcnMvZG93bnJldi54bWxQSwUGAAAAAAQABADzAAAAFwYAAAAA&#10;" fillcolor="#9cc2e5 [1944]" strokecolor="black [3213]" strokeweight="1pt">
                <v:textbox>
                  <w:txbxContent>
                    <w:p w14:paraId="4C8F580E" w14:textId="77777777" w:rsidR="00E3677F" w:rsidRDefault="00E3677F" w:rsidP="00E3677F">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231DCEA" w14:textId="77777777" w:rsidR="00E3677F" w:rsidRPr="001502CF" w:rsidRDefault="00E3677F" w:rsidP="00E3677F">
                      <w:pPr>
                        <w:spacing w:after="0" w:line="240" w:lineRule="auto"/>
                        <w:rPr>
                          <w:rFonts w:ascii="Arial" w:hAnsi="Arial" w:cs="Arial"/>
                          <w:b/>
                          <w:color w:val="000000" w:themeColor="text1"/>
                          <w:sz w:val="18"/>
                          <w:szCs w:val="18"/>
                        </w:rPr>
                      </w:pPr>
                    </w:p>
                  </w:txbxContent>
                </v:textbox>
              </v:shape>
            </w:pict>
          </mc:Fallback>
        </mc:AlternateContent>
      </w:r>
    </w:p>
    <w:p w14:paraId="4656A777"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7696" behindDoc="0" locked="0" layoutInCell="1" allowOverlap="1" wp14:anchorId="46E2F22C" wp14:editId="0B715708">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ACEBD1" id="Straight Arrow Connector 36" o:spid="_x0000_s1026" type="#_x0000_t32" style="position:absolute;margin-left:111pt;margin-top:4.4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14:paraId="056369A9" w14:textId="77777777" w:rsidR="00E3677F" w:rsidRPr="009B6376" w:rsidRDefault="00E3677F" w:rsidP="00E3677F">
      <w:pPr>
        <w:spacing w:after="0" w:line="240" w:lineRule="auto"/>
        <w:rPr>
          <w:color w:val="000000" w:themeColor="text1"/>
        </w:rPr>
      </w:pPr>
    </w:p>
    <w:p w14:paraId="51D91B4F"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1552" behindDoc="0" locked="0" layoutInCell="1" allowOverlap="1" wp14:anchorId="1624879B" wp14:editId="1272F38B">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506A73"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r w:rsidRPr="009B6376">
        <w:rPr>
          <w:noProof/>
          <w:color w:val="000000" w:themeColor="text1"/>
          <w:lang w:val="en-US"/>
        </w:rPr>
        <mc:AlternateContent>
          <mc:Choice Requires="wps">
            <w:drawing>
              <wp:anchor distT="0" distB="0" distL="114300" distR="114300" simplePos="0" relativeHeight="251665408" behindDoc="0" locked="0" layoutInCell="1" allowOverlap="1" wp14:anchorId="5EF5D1BE" wp14:editId="177C5359">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AA066"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5486450" w14:textId="257E3E84"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80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5D1BE" id="Rectangle 8" o:spid="_x0000_s1035"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EjzkVYcCAABwBQAADgAAAAAAAAAAAAAAAAAuAgAAZHJzL2Uyb0RvYy54bWxQSwECLQAUAAYACAAA&#10;ACEA+DKQHt0AAAAHAQAADwAAAAAAAAAAAAAAAADhBAAAZHJzL2Rvd25yZXYueG1sUEsFBgAAAAAE&#10;AAQA8wAAAOsFAAAAAA==&#10;" filled="f" strokecolor="black [3213]" strokeweight="1pt">
                <v:textbox>
                  <w:txbxContent>
                    <w:p w14:paraId="73DAA066" w14:textId="77777777" w:rsidR="00E3677F" w:rsidRDefault="00E3677F" w:rsidP="00E3677F">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5486450" w14:textId="257E3E84" w:rsidR="00E3677F" w:rsidRPr="00560609"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80</w:t>
                      </w:r>
                      <w:r>
                        <w:rPr>
                          <w:rFonts w:ascii="Arial" w:hAnsi="Arial" w:cs="Arial"/>
                          <w:color w:val="000000" w:themeColor="text1"/>
                          <w:sz w:val="18"/>
                          <w:szCs w:val="20"/>
                        </w:rPr>
                        <w:t>)</w:t>
                      </w:r>
                    </w:p>
                  </w:txbxContent>
                </v:textbox>
              </v:rect>
            </w:pict>
          </mc:Fallback>
        </mc:AlternateContent>
      </w:r>
      <w:r w:rsidRPr="009B6376">
        <w:rPr>
          <w:noProof/>
          <w:color w:val="000000" w:themeColor="text1"/>
          <w:lang w:val="en-US"/>
        </w:rPr>
        <mc:AlternateContent>
          <mc:Choice Requires="wps">
            <w:drawing>
              <wp:anchor distT="0" distB="0" distL="114300" distR="114300" simplePos="0" relativeHeight="251666432" behindDoc="0" locked="0" layoutInCell="1" allowOverlap="1" wp14:anchorId="17963156" wp14:editId="77EF65F6">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7E7EC7"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Reports excluded:</w:t>
                            </w:r>
                          </w:p>
                          <w:p w14:paraId="10D29667" w14:textId="6579CC20"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Not Peer-reviewed (</w:t>
                            </w:r>
                            <w:r w:rsidR="00E3677F" w:rsidRPr="007904CF">
                              <w:rPr>
                                <w:rFonts w:ascii="Arial" w:hAnsi="Arial" w:cs="Arial"/>
                                <w:color w:val="000000" w:themeColor="text1"/>
                                <w:sz w:val="18"/>
                                <w:szCs w:val="20"/>
                              </w:rPr>
                              <w:t xml:space="preserve">n = </w:t>
                            </w:r>
                            <w:r w:rsidRPr="007904CF">
                              <w:rPr>
                                <w:rFonts w:ascii="Arial" w:hAnsi="Arial" w:cs="Arial"/>
                                <w:color w:val="000000" w:themeColor="text1"/>
                                <w:sz w:val="18"/>
                                <w:szCs w:val="20"/>
                              </w:rPr>
                              <w:t>40</w:t>
                            </w:r>
                            <w:r w:rsidR="00E3677F" w:rsidRPr="007904CF">
                              <w:rPr>
                                <w:rFonts w:ascii="Arial" w:hAnsi="Arial" w:cs="Arial"/>
                                <w:color w:val="000000" w:themeColor="text1"/>
                                <w:sz w:val="18"/>
                                <w:szCs w:val="20"/>
                              </w:rPr>
                              <w:t>)</w:t>
                            </w:r>
                          </w:p>
                          <w:p w14:paraId="79E09580" w14:textId="0C98C5BD"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Other languages (</w:t>
                            </w:r>
                            <w:r w:rsidR="00E3677F" w:rsidRPr="007904CF">
                              <w:rPr>
                                <w:rFonts w:ascii="Arial" w:hAnsi="Arial" w:cs="Arial"/>
                                <w:color w:val="000000" w:themeColor="text1"/>
                                <w:sz w:val="18"/>
                                <w:szCs w:val="20"/>
                              </w:rPr>
                              <w:t xml:space="preserve">n = </w:t>
                            </w:r>
                            <w:r w:rsidRPr="007904CF">
                              <w:rPr>
                                <w:rFonts w:ascii="Arial" w:hAnsi="Arial" w:cs="Arial"/>
                                <w:color w:val="000000" w:themeColor="text1"/>
                                <w:sz w:val="18"/>
                                <w:szCs w:val="20"/>
                              </w:rPr>
                              <w:t>20</w:t>
                            </w:r>
                            <w:r w:rsidR="00E3677F" w:rsidRPr="007904CF">
                              <w:rPr>
                                <w:rFonts w:ascii="Arial" w:hAnsi="Arial" w:cs="Arial"/>
                                <w:color w:val="000000" w:themeColor="text1"/>
                                <w:sz w:val="18"/>
                                <w:szCs w:val="20"/>
                              </w:rPr>
                              <w:t>)</w:t>
                            </w:r>
                          </w:p>
                          <w:p w14:paraId="37D45686" w14:textId="5BE69C88"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Unreliable sources</w:t>
                            </w:r>
                            <w:r w:rsidR="00E3677F" w:rsidRPr="007904CF">
                              <w:rPr>
                                <w:rFonts w:ascii="Arial" w:hAnsi="Arial" w:cs="Arial"/>
                                <w:color w:val="000000" w:themeColor="text1"/>
                                <w:sz w:val="18"/>
                                <w:szCs w:val="20"/>
                              </w:rPr>
                              <w:t xml:space="preserve"> (n = </w:t>
                            </w:r>
                            <w:r w:rsidRPr="007904CF">
                              <w:rPr>
                                <w:rFonts w:ascii="Arial" w:hAnsi="Arial" w:cs="Arial"/>
                                <w:color w:val="000000" w:themeColor="text1"/>
                                <w:sz w:val="18"/>
                                <w:szCs w:val="20"/>
                              </w:rPr>
                              <w:t>10</w:t>
                            </w:r>
                            <w:r w:rsidR="00E3677F" w:rsidRPr="007904CF">
                              <w:rPr>
                                <w:rFonts w:ascii="Arial" w:hAnsi="Arial" w:cs="Arial"/>
                                <w:color w:val="000000" w:themeColor="text1"/>
                                <w:sz w:val="18"/>
                                <w:szCs w:val="20"/>
                              </w:rPr>
                              <w:t>)</w:t>
                            </w:r>
                          </w:p>
                          <w:p w14:paraId="68081271" w14:textId="5E97D43A" w:rsidR="00E3677F" w:rsidRPr="00560609" w:rsidRDefault="00E3677F" w:rsidP="00E3677F">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63156" id="Rectangle 9" o:spid="_x0000_s1036"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6SkkA4gCAAByBQAADgAAAAAAAAAAAAAAAAAuAgAAZHJzL2Uyb0RvYy54bWxQSwECLQAUAAYA&#10;CAAAACEAPyEAtt8AAAAJAQAADwAAAAAAAAAAAAAAAADiBAAAZHJzL2Rvd25yZXYueG1sUEsFBgAA&#10;AAAEAAQA8wAAAO4FAAAAAA==&#10;" filled="f" strokecolor="black [3213]" strokeweight="1pt">
                <v:textbox>
                  <w:txbxContent>
                    <w:p w14:paraId="757E7EC7" w14:textId="77777777" w:rsidR="00E3677F" w:rsidRPr="007904CF" w:rsidRDefault="00E3677F" w:rsidP="00E3677F">
                      <w:pPr>
                        <w:spacing w:after="0" w:line="240" w:lineRule="auto"/>
                        <w:rPr>
                          <w:rFonts w:ascii="Arial" w:hAnsi="Arial" w:cs="Arial"/>
                          <w:color w:val="000000" w:themeColor="text1"/>
                          <w:sz w:val="18"/>
                          <w:szCs w:val="20"/>
                        </w:rPr>
                      </w:pPr>
                      <w:r w:rsidRPr="007904CF">
                        <w:rPr>
                          <w:rFonts w:ascii="Arial" w:hAnsi="Arial" w:cs="Arial"/>
                          <w:color w:val="000000" w:themeColor="text1"/>
                          <w:sz w:val="18"/>
                          <w:szCs w:val="20"/>
                        </w:rPr>
                        <w:t>Reports excluded:</w:t>
                      </w:r>
                    </w:p>
                    <w:p w14:paraId="10D29667" w14:textId="6579CC20"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Not Peer-reviewed (</w:t>
                      </w:r>
                      <w:r w:rsidR="00E3677F" w:rsidRPr="007904CF">
                        <w:rPr>
                          <w:rFonts w:ascii="Arial" w:hAnsi="Arial" w:cs="Arial"/>
                          <w:color w:val="000000" w:themeColor="text1"/>
                          <w:sz w:val="18"/>
                          <w:szCs w:val="20"/>
                        </w:rPr>
                        <w:t xml:space="preserve">n = </w:t>
                      </w:r>
                      <w:r w:rsidRPr="007904CF">
                        <w:rPr>
                          <w:rFonts w:ascii="Arial" w:hAnsi="Arial" w:cs="Arial"/>
                          <w:color w:val="000000" w:themeColor="text1"/>
                          <w:sz w:val="18"/>
                          <w:szCs w:val="20"/>
                        </w:rPr>
                        <w:t>40</w:t>
                      </w:r>
                      <w:r w:rsidR="00E3677F" w:rsidRPr="007904CF">
                        <w:rPr>
                          <w:rFonts w:ascii="Arial" w:hAnsi="Arial" w:cs="Arial"/>
                          <w:color w:val="000000" w:themeColor="text1"/>
                          <w:sz w:val="18"/>
                          <w:szCs w:val="20"/>
                        </w:rPr>
                        <w:t>)</w:t>
                      </w:r>
                    </w:p>
                    <w:p w14:paraId="79E09580" w14:textId="0C98C5BD"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Other languages (</w:t>
                      </w:r>
                      <w:r w:rsidR="00E3677F" w:rsidRPr="007904CF">
                        <w:rPr>
                          <w:rFonts w:ascii="Arial" w:hAnsi="Arial" w:cs="Arial"/>
                          <w:color w:val="000000" w:themeColor="text1"/>
                          <w:sz w:val="18"/>
                          <w:szCs w:val="20"/>
                        </w:rPr>
                        <w:t xml:space="preserve">n = </w:t>
                      </w:r>
                      <w:r w:rsidRPr="007904CF">
                        <w:rPr>
                          <w:rFonts w:ascii="Arial" w:hAnsi="Arial" w:cs="Arial"/>
                          <w:color w:val="000000" w:themeColor="text1"/>
                          <w:sz w:val="18"/>
                          <w:szCs w:val="20"/>
                        </w:rPr>
                        <w:t>20</w:t>
                      </w:r>
                      <w:r w:rsidR="00E3677F" w:rsidRPr="007904CF">
                        <w:rPr>
                          <w:rFonts w:ascii="Arial" w:hAnsi="Arial" w:cs="Arial"/>
                          <w:color w:val="000000" w:themeColor="text1"/>
                          <w:sz w:val="18"/>
                          <w:szCs w:val="20"/>
                        </w:rPr>
                        <w:t>)</w:t>
                      </w:r>
                    </w:p>
                    <w:p w14:paraId="37D45686" w14:textId="5BE69C88" w:rsidR="00E3677F" w:rsidRPr="007904CF" w:rsidRDefault="001D5AFE" w:rsidP="001D5AFE">
                      <w:pPr>
                        <w:pStyle w:val="ListParagraph"/>
                        <w:numPr>
                          <w:ilvl w:val="0"/>
                          <w:numId w:val="19"/>
                        </w:numPr>
                        <w:spacing w:after="0" w:line="240" w:lineRule="auto"/>
                        <w:ind w:left="450" w:hanging="180"/>
                        <w:rPr>
                          <w:rFonts w:ascii="Arial" w:hAnsi="Arial" w:cs="Arial"/>
                          <w:color w:val="000000" w:themeColor="text1"/>
                          <w:sz w:val="18"/>
                          <w:szCs w:val="20"/>
                        </w:rPr>
                      </w:pPr>
                      <w:r w:rsidRPr="007904CF">
                        <w:rPr>
                          <w:rFonts w:ascii="Arial" w:hAnsi="Arial" w:cs="Arial"/>
                          <w:color w:val="000000" w:themeColor="text1"/>
                          <w:sz w:val="18"/>
                          <w:szCs w:val="20"/>
                        </w:rPr>
                        <w:t>Unreliable sources</w:t>
                      </w:r>
                      <w:r w:rsidR="00E3677F" w:rsidRPr="007904CF">
                        <w:rPr>
                          <w:rFonts w:ascii="Arial" w:hAnsi="Arial" w:cs="Arial"/>
                          <w:color w:val="000000" w:themeColor="text1"/>
                          <w:sz w:val="18"/>
                          <w:szCs w:val="20"/>
                        </w:rPr>
                        <w:t xml:space="preserve"> (n = </w:t>
                      </w:r>
                      <w:r w:rsidRPr="007904CF">
                        <w:rPr>
                          <w:rFonts w:ascii="Arial" w:hAnsi="Arial" w:cs="Arial"/>
                          <w:color w:val="000000" w:themeColor="text1"/>
                          <w:sz w:val="18"/>
                          <w:szCs w:val="20"/>
                        </w:rPr>
                        <w:t>10</w:t>
                      </w:r>
                      <w:r w:rsidR="00E3677F" w:rsidRPr="007904CF">
                        <w:rPr>
                          <w:rFonts w:ascii="Arial" w:hAnsi="Arial" w:cs="Arial"/>
                          <w:color w:val="000000" w:themeColor="text1"/>
                          <w:sz w:val="18"/>
                          <w:szCs w:val="20"/>
                        </w:rPr>
                        <w:t>)</w:t>
                      </w:r>
                    </w:p>
                    <w:p w14:paraId="68081271" w14:textId="5E97D43A" w:rsidR="00E3677F" w:rsidRPr="00560609" w:rsidRDefault="00E3677F" w:rsidP="00E3677F">
                      <w:pPr>
                        <w:spacing w:after="0" w:line="240" w:lineRule="auto"/>
                        <w:ind w:left="284"/>
                        <w:rPr>
                          <w:rFonts w:ascii="Arial" w:hAnsi="Arial" w:cs="Arial"/>
                          <w:color w:val="000000" w:themeColor="text1"/>
                          <w:sz w:val="18"/>
                          <w:szCs w:val="20"/>
                        </w:rPr>
                      </w:pPr>
                    </w:p>
                  </w:txbxContent>
                </v:textbox>
              </v:rect>
            </w:pict>
          </mc:Fallback>
        </mc:AlternateContent>
      </w:r>
    </w:p>
    <w:p w14:paraId="10F99845" w14:textId="77777777" w:rsidR="00E3677F" w:rsidRPr="009B6376" w:rsidRDefault="00E3677F" w:rsidP="00E3677F">
      <w:pPr>
        <w:spacing w:after="0" w:line="240" w:lineRule="auto"/>
        <w:rPr>
          <w:color w:val="000000" w:themeColor="text1"/>
        </w:rPr>
      </w:pPr>
    </w:p>
    <w:p w14:paraId="52533820" w14:textId="77777777" w:rsidR="00E3677F" w:rsidRPr="009B6376" w:rsidRDefault="00E3677F" w:rsidP="00E3677F">
      <w:pPr>
        <w:spacing w:after="0" w:line="240" w:lineRule="auto"/>
        <w:rPr>
          <w:color w:val="000000" w:themeColor="text1"/>
        </w:rPr>
      </w:pPr>
    </w:p>
    <w:p w14:paraId="5D9D1225"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8720" behindDoc="0" locked="0" layoutInCell="1" allowOverlap="1" wp14:anchorId="362797A3" wp14:editId="27F11910">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7DCD9B" id="Straight Arrow Connector 19" o:spid="_x0000_s1026" type="#_x0000_t32" style="position:absolute;margin-left:110.3pt;margin-top:2.3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" strokecolor="black [3213]" strokeweight=".5pt">
                <v:stroke endarrow="block" joinstyle="miter"/>
              </v:shape>
            </w:pict>
          </mc:Fallback>
        </mc:AlternateContent>
      </w:r>
    </w:p>
    <w:p w14:paraId="6DCDEC35" w14:textId="77777777" w:rsidR="00E3677F" w:rsidRPr="009B6376" w:rsidRDefault="00E3677F" w:rsidP="00E3677F">
      <w:pPr>
        <w:spacing w:after="0" w:line="240" w:lineRule="auto"/>
        <w:rPr>
          <w:color w:val="000000" w:themeColor="text1"/>
        </w:rPr>
      </w:pPr>
    </w:p>
    <w:p w14:paraId="0FEB9422" w14:textId="77777777" w:rsidR="00E3677F" w:rsidRPr="009B6376" w:rsidRDefault="00E3677F" w:rsidP="00E3677F">
      <w:pPr>
        <w:spacing w:after="0" w:line="240" w:lineRule="auto"/>
        <w:rPr>
          <w:color w:val="000000" w:themeColor="text1"/>
        </w:rPr>
      </w:pPr>
    </w:p>
    <w:p w14:paraId="5B9E9EF6" w14:textId="77777777" w:rsidR="00E3677F" w:rsidRPr="009B6376" w:rsidRDefault="00E3677F" w:rsidP="00E3677F">
      <w:pPr>
        <w:spacing w:after="0" w:line="240" w:lineRule="auto"/>
        <w:rPr>
          <w:color w:val="000000" w:themeColor="text1"/>
        </w:rPr>
      </w:pPr>
    </w:p>
    <w:p w14:paraId="6F452F90"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67456" behindDoc="0" locked="0" layoutInCell="1" allowOverlap="1" wp14:anchorId="675B5446" wp14:editId="35BCFCFD">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0C059" w14:textId="2DB4BAF0" w:rsidR="00E3677F" w:rsidRDefault="001D5AFE"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Qualitative synthesis</w:t>
                            </w:r>
                          </w:p>
                          <w:p w14:paraId="32FFFBA3" w14:textId="09744236" w:rsidR="00E3677F"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10</w:t>
                            </w:r>
                            <w:r>
                              <w:rPr>
                                <w:rFonts w:ascii="Arial" w:hAnsi="Arial" w:cs="Arial"/>
                                <w:color w:val="000000" w:themeColor="text1"/>
                                <w:sz w:val="18"/>
                                <w:szCs w:val="20"/>
                              </w:rPr>
                              <w:t>)</w:t>
                            </w:r>
                          </w:p>
                          <w:p w14:paraId="4A01E4B1" w14:textId="4C1CCDDC" w:rsidR="00E3677F" w:rsidRPr="00560609" w:rsidRDefault="00E3677F" w:rsidP="00E3677F">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B5446" id="Rectangle 13" o:spid="_x0000_s1037"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75A0C059" w14:textId="2DB4BAF0" w:rsidR="00E3677F" w:rsidRDefault="001D5AFE"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Qualitative synthesis</w:t>
                      </w:r>
                    </w:p>
                    <w:p w14:paraId="32FFFBA3" w14:textId="09744236" w:rsidR="00E3677F" w:rsidRDefault="00E3677F" w:rsidP="00E3677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1D5AFE">
                        <w:rPr>
                          <w:rFonts w:ascii="Arial" w:hAnsi="Arial" w:cs="Arial"/>
                          <w:color w:val="000000" w:themeColor="text1"/>
                          <w:sz w:val="18"/>
                          <w:szCs w:val="20"/>
                        </w:rPr>
                        <w:t>10</w:t>
                      </w:r>
                      <w:r>
                        <w:rPr>
                          <w:rFonts w:ascii="Arial" w:hAnsi="Arial" w:cs="Arial"/>
                          <w:color w:val="000000" w:themeColor="text1"/>
                          <w:sz w:val="18"/>
                          <w:szCs w:val="20"/>
                        </w:rPr>
                        <w:t>)</w:t>
                      </w:r>
                    </w:p>
                    <w:p w14:paraId="4A01E4B1" w14:textId="4C1CCDDC" w:rsidR="00E3677F" w:rsidRPr="00560609" w:rsidRDefault="00E3677F" w:rsidP="00E3677F">
                      <w:pPr>
                        <w:spacing w:after="0" w:line="240" w:lineRule="auto"/>
                        <w:rPr>
                          <w:rFonts w:ascii="Arial" w:hAnsi="Arial" w:cs="Arial"/>
                          <w:color w:val="000000" w:themeColor="text1"/>
                          <w:sz w:val="18"/>
                          <w:szCs w:val="20"/>
                        </w:rPr>
                      </w:pPr>
                    </w:p>
                  </w:txbxContent>
                </v:textbox>
              </v:rect>
            </w:pict>
          </mc:Fallback>
        </mc:AlternateContent>
      </w:r>
    </w:p>
    <w:p w14:paraId="4C3E8C3E" w14:textId="77777777" w:rsidR="00E3677F" w:rsidRPr="009B6376" w:rsidRDefault="00E3677F" w:rsidP="00E3677F">
      <w:pPr>
        <w:spacing w:after="0" w:line="240" w:lineRule="auto"/>
        <w:rPr>
          <w:color w:val="000000" w:themeColor="text1"/>
        </w:rPr>
      </w:pPr>
      <w:r w:rsidRPr="009B6376">
        <w:rPr>
          <w:noProof/>
          <w:color w:val="000000" w:themeColor="text1"/>
          <w:lang w:val="en-US"/>
        </w:rPr>
        <mc:AlternateContent>
          <mc:Choice Requires="wps">
            <w:drawing>
              <wp:anchor distT="0" distB="0" distL="114300" distR="114300" simplePos="0" relativeHeight="251674624" behindDoc="0" locked="0" layoutInCell="1" allowOverlap="1" wp14:anchorId="2E423D8B" wp14:editId="3E3FC9D9">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E89CE13" w14:textId="77777777" w:rsidR="00E3677F" w:rsidRPr="001502CF" w:rsidRDefault="00E3677F" w:rsidP="00E3677F">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23D8B" id="Flowchart: Alternate Process 33" o:spid="_x0000_s1038" type="#_x0000_t176" style="position:absolute;margin-left:-10.5pt;margin-top:13.4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ZMN+VbICAAD7BQAADgAA&#10;AAAAAAAAAAAAAAAuAgAAZHJzL2Uyb0RvYy54bWxQSwECLQAUAAYACAAAACEA0lp8g9wAAAAJAQAA&#10;DwAAAAAAAAAAAAAAAAAMBQAAZHJzL2Rvd25yZXYueG1sUEsFBgAAAAAEAAQA8wAAABUGAAAAAA==&#10;" fillcolor="#9cc2e5 [1944]" strokecolor="black [3213]" strokeweight="1pt">
                <v:textbox>
                  <w:txbxContent>
                    <w:p w14:paraId="6E89CE13" w14:textId="77777777" w:rsidR="00E3677F" w:rsidRPr="001502CF" w:rsidRDefault="00E3677F" w:rsidP="00E3677F">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696F3C7" w14:textId="77777777" w:rsidR="00E3677F" w:rsidRPr="009B6376" w:rsidRDefault="00E3677F" w:rsidP="00E3677F">
      <w:pPr>
        <w:spacing w:after="0" w:line="240" w:lineRule="auto"/>
        <w:rPr>
          <w:color w:val="000000" w:themeColor="text1"/>
        </w:rPr>
      </w:pPr>
    </w:p>
    <w:p w14:paraId="3812D72F" w14:textId="77777777" w:rsidR="00E3677F" w:rsidRPr="009B6376" w:rsidRDefault="00E3677F" w:rsidP="00E3677F">
      <w:pPr>
        <w:spacing w:after="0" w:line="240" w:lineRule="auto"/>
        <w:rPr>
          <w:color w:val="000000" w:themeColor="text1"/>
        </w:rPr>
      </w:pPr>
    </w:p>
    <w:p w14:paraId="45D60143" w14:textId="77777777" w:rsidR="00E3677F" w:rsidRPr="009B6376" w:rsidRDefault="00E3677F" w:rsidP="00E3677F">
      <w:pPr>
        <w:spacing w:after="0" w:line="240" w:lineRule="auto"/>
        <w:rPr>
          <w:color w:val="000000" w:themeColor="text1"/>
        </w:rPr>
      </w:pPr>
    </w:p>
    <w:p w14:paraId="3DFB435A" w14:textId="77777777" w:rsidR="00E3677F" w:rsidRPr="009B6376" w:rsidRDefault="00E3677F" w:rsidP="00E3677F">
      <w:pPr>
        <w:spacing w:after="0" w:line="240" w:lineRule="auto"/>
        <w:rPr>
          <w:color w:val="000000" w:themeColor="text1"/>
        </w:rPr>
      </w:pPr>
    </w:p>
    <w:p w14:paraId="4C6B903C" w14:textId="30AF2469" w:rsidR="007904CF" w:rsidRPr="009B6376" w:rsidRDefault="00136E8F" w:rsidP="007904CF">
      <w:pPr>
        <w:jc w:val="center"/>
        <w:rPr>
          <w:rFonts w:ascii="Arial" w:eastAsia="Arial" w:hAnsi="Arial" w:cs="Arial"/>
          <w:b/>
          <w:color w:val="000000" w:themeColor="text1"/>
          <w:sz w:val="32"/>
        </w:rPr>
      </w:pPr>
      <w:r w:rsidRPr="009B6376">
        <w:rPr>
          <w:rFonts w:ascii="Arial" w:eastAsia="Arial" w:hAnsi="Arial" w:cs="Arial"/>
          <w:b/>
          <w:color w:val="000000" w:themeColor="text1"/>
          <w:sz w:val="32"/>
        </w:rPr>
        <w:br/>
      </w:r>
      <w:r w:rsidRPr="009B6376">
        <w:rPr>
          <w:rFonts w:ascii="Arial" w:eastAsia="Arial" w:hAnsi="Arial" w:cs="Arial"/>
          <w:b/>
          <w:color w:val="000000" w:themeColor="text1"/>
          <w:sz w:val="32"/>
        </w:rPr>
        <w:br/>
      </w:r>
    </w:p>
    <w:p w14:paraId="32469DF6" w14:textId="0B3DACAC" w:rsidR="00236309" w:rsidRPr="009B6376" w:rsidRDefault="00236309" w:rsidP="001C65E3">
      <w:pPr>
        <w:jc w:val="center"/>
        <w:rPr>
          <w:rFonts w:ascii="Arial" w:eastAsia="Arial" w:hAnsi="Arial" w:cs="Arial"/>
          <w:b/>
          <w:color w:val="000000" w:themeColor="text1"/>
          <w:sz w:val="32"/>
        </w:rPr>
      </w:pPr>
      <w:r w:rsidRPr="009B6376">
        <w:rPr>
          <w:rFonts w:ascii="Arial" w:eastAsia="Arial" w:hAnsi="Arial" w:cs="Arial"/>
          <w:b/>
          <w:color w:val="000000" w:themeColor="text1"/>
          <w:sz w:val="32"/>
        </w:rPr>
        <w:br/>
      </w:r>
      <w:r w:rsidRPr="009B6376">
        <w:rPr>
          <w:rFonts w:ascii="Arial" w:eastAsia="Arial" w:hAnsi="Arial" w:cs="Arial"/>
          <w:b/>
          <w:color w:val="000000" w:themeColor="text1"/>
          <w:sz w:val="32"/>
        </w:rPr>
        <w:br/>
      </w:r>
    </w:p>
    <w:p w14:paraId="558918CD" w14:textId="77777777" w:rsidR="004315E2" w:rsidRPr="009B6376" w:rsidRDefault="004315E2">
      <w:pPr>
        <w:rPr>
          <w:rFonts w:ascii="Arial" w:eastAsia="Arial" w:hAnsi="Arial" w:cs="Arial"/>
          <w:b/>
          <w:color w:val="000000" w:themeColor="text1"/>
          <w:sz w:val="32"/>
        </w:rPr>
      </w:pPr>
      <w:r w:rsidRPr="009B6376">
        <w:rPr>
          <w:rFonts w:ascii="Arial" w:eastAsia="Arial" w:hAnsi="Arial" w:cs="Arial"/>
          <w:b/>
          <w:color w:val="000000" w:themeColor="text1"/>
          <w:sz w:val="32"/>
        </w:rPr>
        <w:br w:type="page"/>
      </w:r>
    </w:p>
    <w:p w14:paraId="0789437F" w14:textId="77777777" w:rsidR="00BC2C3D" w:rsidRPr="009B6376" w:rsidRDefault="00012757" w:rsidP="004315E2">
      <w:pPr>
        <w:pStyle w:val="Heading1"/>
        <w:rPr>
          <w:color w:val="000000" w:themeColor="text1"/>
        </w:rPr>
      </w:pPr>
      <w:bookmarkStart w:id="30" w:name="_Toc212556077"/>
      <w:r w:rsidRPr="009B6376">
        <w:rPr>
          <w:color w:val="000000" w:themeColor="text1"/>
        </w:rPr>
        <w:lastRenderedPageBreak/>
        <w:t>CHAPTER 4: RESULTS AND DISCUSSION</w:t>
      </w:r>
      <w:bookmarkEnd w:id="30"/>
    </w:p>
    <w:p w14:paraId="37EF1C81" w14:textId="77777777" w:rsidR="00BC2C3D" w:rsidRPr="009B6376" w:rsidRDefault="00012757" w:rsidP="004315E2">
      <w:pPr>
        <w:pStyle w:val="Heading2"/>
        <w:rPr>
          <w:color w:val="000000" w:themeColor="text1"/>
        </w:rPr>
      </w:pPr>
      <w:bookmarkStart w:id="31" w:name="_Toc212556078"/>
      <w:r w:rsidRPr="009B6376">
        <w:rPr>
          <w:color w:val="000000" w:themeColor="text1"/>
        </w:rPr>
        <w:t>R</w:t>
      </w:r>
      <w:r w:rsidR="00531E75" w:rsidRPr="009B6376">
        <w:rPr>
          <w:color w:val="000000" w:themeColor="text1"/>
        </w:rPr>
        <w:t>esults</w:t>
      </w:r>
      <w:r w:rsidRPr="009B6376">
        <w:rPr>
          <w:color w:val="000000" w:themeColor="text1"/>
        </w:rPr>
        <w:t>:</w:t>
      </w:r>
      <w:bookmarkEnd w:id="31"/>
    </w:p>
    <w:p w14:paraId="6B2551A2" w14:textId="77777777" w:rsidR="00BC2C3D" w:rsidRPr="009B6376" w:rsidRDefault="00012757" w:rsidP="002335CF">
      <w:pPr>
        <w:pStyle w:val="Heading3"/>
        <w:jc w:val="center"/>
        <w:rPr>
          <w:color w:val="000000" w:themeColor="text1"/>
        </w:rPr>
      </w:pPr>
      <w:bookmarkStart w:id="32" w:name="_Toc212556079"/>
      <w:r w:rsidRPr="009B6376">
        <w:rPr>
          <w:color w:val="000000" w:themeColor="text1"/>
        </w:rPr>
        <w:t>Characteristics of the literature selected for analysis</w:t>
      </w:r>
      <w:bookmarkEnd w:id="32"/>
    </w:p>
    <w:tbl>
      <w:tblPr>
        <w:tblStyle w:val="TableGrid"/>
        <w:tblW w:w="11274" w:type="dxa"/>
        <w:tblInd w:w="-1155" w:type="dxa"/>
        <w:tblLayout w:type="fixed"/>
        <w:tblLook w:val="04A0" w:firstRow="1" w:lastRow="0" w:firstColumn="1" w:lastColumn="0" w:noHBand="0" w:noVBand="1"/>
      </w:tblPr>
      <w:tblGrid>
        <w:gridCol w:w="1859"/>
        <w:gridCol w:w="1134"/>
        <w:gridCol w:w="851"/>
        <w:gridCol w:w="1134"/>
        <w:gridCol w:w="1388"/>
        <w:gridCol w:w="1134"/>
        <w:gridCol w:w="1843"/>
        <w:gridCol w:w="1931"/>
      </w:tblGrid>
      <w:tr w:rsidR="007904CF" w:rsidRPr="009B6376" w14:paraId="0507AE45" w14:textId="77777777" w:rsidTr="001053B5">
        <w:trPr>
          <w:trHeight w:val="1276"/>
        </w:trPr>
        <w:tc>
          <w:tcPr>
            <w:tcW w:w="1859" w:type="dxa"/>
          </w:tcPr>
          <w:p w14:paraId="11B9ACB7"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Authors &amp;  </w:t>
            </w:r>
          </w:p>
          <w:p w14:paraId="1B239B82"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hint="eastAsia"/>
                <w:b/>
                <w:bCs/>
                <w:color w:val="000000" w:themeColor="text1"/>
                <w:sz w:val="22"/>
                <w:lang w:val="en-GB"/>
              </w:rPr>
              <w:t>Y</w:t>
            </w:r>
            <w:r w:rsidRPr="009B6376">
              <w:rPr>
                <w:rFonts w:ascii="Arial" w:eastAsia="Arial" w:hAnsi="Arial" w:cs="Arial"/>
                <w:b/>
                <w:bCs/>
                <w:color w:val="000000" w:themeColor="text1"/>
                <w:sz w:val="22"/>
                <w:lang w:val="en-GB"/>
              </w:rPr>
              <w:t>ears</w:t>
            </w:r>
            <w:r w:rsidRPr="009B6376">
              <w:rPr>
                <w:rFonts w:ascii="Arial" w:eastAsia="Arial" w:hAnsi="Arial" w:cs="Arial"/>
                <w:color w:val="000000" w:themeColor="text1"/>
                <w:sz w:val="22"/>
                <w:lang w:val="en-GB"/>
              </w:rPr>
              <w:t xml:space="preserve"> </w:t>
            </w:r>
          </w:p>
        </w:tc>
        <w:tc>
          <w:tcPr>
            <w:tcW w:w="1134" w:type="dxa"/>
          </w:tcPr>
          <w:p w14:paraId="40119874"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Purpose</w:t>
            </w:r>
          </w:p>
        </w:tc>
        <w:tc>
          <w:tcPr>
            <w:tcW w:w="851" w:type="dxa"/>
          </w:tcPr>
          <w:p w14:paraId="7E1265E4"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Sample Size </w:t>
            </w:r>
          </w:p>
          <w:p w14:paraId="22DBCE2C"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lang w:val="en-GB"/>
              </w:rPr>
              <w:t>(Genders)</w:t>
            </w:r>
          </w:p>
        </w:tc>
        <w:tc>
          <w:tcPr>
            <w:tcW w:w="1134" w:type="dxa"/>
          </w:tcPr>
          <w:p w14:paraId="658128A7"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Settings </w:t>
            </w:r>
          </w:p>
        </w:tc>
        <w:tc>
          <w:tcPr>
            <w:tcW w:w="1388" w:type="dxa"/>
          </w:tcPr>
          <w:p w14:paraId="27017120"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Methodology </w:t>
            </w:r>
          </w:p>
        </w:tc>
        <w:tc>
          <w:tcPr>
            <w:tcW w:w="1134" w:type="dxa"/>
          </w:tcPr>
          <w:p w14:paraId="7D5DA606"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Associated Themes </w:t>
            </w:r>
          </w:p>
        </w:tc>
        <w:tc>
          <w:tcPr>
            <w:tcW w:w="1843" w:type="dxa"/>
          </w:tcPr>
          <w:p w14:paraId="0CB72660"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 xml:space="preserve">Findings </w:t>
            </w:r>
          </w:p>
        </w:tc>
        <w:tc>
          <w:tcPr>
            <w:tcW w:w="1931" w:type="dxa"/>
          </w:tcPr>
          <w:p w14:paraId="6947DD75" w14:textId="77777777" w:rsidR="009D2E4C" w:rsidRPr="009B6376" w:rsidRDefault="009D2E4C" w:rsidP="009D2E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color w:val="000000" w:themeColor="text1"/>
                <w:sz w:val="22"/>
                <w:lang w:val="en-GB"/>
              </w:rPr>
            </w:pPr>
            <w:r w:rsidRPr="009B6376">
              <w:rPr>
                <w:rFonts w:ascii="Arial" w:eastAsia="Arial" w:hAnsi="Arial" w:cs="Arial"/>
                <w:b/>
                <w:bCs/>
                <w:color w:val="000000" w:themeColor="text1"/>
                <w:sz w:val="22"/>
                <w:lang w:val="en-GB"/>
              </w:rPr>
              <w:t>Recommendatio</w:t>
            </w:r>
            <w:r w:rsidRPr="009B6376">
              <w:rPr>
                <w:rFonts w:ascii="Arial" w:eastAsia="Arial" w:hAnsi="Arial" w:cs="Arial" w:hint="eastAsia"/>
                <w:b/>
                <w:bCs/>
                <w:color w:val="000000" w:themeColor="text1"/>
                <w:sz w:val="22"/>
                <w:lang w:val="en-GB"/>
              </w:rPr>
              <w:t>ns</w:t>
            </w:r>
            <w:r w:rsidRPr="009B6376">
              <w:rPr>
                <w:rFonts w:ascii="Arial" w:eastAsia="Arial" w:hAnsi="Arial" w:cs="Arial"/>
                <w:b/>
                <w:bCs/>
                <w:color w:val="000000" w:themeColor="text1"/>
                <w:sz w:val="22"/>
                <w:lang w:val="en-GB"/>
              </w:rPr>
              <w:t xml:space="preserve">  </w:t>
            </w:r>
          </w:p>
        </w:tc>
      </w:tr>
      <w:tr w:rsidR="007904CF" w:rsidRPr="009B6376" w14:paraId="78E84870" w14:textId="77777777" w:rsidTr="001053B5">
        <w:trPr>
          <w:trHeight w:val="699"/>
        </w:trPr>
        <w:tc>
          <w:tcPr>
            <w:tcW w:w="1859" w:type="dxa"/>
          </w:tcPr>
          <w:p w14:paraId="12B53B9A"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Wilkie, H.J., Standage, M., Gillison, F.B., Cumming, S.P. and Katzmarzyk, P.T., (2016).</w:t>
            </w:r>
          </w:p>
          <w:p w14:paraId="4DBC2EB4" w14:textId="77777777" w:rsidR="002620E5" w:rsidRPr="009B6376" w:rsidRDefault="002620E5"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
          <w:p w14:paraId="47588C3A" w14:textId="77777777" w:rsidR="002A2F39" w:rsidRPr="009B6376" w:rsidRDefault="002A2F39"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Multiple lifestyle behaviours and overweight and obesity among children aged 9–11 years: results from the UK site of the International Study of Childhood Obesity, Lifestyle and the Environment</w:t>
            </w:r>
          </w:p>
        </w:tc>
        <w:tc>
          <w:tcPr>
            <w:tcW w:w="1134" w:type="dxa"/>
          </w:tcPr>
          <w:p w14:paraId="2B0868EF" w14:textId="77777777" w:rsidR="00CE1D3F" w:rsidRPr="009B6376" w:rsidRDefault="00CE1D3F" w:rsidP="00CE1D3F">
            <w:pPr>
              <w:pStyle w:val="NormalWeb"/>
              <w:spacing w:before="240" w:after="0"/>
              <w:rPr>
                <w:color w:val="000000" w:themeColor="text1"/>
              </w:rPr>
            </w:pPr>
            <w:r w:rsidRPr="009B6376">
              <w:rPr>
                <w:rFonts w:ascii="Arial" w:hAnsi="Arial" w:cs="Arial"/>
                <w:color w:val="000000" w:themeColor="text1"/>
                <w:sz w:val="22"/>
                <w:szCs w:val="22"/>
                <w:lang w:val="en-IN"/>
              </w:rPr>
              <w:t>To determine the impact of socioeconomic disadvantage and polygenic risk of overweight in early and mid-life stages</w:t>
            </w:r>
          </w:p>
        </w:tc>
        <w:tc>
          <w:tcPr>
            <w:tcW w:w="851" w:type="dxa"/>
          </w:tcPr>
          <w:p w14:paraId="7CAE66D2"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374 children aged 9–11 years</w:t>
            </w:r>
          </w:p>
        </w:tc>
        <w:tc>
          <w:tcPr>
            <w:tcW w:w="1134" w:type="dxa"/>
          </w:tcPr>
          <w:p w14:paraId="49AB89DD" w14:textId="77777777" w:rsidR="00CE1D3F" w:rsidRPr="009B6376" w:rsidRDefault="006F2DDE"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Participants were from a school in the UK</w:t>
            </w:r>
          </w:p>
        </w:tc>
        <w:tc>
          <w:tcPr>
            <w:tcW w:w="1388" w:type="dxa"/>
          </w:tcPr>
          <w:p w14:paraId="54D4BBA0" w14:textId="31278D15" w:rsidR="00DD180B" w:rsidRPr="009B6376" w:rsidRDefault="00A118D7" w:rsidP="00AA4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A </w:t>
            </w:r>
            <w:proofErr w:type="gramStart"/>
            <w:r w:rsidRPr="009B6376">
              <w:rPr>
                <w:rFonts w:ascii="Arial" w:eastAsia="Arial" w:hAnsi="Arial" w:cs="Arial"/>
                <w:color w:val="000000" w:themeColor="text1"/>
                <w:sz w:val="22"/>
              </w:rPr>
              <w:t>cross sectional</w:t>
            </w:r>
            <w:proofErr w:type="gramEnd"/>
            <w:r w:rsidRPr="009B6376">
              <w:rPr>
                <w:rFonts w:ascii="Arial" w:eastAsia="Arial" w:hAnsi="Arial" w:cs="Arial"/>
                <w:color w:val="000000" w:themeColor="text1"/>
                <w:sz w:val="22"/>
              </w:rPr>
              <w:t xml:space="preserve"> </w:t>
            </w:r>
            <w:r w:rsidRPr="009B6376">
              <w:rPr>
                <w:rFonts w:ascii="Arial" w:hAnsi="Arial" w:cs="Arial"/>
                <w:color w:val="000000" w:themeColor="text1"/>
              </w:rPr>
              <w:t>design was used that involved collecting a series of objective and subjective measures throughout term time.</w:t>
            </w:r>
          </w:p>
        </w:tc>
        <w:tc>
          <w:tcPr>
            <w:tcW w:w="1134" w:type="dxa"/>
          </w:tcPr>
          <w:p w14:paraId="002EC8E3"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rPr>
              <w:t>Prevalence of obesity among the teenagers</w:t>
            </w:r>
          </w:p>
        </w:tc>
        <w:tc>
          <w:tcPr>
            <w:tcW w:w="1843" w:type="dxa"/>
          </w:tcPr>
          <w:p w14:paraId="1DDD6530"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Lower risks of obesity were linked to MVPA and extended sleep duration.</w:t>
            </w:r>
          </w:p>
          <w:p w14:paraId="517FA92C"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Following MVPA recommendations was substantially linked to a decreased BM.</w:t>
            </w:r>
          </w:p>
        </w:tc>
        <w:tc>
          <w:tcPr>
            <w:tcW w:w="1931" w:type="dxa"/>
          </w:tcPr>
          <w:p w14:paraId="2989D0D5"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Encouraging consistent MVPA</w:t>
            </w:r>
          </w:p>
          <w:p w14:paraId="271D38AC"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 xml:space="preserve">Sufficiency sleep duration </w:t>
            </w:r>
          </w:p>
          <w:p w14:paraId="2713E84A"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Screen time (ST) reduction</w:t>
            </w:r>
          </w:p>
          <w:p w14:paraId="41C33580" w14:textId="77777777" w:rsidR="00CE1D3F" w:rsidRPr="009B6376" w:rsidRDefault="00CE1D3F" w:rsidP="00CE1D3F">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objective dietary assessments</w:t>
            </w:r>
          </w:p>
        </w:tc>
      </w:tr>
      <w:tr w:rsidR="007904CF" w:rsidRPr="009B6376" w14:paraId="0CDDC3BB" w14:textId="77777777" w:rsidTr="001053B5">
        <w:trPr>
          <w:trHeight w:val="1276"/>
        </w:trPr>
        <w:tc>
          <w:tcPr>
            <w:tcW w:w="1859" w:type="dxa"/>
          </w:tcPr>
          <w:p w14:paraId="022FE1D5" w14:textId="77777777" w:rsidR="006F2DDE" w:rsidRPr="009B6376" w:rsidRDefault="006F2DDE" w:rsidP="00CE1D3F">
            <w:pPr>
              <w:pStyle w:val="NormalWeb"/>
              <w:spacing w:before="240" w:after="0"/>
              <w:rPr>
                <w:rFonts w:ascii="Arial" w:hAnsi="Arial" w:cs="Arial"/>
                <w:color w:val="000000" w:themeColor="text1"/>
                <w:sz w:val="22"/>
                <w:szCs w:val="22"/>
                <w:lang w:val="en-IN"/>
              </w:rPr>
            </w:pPr>
            <w:r w:rsidRPr="009B6376">
              <w:rPr>
                <w:rFonts w:ascii="Arial" w:hAnsi="Arial" w:cs="Arial"/>
                <w:color w:val="000000" w:themeColor="text1"/>
                <w:sz w:val="22"/>
                <w:szCs w:val="22"/>
                <w:lang w:val="en-IN"/>
              </w:rPr>
              <w:t xml:space="preserve">Beynon, C., 2023. </w:t>
            </w:r>
          </w:p>
          <w:p w14:paraId="01F766A6" w14:textId="77777777" w:rsidR="00CE1D3F" w:rsidRPr="009B6376" w:rsidRDefault="006F2DDE" w:rsidP="00E53E7F">
            <w:pPr>
              <w:pStyle w:val="NormalWeb"/>
              <w:spacing w:before="240" w:after="0" w:line="360" w:lineRule="auto"/>
              <w:rPr>
                <w:color w:val="000000" w:themeColor="text1"/>
              </w:rPr>
            </w:pPr>
            <w:r w:rsidRPr="009B6376">
              <w:rPr>
                <w:rFonts w:ascii="Arial" w:hAnsi="Arial" w:cs="Arial"/>
                <w:color w:val="000000" w:themeColor="text1"/>
                <w:sz w:val="22"/>
                <w:szCs w:val="22"/>
                <w:lang w:val="en-IN"/>
              </w:rPr>
              <w:t xml:space="preserve">Association between children living </w:t>
            </w:r>
            <w:r w:rsidRPr="009B6376">
              <w:rPr>
                <w:rFonts w:ascii="Arial" w:hAnsi="Arial" w:cs="Arial"/>
                <w:color w:val="000000" w:themeColor="text1"/>
                <w:sz w:val="22"/>
                <w:szCs w:val="22"/>
                <w:lang w:val="en-IN"/>
              </w:rPr>
              <w:lastRenderedPageBreak/>
              <w:t>with obesity and Mental Health problems: a data analysis of the Welsh Health Survey, UK. </w:t>
            </w:r>
            <w:r w:rsidRPr="009B6376">
              <w:rPr>
                <w:rFonts w:ascii="Arial" w:hAnsi="Arial" w:cs="Arial"/>
                <w:i/>
                <w:iCs/>
                <w:color w:val="000000" w:themeColor="text1"/>
                <w:sz w:val="22"/>
                <w:szCs w:val="22"/>
                <w:lang w:val="en-IN"/>
              </w:rPr>
              <w:t>BMC Public Health</w:t>
            </w:r>
            <w:r w:rsidRPr="009B6376">
              <w:rPr>
                <w:rFonts w:ascii="Arial" w:hAnsi="Arial" w:cs="Arial"/>
                <w:color w:val="000000" w:themeColor="text1"/>
                <w:sz w:val="22"/>
                <w:szCs w:val="22"/>
                <w:lang w:val="en-IN"/>
              </w:rPr>
              <w:t>, </w:t>
            </w:r>
            <w:r w:rsidRPr="009B6376">
              <w:rPr>
                <w:rFonts w:ascii="Arial" w:hAnsi="Arial" w:cs="Arial"/>
                <w:i/>
                <w:iCs/>
                <w:color w:val="000000" w:themeColor="text1"/>
                <w:sz w:val="22"/>
                <w:szCs w:val="22"/>
                <w:lang w:val="en-IN"/>
              </w:rPr>
              <w:t>23</w:t>
            </w:r>
            <w:r w:rsidRPr="009B6376">
              <w:rPr>
                <w:rFonts w:ascii="Arial" w:hAnsi="Arial" w:cs="Arial"/>
                <w:color w:val="000000" w:themeColor="text1"/>
                <w:sz w:val="22"/>
                <w:szCs w:val="22"/>
                <w:lang w:val="en-IN"/>
              </w:rPr>
              <w:t xml:space="preserve">(1), p.383. </w:t>
            </w:r>
          </w:p>
          <w:p w14:paraId="0B299F9D"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134" w:type="dxa"/>
          </w:tcPr>
          <w:p w14:paraId="56DD0213" w14:textId="77777777" w:rsidR="00CE1D3F" w:rsidRPr="009B6376" w:rsidRDefault="00E53E7F" w:rsidP="006F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lastRenderedPageBreak/>
              <w:t xml:space="preserve">To explore the association </w:t>
            </w:r>
            <w:r w:rsidRPr="009B6376">
              <w:rPr>
                <w:rFonts w:ascii="Arial" w:eastAsia="Arial" w:hAnsi="Arial" w:cs="Arial"/>
                <w:color w:val="000000" w:themeColor="text1"/>
                <w:sz w:val="22"/>
                <w:lang w:val="en-GB"/>
              </w:rPr>
              <w:lastRenderedPageBreak/>
              <w:t xml:space="preserve">between obesity and mental health problems of </w:t>
            </w:r>
            <w:proofErr w:type="spellStart"/>
            <w:r w:rsidRPr="009B6376">
              <w:rPr>
                <w:rFonts w:ascii="Arial" w:eastAsia="Arial" w:hAnsi="Arial" w:cs="Arial"/>
                <w:color w:val="000000" w:themeColor="text1"/>
                <w:sz w:val="22"/>
                <w:lang w:val="en-GB"/>
              </w:rPr>
              <w:t>adolecents</w:t>
            </w:r>
            <w:proofErr w:type="spellEnd"/>
            <w:r w:rsidRPr="009B6376">
              <w:rPr>
                <w:rFonts w:ascii="Arial" w:eastAsia="Arial" w:hAnsi="Arial" w:cs="Arial"/>
                <w:color w:val="000000" w:themeColor="text1"/>
                <w:sz w:val="22"/>
                <w:lang w:val="en-GB"/>
              </w:rPr>
              <w:t xml:space="preserve">. </w:t>
            </w:r>
          </w:p>
        </w:tc>
        <w:tc>
          <w:tcPr>
            <w:tcW w:w="851" w:type="dxa"/>
          </w:tcPr>
          <w:p w14:paraId="77A58662" w14:textId="77777777" w:rsidR="00CE1D3F" w:rsidRPr="009B6376" w:rsidRDefault="00E53E7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lastRenderedPageBreak/>
              <w:t>1582 children from Wales</w:t>
            </w:r>
          </w:p>
        </w:tc>
        <w:tc>
          <w:tcPr>
            <w:tcW w:w="1134" w:type="dxa"/>
          </w:tcPr>
          <w:p w14:paraId="2421526B" w14:textId="00A410DD" w:rsidR="00CE1D3F" w:rsidRPr="009B6376" w:rsidRDefault="00E53E7F" w:rsidP="00AA4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Participants were recruited from</w:t>
            </w:r>
            <w:r w:rsidR="00AA4455" w:rsidRPr="009B6376">
              <w:rPr>
                <w:rFonts w:ascii="Arial" w:eastAsia="Arial" w:hAnsi="Arial" w:cs="Arial"/>
                <w:color w:val="000000" w:themeColor="text1"/>
                <w:sz w:val="22"/>
                <w:lang w:val="en-GB"/>
              </w:rPr>
              <w:t xml:space="preserve"> all residenti</w:t>
            </w:r>
            <w:r w:rsidR="00AA4455" w:rsidRPr="009B6376">
              <w:rPr>
                <w:rFonts w:ascii="Arial" w:eastAsia="Arial" w:hAnsi="Arial" w:cs="Arial"/>
                <w:color w:val="000000" w:themeColor="text1"/>
                <w:sz w:val="22"/>
                <w:lang w:val="en-GB"/>
              </w:rPr>
              <w:lastRenderedPageBreak/>
              <w:t>al homes in Wales.</w:t>
            </w:r>
            <w:r w:rsidRPr="009B6376">
              <w:rPr>
                <w:rFonts w:ascii="Arial" w:eastAsia="Arial" w:hAnsi="Arial" w:cs="Arial"/>
                <w:color w:val="000000" w:themeColor="text1"/>
                <w:sz w:val="22"/>
                <w:lang w:val="en-GB"/>
              </w:rPr>
              <w:t xml:space="preserve"> </w:t>
            </w:r>
          </w:p>
        </w:tc>
        <w:tc>
          <w:tcPr>
            <w:tcW w:w="1388" w:type="dxa"/>
          </w:tcPr>
          <w:p w14:paraId="5EB82374" w14:textId="3956BA73" w:rsidR="00A43DBA" w:rsidRPr="009B6376" w:rsidRDefault="00AA4455" w:rsidP="00A43D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S</w:t>
            </w:r>
            <w:r w:rsidR="00A43DBA" w:rsidRPr="009B6376">
              <w:rPr>
                <w:rFonts w:ascii="Arial" w:eastAsia="Arial" w:hAnsi="Arial" w:cs="Arial"/>
                <w:color w:val="000000" w:themeColor="text1"/>
                <w:sz w:val="22"/>
              </w:rPr>
              <w:t>urvey</w:t>
            </w:r>
            <w:r w:rsidRPr="009B6376">
              <w:rPr>
                <w:rFonts w:ascii="Arial" w:eastAsia="Arial" w:hAnsi="Arial" w:cs="Arial"/>
                <w:color w:val="000000" w:themeColor="text1"/>
                <w:sz w:val="22"/>
              </w:rPr>
              <w:t xml:space="preserve"> was conducted with parents and </w:t>
            </w:r>
            <w:r w:rsidRPr="009B6376">
              <w:rPr>
                <w:rFonts w:ascii="Arial" w:eastAsia="Arial" w:hAnsi="Arial" w:cs="Arial"/>
                <w:color w:val="000000" w:themeColor="text1"/>
                <w:sz w:val="22"/>
              </w:rPr>
              <w:lastRenderedPageBreak/>
              <w:t>children using</w:t>
            </w:r>
          </w:p>
          <w:p w14:paraId="2D638D3E" w14:textId="6A495FD7" w:rsidR="00A43DBA" w:rsidRPr="009B6376" w:rsidRDefault="00A43DBA" w:rsidP="00AA4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Strengths and Difficulties Questionnaire (SD</w:t>
            </w:r>
            <w:r w:rsidR="00AA4455" w:rsidRPr="009B6376">
              <w:rPr>
                <w:rFonts w:ascii="Arial" w:eastAsia="Arial" w:hAnsi="Arial" w:cs="Arial"/>
                <w:color w:val="000000" w:themeColor="text1"/>
                <w:sz w:val="22"/>
              </w:rPr>
              <w:t>Q).</w:t>
            </w:r>
          </w:p>
        </w:tc>
        <w:tc>
          <w:tcPr>
            <w:tcW w:w="1134" w:type="dxa"/>
          </w:tcPr>
          <w:p w14:paraId="5F2E4A1B"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color w:val="000000" w:themeColor="text1"/>
                <w:sz w:val="22"/>
                <w:lang w:val="en-GB"/>
              </w:rPr>
            </w:pPr>
            <w:r w:rsidRPr="009B6376">
              <w:rPr>
                <w:rFonts w:ascii="Arial" w:eastAsia="Arial" w:hAnsi="Arial" w:cs="Arial"/>
                <w:b/>
                <w:bCs/>
                <w:color w:val="000000" w:themeColor="text1"/>
                <w:sz w:val="22"/>
              </w:rPr>
              <w:lastRenderedPageBreak/>
              <w:t xml:space="preserve">Prevalence of obesity among the </w:t>
            </w:r>
            <w:r w:rsidRPr="009B6376">
              <w:rPr>
                <w:rFonts w:ascii="Arial" w:eastAsia="Arial" w:hAnsi="Arial" w:cs="Arial"/>
                <w:b/>
                <w:bCs/>
                <w:color w:val="000000" w:themeColor="text1"/>
                <w:sz w:val="22"/>
              </w:rPr>
              <w:lastRenderedPageBreak/>
              <w:t>teenagers</w:t>
            </w:r>
          </w:p>
        </w:tc>
        <w:tc>
          <w:tcPr>
            <w:tcW w:w="1843" w:type="dxa"/>
          </w:tcPr>
          <w:p w14:paraId="0DDDCBB2" w14:textId="77777777" w:rsidR="00CE1D3F" w:rsidRPr="009B6376" w:rsidRDefault="001C65E3" w:rsidP="00CE1D3F">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 xml:space="preserve">19.6% children were living </w:t>
            </w:r>
            <w:r w:rsidRPr="009B6376">
              <w:rPr>
                <w:rFonts w:ascii="Arial" w:eastAsia="Arial" w:hAnsi="Arial" w:cs="Arial"/>
                <w:color w:val="000000" w:themeColor="text1"/>
                <w:sz w:val="22"/>
                <w:szCs w:val="22"/>
              </w:rPr>
              <w:lastRenderedPageBreak/>
              <w:t xml:space="preserve">with obesity </w:t>
            </w:r>
          </w:p>
          <w:p w14:paraId="10DC35FF" w14:textId="77777777" w:rsidR="001C65E3" w:rsidRPr="009B6376" w:rsidRDefault="001C65E3" w:rsidP="00CE1D3F">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szCs w:val="22"/>
              </w:rPr>
              <w:t>Significant and positive association between obesity and mental health problems</w:t>
            </w:r>
          </w:p>
        </w:tc>
        <w:tc>
          <w:tcPr>
            <w:tcW w:w="1931" w:type="dxa"/>
          </w:tcPr>
          <w:p w14:paraId="6B10324E"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p w14:paraId="6766BCCA" w14:textId="77777777" w:rsidR="00CE1D3F" w:rsidRPr="009B6376" w:rsidRDefault="001C65E3" w:rsidP="00CE1D3F">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Reducing health inequalities</w:t>
            </w:r>
          </w:p>
          <w:p w14:paraId="6B65854B" w14:textId="77777777" w:rsidR="001C65E3" w:rsidRPr="009B6376" w:rsidRDefault="001C65E3" w:rsidP="00CE1D3F">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Encouraging overweight children to attend weight management services</w:t>
            </w:r>
          </w:p>
          <w:p w14:paraId="30B78E60"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465C5F54" w14:textId="77777777" w:rsidTr="001053B5">
        <w:trPr>
          <w:trHeight w:val="1276"/>
        </w:trPr>
        <w:tc>
          <w:tcPr>
            <w:tcW w:w="1859" w:type="dxa"/>
          </w:tcPr>
          <w:p w14:paraId="32AAA205" w14:textId="77777777" w:rsidR="00560DA4" w:rsidRPr="009B6376" w:rsidRDefault="00560DA4" w:rsidP="00560DA4">
            <w:pPr>
              <w:pStyle w:val="NormalWeb"/>
              <w:spacing w:before="240" w:after="0"/>
              <w:rPr>
                <w:color w:val="000000" w:themeColor="text1"/>
              </w:rPr>
            </w:pPr>
            <w:r w:rsidRPr="009B6376">
              <w:rPr>
                <w:rFonts w:ascii="Arial" w:hAnsi="Arial" w:cs="Arial"/>
                <w:color w:val="000000" w:themeColor="text1"/>
                <w:sz w:val="22"/>
                <w:szCs w:val="22"/>
              </w:rPr>
              <w:t xml:space="preserve">Morales-Muñoz, I., Mallikarjun, P. K., Chandan, J. S., </w:t>
            </w:r>
            <w:proofErr w:type="spellStart"/>
            <w:r w:rsidRPr="009B6376">
              <w:rPr>
                <w:rFonts w:ascii="Arial" w:hAnsi="Arial" w:cs="Arial"/>
                <w:color w:val="000000" w:themeColor="text1"/>
                <w:sz w:val="22"/>
                <w:szCs w:val="22"/>
              </w:rPr>
              <w:t>Thayakaran</w:t>
            </w:r>
            <w:proofErr w:type="spellEnd"/>
            <w:r w:rsidRPr="009B6376">
              <w:rPr>
                <w:rFonts w:ascii="Arial" w:hAnsi="Arial" w:cs="Arial"/>
                <w:color w:val="000000" w:themeColor="text1"/>
                <w:sz w:val="22"/>
                <w:szCs w:val="22"/>
              </w:rPr>
              <w:t>, R., Upthegrove, R., and Marwaha, S. (2023)</w:t>
            </w:r>
          </w:p>
          <w:p w14:paraId="57165F6C" w14:textId="77777777" w:rsidR="00CE1D3F" w:rsidRPr="009B6376" w:rsidRDefault="00560DA4"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Impact of anxiety and depression across childhood and adolescence on adverse outcomes in young adulthood: a UK birth cohort study</w:t>
            </w:r>
          </w:p>
        </w:tc>
        <w:tc>
          <w:tcPr>
            <w:tcW w:w="1134" w:type="dxa"/>
          </w:tcPr>
          <w:p w14:paraId="1057A8A0" w14:textId="77777777" w:rsidR="00E31CE5" w:rsidRPr="009B6376" w:rsidRDefault="00E31CE5" w:rsidP="00E31CE5">
            <w:pPr>
              <w:pStyle w:val="NormalWeb"/>
              <w:spacing w:before="240" w:after="0"/>
              <w:rPr>
                <w:color w:val="000000" w:themeColor="text1"/>
              </w:rPr>
            </w:pPr>
            <w:r w:rsidRPr="009B6376">
              <w:rPr>
                <w:rFonts w:ascii="Arial" w:hAnsi="Arial" w:cs="Arial"/>
                <w:color w:val="000000" w:themeColor="text1"/>
                <w:sz w:val="22"/>
                <w:szCs w:val="22"/>
              </w:rPr>
              <w:t>To explore the impact of anxiety and depression throughout childhood and adolescence on adverse consequences in young adulthood</w:t>
            </w:r>
          </w:p>
          <w:p w14:paraId="0DECB54E"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851" w:type="dxa"/>
          </w:tcPr>
          <w:p w14:paraId="4CF42722" w14:textId="77777777" w:rsidR="00CE1D3F" w:rsidRPr="009B6376" w:rsidRDefault="00E31CE5"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 xml:space="preserve">8122 participants </w:t>
            </w:r>
          </w:p>
        </w:tc>
        <w:tc>
          <w:tcPr>
            <w:tcW w:w="1134" w:type="dxa"/>
          </w:tcPr>
          <w:p w14:paraId="4D8E2D3A" w14:textId="77777777" w:rsidR="00CE1D3F" w:rsidRPr="009B6376" w:rsidRDefault="006F2DDE"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 local community in England</w:t>
            </w:r>
          </w:p>
        </w:tc>
        <w:tc>
          <w:tcPr>
            <w:tcW w:w="1388" w:type="dxa"/>
          </w:tcPr>
          <w:p w14:paraId="5B4E9440" w14:textId="2685828F" w:rsidR="007A0757" w:rsidRPr="009B6376" w:rsidRDefault="00AA4455" w:rsidP="009602E1">
            <w:pPr>
              <w:pStyle w:val="NormalWeb"/>
              <w:spacing w:before="240" w:after="0"/>
              <w:jc w:val="both"/>
              <w:rPr>
                <w:rFonts w:ascii="Arial" w:hAnsi="Arial" w:cs="Arial"/>
                <w:color w:val="000000" w:themeColor="text1"/>
                <w:sz w:val="22"/>
                <w:szCs w:val="22"/>
              </w:rPr>
            </w:pPr>
            <w:r w:rsidRPr="009B6376">
              <w:rPr>
                <w:rFonts w:ascii="Arial" w:hAnsi="Arial" w:cs="Arial"/>
                <w:color w:val="000000" w:themeColor="text1"/>
                <w:sz w:val="22"/>
                <w:szCs w:val="22"/>
              </w:rPr>
              <w:t>Longitudinal s</w:t>
            </w:r>
            <w:r w:rsidR="00E31CE5" w:rsidRPr="009B6376">
              <w:rPr>
                <w:rFonts w:ascii="Arial" w:hAnsi="Arial" w:cs="Arial"/>
                <w:color w:val="000000" w:themeColor="text1"/>
                <w:sz w:val="22"/>
                <w:szCs w:val="22"/>
              </w:rPr>
              <w:t>tudy</w:t>
            </w:r>
            <w:r w:rsidRPr="009B6376">
              <w:rPr>
                <w:rFonts w:ascii="Arial" w:hAnsi="Arial" w:cs="Arial"/>
                <w:color w:val="000000" w:themeColor="text1"/>
                <w:sz w:val="22"/>
                <w:szCs w:val="22"/>
              </w:rPr>
              <w:t xml:space="preserve"> comprising </w:t>
            </w:r>
            <w:r w:rsidR="007A0757" w:rsidRPr="009B6376">
              <w:rPr>
                <w:rFonts w:ascii="Arial" w:hAnsi="Arial" w:cs="Arial"/>
                <w:color w:val="000000" w:themeColor="text1"/>
                <w:sz w:val="22"/>
                <w:szCs w:val="22"/>
                <w:lang w:val="en-IN"/>
              </w:rPr>
              <w:t xml:space="preserve">data </w:t>
            </w:r>
            <w:r w:rsidR="009602E1" w:rsidRPr="009B6376">
              <w:rPr>
                <w:rFonts w:ascii="Arial" w:hAnsi="Arial" w:cs="Arial"/>
                <w:color w:val="000000" w:themeColor="text1"/>
                <w:sz w:val="22"/>
                <w:szCs w:val="22"/>
                <w:lang w:val="en-IN"/>
              </w:rPr>
              <w:t xml:space="preserve">collection from </w:t>
            </w:r>
            <w:r w:rsidRPr="009B6376">
              <w:rPr>
                <w:rFonts w:ascii="Arial" w:hAnsi="Arial" w:cs="Arial"/>
                <w:color w:val="000000" w:themeColor="text1"/>
                <w:sz w:val="22"/>
                <w:szCs w:val="22"/>
                <w:lang w:val="en-IN"/>
              </w:rPr>
              <w:t xml:space="preserve">a </w:t>
            </w:r>
            <w:r w:rsidR="009602E1" w:rsidRPr="009B6376">
              <w:rPr>
                <w:rFonts w:ascii="Arial" w:hAnsi="Arial" w:cs="Arial"/>
                <w:color w:val="000000" w:themeColor="text1"/>
                <w:sz w:val="22"/>
                <w:szCs w:val="22"/>
                <w:lang w:val="en-IN"/>
              </w:rPr>
              <w:t>cohort (</w:t>
            </w:r>
            <w:r w:rsidR="007A0757" w:rsidRPr="009B6376">
              <w:rPr>
                <w:rFonts w:ascii="Arial" w:hAnsi="Arial" w:cs="Arial"/>
                <w:color w:val="000000" w:themeColor="text1"/>
                <w:sz w:val="22"/>
                <w:szCs w:val="22"/>
                <w:lang w:val="en-IN"/>
              </w:rPr>
              <w:t>8122 participants</w:t>
            </w:r>
            <w:r w:rsidR="009602E1" w:rsidRPr="009B6376">
              <w:rPr>
                <w:rFonts w:ascii="Arial" w:hAnsi="Arial" w:cs="Arial"/>
                <w:color w:val="000000" w:themeColor="text1"/>
                <w:sz w:val="22"/>
                <w:szCs w:val="22"/>
                <w:lang w:val="en-IN"/>
              </w:rPr>
              <w:t>) in</w:t>
            </w:r>
            <w:r w:rsidR="007A0757" w:rsidRPr="009B6376">
              <w:rPr>
                <w:rFonts w:ascii="Arial" w:hAnsi="Arial" w:cs="Arial"/>
                <w:color w:val="000000" w:themeColor="text1"/>
                <w:sz w:val="22"/>
                <w:szCs w:val="22"/>
                <w:lang w:val="en-IN"/>
              </w:rPr>
              <w:t xml:space="preserve"> the Avon </w:t>
            </w:r>
            <w:r w:rsidR="009602E1" w:rsidRPr="009B6376">
              <w:rPr>
                <w:rFonts w:ascii="Arial" w:hAnsi="Arial" w:cs="Arial"/>
                <w:color w:val="000000" w:themeColor="text1"/>
                <w:sz w:val="22"/>
                <w:szCs w:val="22"/>
                <w:lang w:val="en-IN"/>
              </w:rPr>
              <w:t>using observation and existing records.</w:t>
            </w:r>
          </w:p>
          <w:p w14:paraId="30C745EB" w14:textId="77777777" w:rsidR="00311687" w:rsidRPr="009B6376" w:rsidRDefault="00311687" w:rsidP="00E31CE5">
            <w:pPr>
              <w:pStyle w:val="NormalWeb"/>
              <w:spacing w:before="240" w:after="0"/>
              <w:rPr>
                <w:color w:val="000000" w:themeColor="text1"/>
              </w:rPr>
            </w:pPr>
          </w:p>
          <w:p w14:paraId="116229F4"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134" w:type="dxa"/>
          </w:tcPr>
          <w:p w14:paraId="7DF020F2" w14:textId="77777777" w:rsidR="00CE1D3F" w:rsidRPr="009B6376" w:rsidRDefault="00E31CE5"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rPr>
              <w:t>Adverse impact of depression and anxiety on obese teenagers</w:t>
            </w:r>
          </w:p>
        </w:tc>
        <w:tc>
          <w:tcPr>
            <w:tcW w:w="1843" w:type="dxa"/>
          </w:tcPr>
          <w:p w14:paraId="002CE3AC" w14:textId="77777777" w:rsidR="00E31CE5" w:rsidRPr="009B6376" w:rsidRDefault="00E31CE5" w:rsidP="00E31CE5">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poor education or employment were substantially correlated with chronic anxiety and depression</w:t>
            </w:r>
          </w:p>
          <w:p w14:paraId="5526E56C" w14:textId="77777777" w:rsidR="00E31CE5" w:rsidRPr="009B6376" w:rsidRDefault="00E31CE5" w:rsidP="00E31CE5">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The likelihood of experiencing more negative consequences is </w:t>
            </w:r>
            <w:r w:rsidRPr="009B6376">
              <w:rPr>
                <w:rFonts w:ascii="Arial" w:eastAsia="Arial" w:hAnsi="Arial" w:cs="Arial"/>
                <w:color w:val="000000" w:themeColor="text1"/>
                <w:sz w:val="22"/>
              </w:rPr>
              <w:lastRenderedPageBreak/>
              <w:t>highest for kids and teenagers who have mental health issues.</w:t>
            </w:r>
          </w:p>
          <w:p w14:paraId="503C32F5"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307BB73F" w14:textId="77777777" w:rsidR="00E31CE5" w:rsidRPr="009B6376" w:rsidRDefault="00E31CE5" w:rsidP="00E31CE5">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Early detection of high-risk individuals</w:t>
            </w:r>
          </w:p>
          <w:p w14:paraId="1531C85A" w14:textId="77777777" w:rsidR="00E31CE5" w:rsidRPr="009B6376" w:rsidRDefault="00E31CE5" w:rsidP="00E31CE5">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Bolstering mental health services </w:t>
            </w:r>
          </w:p>
          <w:p w14:paraId="31DFDDB8" w14:textId="77777777" w:rsidR="00E31CE5" w:rsidRPr="009B6376" w:rsidRDefault="00E31CE5" w:rsidP="00E31CE5">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Putting early intervention programs into action a</w:t>
            </w:r>
          </w:p>
          <w:p w14:paraId="74499815" w14:textId="77777777" w:rsidR="00CE1D3F" w:rsidRPr="009B6376" w:rsidRDefault="00CE1D3F" w:rsidP="00CE1D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7323511C" w14:textId="77777777" w:rsidTr="001053B5">
        <w:trPr>
          <w:trHeight w:val="1276"/>
        </w:trPr>
        <w:tc>
          <w:tcPr>
            <w:tcW w:w="1859" w:type="dxa"/>
          </w:tcPr>
          <w:p w14:paraId="60C2038A"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rPr>
            </w:pPr>
            <w:r w:rsidRPr="009B6376">
              <w:rPr>
                <w:rFonts w:ascii="Arial" w:hAnsi="Arial" w:cs="Arial"/>
                <w:color w:val="000000" w:themeColor="text1"/>
                <w:sz w:val="22"/>
                <w:szCs w:val="22"/>
              </w:rPr>
              <w:t xml:space="preserve">Ahn, J. V., Sera, F., Cummins, S., and </w:t>
            </w:r>
            <w:proofErr w:type="spellStart"/>
            <w:r w:rsidRPr="009B6376">
              <w:rPr>
                <w:rFonts w:ascii="Arial" w:hAnsi="Arial" w:cs="Arial"/>
                <w:color w:val="000000" w:themeColor="text1"/>
                <w:sz w:val="22"/>
                <w:szCs w:val="22"/>
              </w:rPr>
              <w:t>Flouri</w:t>
            </w:r>
            <w:proofErr w:type="spellEnd"/>
            <w:r w:rsidRPr="009B6376">
              <w:rPr>
                <w:rFonts w:ascii="Arial" w:hAnsi="Arial" w:cs="Arial"/>
                <w:color w:val="000000" w:themeColor="text1"/>
                <w:sz w:val="22"/>
                <w:szCs w:val="22"/>
              </w:rPr>
              <w:t>, E. (2018)</w:t>
            </w:r>
          </w:p>
          <w:p w14:paraId="0E0E9FCD" w14:textId="77777777" w:rsidR="006840B5" w:rsidRPr="009B6376" w:rsidRDefault="006840B5"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
          <w:p w14:paraId="621526B4"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 xml:space="preserve">Associations between </w:t>
            </w:r>
            <w:proofErr w:type="gramStart"/>
            <w:r w:rsidRPr="009B6376">
              <w:rPr>
                <w:rFonts w:ascii="Arial" w:eastAsia="Arial" w:hAnsi="Arial" w:cs="Arial"/>
                <w:color w:val="000000" w:themeColor="text1"/>
                <w:sz w:val="22"/>
              </w:rPr>
              <w:t>objectively-measured</w:t>
            </w:r>
            <w:proofErr w:type="gramEnd"/>
            <w:r w:rsidRPr="009B6376">
              <w:rPr>
                <w:rFonts w:ascii="Arial" w:eastAsia="Arial" w:hAnsi="Arial" w:cs="Arial"/>
                <w:color w:val="000000" w:themeColor="text1"/>
                <w:sz w:val="22"/>
              </w:rPr>
              <w:t xml:space="preserve"> physical activity and later mental health outcomes in children: findings from the UK Millennium</w:t>
            </w:r>
            <w:r w:rsidR="006840B5" w:rsidRPr="009B6376">
              <w:rPr>
                <w:rFonts w:ascii="Arial" w:eastAsia="Arial" w:hAnsi="Arial" w:cs="Arial"/>
                <w:color w:val="000000" w:themeColor="text1"/>
                <w:sz w:val="22"/>
              </w:rPr>
              <w:t xml:space="preserve"> </w:t>
            </w:r>
            <w:r w:rsidRPr="009B6376">
              <w:rPr>
                <w:rFonts w:ascii="Arial" w:eastAsia="Arial" w:hAnsi="Arial" w:cs="Arial"/>
                <w:color w:val="000000" w:themeColor="text1"/>
                <w:sz w:val="22"/>
              </w:rPr>
              <w:t>Cohort Study</w:t>
            </w:r>
          </w:p>
        </w:tc>
        <w:tc>
          <w:tcPr>
            <w:tcW w:w="1134" w:type="dxa"/>
          </w:tcPr>
          <w:p w14:paraId="607AC02C"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hAnsi="Arial" w:cs="Arial"/>
                <w:color w:val="000000" w:themeColor="text1"/>
                <w:sz w:val="22"/>
                <w:szCs w:val="22"/>
              </w:rPr>
              <w:t>To find associations between objectively measured physical activity and mental health concerns in children</w:t>
            </w:r>
          </w:p>
        </w:tc>
        <w:tc>
          <w:tcPr>
            <w:tcW w:w="851" w:type="dxa"/>
          </w:tcPr>
          <w:p w14:paraId="602B50B1"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 xml:space="preserve">6,153 children of ages 7 year and 11 years </w:t>
            </w:r>
          </w:p>
        </w:tc>
        <w:tc>
          <w:tcPr>
            <w:tcW w:w="1134" w:type="dxa"/>
          </w:tcPr>
          <w:p w14:paraId="78C3880A" w14:textId="77777777" w:rsidR="00DC438F" w:rsidRPr="009B6376" w:rsidRDefault="006F2DDE" w:rsidP="001C65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roofErr w:type="gramStart"/>
            <w:r w:rsidRPr="009B6376">
              <w:rPr>
                <w:rFonts w:ascii="Arial" w:eastAsia="Arial" w:hAnsi="Arial" w:cs="Arial"/>
                <w:color w:val="000000" w:themeColor="text1"/>
                <w:sz w:val="22"/>
                <w:lang w:val="en-GB"/>
              </w:rPr>
              <w:t>A  NH</w:t>
            </w:r>
            <w:r w:rsidR="001C65E3" w:rsidRPr="009B6376">
              <w:rPr>
                <w:rFonts w:ascii="Arial" w:eastAsia="Arial" w:hAnsi="Arial" w:cs="Arial"/>
                <w:color w:val="000000" w:themeColor="text1"/>
                <w:sz w:val="22"/>
                <w:lang w:val="en-GB"/>
              </w:rPr>
              <w:t>S</w:t>
            </w:r>
            <w:proofErr w:type="gramEnd"/>
            <w:r w:rsidRPr="009B6376">
              <w:rPr>
                <w:rFonts w:ascii="Arial" w:eastAsia="Arial" w:hAnsi="Arial" w:cs="Arial"/>
                <w:color w:val="000000" w:themeColor="text1"/>
                <w:sz w:val="22"/>
                <w:lang w:val="en-GB"/>
              </w:rPr>
              <w:t xml:space="preserve"> hospital in the UK</w:t>
            </w:r>
          </w:p>
        </w:tc>
        <w:tc>
          <w:tcPr>
            <w:tcW w:w="1388" w:type="dxa"/>
          </w:tcPr>
          <w:p w14:paraId="0046DD80" w14:textId="45FCC23B" w:rsidR="00127394" w:rsidRPr="009B6376" w:rsidRDefault="00127394" w:rsidP="009602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Longitudinal data collected from</w:t>
            </w:r>
            <w:r w:rsidR="009602E1" w:rsidRPr="009B6376">
              <w:rPr>
                <w:rFonts w:ascii="Arial" w:eastAsia="Arial" w:hAnsi="Arial" w:cs="Arial"/>
                <w:color w:val="000000" w:themeColor="text1"/>
                <w:sz w:val="22"/>
              </w:rPr>
              <w:t xml:space="preserve"> Millennium Cohort Study</w:t>
            </w:r>
            <w:r w:rsidRPr="009B6376">
              <w:rPr>
                <w:rFonts w:ascii="Arial" w:eastAsia="Arial" w:hAnsi="Arial" w:cs="Arial"/>
                <w:color w:val="000000" w:themeColor="text1"/>
                <w:sz w:val="22"/>
              </w:rPr>
              <w:t xml:space="preserve"> </w:t>
            </w:r>
            <w:r w:rsidR="009602E1" w:rsidRPr="009B6376">
              <w:rPr>
                <w:rFonts w:ascii="Arial" w:eastAsia="Arial" w:hAnsi="Arial" w:cs="Arial"/>
                <w:color w:val="000000" w:themeColor="text1"/>
                <w:sz w:val="22"/>
              </w:rPr>
              <w:t>(</w:t>
            </w:r>
            <w:r w:rsidRPr="009B6376">
              <w:rPr>
                <w:rFonts w:ascii="Arial" w:eastAsia="Arial" w:hAnsi="Arial" w:cs="Arial"/>
                <w:color w:val="000000" w:themeColor="text1"/>
                <w:sz w:val="22"/>
              </w:rPr>
              <w:t>MCS</w:t>
            </w:r>
            <w:r w:rsidR="009602E1" w:rsidRPr="009B6376">
              <w:rPr>
                <w:rFonts w:ascii="Arial" w:eastAsia="Arial" w:hAnsi="Arial" w:cs="Arial"/>
                <w:color w:val="000000" w:themeColor="text1"/>
                <w:sz w:val="22"/>
              </w:rPr>
              <w:t>) involving survey data</w:t>
            </w:r>
          </w:p>
        </w:tc>
        <w:tc>
          <w:tcPr>
            <w:tcW w:w="1134" w:type="dxa"/>
          </w:tcPr>
          <w:p w14:paraId="39AC2056"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rPr>
              <w:t>Adverse impact of depression and anxiety on obese teenagers</w:t>
            </w:r>
          </w:p>
        </w:tc>
        <w:tc>
          <w:tcPr>
            <w:tcW w:w="1843" w:type="dxa"/>
          </w:tcPr>
          <w:p w14:paraId="1B615CDC" w14:textId="77777777" w:rsidR="006840B5" w:rsidRPr="009B6376" w:rsidRDefault="006840B5" w:rsidP="006840B5">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Children who spend more time sitting still have higher mental health issues. </w:t>
            </w:r>
          </w:p>
          <w:p w14:paraId="01342F14" w14:textId="77777777" w:rsidR="006840B5" w:rsidRPr="009B6376" w:rsidRDefault="006840B5" w:rsidP="006840B5">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Children's mental health can be improved by physical activity.</w:t>
            </w:r>
          </w:p>
          <w:p w14:paraId="49FECCDC" w14:textId="77777777" w:rsidR="00DC438F" w:rsidRPr="009B6376" w:rsidRDefault="00DC438F"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4F05EF69" w14:textId="77777777" w:rsidR="00DC438F" w:rsidRPr="009B6376" w:rsidRDefault="006840B5" w:rsidP="006840B5">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roofErr w:type="gramStart"/>
            <w:r w:rsidRPr="009B6376">
              <w:rPr>
                <w:rFonts w:ascii="Arial" w:eastAsia="Arial" w:hAnsi="Arial" w:cs="Arial"/>
                <w:color w:val="000000" w:themeColor="text1"/>
                <w:sz w:val="22"/>
              </w:rPr>
              <w:t>Continuous  moderate</w:t>
            </w:r>
            <w:proofErr w:type="gramEnd"/>
            <w:r w:rsidRPr="009B6376">
              <w:rPr>
                <w:rFonts w:ascii="Arial" w:eastAsia="Arial" w:hAnsi="Arial" w:cs="Arial"/>
                <w:color w:val="000000" w:themeColor="text1"/>
                <w:sz w:val="22"/>
              </w:rPr>
              <w:t xml:space="preserve">-to-vigorous physical activity (MVPA) under community programs </w:t>
            </w:r>
          </w:p>
          <w:p w14:paraId="31BE6C22" w14:textId="77777777" w:rsidR="006840B5" w:rsidRPr="009B6376" w:rsidRDefault="006840B5" w:rsidP="006840B5">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roofErr w:type="gramStart"/>
            <w:r w:rsidRPr="009B6376">
              <w:rPr>
                <w:rFonts w:ascii="Arial" w:eastAsia="Arial" w:hAnsi="Arial" w:cs="Arial"/>
                <w:color w:val="000000" w:themeColor="text1"/>
                <w:sz w:val="22"/>
              </w:rPr>
              <w:t>Proper  sleep</w:t>
            </w:r>
            <w:proofErr w:type="gramEnd"/>
            <w:r w:rsidRPr="009B6376">
              <w:rPr>
                <w:rFonts w:ascii="Arial" w:eastAsia="Arial" w:hAnsi="Arial" w:cs="Arial"/>
                <w:color w:val="000000" w:themeColor="text1"/>
                <w:sz w:val="22"/>
              </w:rPr>
              <w:t xml:space="preserve"> duration</w:t>
            </w:r>
          </w:p>
          <w:p w14:paraId="714717C9" w14:textId="77777777" w:rsidR="006840B5" w:rsidRPr="009B6376" w:rsidRDefault="006840B5" w:rsidP="006840B5">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Early public health interventions</w:t>
            </w:r>
          </w:p>
          <w:p w14:paraId="4F686624" w14:textId="77777777" w:rsidR="006840B5" w:rsidRPr="009B6376" w:rsidRDefault="006840B5" w:rsidP="00DC4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2219FC51" w14:textId="77777777" w:rsidTr="001053B5">
        <w:trPr>
          <w:trHeight w:val="1276"/>
        </w:trPr>
        <w:tc>
          <w:tcPr>
            <w:tcW w:w="1859" w:type="dxa"/>
          </w:tcPr>
          <w:p w14:paraId="2CEB9DCD" w14:textId="77777777" w:rsidR="00FA2345" w:rsidRPr="009B6376" w:rsidRDefault="00FA2345" w:rsidP="00FA2345">
            <w:pPr>
              <w:pStyle w:val="NormalWeb"/>
              <w:spacing w:before="240" w:after="0"/>
              <w:rPr>
                <w:color w:val="000000" w:themeColor="text1"/>
              </w:rPr>
            </w:pPr>
            <w:r w:rsidRPr="009B6376">
              <w:rPr>
                <w:rFonts w:ascii="Arial" w:hAnsi="Arial" w:cs="Arial"/>
                <w:color w:val="000000" w:themeColor="text1"/>
                <w:sz w:val="22"/>
                <w:szCs w:val="22"/>
              </w:rPr>
              <w:t xml:space="preserve">Elia, C., Karamanos, A., Silva, M.J., O’Connor, M., Lu, Y., Dregan, A., Huang, P., O’Keeffe, M., Cruickshank, </w:t>
            </w:r>
            <w:r w:rsidRPr="009B6376">
              <w:rPr>
                <w:rFonts w:ascii="Arial" w:hAnsi="Arial" w:cs="Arial"/>
                <w:color w:val="000000" w:themeColor="text1"/>
                <w:sz w:val="22"/>
                <w:szCs w:val="22"/>
              </w:rPr>
              <w:lastRenderedPageBreak/>
              <w:t>J.K., Enayat, E.Z. and Cassidy, A., (2020)</w:t>
            </w:r>
          </w:p>
          <w:p w14:paraId="66119A69" w14:textId="77777777" w:rsidR="00FA2345" w:rsidRPr="009B6376" w:rsidRDefault="000C00D8"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Weight misperception and psychological symptoms from adolescence to young adulthood: longitudinal study of an ethnically diverse UK cohort</w:t>
            </w:r>
          </w:p>
        </w:tc>
        <w:tc>
          <w:tcPr>
            <w:tcW w:w="1134" w:type="dxa"/>
          </w:tcPr>
          <w:p w14:paraId="4C5D9F49"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lastRenderedPageBreak/>
              <w:t>To understand weight misperce</w:t>
            </w:r>
            <w:r w:rsidRPr="009B6376">
              <w:rPr>
                <w:rFonts w:ascii="Arial" w:eastAsia="Arial" w:hAnsi="Arial" w:cs="Arial"/>
                <w:color w:val="000000" w:themeColor="text1"/>
                <w:sz w:val="22"/>
              </w:rPr>
              <w:lastRenderedPageBreak/>
              <w:t>ption and psychological symptoms from adolescence to young adulthood</w:t>
            </w:r>
          </w:p>
        </w:tc>
        <w:tc>
          <w:tcPr>
            <w:tcW w:w="851" w:type="dxa"/>
          </w:tcPr>
          <w:p w14:paraId="3EB49800"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lastRenderedPageBreak/>
              <w:t xml:space="preserve">3227 adolescents aged </w:t>
            </w:r>
            <w:r w:rsidRPr="009B6376">
              <w:rPr>
                <w:rFonts w:ascii="Arial" w:eastAsia="Arial" w:hAnsi="Arial" w:cs="Arial"/>
                <w:color w:val="000000" w:themeColor="text1"/>
                <w:sz w:val="22"/>
              </w:rPr>
              <w:lastRenderedPageBreak/>
              <w:t>11–16 years and 595 youths at ages 21–23 years</w:t>
            </w:r>
          </w:p>
        </w:tc>
        <w:tc>
          <w:tcPr>
            <w:tcW w:w="1134" w:type="dxa"/>
          </w:tcPr>
          <w:p w14:paraId="313801BB" w14:textId="77777777" w:rsidR="00FA2345" w:rsidRPr="009B6376" w:rsidRDefault="001C65E3"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lastRenderedPageBreak/>
              <w:t xml:space="preserve">Data were collected from </w:t>
            </w:r>
            <w:proofErr w:type="gramStart"/>
            <w:r w:rsidRPr="009B6376">
              <w:rPr>
                <w:rFonts w:ascii="Arial" w:eastAsia="Arial" w:hAnsi="Arial" w:cs="Arial"/>
                <w:color w:val="000000" w:themeColor="text1"/>
                <w:sz w:val="22"/>
                <w:lang w:val="en-GB"/>
              </w:rPr>
              <w:t>a</w:t>
            </w:r>
            <w:proofErr w:type="gramEnd"/>
            <w:r w:rsidRPr="009B6376">
              <w:rPr>
                <w:rFonts w:ascii="Arial" w:eastAsia="Arial" w:hAnsi="Arial" w:cs="Arial"/>
                <w:color w:val="000000" w:themeColor="text1"/>
                <w:sz w:val="22"/>
                <w:lang w:val="en-GB"/>
              </w:rPr>
              <w:t xml:space="preserve"> </w:t>
            </w:r>
            <w:r w:rsidRPr="009B6376">
              <w:rPr>
                <w:rFonts w:ascii="Arial" w:eastAsia="Arial" w:hAnsi="Arial" w:cs="Arial"/>
                <w:color w:val="000000" w:themeColor="text1"/>
                <w:sz w:val="22"/>
                <w:lang w:val="en-GB"/>
              </w:rPr>
              <w:lastRenderedPageBreak/>
              <w:t>NHS hospital</w:t>
            </w:r>
          </w:p>
        </w:tc>
        <w:tc>
          <w:tcPr>
            <w:tcW w:w="1388" w:type="dxa"/>
          </w:tcPr>
          <w:p w14:paraId="4CA73295" w14:textId="2E3F1D98" w:rsidR="00E47E21" w:rsidRPr="009B6376" w:rsidRDefault="00E47E21" w:rsidP="009602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lastRenderedPageBreak/>
              <w:t>A longitudinal sample of 3227 adolescent</w:t>
            </w:r>
            <w:r w:rsidRPr="009B6376">
              <w:rPr>
                <w:rFonts w:ascii="Arial" w:eastAsia="Arial" w:hAnsi="Arial" w:cs="Arial"/>
                <w:color w:val="000000" w:themeColor="text1"/>
                <w:sz w:val="22"/>
              </w:rPr>
              <w:lastRenderedPageBreak/>
              <w:t>s</w:t>
            </w:r>
            <w:r w:rsidR="009602E1" w:rsidRPr="009B6376">
              <w:rPr>
                <w:rFonts w:ascii="Arial" w:eastAsia="Arial" w:hAnsi="Arial" w:cs="Arial"/>
                <w:color w:val="000000" w:themeColor="text1"/>
                <w:sz w:val="22"/>
              </w:rPr>
              <w:t xml:space="preserve"> from a cohort comprising surveys, interviews and observation.</w:t>
            </w:r>
          </w:p>
        </w:tc>
        <w:tc>
          <w:tcPr>
            <w:tcW w:w="1134" w:type="dxa"/>
          </w:tcPr>
          <w:p w14:paraId="454C5B31"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rPr>
              <w:lastRenderedPageBreak/>
              <w:t xml:space="preserve">Adverse impact of depression and </w:t>
            </w:r>
            <w:r w:rsidRPr="009B6376">
              <w:rPr>
                <w:rFonts w:ascii="Arial" w:eastAsia="Arial" w:hAnsi="Arial" w:cs="Arial"/>
                <w:b/>
                <w:bCs/>
                <w:color w:val="000000" w:themeColor="text1"/>
                <w:sz w:val="22"/>
              </w:rPr>
              <w:lastRenderedPageBreak/>
              <w:t>anxiety on obese teenagers</w:t>
            </w:r>
          </w:p>
        </w:tc>
        <w:tc>
          <w:tcPr>
            <w:tcW w:w="1843" w:type="dxa"/>
          </w:tcPr>
          <w:p w14:paraId="1D533135" w14:textId="77777777" w:rsidR="00FA2345" w:rsidRPr="009B6376" w:rsidRDefault="00FA2345" w:rsidP="00FA2345">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Young people's psychological symptom</w:t>
            </w:r>
            <w:r w:rsidRPr="009B6376">
              <w:rPr>
                <w:rFonts w:ascii="Arial" w:eastAsia="Arial" w:hAnsi="Arial" w:cs="Arial"/>
                <w:color w:val="000000" w:themeColor="text1"/>
                <w:sz w:val="22"/>
              </w:rPr>
              <w:lastRenderedPageBreak/>
              <w:t>s may be significantly influenced by their misunderstanding of their weight.</w:t>
            </w:r>
          </w:p>
          <w:p w14:paraId="1B937FE5" w14:textId="77777777" w:rsidR="00FA2345" w:rsidRPr="009B6376" w:rsidRDefault="00FA2345" w:rsidP="00FA2345">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Accurate impression of appropriate weight status is protective.</w:t>
            </w:r>
          </w:p>
          <w:p w14:paraId="049E2C2B"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43111509" w14:textId="77777777" w:rsidR="00FA2345" w:rsidRPr="009B6376" w:rsidRDefault="00FA2345" w:rsidP="00FA2345">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Culturally targeted interventions</w:t>
            </w:r>
          </w:p>
          <w:p w14:paraId="0160C294" w14:textId="77777777" w:rsidR="00FA2345" w:rsidRPr="009B6376" w:rsidRDefault="00FA2345" w:rsidP="00FA2345">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Encouraging healthy self-image beliefs</w:t>
            </w:r>
          </w:p>
          <w:p w14:paraId="7815661A" w14:textId="77777777" w:rsidR="00FA2345" w:rsidRPr="009B6376" w:rsidRDefault="00FA2345" w:rsidP="00FA2345">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healthy dietary interventions and physical activity interventions</w:t>
            </w:r>
          </w:p>
          <w:p w14:paraId="67FAF871"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5A21CE1A" w14:textId="77777777" w:rsidTr="001053B5">
        <w:trPr>
          <w:trHeight w:val="1345"/>
        </w:trPr>
        <w:tc>
          <w:tcPr>
            <w:tcW w:w="1859" w:type="dxa"/>
          </w:tcPr>
          <w:p w14:paraId="59F16D2A"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shd w:val="clear" w:color="auto" w:fill="FFFFFF"/>
              </w:rPr>
            </w:pPr>
            <w:r w:rsidRPr="009B6376">
              <w:rPr>
                <w:rFonts w:ascii="Arial" w:hAnsi="Arial" w:cs="Arial"/>
                <w:color w:val="000000" w:themeColor="text1"/>
                <w:sz w:val="22"/>
                <w:szCs w:val="22"/>
                <w:shd w:val="clear" w:color="auto" w:fill="FFFFFF"/>
              </w:rPr>
              <w:t>Spiga, F., Tomlinson, E., Davies, A.L., Moore, T.H., Dawson, S., Breheny, K., Savović, J., Hodder, R.K., Wolfenden, L., Higgins, J.P. and Summerbell, C.D., (2024)</w:t>
            </w:r>
          </w:p>
          <w:p w14:paraId="1DF5D7E0" w14:textId="77777777" w:rsidR="002920A1" w:rsidRPr="009B6376" w:rsidRDefault="002920A1" w:rsidP="002920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
          <w:p w14:paraId="7B676A43" w14:textId="77777777" w:rsidR="002920A1" w:rsidRPr="009B6376" w:rsidRDefault="002920A1" w:rsidP="002920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Interventions to prevent obesity in children aged </w:t>
            </w:r>
            <w:r w:rsidRPr="009B6376">
              <w:rPr>
                <w:rFonts w:ascii="Arial" w:eastAsia="Arial" w:hAnsi="Arial" w:cs="Arial"/>
                <w:color w:val="000000" w:themeColor="text1"/>
                <w:sz w:val="22"/>
              </w:rPr>
              <w:lastRenderedPageBreak/>
              <w:t>12 to 18 years old</w:t>
            </w:r>
          </w:p>
          <w:p w14:paraId="49648DE4" w14:textId="77777777" w:rsidR="002920A1" w:rsidRPr="009B6376" w:rsidRDefault="002920A1"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134" w:type="dxa"/>
          </w:tcPr>
          <w:p w14:paraId="31A43FEB"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hAnsi="Arial" w:cs="Arial"/>
                <w:color w:val="000000" w:themeColor="text1"/>
                <w:sz w:val="22"/>
                <w:szCs w:val="22"/>
              </w:rPr>
              <w:lastRenderedPageBreak/>
              <w:t>To analyse effectiveness of interventions for preventing obesity among teenagers</w:t>
            </w:r>
          </w:p>
        </w:tc>
        <w:tc>
          <w:tcPr>
            <w:tcW w:w="851" w:type="dxa"/>
          </w:tcPr>
          <w:p w14:paraId="0534D6EB" w14:textId="77777777" w:rsidR="00FA2345" w:rsidRPr="009B6376" w:rsidRDefault="000C00D8"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83,407 children and young people</w:t>
            </w:r>
          </w:p>
        </w:tc>
        <w:tc>
          <w:tcPr>
            <w:tcW w:w="1134" w:type="dxa"/>
          </w:tcPr>
          <w:p w14:paraId="57259FDB" w14:textId="77777777" w:rsidR="00FA2345" w:rsidRPr="009B6376" w:rsidRDefault="001C65E3"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Research was conducted in an educational institution</w:t>
            </w:r>
          </w:p>
        </w:tc>
        <w:tc>
          <w:tcPr>
            <w:tcW w:w="1388" w:type="dxa"/>
          </w:tcPr>
          <w:p w14:paraId="59726E06" w14:textId="4AF50835" w:rsidR="00FA2345" w:rsidRPr="009B6376" w:rsidRDefault="009602E1" w:rsidP="009602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b/>
                <w:bCs/>
                <w:color w:val="000000" w:themeColor="text1"/>
                <w:sz w:val="22"/>
              </w:rPr>
              <w:t xml:space="preserve">Data collected </w:t>
            </w:r>
            <w:r w:rsidRPr="009B6376">
              <w:rPr>
                <w:rFonts w:ascii="Arial" w:eastAsia="Arial" w:hAnsi="Arial" w:cs="Arial"/>
                <w:bCs/>
                <w:color w:val="000000" w:themeColor="text1"/>
                <w:sz w:val="22"/>
              </w:rPr>
              <w:t xml:space="preserve">using </w:t>
            </w:r>
            <w:r w:rsidRPr="009B6376">
              <w:rPr>
                <w:rFonts w:ascii="Arial" w:eastAsia="Arial" w:hAnsi="Arial" w:cs="Arial"/>
                <w:color w:val="000000" w:themeColor="text1"/>
                <w:sz w:val="22"/>
              </w:rPr>
              <w:t>Randomised Controlled T</w:t>
            </w:r>
            <w:r w:rsidR="00347B74" w:rsidRPr="009B6376">
              <w:rPr>
                <w:rFonts w:ascii="Arial" w:eastAsia="Arial" w:hAnsi="Arial" w:cs="Arial"/>
                <w:color w:val="000000" w:themeColor="text1"/>
                <w:sz w:val="22"/>
              </w:rPr>
              <w:t xml:space="preserve">rials (RCTs) </w:t>
            </w:r>
          </w:p>
        </w:tc>
        <w:tc>
          <w:tcPr>
            <w:tcW w:w="1134" w:type="dxa"/>
          </w:tcPr>
          <w:p w14:paraId="15F3B160"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hAnsi="Arial" w:cs="Arial"/>
                <w:b/>
                <w:bCs/>
                <w:color w:val="000000" w:themeColor="text1"/>
                <w:sz w:val="22"/>
                <w:szCs w:val="22"/>
              </w:rPr>
              <w:t>Preventive and Supportive Interventions</w:t>
            </w:r>
          </w:p>
        </w:tc>
        <w:tc>
          <w:tcPr>
            <w:tcW w:w="1843" w:type="dxa"/>
          </w:tcPr>
          <w:p w14:paraId="40E87782" w14:textId="77777777" w:rsidR="000C00D8" w:rsidRPr="009B6376" w:rsidRDefault="000C00D8" w:rsidP="000C00D8">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The influence of combined food and physical activity treatments on health outcomes. </w:t>
            </w:r>
          </w:p>
          <w:p w14:paraId="313D8294" w14:textId="77777777" w:rsidR="000C00D8" w:rsidRPr="009B6376" w:rsidRDefault="000C00D8" w:rsidP="000C00D8">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A balanced diet, regular </w:t>
            </w:r>
            <w:r w:rsidRPr="009B6376">
              <w:rPr>
                <w:rFonts w:ascii="Arial" w:eastAsia="Arial" w:hAnsi="Arial" w:cs="Arial"/>
                <w:color w:val="000000" w:themeColor="text1"/>
                <w:sz w:val="22"/>
              </w:rPr>
              <w:lastRenderedPageBreak/>
              <w:t>exercise, and other activities are thought to help avoid obesity.</w:t>
            </w:r>
          </w:p>
          <w:p w14:paraId="1FC74521"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3AB3C2E7" w14:textId="77777777" w:rsidR="002920A1" w:rsidRPr="009B6376" w:rsidRDefault="000C00D8" w:rsidP="002920A1">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 xml:space="preserve">larger scale trials among </w:t>
            </w:r>
            <w:proofErr w:type="spellStart"/>
            <w:r w:rsidRPr="009B6376">
              <w:rPr>
                <w:rFonts w:ascii="Arial" w:eastAsia="Arial" w:hAnsi="Arial" w:cs="Arial"/>
                <w:color w:val="000000" w:themeColor="text1"/>
                <w:sz w:val="22"/>
              </w:rPr>
              <w:t>adolences</w:t>
            </w:r>
            <w:proofErr w:type="spellEnd"/>
          </w:p>
          <w:p w14:paraId="1D48EF70" w14:textId="77777777" w:rsidR="002920A1" w:rsidRPr="009B6376" w:rsidRDefault="002920A1" w:rsidP="002920A1">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multi-component and context-sensitive approaches</w:t>
            </w:r>
            <w:r w:rsidR="000C00D8" w:rsidRPr="009B6376">
              <w:rPr>
                <w:rFonts w:ascii="Arial" w:eastAsia="Arial" w:hAnsi="Arial" w:cs="Arial"/>
                <w:color w:val="000000" w:themeColor="text1"/>
                <w:sz w:val="22"/>
              </w:rPr>
              <w:t xml:space="preserve"> </w:t>
            </w:r>
          </w:p>
          <w:p w14:paraId="12165529" w14:textId="77777777" w:rsidR="00FA2345" w:rsidRPr="009B6376" w:rsidRDefault="002920A1" w:rsidP="002920A1">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interventions on prevention of </w:t>
            </w:r>
            <w:r w:rsidRPr="009B6376">
              <w:rPr>
                <w:rFonts w:ascii="Arial" w:eastAsia="Arial" w:hAnsi="Arial" w:cs="Arial"/>
                <w:color w:val="000000" w:themeColor="text1"/>
                <w:sz w:val="22"/>
              </w:rPr>
              <w:lastRenderedPageBreak/>
              <w:t>weight gain along and promotion of healthy behaviours</w:t>
            </w:r>
            <w:r w:rsidR="000C00D8" w:rsidRPr="009B6376">
              <w:rPr>
                <w:rFonts w:ascii="Arial" w:eastAsia="Arial" w:hAnsi="Arial" w:cs="Arial"/>
                <w:color w:val="000000" w:themeColor="text1"/>
                <w:sz w:val="22"/>
              </w:rPr>
              <w:t xml:space="preserve">  </w:t>
            </w:r>
          </w:p>
          <w:p w14:paraId="7DCDC595" w14:textId="77777777" w:rsidR="000C00D8" w:rsidRPr="009B6376" w:rsidRDefault="000C00D8"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62B5171A" w14:textId="77777777" w:rsidTr="001053B5">
        <w:trPr>
          <w:trHeight w:val="1345"/>
        </w:trPr>
        <w:tc>
          <w:tcPr>
            <w:tcW w:w="1859" w:type="dxa"/>
          </w:tcPr>
          <w:p w14:paraId="5DECA7B7"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rPr>
            </w:pPr>
            <w:r w:rsidRPr="009B6376">
              <w:rPr>
                <w:rFonts w:ascii="Arial" w:hAnsi="Arial" w:cs="Arial"/>
                <w:color w:val="000000" w:themeColor="text1"/>
                <w:sz w:val="22"/>
                <w:szCs w:val="22"/>
              </w:rPr>
              <w:t>Perry, B.I., Khandaker, G.M., Marwaha, S., Thompson, A., Zammit, S., Singh, S.P. and Upthegrove, R., (2020)</w:t>
            </w:r>
          </w:p>
          <w:p w14:paraId="5AEB0360" w14:textId="77777777" w:rsidR="003342D6" w:rsidRPr="009B6376" w:rsidRDefault="003342D6"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shd w:val="clear" w:color="auto" w:fill="FFFFFF"/>
              </w:rPr>
            </w:pPr>
            <w:r w:rsidRPr="009B6376">
              <w:rPr>
                <w:rFonts w:ascii="Arial" w:hAnsi="Arial" w:cs="Arial"/>
                <w:color w:val="000000" w:themeColor="text1"/>
                <w:sz w:val="22"/>
                <w:szCs w:val="22"/>
                <w:shd w:val="clear" w:color="auto" w:fill="FFFFFF"/>
              </w:rPr>
              <w:t>Insulin resistance and obesity, and their association with depression in relatively young people: findings from a large UK birth cohort</w:t>
            </w:r>
          </w:p>
        </w:tc>
        <w:tc>
          <w:tcPr>
            <w:tcW w:w="1134" w:type="dxa"/>
          </w:tcPr>
          <w:p w14:paraId="04ED694C"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rPr>
            </w:pPr>
            <w:r w:rsidRPr="009B6376">
              <w:rPr>
                <w:rFonts w:ascii="Arial" w:hAnsi="Arial" w:cs="Arial"/>
                <w:color w:val="000000" w:themeColor="text1"/>
                <w:sz w:val="22"/>
                <w:szCs w:val="22"/>
              </w:rPr>
              <w:t>To analyse the relationship between obesity and depression and to identify relevant strategies for prevention and support</w:t>
            </w:r>
          </w:p>
        </w:tc>
        <w:tc>
          <w:tcPr>
            <w:tcW w:w="851" w:type="dxa"/>
          </w:tcPr>
          <w:p w14:paraId="22ED3FE9" w14:textId="77777777" w:rsidR="00FA2345" w:rsidRPr="009B6376" w:rsidRDefault="002920A1"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3208 participants of age 18 years</w:t>
            </w:r>
          </w:p>
        </w:tc>
        <w:tc>
          <w:tcPr>
            <w:tcW w:w="1134" w:type="dxa"/>
          </w:tcPr>
          <w:p w14:paraId="02B98313" w14:textId="2329D1F2" w:rsidR="00FA2345" w:rsidRPr="009B6376" w:rsidRDefault="001C65E3"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 mental health service facility in the UK</w:t>
            </w:r>
            <w:r w:rsidR="007A2972" w:rsidRPr="009B6376">
              <w:rPr>
                <w:rFonts w:ascii="Arial" w:eastAsia="Arial" w:hAnsi="Arial" w:cs="Arial"/>
                <w:color w:val="000000" w:themeColor="text1"/>
                <w:sz w:val="22"/>
                <w:lang w:val="en-GB"/>
              </w:rPr>
              <w:t>.</w:t>
            </w:r>
          </w:p>
        </w:tc>
        <w:tc>
          <w:tcPr>
            <w:tcW w:w="1388" w:type="dxa"/>
          </w:tcPr>
          <w:p w14:paraId="21E61093" w14:textId="0CBE7C7E" w:rsidR="00B356B2" w:rsidRPr="009B6376" w:rsidRDefault="007A2972"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Data collected using the </w:t>
            </w:r>
            <w:r w:rsidRPr="009B6376">
              <w:rPr>
                <w:rFonts w:ascii="Arial" w:hAnsi="Arial" w:cs="Arial"/>
                <w:color w:val="000000" w:themeColor="text1"/>
                <w:shd w:val="clear" w:color="auto" w:fill="FFFFFF"/>
              </w:rPr>
              <w:t>Avon Longitudinal Study of Parents and Children birth cohort.</w:t>
            </w:r>
          </w:p>
        </w:tc>
        <w:tc>
          <w:tcPr>
            <w:tcW w:w="1134" w:type="dxa"/>
          </w:tcPr>
          <w:p w14:paraId="12169260"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
                <w:bCs/>
                <w:color w:val="000000" w:themeColor="text1"/>
                <w:sz w:val="22"/>
                <w:szCs w:val="22"/>
              </w:rPr>
            </w:pPr>
            <w:r w:rsidRPr="009B6376">
              <w:rPr>
                <w:rFonts w:ascii="Arial" w:hAnsi="Arial" w:cs="Arial"/>
                <w:b/>
                <w:bCs/>
                <w:color w:val="000000" w:themeColor="text1"/>
                <w:sz w:val="22"/>
                <w:szCs w:val="22"/>
              </w:rPr>
              <w:t>Preventive and Supportive Interventions</w:t>
            </w:r>
          </w:p>
        </w:tc>
        <w:tc>
          <w:tcPr>
            <w:tcW w:w="1843" w:type="dxa"/>
          </w:tcPr>
          <w:p w14:paraId="06FA357C" w14:textId="77777777" w:rsidR="002920A1" w:rsidRPr="009B6376" w:rsidRDefault="002920A1" w:rsidP="002920A1">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Young people who are depressed have elevated BMI and DGIH symptoms.</w:t>
            </w:r>
          </w:p>
          <w:p w14:paraId="47E289E6" w14:textId="77777777" w:rsidR="002920A1" w:rsidRPr="009B6376" w:rsidRDefault="002920A1" w:rsidP="002920A1">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Sociodemographic and lifestyle factors including smoking, deprivation, gender, and ethnicity are linked to obesity.</w:t>
            </w:r>
          </w:p>
          <w:p w14:paraId="58D10AB4"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66948689" w14:textId="77777777" w:rsidR="002920A1" w:rsidRPr="009B6376" w:rsidRDefault="002920A1" w:rsidP="002920A1">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Methods for preventing the worsening effects on physical health. </w:t>
            </w:r>
          </w:p>
          <w:p w14:paraId="6AFA2C3B" w14:textId="77777777" w:rsidR="002920A1" w:rsidRPr="009B6376" w:rsidRDefault="002920A1" w:rsidP="002920A1">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Pay attention to lifestyle aspects that are flexible. </w:t>
            </w:r>
          </w:p>
          <w:p w14:paraId="1A7FB3F2" w14:textId="77777777" w:rsidR="002920A1" w:rsidRPr="009B6376" w:rsidRDefault="002920A1" w:rsidP="002920A1">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Analysing correlations between dyslipidaemia measurements and young people </w:t>
            </w:r>
            <w:r w:rsidRPr="009B6376">
              <w:rPr>
                <w:rFonts w:ascii="Arial" w:eastAsia="Arial" w:hAnsi="Arial" w:cs="Arial"/>
                <w:color w:val="000000" w:themeColor="text1"/>
                <w:sz w:val="22"/>
              </w:rPr>
              <w:lastRenderedPageBreak/>
              <w:t>with depression</w:t>
            </w:r>
          </w:p>
          <w:p w14:paraId="3026FC98"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41664C93" w14:textId="77777777" w:rsidTr="001053B5">
        <w:trPr>
          <w:trHeight w:val="1345"/>
        </w:trPr>
        <w:tc>
          <w:tcPr>
            <w:tcW w:w="1859" w:type="dxa"/>
          </w:tcPr>
          <w:p w14:paraId="58443003"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rPr>
            </w:pPr>
            <w:r w:rsidRPr="009B6376">
              <w:rPr>
                <w:rFonts w:ascii="Arial" w:hAnsi="Arial" w:cs="Arial"/>
                <w:color w:val="000000" w:themeColor="text1"/>
                <w:sz w:val="22"/>
                <w:szCs w:val="22"/>
              </w:rPr>
              <w:t xml:space="preserve">Mbabazi, M.J., Nalweyiso, D., MacGregor, F., Breckon, J., </w:t>
            </w:r>
            <w:proofErr w:type="spellStart"/>
            <w:r w:rsidRPr="009B6376">
              <w:rPr>
                <w:rFonts w:ascii="Arial" w:hAnsi="Arial" w:cs="Arial"/>
                <w:color w:val="000000" w:themeColor="text1"/>
                <w:sz w:val="22"/>
                <w:szCs w:val="22"/>
              </w:rPr>
              <w:t>Kunonga</w:t>
            </w:r>
            <w:proofErr w:type="spellEnd"/>
            <w:r w:rsidRPr="009B6376">
              <w:rPr>
                <w:rFonts w:ascii="Arial" w:hAnsi="Arial" w:cs="Arial"/>
                <w:color w:val="000000" w:themeColor="text1"/>
                <w:sz w:val="22"/>
                <w:szCs w:val="22"/>
              </w:rPr>
              <w:t xml:space="preserve">, E., </w:t>
            </w:r>
            <w:proofErr w:type="spellStart"/>
            <w:r w:rsidRPr="009B6376">
              <w:rPr>
                <w:rFonts w:ascii="Arial" w:hAnsi="Arial" w:cs="Arial"/>
                <w:color w:val="000000" w:themeColor="text1"/>
                <w:sz w:val="22"/>
                <w:szCs w:val="22"/>
              </w:rPr>
              <w:t>Tolchard</w:t>
            </w:r>
            <w:proofErr w:type="spellEnd"/>
            <w:r w:rsidRPr="009B6376">
              <w:rPr>
                <w:rFonts w:ascii="Arial" w:hAnsi="Arial" w:cs="Arial"/>
                <w:color w:val="000000" w:themeColor="text1"/>
                <w:sz w:val="22"/>
                <w:szCs w:val="22"/>
              </w:rPr>
              <w:t xml:space="preserve">, B., Dawson, R., Teke, J., Bettany-Saltikov, J., </w:t>
            </w:r>
            <w:proofErr w:type="spellStart"/>
            <w:r w:rsidRPr="009B6376">
              <w:rPr>
                <w:rFonts w:ascii="Arial" w:hAnsi="Arial" w:cs="Arial"/>
                <w:color w:val="000000" w:themeColor="text1"/>
                <w:sz w:val="22"/>
                <w:szCs w:val="22"/>
              </w:rPr>
              <w:t>Kagugube</w:t>
            </w:r>
            <w:proofErr w:type="spellEnd"/>
            <w:r w:rsidRPr="009B6376">
              <w:rPr>
                <w:rFonts w:ascii="Arial" w:hAnsi="Arial" w:cs="Arial"/>
                <w:color w:val="000000" w:themeColor="text1"/>
                <w:sz w:val="22"/>
                <w:szCs w:val="22"/>
              </w:rPr>
              <w:t xml:space="preserve">, G.W. and Nnyanzi, L., </w:t>
            </w:r>
            <w:r w:rsidRPr="009B6376">
              <w:rPr>
                <w:rFonts w:ascii="Arial" w:hAnsi="Arial" w:cs="Arial"/>
                <w:color w:val="000000" w:themeColor="text1"/>
              </w:rPr>
              <w:t>(</w:t>
            </w:r>
            <w:r w:rsidRPr="009B6376">
              <w:rPr>
                <w:rFonts w:ascii="Arial" w:hAnsi="Arial" w:cs="Arial"/>
                <w:color w:val="000000" w:themeColor="text1"/>
                <w:sz w:val="22"/>
                <w:szCs w:val="22"/>
              </w:rPr>
              <w:t>2023</w:t>
            </w:r>
            <w:r w:rsidRPr="009B6376">
              <w:rPr>
                <w:rFonts w:ascii="Arial" w:hAnsi="Arial" w:cs="Arial"/>
                <w:color w:val="000000" w:themeColor="text1"/>
              </w:rPr>
              <w:t>)</w:t>
            </w:r>
          </w:p>
          <w:p w14:paraId="4AF2CEB0" w14:textId="77777777" w:rsidR="002620E5" w:rsidRPr="009B6376" w:rsidRDefault="002620E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rPr>
            </w:pPr>
          </w:p>
          <w:p w14:paraId="5FF0097B" w14:textId="77777777" w:rsidR="00A61A14" w:rsidRPr="009B6376" w:rsidRDefault="00A61A14" w:rsidP="00B523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shd w:val="clear" w:color="auto" w:fill="FFFFFF"/>
              </w:rPr>
            </w:pPr>
            <w:r w:rsidRPr="009B6376">
              <w:rPr>
                <w:rFonts w:ascii="Arial" w:hAnsi="Arial" w:cs="Arial"/>
                <w:color w:val="000000" w:themeColor="text1"/>
                <w:sz w:val="22"/>
                <w:szCs w:val="22"/>
                <w:shd w:val="clear" w:color="auto" w:fill="FFFFFF"/>
              </w:rPr>
              <w:t xml:space="preserve">A Qualitative Study of the Experiences of Obesity, Body Image, and Mental Health of British-Born </w:t>
            </w:r>
            <w:proofErr w:type="spellStart"/>
            <w:r w:rsidRPr="009B6376">
              <w:rPr>
                <w:rFonts w:ascii="Arial" w:hAnsi="Arial" w:cs="Arial"/>
                <w:color w:val="000000" w:themeColor="text1"/>
                <w:sz w:val="22"/>
                <w:szCs w:val="22"/>
                <w:shd w:val="clear" w:color="auto" w:fill="FFFFFF"/>
              </w:rPr>
              <w:t>Afr</w:t>
            </w:r>
            <w:proofErr w:type="spellEnd"/>
            <w:r w:rsidRPr="009B6376">
              <w:rPr>
                <w:rFonts w:ascii="Arial" w:hAnsi="Arial" w:cs="Arial"/>
                <w:color w:val="000000" w:themeColor="text1"/>
                <w:sz w:val="22"/>
                <w:szCs w:val="22"/>
                <w:shd w:val="clear" w:color="auto" w:fill="FFFFFF"/>
              </w:rPr>
              <w:t xml:space="preserve"> of British-Born Afro-Caribbean Male Students at a W o-Caribbean Male Students at a West </w:t>
            </w:r>
            <w:proofErr w:type="spellStart"/>
            <w:r w:rsidRPr="009B6376">
              <w:rPr>
                <w:rFonts w:ascii="Arial" w:hAnsi="Arial" w:cs="Arial"/>
                <w:color w:val="000000" w:themeColor="text1"/>
                <w:sz w:val="22"/>
                <w:szCs w:val="22"/>
                <w:shd w:val="clear" w:color="auto" w:fill="FFFFFF"/>
              </w:rPr>
              <w:t>Yorkshir</w:t>
            </w:r>
            <w:proofErr w:type="spellEnd"/>
            <w:r w:rsidRPr="009B6376">
              <w:rPr>
                <w:rFonts w:ascii="Arial" w:hAnsi="Arial" w:cs="Arial"/>
                <w:color w:val="000000" w:themeColor="text1"/>
                <w:sz w:val="22"/>
                <w:szCs w:val="22"/>
                <w:shd w:val="clear" w:color="auto" w:fill="FFFFFF"/>
              </w:rPr>
              <w:t xml:space="preserve"> </w:t>
            </w:r>
            <w:proofErr w:type="spellStart"/>
            <w:r w:rsidRPr="009B6376">
              <w:rPr>
                <w:rFonts w:ascii="Arial" w:hAnsi="Arial" w:cs="Arial"/>
                <w:color w:val="000000" w:themeColor="text1"/>
                <w:sz w:val="22"/>
                <w:szCs w:val="22"/>
                <w:shd w:val="clear" w:color="auto" w:fill="FFFFFF"/>
              </w:rPr>
              <w:t>orkshire</w:t>
            </w:r>
            <w:proofErr w:type="spellEnd"/>
            <w:r w:rsidRPr="009B6376">
              <w:rPr>
                <w:rFonts w:ascii="Arial" w:hAnsi="Arial" w:cs="Arial"/>
                <w:color w:val="000000" w:themeColor="text1"/>
                <w:sz w:val="22"/>
                <w:szCs w:val="22"/>
                <w:shd w:val="clear" w:color="auto" w:fill="FFFFFF"/>
              </w:rPr>
              <w:t xml:space="preserve"> University in England</w:t>
            </w:r>
          </w:p>
        </w:tc>
        <w:tc>
          <w:tcPr>
            <w:tcW w:w="1134" w:type="dxa"/>
          </w:tcPr>
          <w:p w14:paraId="16A8A1D5"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sz w:val="22"/>
                <w:szCs w:val="22"/>
              </w:rPr>
            </w:pPr>
            <w:r w:rsidRPr="009B6376">
              <w:rPr>
                <w:rFonts w:ascii="Arial" w:eastAsia="Arial" w:hAnsi="Arial" w:cs="Arial"/>
                <w:color w:val="000000" w:themeColor="text1"/>
                <w:sz w:val="22"/>
              </w:rPr>
              <w:t>To identify impact of obesity on body image and depression</w:t>
            </w:r>
          </w:p>
        </w:tc>
        <w:tc>
          <w:tcPr>
            <w:tcW w:w="851" w:type="dxa"/>
          </w:tcPr>
          <w:p w14:paraId="5E551C4D" w14:textId="77777777" w:rsidR="00FA2345" w:rsidRPr="009B6376" w:rsidRDefault="003342D6"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 xml:space="preserve">12 </w:t>
            </w:r>
            <w:r w:rsidR="00432681" w:rsidRPr="009B6376">
              <w:rPr>
                <w:rFonts w:ascii="Arial" w:eastAsia="Arial" w:hAnsi="Arial" w:cs="Arial"/>
                <w:color w:val="000000" w:themeColor="text1"/>
                <w:sz w:val="22"/>
              </w:rPr>
              <w:t xml:space="preserve">British-born male Afro-Caribbean students </w:t>
            </w:r>
            <w:r w:rsidRPr="009B6376">
              <w:rPr>
                <w:rFonts w:ascii="Arial" w:eastAsia="Arial" w:hAnsi="Arial" w:cs="Arial"/>
                <w:color w:val="000000" w:themeColor="text1"/>
                <w:sz w:val="22"/>
              </w:rPr>
              <w:t xml:space="preserve">of ages 18 to 35 years </w:t>
            </w:r>
          </w:p>
        </w:tc>
        <w:tc>
          <w:tcPr>
            <w:tcW w:w="1134" w:type="dxa"/>
          </w:tcPr>
          <w:p w14:paraId="022BB175" w14:textId="77777777" w:rsidR="00FA2345" w:rsidRPr="009B6376" w:rsidRDefault="00432681"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West Yorkshire University in England</w:t>
            </w:r>
          </w:p>
        </w:tc>
        <w:tc>
          <w:tcPr>
            <w:tcW w:w="1388" w:type="dxa"/>
          </w:tcPr>
          <w:p w14:paraId="5D4E0560" w14:textId="6C6C8E3E" w:rsidR="00F40EC7" w:rsidRPr="009B6376" w:rsidRDefault="007A2972"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Data was collected using s</w:t>
            </w:r>
            <w:r w:rsidR="00F40EC7" w:rsidRPr="009B6376">
              <w:rPr>
                <w:rFonts w:ascii="Arial" w:eastAsia="Arial" w:hAnsi="Arial" w:cs="Arial"/>
                <w:color w:val="000000" w:themeColor="text1"/>
                <w:sz w:val="22"/>
              </w:rPr>
              <w:t>emi-structured</w:t>
            </w:r>
            <w:r w:rsidRPr="009B6376">
              <w:rPr>
                <w:rFonts w:ascii="Arial" w:eastAsia="Arial" w:hAnsi="Arial" w:cs="Arial"/>
                <w:color w:val="000000" w:themeColor="text1"/>
                <w:sz w:val="22"/>
              </w:rPr>
              <w:t xml:space="preserve"> interviews using</w:t>
            </w:r>
            <w:r w:rsidR="00F40EC7" w:rsidRPr="009B6376">
              <w:rPr>
                <w:rFonts w:ascii="Arial" w:eastAsia="Arial" w:hAnsi="Arial" w:cs="Arial"/>
                <w:color w:val="000000" w:themeColor="text1"/>
                <w:sz w:val="22"/>
              </w:rPr>
              <w:t xml:space="preserve"> open-ended questions.</w:t>
            </w:r>
          </w:p>
          <w:p w14:paraId="78E4C018"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134" w:type="dxa"/>
          </w:tcPr>
          <w:p w14:paraId="7AAA4CB4"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b/>
                <w:bCs/>
                <w:color w:val="000000" w:themeColor="text1"/>
                <w:sz w:val="22"/>
                <w:szCs w:val="22"/>
              </w:rPr>
            </w:pPr>
            <w:r w:rsidRPr="009B6376">
              <w:rPr>
                <w:rFonts w:ascii="Arial" w:hAnsi="Arial" w:cs="Arial"/>
                <w:b/>
                <w:bCs/>
                <w:color w:val="000000" w:themeColor="text1"/>
                <w:sz w:val="22"/>
                <w:szCs w:val="22"/>
              </w:rPr>
              <w:t>Preventive and Supportive Interventions</w:t>
            </w:r>
          </w:p>
        </w:tc>
        <w:tc>
          <w:tcPr>
            <w:tcW w:w="1843" w:type="dxa"/>
          </w:tcPr>
          <w:p w14:paraId="724D9C7C" w14:textId="77777777" w:rsidR="00432681" w:rsidRPr="009B6376" w:rsidRDefault="00432681" w:rsidP="00432681">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Body image dissatisfaction was closely linked to depression.</w:t>
            </w:r>
          </w:p>
          <w:p w14:paraId="26792E12" w14:textId="77777777" w:rsidR="00432681" w:rsidRPr="009B6376" w:rsidRDefault="00432681" w:rsidP="00432681">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In many UK societies, obesity is stigmatised and linked to low self-esteem, which </w:t>
            </w:r>
            <w:proofErr w:type="gramStart"/>
            <w:r w:rsidRPr="009B6376">
              <w:rPr>
                <w:rFonts w:ascii="Arial" w:eastAsia="Arial" w:hAnsi="Arial" w:cs="Arial"/>
                <w:color w:val="000000" w:themeColor="text1"/>
                <w:sz w:val="22"/>
              </w:rPr>
              <w:t>has an effect on</w:t>
            </w:r>
            <w:proofErr w:type="gramEnd"/>
            <w:r w:rsidRPr="009B6376">
              <w:rPr>
                <w:rFonts w:ascii="Arial" w:eastAsia="Arial" w:hAnsi="Arial" w:cs="Arial"/>
                <w:color w:val="000000" w:themeColor="text1"/>
                <w:sz w:val="22"/>
              </w:rPr>
              <w:t xml:space="preserve"> mental health.</w:t>
            </w:r>
          </w:p>
          <w:p w14:paraId="11E9271B"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c>
          <w:tcPr>
            <w:tcW w:w="1931" w:type="dxa"/>
          </w:tcPr>
          <w:p w14:paraId="388E03FC" w14:textId="77777777" w:rsidR="00A61A14" w:rsidRPr="009B6376" w:rsidRDefault="00A61A14" w:rsidP="00A61A14">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Obese people who are unhappy with their bodies should learn from health promotion initiatives.</w:t>
            </w:r>
          </w:p>
          <w:p w14:paraId="3B3BB7D5" w14:textId="77777777" w:rsidR="00A61A14" w:rsidRPr="009B6376" w:rsidRDefault="00A61A14" w:rsidP="00A61A14">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People should boost their physical activity and change to healthy dietary habits.</w:t>
            </w:r>
          </w:p>
          <w:p w14:paraId="7D0845AF"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p>
        </w:tc>
      </w:tr>
      <w:tr w:rsidR="007904CF" w:rsidRPr="009B6376" w14:paraId="588CEE84" w14:textId="77777777" w:rsidTr="001053B5">
        <w:trPr>
          <w:trHeight w:val="1210"/>
        </w:trPr>
        <w:tc>
          <w:tcPr>
            <w:tcW w:w="1859" w:type="dxa"/>
          </w:tcPr>
          <w:p w14:paraId="0C9482F0"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rPr>
            </w:pPr>
            <w:r w:rsidRPr="009B6376">
              <w:rPr>
                <w:rFonts w:ascii="Arial" w:hAnsi="Arial" w:cs="Arial"/>
                <w:color w:val="000000" w:themeColor="text1"/>
                <w:sz w:val="22"/>
                <w:szCs w:val="22"/>
              </w:rPr>
              <w:lastRenderedPageBreak/>
              <w:t xml:space="preserve">Langford, R., Davies, A., Howe, L. and Cabral, C., </w:t>
            </w:r>
            <w:r w:rsidRPr="009B6376">
              <w:rPr>
                <w:rFonts w:ascii="Arial" w:hAnsi="Arial" w:cs="Arial"/>
                <w:color w:val="000000" w:themeColor="text1"/>
              </w:rPr>
              <w:t>(</w:t>
            </w:r>
            <w:r w:rsidRPr="009B6376">
              <w:rPr>
                <w:rFonts w:ascii="Arial" w:hAnsi="Arial" w:cs="Arial"/>
                <w:color w:val="000000" w:themeColor="text1"/>
                <w:sz w:val="22"/>
                <w:szCs w:val="22"/>
              </w:rPr>
              <w:t>2022</w:t>
            </w:r>
            <w:r w:rsidRPr="009B6376">
              <w:rPr>
                <w:rFonts w:ascii="Arial" w:hAnsi="Arial" w:cs="Arial"/>
                <w:color w:val="000000" w:themeColor="text1"/>
              </w:rPr>
              <w:t>)</w:t>
            </w:r>
          </w:p>
          <w:p w14:paraId="386FFB5E" w14:textId="77777777" w:rsidR="002620E5" w:rsidRPr="009B6376" w:rsidRDefault="002620E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color w:val="000000" w:themeColor="text1"/>
              </w:rPr>
            </w:pPr>
          </w:p>
          <w:p w14:paraId="3B0B183F" w14:textId="77777777" w:rsidR="00A61A14" w:rsidRPr="009B6376" w:rsidRDefault="00A61A14"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Links between obesity, weight stigma and learning in adolescence: a qualitative study</w:t>
            </w:r>
          </w:p>
        </w:tc>
        <w:tc>
          <w:tcPr>
            <w:tcW w:w="1134" w:type="dxa"/>
          </w:tcPr>
          <w:p w14:paraId="33ADED39"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To analyse links between weight stigma, obesity and mental health</w:t>
            </w:r>
          </w:p>
        </w:tc>
        <w:tc>
          <w:tcPr>
            <w:tcW w:w="851" w:type="dxa"/>
          </w:tcPr>
          <w:p w14:paraId="3272705C" w14:textId="77777777" w:rsidR="00A61A14" w:rsidRPr="009B6376" w:rsidRDefault="00A61A14" w:rsidP="00A61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19 people </w:t>
            </w:r>
            <w:r w:rsidR="00A358DF" w:rsidRPr="009B6376">
              <w:rPr>
                <w:rFonts w:ascii="Arial" w:eastAsia="Arial" w:hAnsi="Arial" w:cs="Arial"/>
                <w:color w:val="000000" w:themeColor="text1"/>
                <w:sz w:val="22"/>
              </w:rPr>
              <w:t>(</w:t>
            </w:r>
            <w:r w:rsidRPr="009B6376">
              <w:rPr>
                <w:rFonts w:ascii="Arial" w:eastAsia="Arial" w:hAnsi="Arial" w:cs="Arial"/>
                <w:color w:val="000000" w:themeColor="text1"/>
                <w:sz w:val="22"/>
              </w:rPr>
              <w:t>14 women and 5 men</w:t>
            </w:r>
            <w:r w:rsidR="00A358DF" w:rsidRPr="009B6376">
              <w:rPr>
                <w:rFonts w:ascii="Arial" w:eastAsia="Arial" w:hAnsi="Arial" w:cs="Arial"/>
                <w:color w:val="000000" w:themeColor="text1"/>
                <w:sz w:val="22"/>
              </w:rPr>
              <w:t>) in their late 20s,</w:t>
            </w:r>
          </w:p>
          <w:p w14:paraId="6B4D4C4A" w14:textId="77777777" w:rsidR="00FA2345" w:rsidRPr="009B6376" w:rsidRDefault="00A61A14"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and one young child (a 14-year-old boy)</w:t>
            </w:r>
          </w:p>
        </w:tc>
        <w:tc>
          <w:tcPr>
            <w:tcW w:w="1134" w:type="dxa"/>
          </w:tcPr>
          <w:p w14:paraId="0F74AF0B" w14:textId="77777777" w:rsidR="00FA2345" w:rsidRPr="009B6376" w:rsidRDefault="001C65E3"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 university in England</w:t>
            </w:r>
          </w:p>
        </w:tc>
        <w:tc>
          <w:tcPr>
            <w:tcW w:w="1388" w:type="dxa"/>
          </w:tcPr>
          <w:p w14:paraId="0A6BEBBA" w14:textId="7014069E" w:rsidR="00C2209E" w:rsidRPr="009B6376" w:rsidRDefault="00FA2345" w:rsidP="007A29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Qualitative interviews</w:t>
            </w:r>
            <w:r w:rsidR="007A2972" w:rsidRPr="009B6376">
              <w:rPr>
                <w:rFonts w:ascii="Arial" w:eastAsia="Arial" w:hAnsi="Arial" w:cs="Arial"/>
                <w:color w:val="000000" w:themeColor="text1"/>
                <w:sz w:val="22"/>
              </w:rPr>
              <w:t xml:space="preserve"> </w:t>
            </w:r>
            <w:r w:rsidR="00C2209E" w:rsidRPr="009B6376">
              <w:rPr>
                <w:rFonts w:ascii="Arial" w:eastAsia="Arial" w:hAnsi="Arial" w:cs="Arial"/>
                <w:color w:val="000000" w:themeColor="text1"/>
                <w:sz w:val="22"/>
              </w:rPr>
              <w:t xml:space="preserve">were conducted </w:t>
            </w:r>
            <w:r w:rsidR="007A2972" w:rsidRPr="009B6376">
              <w:rPr>
                <w:rFonts w:ascii="Arial" w:eastAsia="Arial" w:hAnsi="Arial" w:cs="Arial"/>
                <w:color w:val="000000" w:themeColor="text1"/>
                <w:sz w:val="22"/>
              </w:rPr>
              <w:t>for primary data collection.</w:t>
            </w:r>
          </w:p>
        </w:tc>
        <w:tc>
          <w:tcPr>
            <w:tcW w:w="1134" w:type="dxa"/>
          </w:tcPr>
          <w:p w14:paraId="693EF0EC"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hAnsi="Arial" w:cs="Arial"/>
                <w:b/>
                <w:bCs/>
                <w:color w:val="000000" w:themeColor="text1"/>
                <w:sz w:val="22"/>
                <w:szCs w:val="22"/>
              </w:rPr>
              <w:t>Strategic Recommendations for Improvement</w:t>
            </w:r>
          </w:p>
        </w:tc>
        <w:tc>
          <w:tcPr>
            <w:tcW w:w="1843" w:type="dxa"/>
          </w:tcPr>
          <w:p w14:paraId="2EAD69F9" w14:textId="77777777" w:rsidR="00A61A14" w:rsidRPr="009B6376" w:rsidRDefault="00A61A14" w:rsidP="00A61A14">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Being overweight can have a detrimental effect on a student's academic achievement </w:t>
            </w:r>
          </w:p>
          <w:p w14:paraId="4DC73FEF" w14:textId="77777777" w:rsidR="00FA2345" w:rsidRPr="009B6376" w:rsidRDefault="00A61A14" w:rsidP="00FA2345">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Physical, social, and emotional effects (e.g. hungry, weary, self-conscious, unhappy) of their education found it difficult to focus.</w:t>
            </w:r>
          </w:p>
        </w:tc>
        <w:tc>
          <w:tcPr>
            <w:tcW w:w="1931" w:type="dxa"/>
          </w:tcPr>
          <w:p w14:paraId="6FECA2CA" w14:textId="77777777" w:rsidR="00A61A14" w:rsidRPr="009B6376" w:rsidRDefault="00A61A14" w:rsidP="00A61A14">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roofErr w:type="gramStart"/>
            <w:r w:rsidRPr="009B6376">
              <w:rPr>
                <w:rFonts w:ascii="Arial" w:eastAsia="Arial" w:hAnsi="Arial" w:cs="Arial"/>
                <w:color w:val="000000" w:themeColor="text1"/>
                <w:sz w:val="22"/>
              </w:rPr>
              <w:t>Take action</w:t>
            </w:r>
            <w:proofErr w:type="gramEnd"/>
            <w:r w:rsidRPr="009B6376">
              <w:rPr>
                <w:rFonts w:ascii="Arial" w:eastAsia="Arial" w:hAnsi="Arial" w:cs="Arial"/>
                <w:color w:val="000000" w:themeColor="text1"/>
                <w:sz w:val="22"/>
              </w:rPr>
              <w:t xml:space="preserve"> against the stigma associated with weight throughout schools and society at large.</w:t>
            </w:r>
          </w:p>
          <w:p w14:paraId="642E1FF5" w14:textId="77777777" w:rsidR="00FA2345" w:rsidRPr="009B6376" w:rsidRDefault="00A61A14" w:rsidP="00FA2345">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Addressing inequalities in education, which can </w:t>
            </w:r>
            <w:proofErr w:type="gramStart"/>
            <w:r w:rsidRPr="009B6376">
              <w:rPr>
                <w:rFonts w:ascii="Arial" w:eastAsia="Arial" w:hAnsi="Arial" w:cs="Arial"/>
                <w:color w:val="000000" w:themeColor="text1"/>
                <w:sz w:val="22"/>
              </w:rPr>
              <w:t>have an effect on</w:t>
            </w:r>
            <w:proofErr w:type="gramEnd"/>
            <w:r w:rsidRPr="009B6376">
              <w:rPr>
                <w:rFonts w:ascii="Arial" w:eastAsia="Arial" w:hAnsi="Arial" w:cs="Arial"/>
                <w:color w:val="000000" w:themeColor="text1"/>
                <w:sz w:val="22"/>
              </w:rPr>
              <w:t xml:space="preserve"> health later in life.</w:t>
            </w:r>
          </w:p>
        </w:tc>
      </w:tr>
      <w:tr w:rsidR="007904CF" w:rsidRPr="009B6376" w14:paraId="3C59E03A" w14:textId="77777777" w:rsidTr="007A2972">
        <w:trPr>
          <w:trHeight w:val="9620"/>
        </w:trPr>
        <w:tc>
          <w:tcPr>
            <w:tcW w:w="1859" w:type="dxa"/>
          </w:tcPr>
          <w:p w14:paraId="31A7291A"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lastRenderedPageBreak/>
              <w:t xml:space="preserve">Lloyd, J., </w:t>
            </w:r>
            <w:proofErr w:type="spellStart"/>
            <w:r w:rsidRPr="009B6376">
              <w:rPr>
                <w:rFonts w:ascii="Arial" w:eastAsia="Arial" w:hAnsi="Arial" w:cs="Arial"/>
                <w:color w:val="000000" w:themeColor="text1"/>
                <w:sz w:val="22"/>
              </w:rPr>
              <w:t>Creanor</w:t>
            </w:r>
            <w:proofErr w:type="spellEnd"/>
            <w:r w:rsidRPr="009B6376">
              <w:rPr>
                <w:rFonts w:ascii="Arial" w:eastAsia="Arial" w:hAnsi="Arial" w:cs="Arial"/>
                <w:color w:val="000000" w:themeColor="text1"/>
                <w:sz w:val="22"/>
              </w:rPr>
              <w:t xml:space="preserve">, S., Logan, S., Green, C., Dean, S.G., </w:t>
            </w:r>
            <w:proofErr w:type="spellStart"/>
            <w:r w:rsidRPr="009B6376">
              <w:rPr>
                <w:rFonts w:ascii="Arial" w:eastAsia="Arial" w:hAnsi="Arial" w:cs="Arial"/>
                <w:color w:val="000000" w:themeColor="text1"/>
                <w:sz w:val="22"/>
              </w:rPr>
              <w:t>Hillsdon</w:t>
            </w:r>
            <w:proofErr w:type="spellEnd"/>
            <w:r w:rsidRPr="009B6376">
              <w:rPr>
                <w:rFonts w:ascii="Arial" w:eastAsia="Arial" w:hAnsi="Arial" w:cs="Arial"/>
                <w:color w:val="000000" w:themeColor="text1"/>
                <w:sz w:val="22"/>
              </w:rPr>
              <w:t>, M., Abraham, C., Tomlinson, R., Pearson, V., Taylor, R.S. and Ryan, E., (2018).</w:t>
            </w:r>
          </w:p>
          <w:p w14:paraId="74E09A8A" w14:textId="77777777" w:rsidR="002620E5" w:rsidRPr="009B6376" w:rsidRDefault="002620E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p>
          <w:p w14:paraId="6795A700" w14:textId="77777777" w:rsidR="00A358DF" w:rsidRPr="009B6376" w:rsidRDefault="00A358DF"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Effectiveness of the Healthy Lifestyles Programme (</w:t>
            </w:r>
            <w:proofErr w:type="spellStart"/>
            <w:r w:rsidRPr="009B6376">
              <w:rPr>
                <w:rFonts w:ascii="Arial" w:eastAsia="Arial" w:hAnsi="Arial" w:cs="Arial"/>
                <w:color w:val="000000" w:themeColor="text1"/>
                <w:sz w:val="22"/>
              </w:rPr>
              <w:t>HeLP</w:t>
            </w:r>
            <w:proofErr w:type="spellEnd"/>
            <w:r w:rsidRPr="009B6376">
              <w:rPr>
                <w:rFonts w:ascii="Arial" w:eastAsia="Arial" w:hAnsi="Arial" w:cs="Arial"/>
                <w:color w:val="000000" w:themeColor="text1"/>
                <w:sz w:val="22"/>
              </w:rPr>
              <w:t>) to prevent obesity in UK primary-school children: a cluster randomised controlled trial</w:t>
            </w:r>
          </w:p>
        </w:tc>
        <w:tc>
          <w:tcPr>
            <w:tcW w:w="1134" w:type="dxa"/>
          </w:tcPr>
          <w:p w14:paraId="7334A967"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To evaluate the effectiveness of the Healthy Lifestyles Programme (</w:t>
            </w:r>
            <w:proofErr w:type="spellStart"/>
            <w:r w:rsidRPr="009B6376">
              <w:rPr>
                <w:rFonts w:ascii="Arial" w:eastAsia="Arial" w:hAnsi="Arial" w:cs="Arial"/>
                <w:color w:val="000000" w:themeColor="text1"/>
                <w:sz w:val="22"/>
              </w:rPr>
              <w:t>HeLP</w:t>
            </w:r>
            <w:proofErr w:type="spellEnd"/>
            <w:r w:rsidRPr="009B6376">
              <w:rPr>
                <w:rFonts w:ascii="Arial" w:eastAsia="Arial" w:hAnsi="Arial" w:cs="Arial"/>
                <w:color w:val="000000" w:themeColor="text1"/>
                <w:sz w:val="22"/>
              </w:rPr>
              <w:t>) to prevent obesity in UK primary-school children</w:t>
            </w:r>
          </w:p>
        </w:tc>
        <w:tc>
          <w:tcPr>
            <w:tcW w:w="851" w:type="dxa"/>
          </w:tcPr>
          <w:p w14:paraId="4653BEAB" w14:textId="77777777" w:rsidR="00FA2345" w:rsidRPr="009B6376" w:rsidRDefault="00A358DF"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rPr>
              <w:t>1324 children</w:t>
            </w:r>
          </w:p>
        </w:tc>
        <w:tc>
          <w:tcPr>
            <w:tcW w:w="1134" w:type="dxa"/>
          </w:tcPr>
          <w:p w14:paraId="15C66F7B" w14:textId="77777777" w:rsidR="00FA2345" w:rsidRPr="009B6376" w:rsidRDefault="001C65E3"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eastAsia="Arial" w:hAnsi="Arial" w:cs="Arial"/>
                <w:color w:val="000000" w:themeColor="text1"/>
                <w:sz w:val="22"/>
                <w:lang w:val="en-GB"/>
              </w:rPr>
              <w:t>An educational institution in the UK</w:t>
            </w:r>
          </w:p>
        </w:tc>
        <w:tc>
          <w:tcPr>
            <w:tcW w:w="1388" w:type="dxa"/>
          </w:tcPr>
          <w:p w14:paraId="7D2EA313" w14:textId="526E9377" w:rsidR="00FA2345" w:rsidRPr="009B6376" w:rsidRDefault="00FA2345" w:rsidP="007A29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A cluster randomised controlled trial</w:t>
            </w:r>
            <w:r w:rsidR="007A2972" w:rsidRPr="009B6376">
              <w:rPr>
                <w:rFonts w:ascii="Arial" w:eastAsia="Arial" w:hAnsi="Arial" w:cs="Arial"/>
                <w:color w:val="000000" w:themeColor="text1"/>
                <w:sz w:val="22"/>
              </w:rPr>
              <w:t xml:space="preserve"> (RCT) was conducted for data collection</w:t>
            </w:r>
          </w:p>
        </w:tc>
        <w:tc>
          <w:tcPr>
            <w:tcW w:w="1134" w:type="dxa"/>
          </w:tcPr>
          <w:p w14:paraId="0132FEE0" w14:textId="77777777" w:rsidR="00FA2345" w:rsidRPr="009B6376" w:rsidRDefault="00FA2345" w:rsidP="00FA23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lang w:val="en-GB"/>
              </w:rPr>
            </w:pPr>
            <w:r w:rsidRPr="009B6376">
              <w:rPr>
                <w:rFonts w:ascii="Arial" w:hAnsi="Arial" w:cs="Arial"/>
                <w:b/>
                <w:bCs/>
                <w:color w:val="000000" w:themeColor="text1"/>
                <w:sz w:val="22"/>
                <w:szCs w:val="22"/>
              </w:rPr>
              <w:t>Strategic Recommendations for Improvement</w:t>
            </w:r>
          </w:p>
        </w:tc>
        <w:tc>
          <w:tcPr>
            <w:tcW w:w="1843" w:type="dxa"/>
          </w:tcPr>
          <w:p w14:paraId="1C688B4E" w14:textId="77777777" w:rsidR="00A358DF" w:rsidRPr="009B6376" w:rsidRDefault="00A358DF" w:rsidP="00A358DF">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The results of school-based obesity reduction programs are conflicting and equivocal.</w:t>
            </w:r>
          </w:p>
          <w:p w14:paraId="71B4DE17" w14:textId="77777777" w:rsidR="00A358DF" w:rsidRPr="009B6376" w:rsidRDefault="00A358DF" w:rsidP="00A358DF">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Interventions vary greatly from one another.</w:t>
            </w:r>
          </w:p>
          <w:p w14:paraId="42B90AE2" w14:textId="77777777" w:rsidR="00FA2345" w:rsidRPr="009B6376" w:rsidRDefault="00A358DF" w:rsidP="00A358DF">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A comprehensive assessment design needs to be incorporated into programs aimed at preventing childhood obesity.</w:t>
            </w:r>
          </w:p>
        </w:tc>
        <w:tc>
          <w:tcPr>
            <w:tcW w:w="1931" w:type="dxa"/>
          </w:tcPr>
          <w:p w14:paraId="4FE35F56" w14:textId="77777777" w:rsidR="00A358DF" w:rsidRPr="009B6376" w:rsidRDefault="00A358DF" w:rsidP="00A358DF">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Implementing both school-based and population-based initiatives. </w:t>
            </w:r>
          </w:p>
          <w:p w14:paraId="60CD3AE9" w14:textId="77777777" w:rsidR="00FA2345" w:rsidRPr="009B6376" w:rsidRDefault="00A358DF" w:rsidP="00FA2345">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color w:val="000000" w:themeColor="text1"/>
                <w:sz w:val="22"/>
              </w:rPr>
            </w:pPr>
            <w:r w:rsidRPr="009B6376">
              <w:rPr>
                <w:rFonts w:ascii="Arial" w:eastAsia="Arial" w:hAnsi="Arial" w:cs="Arial"/>
                <w:color w:val="000000" w:themeColor="text1"/>
                <w:sz w:val="22"/>
              </w:rPr>
              <w:t>Employing whole-systems strategies and concentrating on more upstream causes of obesity.</w:t>
            </w:r>
          </w:p>
        </w:tc>
      </w:tr>
    </w:tbl>
    <w:p w14:paraId="5EFBD3E8" w14:textId="77777777" w:rsidR="004315E2" w:rsidRPr="009B6376" w:rsidRDefault="00431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sz w:val="22"/>
        </w:rPr>
      </w:pPr>
    </w:p>
    <w:p w14:paraId="7DFD4604" w14:textId="77777777" w:rsidR="00BC2C3D" w:rsidRPr="009B6376" w:rsidRDefault="00012757" w:rsidP="007315A2">
      <w:pPr>
        <w:pStyle w:val="Heading3"/>
        <w:rPr>
          <w:color w:val="000000" w:themeColor="text1"/>
        </w:rPr>
      </w:pPr>
      <w:bookmarkStart w:id="33" w:name="_Toc212556080"/>
      <w:r w:rsidRPr="009B6376">
        <w:rPr>
          <w:color w:val="000000" w:themeColor="text1"/>
        </w:rPr>
        <w:lastRenderedPageBreak/>
        <w:t>Analysis of the results/themes found.</w:t>
      </w:r>
      <w:bookmarkEnd w:id="33"/>
    </w:p>
    <w:p w14:paraId="78740661" w14:textId="77777777" w:rsidR="00806660" w:rsidRPr="009B6376" w:rsidRDefault="00806660" w:rsidP="00806660">
      <w:pPr>
        <w:rPr>
          <w:rFonts w:ascii="Arial" w:eastAsia="Arial" w:hAnsi="Arial" w:cs="Arial"/>
          <w:b/>
          <w:color w:val="000000" w:themeColor="text1"/>
          <w:sz w:val="22"/>
          <w:szCs w:val="22"/>
        </w:rPr>
      </w:pPr>
      <w:r w:rsidRPr="009B6376">
        <w:rPr>
          <w:rFonts w:ascii="Arial" w:eastAsia="Arial" w:hAnsi="Arial" w:cs="Arial"/>
          <w:b/>
          <w:color w:val="000000" w:themeColor="text1"/>
          <w:sz w:val="22"/>
          <w:szCs w:val="22"/>
        </w:rPr>
        <w:t>Theme 1 – Contributing factors of teenage obesity</w:t>
      </w:r>
    </w:p>
    <w:p w14:paraId="1625AC0E" w14:textId="3033B0FE" w:rsidR="00B5239B" w:rsidRPr="009B6376" w:rsidRDefault="00806660" w:rsidP="008066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Cs/>
          <w:color w:val="000000" w:themeColor="text1"/>
          <w:sz w:val="22"/>
          <w:szCs w:val="22"/>
        </w:rPr>
      </w:pPr>
      <w:r w:rsidRPr="009B6376">
        <w:rPr>
          <w:rFonts w:ascii="Arial" w:eastAsia="Arial" w:hAnsi="Arial" w:cs="Arial"/>
          <w:bCs/>
          <w:color w:val="000000" w:themeColor="text1"/>
          <w:sz w:val="22"/>
          <w:szCs w:val="22"/>
        </w:rPr>
        <w:t xml:space="preserve">Obesity among teenage individuals specifically in the developed nations like the United Kingdom have taken a toll in recent times. It has not impacted biological functioning of the </w:t>
      </w:r>
      <w:proofErr w:type="gramStart"/>
      <w:r w:rsidRPr="009B6376">
        <w:rPr>
          <w:rFonts w:ascii="Arial" w:eastAsia="Arial" w:hAnsi="Arial" w:cs="Arial"/>
          <w:bCs/>
          <w:color w:val="000000" w:themeColor="text1"/>
          <w:sz w:val="22"/>
          <w:szCs w:val="22"/>
        </w:rPr>
        <w:t>body, but</w:t>
      </w:r>
      <w:proofErr w:type="gramEnd"/>
      <w:r w:rsidRPr="009B6376">
        <w:rPr>
          <w:rFonts w:ascii="Arial" w:eastAsia="Arial" w:hAnsi="Arial" w:cs="Arial"/>
          <w:bCs/>
          <w:color w:val="000000" w:themeColor="text1"/>
          <w:sz w:val="22"/>
          <w:szCs w:val="22"/>
        </w:rPr>
        <w:t xml:space="preserve"> also acted as a comorbid factor for other health issues like depressive symptoms and anxiety disorders (</w:t>
      </w:r>
      <w:r w:rsidR="00F77B88" w:rsidRPr="009B6376">
        <w:rPr>
          <w:rFonts w:ascii="Arial" w:eastAsia="Arial" w:hAnsi="Arial" w:cs="Arial"/>
          <w:bCs/>
          <w:color w:val="000000" w:themeColor="text1"/>
          <w:sz w:val="22"/>
          <w:szCs w:val="22"/>
        </w:rPr>
        <w:t>Beynon, 2023</w:t>
      </w:r>
      <w:r w:rsidRPr="009B6376">
        <w:rPr>
          <w:rFonts w:ascii="Arial" w:eastAsia="Arial" w:hAnsi="Arial" w:cs="Arial"/>
          <w:bCs/>
          <w:color w:val="000000" w:themeColor="text1"/>
          <w:sz w:val="22"/>
          <w:szCs w:val="22"/>
        </w:rPr>
        <w:t xml:space="preserve">). Reduced ability to cope with improper diet and lifestyle events, and its detrimental consequences on psychological wellbeing made obesity more prominent among the population comprising children and young people (CYP). </w:t>
      </w:r>
      <w:r w:rsidR="00615F11" w:rsidRPr="009B6376">
        <w:rPr>
          <w:rFonts w:ascii="Arial" w:eastAsia="Arial" w:hAnsi="Arial" w:cs="Arial"/>
          <w:bCs/>
          <w:color w:val="000000" w:themeColor="text1"/>
          <w:sz w:val="22"/>
          <w:szCs w:val="22"/>
        </w:rPr>
        <w:t>Benyon (2023</w:t>
      </w:r>
      <w:r w:rsidRPr="009B6376">
        <w:rPr>
          <w:rFonts w:ascii="Arial" w:eastAsia="Arial" w:hAnsi="Arial" w:cs="Arial"/>
          <w:bCs/>
          <w:color w:val="000000" w:themeColor="text1"/>
          <w:sz w:val="22"/>
          <w:szCs w:val="22"/>
        </w:rPr>
        <w:t xml:space="preserve">) conducted a </w:t>
      </w:r>
      <w:r w:rsidR="00615F11" w:rsidRPr="009B6376">
        <w:rPr>
          <w:rFonts w:ascii="Arial" w:eastAsia="Arial" w:hAnsi="Arial" w:cs="Arial"/>
          <w:bCs/>
          <w:color w:val="000000" w:themeColor="text1"/>
          <w:sz w:val="22"/>
          <w:szCs w:val="22"/>
        </w:rPr>
        <w:t xml:space="preserve">primary quantitative method using survey </w:t>
      </w:r>
      <w:r w:rsidRPr="009B6376">
        <w:rPr>
          <w:rFonts w:ascii="Arial" w:eastAsia="Arial" w:hAnsi="Arial" w:cs="Arial"/>
          <w:bCs/>
          <w:color w:val="000000" w:themeColor="text1"/>
          <w:sz w:val="22"/>
          <w:szCs w:val="22"/>
        </w:rPr>
        <w:t>to</w:t>
      </w:r>
      <w:r w:rsidR="00615F11" w:rsidRPr="009B6376">
        <w:rPr>
          <w:rFonts w:ascii="Arial" w:eastAsia="Arial" w:hAnsi="Arial" w:cs="Arial"/>
          <w:bCs/>
          <w:color w:val="000000" w:themeColor="text1"/>
          <w:sz w:val="22"/>
          <w:szCs w:val="22"/>
        </w:rPr>
        <w:t xml:space="preserve"> assess the association </w:t>
      </w:r>
      <w:r w:rsidR="00795E96" w:rsidRPr="009B6376">
        <w:rPr>
          <w:rFonts w:ascii="Arial" w:eastAsia="Arial" w:hAnsi="Arial" w:cs="Arial"/>
          <w:bCs/>
          <w:color w:val="000000" w:themeColor="text1"/>
          <w:sz w:val="22"/>
          <w:szCs w:val="22"/>
        </w:rPr>
        <w:t>between mental health issues and overweight, contributing to teenage obesity</w:t>
      </w:r>
      <w:r w:rsidRPr="009B6376">
        <w:rPr>
          <w:rFonts w:ascii="Arial" w:eastAsia="Arial" w:hAnsi="Arial" w:cs="Arial"/>
          <w:bCs/>
          <w:color w:val="000000" w:themeColor="text1"/>
          <w:sz w:val="22"/>
          <w:szCs w:val="22"/>
        </w:rPr>
        <w:t xml:space="preserve">. According to </w:t>
      </w:r>
      <w:r w:rsidR="00615F11" w:rsidRPr="009B6376">
        <w:rPr>
          <w:rFonts w:ascii="Arial" w:eastAsia="Arial" w:hAnsi="Arial" w:cs="Arial"/>
          <w:bCs/>
          <w:color w:val="000000" w:themeColor="text1"/>
          <w:sz w:val="22"/>
          <w:szCs w:val="22"/>
        </w:rPr>
        <w:t xml:space="preserve">Perry </w:t>
      </w:r>
      <w:r w:rsidR="00615F11" w:rsidRPr="009B6376">
        <w:rPr>
          <w:rFonts w:ascii="Arial" w:eastAsia="Arial" w:hAnsi="Arial" w:cs="Arial"/>
          <w:bCs/>
          <w:i/>
          <w:color w:val="000000" w:themeColor="text1"/>
          <w:sz w:val="22"/>
          <w:szCs w:val="22"/>
        </w:rPr>
        <w:t>et al.</w:t>
      </w:r>
      <w:r w:rsidR="00615F11" w:rsidRPr="009B6376">
        <w:rPr>
          <w:rFonts w:ascii="Arial" w:eastAsia="Arial" w:hAnsi="Arial" w:cs="Arial"/>
          <w:bCs/>
          <w:color w:val="000000" w:themeColor="text1"/>
          <w:sz w:val="22"/>
          <w:szCs w:val="22"/>
        </w:rPr>
        <w:t xml:space="preserve"> (2020</w:t>
      </w:r>
      <w:r w:rsidRPr="009B6376">
        <w:rPr>
          <w:rFonts w:ascii="Arial" w:eastAsia="Arial" w:hAnsi="Arial" w:cs="Arial"/>
          <w:bCs/>
          <w:color w:val="000000" w:themeColor="text1"/>
          <w:sz w:val="22"/>
          <w:szCs w:val="22"/>
        </w:rPr>
        <w:t xml:space="preserve">) polygenic risk </w:t>
      </w:r>
      <w:proofErr w:type="gramStart"/>
      <w:r w:rsidRPr="009B6376">
        <w:rPr>
          <w:rFonts w:ascii="Arial" w:eastAsia="Arial" w:hAnsi="Arial" w:cs="Arial"/>
          <w:bCs/>
          <w:color w:val="000000" w:themeColor="text1"/>
          <w:sz w:val="22"/>
          <w:szCs w:val="22"/>
        </w:rPr>
        <w:t>takes into account</w:t>
      </w:r>
      <w:proofErr w:type="gramEnd"/>
      <w:r w:rsidRPr="009B6376">
        <w:rPr>
          <w:rFonts w:ascii="Arial" w:eastAsia="Arial" w:hAnsi="Arial" w:cs="Arial"/>
          <w:bCs/>
          <w:color w:val="000000" w:themeColor="text1"/>
          <w:sz w:val="22"/>
          <w:szCs w:val="22"/>
        </w:rPr>
        <w:t xml:space="preserve"> the genetic predisposition that is accountable for developing a particular condition like obesity. </w:t>
      </w:r>
    </w:p>
    <w:p w14:paraId="3E464F75" w14:textId="79BE8485" w:rsidR="00806660" w:rsidRPr="009B6376" w:rsidRDefault="00806660" w:rsidP="008066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Cs/>
          <w:color w:val="000000" w:themeColor="text1"/>
          <w:sz w:val="22"/>
          <w:szCs w:val="22"/>
        </w:rPr>
      </w:pPr>
      <w:r w:rsidRPr="009B6376">
        <w:rPr>
          <w:rFonts w:ascii="Arial" w:eastAsia="Arial" w:hAnsi="Arial" w:cs="Arial"/>
          <w:bCs/>
          <w:color w:val="000000" w:themeColor="text1"/>
          <w:sz w:val="22"/>
          <w:szCs w:val="22"/>
        </w:rPr>
        <w:t xml:space="preserve">On the contrary, socioeconomic disadvantages stress on reduced financial and social resources that restricts deprived and poor individuals from accessing care in the community. Wilkie et al. (2016) attempted to study the effects of multiple lifestyle behaviours on overweight and obesity by developing a </w:t>
      </w:r>
      <w:proofErr w:type="gramStart"/>
      <w:r w:rsidRPr="009B6376">
        <w:rPr>
          <w:rFonts w:ascii="Arial" w:eastAsia="Arial" w:hAnsi="Arial" w:cs="Arial"/>
          <w:bCs/>
          <w:color w:val="000000" w:themeColor="text1"/>
          <w:sz w:val="22"/>
          <w:szCs w:val="22"/>
        </w:rPr>
        <w:t>cross sectional</w:t>
      </w:r>
      <w:proofErr w:type="gramEnd"/>
      <w:r w:rsidRPr="009B6376">
        <w:rPr>
          <w:rFonts w:ascii="Arial" w:eastAsia="Arial" w:hAnsi="Arial" w:cs="Arial"/>
          <w:bCs/>
          <w:color w:val="000000" w:themeColor="text1"/>
          <w:sz w:val="22"/>
          <w:szCs w:val="22"/>
        </w:rPr>
        <w:t xml:space="preserve"> study. </w:t>
      </w:r>
      <w:r w:rsidR="00795E96" w:rsidRPr="009B6376">
        <w:rPr>
          <w:rFonts w:ascii="Arial" w:eastAsia="Arial" w:hAnsi="Arial" w:cs="Arial"/>
          <w:bCs/>
          <w:color w:val="000000" w:themeColor="text1"/>
          <w:sz w:val="22"/>
          <w:szCs w:val="22"/>
        </w:rPr>
        <w:t>M</w:t>
      </w:r>
      <w:r w:rsidRPr="009B6376">
        <w:rPr>
          <w:rFonts w:ascii="Arial" w:eastAsia="Arial" w:hAnsi="Arial" w:cs="Arial"/>
          <w:bCs/>
          <w:color w:val="000000" w:themeColor="text1"/>
          <w:sz w:val="22"/>
          <w:szCs w:val="22"/>
        </w:rPr>
        <w:t xml:space="preserve">ultiple lifestyle behaviours </w:t>
      </w:r>
      <w:proofErr w:type="gramStart"/>
      <w:r w:rsidRPr="009B6376">
        <w:rPr>
          <w:rFonts w:ascii="Arial" w:eastAsia="Arial" w:hAnsi="Arial" w:cs="Arial"/>
          <w:bCs/>
          <w:color w:val="000000" w:themeColor="text1"/>
          <w:sz w:val="22"/>
          <w:szCs w:val="22"/>
        </w:rPr>
        <w:t>takes</w:t>
      </w:r>
      <w:proofErr w:type="gramEnd"/>
      <w:r w:rsidRPr="009B6376">
        <w:rPr>
          <w:rFonts w:ascii="Arial" w:eastAsia="Arial" w:hAnsi="Arial" w:cs="Arial"/>
          <w:bCs/>
          <w:color w:val="000000" w:themeColor="text1"/>
          <w:sz w:val="22"/>
          <w:szCs w:val="22"/>
        </w:rPr>
        <w:t xml:space="preserve"> into consideration the facets of sleep, physical activities, screen time (ST) and dietary pattern in developing obesity among teenagers. </w:t>
      </w:r>
      <w:r w:rsidR="00CC6088" w:rsidRPr="009B6376">
        <w:rPr>
          <w:rFonts w:ascii="Arial" w:eastAsia="Arial" w:hAnsi="Arial" w:cs="Arial"/>
          <w:bCs/>
          <w:color w:val="000000" w:themeColor="text1"/>
          <w:sz w:val="22"/>
          <w:szCs w:val="22"/>
        </w:rPr>
        <w:t>Benyon (2023) depicted in their results that diminishing health inequalities constitutes an important driver of child wellbeing</w:t>
      </w:r>
      <w:r w:rsidR="00795E96" w:rsidRPr="009B6376">
        <w:rPr>
          <w:rFonts w:ascii="Arial" w:eastAsia="Arial" w:hAnsi="Arial" w:cs="Arial"/>
          <w:bCs/>
          <w:color w:val="000000" w:themeColor="text1"/>
          <w:sz w:val="22"/>
          <w:szCs w:val="22"/>
        </w:rPr>
        <w:t>.</w:t>
      </w:r>
      <w:r w:rsidR="00CC6088" w:rsidRPr="009B6376">
        <w:rPr>
          <w:rFonts w:ascii="Arial" w:eastAsia="Arial" w:hAnsi="Arial" w:cs="Arial"/>
          <w:bCs/>
          <w:color w:val="000000" w:themeColor="text1"/>
          <w:sz w:val="22"/>
          <w:szCs w:val="22"/>
        </w:rPr>
        <w:t xml:space="preserve"> Children with obesity or overweight present for weight management services can benefit from review of psychological health status.</w:t>
      </w:r>
      <w:r w:rsidR="00795E96" w:rsidRPr="009B6376">
        <w:rPr>
          <w:rFonts w:ascii="Arial" w:eastAsia="Arial" w:hAnsi="Arial" w:cs="Arial"/>
          <w:bCs/>
          <w:color w:val="000000" w:themeColor="text1"/>
          <w:sz w:val="22"/>
          <w:szCs w:val="22"/>
        </w:rPr>
        <w:t xml:space="preserve"> </w:t>
      </w:r>
      <w:r w:rsidR="00CC6088" w:rsidRPr="009B6376">
        <w:rPr>
          <w:rFonts w:ascii="Arial" w:eastAsia="Arial" w:hAnsi="Arial" w:cs="Arial"/>
          <w:bCs/>
          <w:color w:val="000000" w:themeColor="text1"/>
          <w:sz w:val="22"/>
          <w:szCs w:val="22"/>
        </w:rPr>
        <w:t xml:space="preserve">It stresses on the equal access to healthcare resources and services that can minimise the prevalence of obesity related depression. </w:t>
      </w:r>
      <w:r w:rsidRPr="009B6376">
        <w:rPr>
          <w:rFonts w:ascii="Arial" w:eastAsia="Arial" w:hAnsi="Arial" w:cs="Arial"/>
          <w:bCs/>
          <w:color w:val="000000" w:themeColor="text1"/>
          <w:sz w:val="22"/>
          <w:szCs w:val="22"/>
        </w:rPr>
        <w:t>Wilkie e</w:t>
      </w:r>
      <w:r w:rsidRPr="009B6376">
        <w:rPr>
          <w:rFonts w:ascii="Arial" w:eastAsia="Arial" w:hAnsi="Arial" w:cs="Arial"/>
          <w:bCs/>
          <w:i/>
          <w:color w:val="000000" w:themeColor="text1"/>
          <w:sz w:val="22"/>
          <w:szCs w:val="22"/>
        </w:rPr>
        <w:t>t al</w:t>
      </w:r>
      <w:r w:rsidRPr="009B6376">
        <w:rPr>
          <w:rFonts w:ascii="Arial" w:eastAsia="Arial" w:hAnsi="Arial" w:cs="Arial"/>
          <w:bCs/>
          <w:color w:val="000000" w:themeColor="text1"/>
          <w:sz w:val="22"/>
          <w:szCs w:val="22"/>
        </w:rPr>
        <w:t>. (2016) considered a population of children, aged 9 to 11 years, and residing in the UK to study the contributing role of environment and lifestyle in childhood obesity.</w:t>
      </w:r>
    </w:p>
    <w:p w14:paraId="2A630217" w14:textId="2386D448" w:rsidR="00B5239B" w:rsidRPr="009B6376" w:rsidRDefault="00806660" w:rsidP="008066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Cs/>
          <w:color w:val="000000" w:themeColor="text1"/>
          <w:sz w:val="22"/>
          <w:szCs w:val="22"/>
        </w:rPr>
      </w:pPr>
      <w:r w:rsidRPr="009B6376">
        <w:rPr>
          <w:rFonts w:ascii="Arial" w:eastAsia="Arial" w:hAnsi="Arial" w:cs="Arial"/>
          <w:bCs/>
          <w:color w:val="000000" w:themeColor="text1"/>
          <w:sz w:val="22"/>
          <w:szCs w:val="22"/>
        </w:rPr>
        <w:t xml:space="preserve">Socioeconomic barriers encompassing low income, unemployment and financial crisis are identified as key factors in triggering obesity among deprived children. However, improper living standards like increased screen time and sedentary lifestyle are the major contributing factors of obesity among teenagers in higher social status. </w:t>
      </w:r>
      <w:r w:rsidR="00CC6088" w:rsidRPr="009B6376">
        <w:rPr>
          <w:rFonts w:ascii="Arial" w:eastAsia="Arial" w:hAnsi="Arial" w:cs="Arial"/>
          <w:bCs/>
          <w:color w:val="000000" w:themeColor="text1"/>
          <w:sz w:val="22"/>
          <w:szCs w:val="22"/>
        </w:rPr>
        <w:t xml:space="preserve">Existing studies </w:t>
      </w:r>
      <w:r w:rsidRPr="009B6376">
        <w:rPr>
          <w:rFonts w:ascii="Arial" w:eastAsia="Arial" w:hAnsi="Arial" w:cs="Arial"/>
          <w:bCs/>
          <w:color w:val="000000" w:themeColor="text1"/>
          <w:sz w:val="22"/>
          <w:szCs w:val="22"/>
        </w:rPr>
        <w:t>revealed a positive trend between obesity/overweight and disadvantage status among participants with elevated polygenic risks</w:t>
      </w:r>
      <w:r w:rsidR="00CC6088" w:rsidRPr="009B6376">
        <w:rPr>
          <w:rFonts w:ascii="Arial" w:eastAsia="Arial" w:hAnsi="Arial" w:cs="Arial"/>
          <w:bCs/>
          <w:color w:val="000000" w:themeColor="text1"/>
          <w:sz w:val="22"/>
          <w:szCs w:val="22"/>
        </w:rPr>
        <w:t xml:space="preserve"> (Elia </w:t>
      </w:r>
      <w:r w:rsidR="00CC6088" w:rsidRPr="009B6376">
        <w:rPr>
          <w:rFonts w:ascii="Arial" w:eastAsia="Arial" w:hAnsi="Arial" w:cs="Arial"/>
          <w:bCs/>
          <w:i/>
          <w:color w:val="000000" w:themeColor="text1"/>
          <w:sz w:val="22"/>
          <w:szCs w:val="22"/>
        </w:rPr>
        <w:t>et al</w:t>
      </w:r>
      <w:r w:rsidR="00CC6088" w:rsidRPr="009B6376">
        <w:rPr>
          <w:rFonts w:ascii="Arial" w:eastAsia="Arial" w:hAnsi="Arial" w:cs="Arial"/>
          <w:bCs/>
          <w:color w:val="000000" w:themeColor="text1"/>
          <w:sz w:val="22"/>
          <w:szCs w:val="22"/>
        </w:rPr>
        <w:t>., 2020)</w:t>
      </w:r>
      <w:r w:rsidRPr="009B6376">
        <w:rPr>
          <w:rFonts w:ascii="Arial" w:eastAsia="Arial" w:hAnsi="Arial" w:cs="Arial"/>
          <w:bCs/>
          <w:color w:val="000000" w:themeColor="text1"/>
          <w:sz w:val="22"/>
          <w:szCs w:val="22"/>
        </w:rPr>
        <w:t xml:space="preserve">.  It has been witnessed that </w:t>
      </w:r>
      <w:proofErr w:type="gramStart"/>
      <w:r w:rsidR="00CC6088" w:rsidRPr="009B6376">
        <w:rPr>
          <w:rFonts w:ascii="Arial" w:eastAsia="Arial" w:hAnsi="Arial" w:cs="Arial"/>
          <w:bCs/>
          <w:color w:val="000000" w:themeColor="text1"/>
          <w:sz w:val="22"/>
          <w:szCs w:val="22"/>
        </w:rPr>
        <w:t>children</w:t>
      </w:r>
      <w:proofErr w:type="gramEnd"/>
      <w:r w:rsidRPr="009B6376">
        <w:rPr>
          <w:rFonts w:ascii="Arial" w:eastAsia="Arial" w:hAnsi="Arial" w:cs="Arial"/>
          <w:bCs/>
          <w:color w:val="000000" w:themeColor="text1"/>
          <w:sz w:val="22"/>
          <w:szCs w:val="22"/>
        </w:rPr>
        <w:t xml:space="preserve"> teenagers, </w:t>
      </w:r>
      <w:r w:rsidR="00CC6088" w:rsidRPr="009B6376">
        <w:rPr>
          <w:rFonts w:ascii="Arial" w:eastAsia="Arial" w:hAnsi="Arial" w:cs="Arial"/>
          <w:bCs/>
          <w:color w:val="000000" w:themeColor="text1"/>
          <w:sz w:val="22"/>
          <w:szCs w:val="22"/>
        </w:rPr>
        <w:t xml:space="preserve">and </w:t>
      </w:r>
      <w:r w:rsidRPr="009B6376">
        <w:rPr>
          <w:rFonts w:ascii="Arial" w:eastAsia="Arial" w:hAnsi="Arial" w:cs="Arial"/>
          <w:bCs/>
          <w:color w:val="000000" w:themeColor="text1"/>
          <w:sz w:val="22"/>
          <w:szCs w:val="22"/>
        </w:rPr>
        <w:t>CYP appeared with polygenic risk that later served as the contributing fac</w:t>
      </w:r>
      <w:r w:rsidR="00CC6088" w:rsidRPr="009B6376">
        <w:rPr>
          <w:rFonts w:ascii="Arial" w:eastAsia="Arial" w:hAnsi="Arial" w:cs="Arial"/>
          <w:bCs/>
          <w:color w:val="000000" w:themeColor="text1"/>
          <w:sz w:val="22"/>
          <w:szCs w:val="22"/>
        </w:rPr>
        <w:t>tors of teenage obesity. It</w:t>
      </w:r>
      <w:r w:rsidRPr="009B6376">
        <w:rPr>
          <w:rFonts w:ascii="Arial" w:eastAsia="Arial" w:hAnsi="Arial" w:cs="Arial"/>
          <w:bCs/>
          <w:color w:val="000000" w:themeColor="text1"/>
          <w:sz w:val="22"/>
          <w:szCs w:val="22"/>
        </w:rPr>
        <w:t xml:space="preserve"> implied that intervening to lessen neighbourhood disadvantage in from higher to lower disadvantage people can diminish adolescence obesity by 32% among teenage population.  </w:t>
      </w:r>
    </w:p>
    <w:p w14:paraId="3353E3E1" w14:textId="610D45DD" w:rsidR="00806660" w:rsidRPr="009B6376" w:rsidRDefault="00806660" w:rsidP="008066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bCs/>
          <w:color w:val="000000" w:themeColor="text1"/>
          <w:sz w:val="22"/>
          <w:szCs w:val="22"/>
        </w:rPr>
      </w:pPr>
      <w:r w:rsidRPr="009B6376">
        <w:rPr>
          <w:rFonts w:ascii="Arial" w:eastAsia="Arial" w:hAnsi="Arial" w:cs="Arial"/>
          <w:bCs/>
          <w:color w:val="000000" w:themeColor="text1"/>
          <w:sz w:val="22"/>
          <w:szCs w:val="22"/>
        </w:rPr>
        <w:lastRenderedPageBreak/>
        <w:t xml:space="preserve">Results derived from the </w:t>
      </w:r>
      <w:proofErr w:type="gramStart"/>
      <w:r w:rsidRPr="009B6376">
        <w:rPr>
          <w:rFonts w:ascii="Arial" w:eastAsia="Arial" w:hAnsi="Arial" w:cs="Arial"/>
          <w:bCs/>
          <w:color w:val="000000" w:themeColor="text1"/>
          <w:sz w:val="22"/>
          <w:szCs w:val="22"/>
        </w:rPr>
        <w:t>cross sectional</w:t>
      </w:r>
      <w:proofErr w:type="gramEnd"/>
      <w:r w:rsidRPr="009B6376">
        <w:rPr>
          <w:rFonts w:ascii="Arial" w:eastAsia="Arial" w:hAnsi="Arial" w:cs="Arial"/>
          <w:bCs/>
          <w:color w:val="000000" w:themeColor="text1"/>
          <w:sz w:val="22"/>
          <w:szCs w:val="22"/>
        </w:rPr>
        <w:t xml:space="preserve"> study by Wilkie et al. (2016) depicted that Screen Time (ST) and unhealthy diet </w:t>
      </w:r>
      <w:proofErr w:type="gramStart"/>
      <w:r w:rsidRPr="009B6376">
        <w:rPr>
          <w:rFonts w:ascii="Arial" w:eastAsia="Arial" w:hAnsi="Arial" w:cs="Arial"/>
          <w:bCs/>
          <w:color w:val="000000" w:themeColor="text1"/>
          <w:sz w:val="22"/>
          <w:szCs w:val="22"/>
        </w:rPr>
        <w:t>were connected with</w:t>
      </w:r>
      <w:proofErr w:type="gramEnd"/>
      <w:r w:rsidRPr="009B6376">
        <w:rPr>
          <w:rFonts w:ascii="Arial" w:eastAsia="Arial" w:hAnsi="Arial" w:cs="Arial"/>
          <w:bCs/>
          <w:color w:val="000000" w:themeColor="text1"/>
          <w:sz w:val="22"/>
          <w:szCs w:val="22"/>
        </w:rPr>
        <w:t xml:space="preserve"> elevated odds of obesity and overweight among the children and young people (CYP). In contrast, sleep duration and Moderate-to-Vigorous Intensity Physical Activity (MVPA) were associated with lower odds of teenage obesity. Furthermore, </w:t>
      </w:r>
      <w:r w:rsidR="00631E97" w:rsidRPr="009B6376">
        <w:rPr>
          <w:rFonts w:ascii="Arial" w:eastAsia="Arial" w:hAnsi="Arial" w:cs="Arial"/>
          <w:bCs/>
          <w:color w:val="000000" w:themeColor="text1"/>
          <w:sz w:val="22"/>
          <w:szCs w:val="22"/>
        </w:rPr>
        <w:t xml:space="preserve">Benyon (2023) </w:t>
      </w:r>
      <w:r w:rsidRPr="009B6376">
        <w:rPr>
          <w:rFonts w:ascii="Arial" w:eastAsia="Arial" w:hAnsi="Arial" w:cs="Arial"/>
          <w:bCs/>
          <w:color w:val="000000" w:themeColor="text1"/>
          <w:sz w:val="22"/>
          <w:szCs w:val="22"/>
        </w:rPr>
        <w:t xml:space="preserve">also showcased </w:t>
      </w:r>
      <w:r w:rsidR="00631E97" w:rsidRPr="009B6376">
        <w:rPr>
          <w:rFonts w:ascii="Arial" w:eastAsia="Arial" w:hAnsi="Arial" w:cs="Arial"/>
          <w:bCs/>
          <w:color w:val="000000" w:themeColor="text1"/>
          <w:sz w:val="22"/>
          <w:szCs w:val="22"/>
        </w:rPr>
        <w:t xml:space="preserve">through multivariate logistic regression </w:t>
      </w:r>
      <w:r w:rsidRPr="009B6376">
        <w:rPr>
          <w:rFonts w:ascii="Arial" w:eastAsia="Arial" w:hAnsi="Arial" w:cs="Arial"/>
          <w:bCs/>
          <w:color w:val="000000" w:themeColor="text1"/>
          <w:sz w:val="22"/>
          <w:szCs w:val="22"/>
        </w:rPr>
        <w:t xml:space="preserve">that </w:t>
      </w:r>
      <w:r w:rsidR="00631E97" w:rsidRPr="009B6376">
        <w:rPr>
          <w:rFonts w:ascii="Arial" w:eastAsia="Arial" w:hAnsi="Arial" w:cs="Arial"/>
          <w:bCs/>
          <w:color w:val="000000" w:themeColor="text1"/>
          <w:sz w:val="22"/>
          <w:szCs w:val="22"/>
        </w:rPr>
        <w:t xml:space="preserve">the </w:t>
      </w:r>
      <w:r w:rsidRPr="009B6376">
        <w:rPr>
          <w:rFonts w:ascii="Arial" w:eastAsia="Arial" w:hAnsi="Arial" w:cs="Arial"/>
          <w:bCs/>
          <w:color w:val="000000" w:themeColor="text1"/>
          <w:sz w:val="22"/>
          <w:szCs w:val="22"/>
        </w:rPr>
        <w:t>disadvantaged family can lessen the prevalence of obesity among teenagers</w:t>
      </w:r>
      <w:r w:rsidR="00631E97" w:rsidRPr="009B6376">
        <w:rPr>
          <w:rFonts w:ascii="Arial" w:eastAsia="Arial" w:hAnsi="Arial" w:cs="Arial"/>
          <w:bCs/>
          <w:color w:val="000000" w:themeColor="text1"/>
          <w:sz w:val="22"/>
          <w:szCs w:val="22"/>
        </w:rPr>
        <w:t xml:space="preserve"> by accessing services equally across the UK</w:t>
      </w:r>
      <w:r w:rsidRPr="009B6376">
        <w:rPr>
          <w:rFonts w:ascii="Arial" w:eastAsia="Arial" w:hAnsi="Arial" w:cs="Arial"/>
          <w:bCs/>
          <w:color w:val="000000" w:themeColor="text1"/>
          <w:sz w:val="22"/>
          <w:szCs w:val="22"/>
        </w:rPr>
        <w:t xml:space="preserve">. It is mainly due to lack of parental knowledge regarding improved health and diet have been </w:t>
      </w:r>
      <w:proofErr w:type="gramStart"/>
      <w:r w:rsidRPr="009B6376">
        <w:rPr>
          <w:rFonts w:ascii="Arial" w:eastAsia="Arial" w:hAnsi="Arial" w:cs="Arial"/>
          <w:bCs/>
          <w:color w:val="000000" w:themeColor="text1"/>
          <w:sz w:val="22"/>
          <w:szCs w:val="22"/>
        </w:rPr>
        <w:t>a  driven</w:t>
      </w:r>
      <w:proofErr w:type="gramEnd"/>
      <w:r w:rsidRPr="009B6376">
        <w:rPr>
          <w:rFonts w:ascii="Arial" w:eastAsia="Arial" w:hAnsi="Arial" w:cs="Arial"/>
          <w:bCs/>
          <w:color w:val="000000" w:themeColor="text1"/>
          <w:sz w:val="22"/>
          <w:szCs w:val="22"/>
        </w:rPr>
        <w:t xml:space="preserve"> force in contributing to obesity, followed by mental health illnesses among children and teenagers. Wilkie </w:t>
      </w:r>
      <w:r w:rsidRPr="009B6376">
        <w:rPr>
          <w:rFonts w:ascii="Arial" w:eastAsia="Arial" w:hAnsi="Arial" w:cs="Arial"/>
          <w:bCs/>
          <w:i/>
          <w:color w:val="000000" w:themeColor="text1"/>
          <w:sz w:val="22"/>
          <w:szCs w:val="22"/>
        </w:rPr>
        <w:t>et al</w:t>
      </w:r>
      <w:r w:rsidRPr="009B6376">
        <w:rPr>
          <w:rFonts w:ascii="Arial" w:eastAsia="Arial" w:hAnsi="Arial" w:cs="Arial"/>
          <w:bCs/>
          <w:color w:val="000000" w:themeColor="text1"/>
          <w:sz w:val="22"/>
          <w:szCs w:val="22"/>
        </w:rPr>
        <w:t>. (2016) also illustrated in their findings that low parental educational level among the disadvantaged socioeconomic group resulted in higher Body Mass Index (BMI) in their respective children. In this context, it has been identified from the results that addressing MVPA guidelines was substantially linked with lower BMI z-score among the participants.</w:t>
      </w:r>
    </w:p>
    <w:p w14:paraId="3459F911" w14:textId="77777777" w:rsidR="007315A2" w:rsidRPr="009B6376" w:rsidRDefault="007315A2" w:rsidP="007315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b/>
          <w:bCs/>
          <w:color w:val="000000" w:themeColor="text1"/>
          <w:sz w:val="22"/>
          <w:szCs w:val="22"/>
        </w:rPr>
        <w:t>Theme 2: Adverse impact of depression and anxiety on obese teenagers</w:t>
      </w:r>
    </w:p>
    <w:p w14:paraId="7AB4E234" w14:textId="77777777" w:rsidR="007315A2" w:rsidRPr="009B6376" w:rsidRDefault="007315A2" w:rsidP="007315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It is to be understood how adversely mental issues like anxiety or depression impact teenagers who are already suffering from obesity. Morales-Muñoz </w:t>
      </w:r>
      <w:r w:rsidRPr="009B6376">
        <w:rPr>
          <w:rFonts w:ascii="Arial" w:eastAsia="Arial" w:hAnsi="Arial" w:cs="Arial"/>
          <w:i/>
          <w:iCs/>
          <w:color w:val="000000" w:themeColor="text1"/>
          <w:sz w:val="22"/>
          <w:szCs w:val="22"/>
        </w:rPr>
        <w:t>et al</w:t>
      </w:r>
      <w:r w:rsidRPr="009B6376">
        <w:rPr>
          <w:rFonts w:ascii="Arial" w:eastAsia="Arial" w:hAnsi="Arial" w:cs="Arial"/>
          <w:color w:val="000000" w:themeColor="text1"/>
          <w:sz w:val="22"/>
          <w:szCs w:val="22"/>
        </w:rPr>
        <w:t>. (2023), Examine how chronic anxiety, depression, and comorbidity during childhood and adolescence affect the development of negative outcomes in teenage years. This study analysed data from 8122 people participating in the Avon Longitudinal Study of Parents and Children. Comorbid depression and anxiety were the only factors linked to obesity and sleep issues. Consequently, obesity is linked to children and adolescent depression, anxiety, and co-occurring disorders. According to new research by the Global Burdens of Disease study group, anxiety as well as depressive disorders significantly increase the number of years experienced with disability among European youth aged 10-24. This data shows the potential of leading to disability through severe depression and anxiety among the obese teenagers as they are affected majorly than others who do not have obesity issues throughout the UK. It can be obtained from the review that obesity raises the incidence of depression or anxiety across an extensive population of kids and teens, regardless of additional risk factors. Obese teenagers are more inclined to experience anxiety and depressed symptoms than their normal-weight counterparts. This research considers the mental health struggle in terms of being related to obesity which starts at childhood but extends to teenagers followed by impacting their economic and social health. </w:t>
      </w:r>
    </w:p>
    <w:p w14:paraId="0856EDB7" w14:textId="77777777" w:rsidR="007315A2" w:rsidRPr="009B6376" w:rsidRDefault="007315A2" w:rsidP="007315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There is an increasing awareness of the link between psychological illnesses and physiological ill-health and their effects on education, employment, and risk behaviours</w:t>
      </w:r>
      <w:r w:rsidR="00823E2E" w:rsidRPr="009B6376">
        <w:rPr>
          <w:rFonts w:ascii="Arial" w:eastAsia="Arial" w:hAnsi="Arial" w:cs="Arial"/>
          <w:color w:val="000000" w:themeColor="text1"/>
          <w:sz w:val="22"/>
          <w:szCs w:val="22"/>
        </w:rPr>
        <w:t xml:space="preserve">. </w:t>
      </w:r>
      <w:r w:rsidRPr="009B6376">
        <w:rPr>
          <w:rFonts w:ascii="Arial" w:eastAsia="Arial" w:hAnsi="Arial" w:cs="Arial"/>
          <w:color w:val="000000" w:themeColor="text1"/>
          <w:sz w:val="22"/>
          <w:szCs w:val="22"/>
        </w:rPr>
        <w:t xml:space="preserve">The "Determinants of Young Adults Social Well-being and Health (DASH) longitudinal investigation </w:t>
      </w:r>
      <w:r w:rsidRPr="009B6376">
        <w:rPr>
          <w:rFonts w:ascii="Arial" w:eastAsia="Arial" w:hAnsi="Arial" w:cs="Arial"/>
          <w:color w:val="000000" w:themeColor="text1"/>
          <w:sz w:val="22"/>
          <w:szCs w:val="22"/>
        </w:rPr>
        <w:lastRenderedPageBreak/>
        <w:t xml:space="preserve">by Elia </w:t>
      </w:r>
      <w:r w:rsidRPr="009B6376">
        <w:rPr>
          <w:rFonts w:ascii="Arial" w:eastAsia="Arial" w:hAnsi="Arial" w:cs="Arial"/>
          <w:i/>
          <w:iCs/>
          <w:color w:val="000000" w:themeColor="text1"/>
          <w:sz w:val="22"/>
          <w:szCs w:val="22"/>
        </w:rPr>
        <w:t>et al</w:t>
      </w:r>
      <w:r w:rsidRPr="009B6376">
        <w:rPr>
          <w:rFonts w:ascii="Arial" w:eastAsia="Arial" w:hAnsi="Arial" w:cs="Arial"/>
          <w:color w:val="000000" w:themeColor="text1"/>
          <w:sz w:val="22"/>
          <w:szCs w:val="22"/>
        </w:rPr>
        <w:t>. (2020) aims to assess the link between weight misperception and psychological symptoms. A group of 3227 teens aged 11-16 years from 49 secondary schools within London participated in a longitudinal study from 2002/2003 to 2005/2006. Research suggests that inaccurate perceptions concerning typical weight status might contribute to psychological signs in young individuals, whereas accurate perceptions can be protective. It can be demonstrated from the study that weight-related misperception has a strong influence on psychological distress. On the other hand, female teenagers with obesity are more inclined to face internalising symptoms like anxiety and poor self-esteem compared to which male teens experience externalising attitudes. The overall findings demonstrate the fact that psychological pressure of perceived obesity has the possibility of being harmful while not having enough awareness regarding actual obesity. This can further result in psychological instability, along with leading to increased susceptibility and withdrawal symptoms.</w:t>
      </w:r>
    </w:p>
    <w:p w14:paraId="09EA2CAC" w14:textId="77777777" w:rsidR="00BC2C3D" w:rsidRPr="009B6376" w:rsidRDefault="007315A2" w:rsidP="00425F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 It can be considered that increased sedentary time in terms of not being involved in physical activity leads to obesity amongst teenagers.  Physical activity (PA) has been shown to benefit mental health within adults, but little has been discovered regarding the connection in teenagers. Ahn </w:t>
      </w:r>
      <w:r w:rsidRPr="009B6376">
        <w:rPr>
          <w:rFonts w:ascii="Arial" w:eastAsia="Arial" w:hAnsi="Arial" w:cs="Arial"/>
          <w:i/>
          <w:iCs/>
          <w:color w:val="000000" w:themeColor="text1"/>
          <w:sz w:val="22"/>
          <w:szCs w:val="22"/>
        </w:rPr>
        <w:t>et al</w:t>
      </w:r>
      <w:r w:rsidRPr="009B6376">
        <w:rPr>
          <w:rFonts w:ascii="Arial" w:eastAsia="Arial" w:hAnsi="Arial" w:cs="Arial"/>
          <w:color w:val="000000" w:themeColor="text1"/>
          <w:sz w:val="22"/>
          <w:szCs w:val="22"/>
        </w:rPr>
        <w:t>. (2018), investigate relationships between objectively assessed sedentary time, physical activity, and mental health amongst eleven-year-olds throughout the UK Millennium Cohort Study (MCS), for which longitudinal data is collected from MCS sweeps 4 (age 7) and 5 (age 11). Teenagers who participate in higher amounts of physical exercise have improved mental health compared to their sedentary counterparts. In this regard increased sedentary times amongst teenagers is the main trigger to push them towards increasing obesity which further leads to mental health problems. This study seems to be an indirect supporter of the theme as this highlights the factors like lower physical activity and increased sedentary time commonly connected to the potential of developing obesity. These have been associated with emotional deficits as well.</w:t>
      </w:r>
      <w:r w:rsidR="0087674E" w:rsidRPr="009B6376">
        <w:rPr>
          <w:rFonts w:ascii="Arial" w:eastAsia="Arial" w:hAnsi="Arial" w:cs="Arial"/>
          <w:color w:val="000000" w:themeColor="text1"/>
          <w:sz w:val="22"/>
          <w:szCs w:val="22"/>
        </w:rPr>
        <w:t xml:space="preserve"> </w:t>
      </w:r>
    </w:p>
    <w:p w14:paraId="77C075E2" w14:textId="77777777" w:rsidR="0087674E" w:rsidRPr="009B6376" w:rsidRDefault="0087674E" w:rsidP="0087674E">
      <w:pPr>
        <w:pStyle w:val="Normal1"/>
        <w:spacing w:before="200" w:after="200" w:line="360" w:lineRule="auto"/>
        <w:jc w:val="both"/>
        <w:rPr>
          <w:b/>
          <w:color w:val="000000" w:themeColor="text1"/>
        </w:rPr>
      </w:pPr>
      <w:r w:rsidRPr="009B6376">
        <w:rPr>
          <w:b/>
          <w:color w:val="000000" w:themeColor="text1"/>
        </w:rPr>
        <w:t>Theme 3: Preventive and Supportive Intervention</w:t>
      </w:r>
    </w:p>
    <w:p w14:paraId="2D77502B" w14:textId="77777777"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From the analysis under theme 2, it has been identified that obesity can pose a serious threat to the physical health as well as the mental health of the teenagers of the United Kingdom. For this reason, relevant research literature that talk about preventive and supportive interventions for the obese and depressed teenagers in the United Kingdom have been critically evaluated under theme 3. A </w:t>
      </w:r>
      <w:proofErr w:type="spellStart"/>
      <w:r w:rsidRPr="009B6376">
        <w:rPr>
          <w:color w:val="000000" w:themeColor="text1"/>
        </w:rPr>
        <w:t>randomised</w:t>
      </w:r>
      <w:proofErr w:type="spellEnd"/>
      <w:r w:rsidRPr="009B6376">
        <w:rPr>
          <w:color w:val="000000" w:themeColor="text1"/>
        </w:rPr>
        <w:t xml:space="preserve"> controlled trial has been performed by Spiga </w:t>
      </w:r>
      <w:r w:rsidRPr="009B6376">
        <w:rPr>
          <w:i/>
          <w:color w:val="000000" w:themeColor="text1"/>
        </w:rPr>
        <w:t>et al.</w:t>
      </w:r>
      <w:r w:rsidRPr="009B6376">
        <w:rPr>
          <w:color w:val="000000" w:themeColor="text1"/>
        </w:rPr>
        <w:t xml:space="preserve"> (2024) on the obese teenagers of the United Kingdom to understand the impact of both dietary interventions as well as physical activity interventions on the health outcomes of the teenagers. After comparing the results of dietary interventions and </w:t>
      </w:r>
      <w:proofErr w:type="gramStart"/>
      <w:r w:rsidRPr="009B6376">
        <w:rPr>
          <w:color w:val="000000" w:themeColor="text1"/>
        </w:rPr>
        <w:t>the physical</w:t>
      </w:r>
      <w:proofErr w:type="gramEnd"/>
      <w:r w:rsidRPr="009B6376">
        <w:rPr>
          <w:color w:val="000000" w:themeColor="text1"/>
        </w:rPr>
        <w:t xml:space="preserve"> activity interventions, it has been identified that both healthy diet and engagements in physical </w:t>
      </w:r>
      <w:r w:rsidRPr="009B6376">
        <w:rPr>
          <w:color w:val="000000" w:themeColor="text1"/>
        </w:rPr>
        <w:lastRenderedPageBreak/>
        <w:t xml:space="preserve">exercise and activities are considered helpful for prevention of obesity among </w:t>
      </w:r>
      <w:proofErr w:type="gramStart"/>
      <w:r w:rsidRPr="009B6376">
        <w:rPr>
          <w:color w:val="000000" w:themeColor="text1"/>
        </w:rPr>
        <w:t>the children</w:t>
      </w:r>
      <w:proofErr w:type="gramEnd"/>
      <w:r w:rsidRPr="009B6376">
        <w:rPr>
          <w:color w:val="000000" w:themeColor="text1"/>
        </w:rPr>
        <w:t xml:space="preserve"> aged between 12 to 18 years. Prevention of obesity and healthy weight management can further reduce the chances of obesity </w:t>
      </w:r>
      <w:proofErr w:type="gramStart"/>
      <w:r w:rsidRPr="009B6376">
        <w:rPr>
          <w:color w:val="000000" w:themeColor="text1"/>
        </w:rPr>
        <w:t>related</w:t>
      </w:r>
      <w:proofErr w:type="gramEnd"/>
      <w:r w:rsidRPr="009B6376">
        <w:rPr>
          <w:color w:val="000000" w:themeColor="text1"/>
        </w:rPr>
        <w:t xml:space="preserve"> depression, anxiety, low mood and other mental health issues among </w:t>
      </w:r>
      <w:proofErr w:type="gramStart"/>
      <w:r w:rsidRPr="009B6376">
        <w:rPr>
          <w:color w:val="000000" w:themeColor="text1"/>
        </w:rPr>
        <w:t>the teenagers</w:t>
      </w:r>
      <w:proofErr w:type="gramEnd"/>
      <w:r w:rsidRPr="009B6376">
        <w:rPr>
          <w:color w:val="000000" w:themeColor="text1"/>
        </w:rPr>
        <w:t xml:space="preserve">. The study has been conducted on the participants who are not obese but at </w:t>
      </w:r>
      <w:proofErr w:type="gramStart"/>
      <w:r w:rsidRPr="009B6376">
        <w:rPr>
          <w:color w:val="000000" w:themeColor="text1"/>
        </w:rPr>
        <w:t>the risk</w:t>
      </w:r>
      <w:proofErr w:type="gramEnd"/>
      <w:r w:rsidRPr="009B6376">
        <w:rPr>
          <w:color w:val="000000" w:themeColor="text1"/>
        </w:rPr>
        <w:t xml:space="preserve"> of becoming overweight. It has been revealed in the study that healthy diet and physical activities are both essential areas of healthy </w:t>
      </w:r>
      <w:proofErr w:type="spellStart"/>
      <w:r w:rsidRPr="009B6376">
        <w:rPr>
          <w:color w:val="000000" w:themeColor="text1"/>
        </w:rPr>
        <w:t>behaviour</w:t>
      </w:r>
      <w:proofErr w:type="spellEnd"/>
      <w:r w:rsidRPr="009B6376">
        <w:rPr>
          <w:color w:val="000000" w:themeColor="text1"/>
        </w:rPr>
        <w:t xml:space="preserve"> </w:t>
      </w:r>
      <w:proofErr w:type="gramStart"/>
      <w:r w:rsidRPr="009B6376">
        <w:rPr>
          <w:color w:val="000000" w:themeColor="text1"/>
        </w:rPr>
        <w:t>or</w:t>
      </w:r>
      <w:proofErr w:type="gramEnd"/>
      <w:r w:rsidRPr="009B6376">
        <w:rPr>
          <w:color w:val="000000" w:themeColor="text1"/>
        </w:rPr>
        <w:t xml:space="preserve"> lifestyle interventions for the prevention of obesity. The researchers Spiga </w:t>
      </w:r>
      <w:r w:rsidRPr="009B6376">
        <w:rPr>
          <w:i/>
          <w:color w:val="000000" w:themeColor="text1"/>
        </w:rPr>
        <w:t>et al.</w:t>
      </w:r>
      <w:r w:rsidRPr="009B6376">
        <w:rPr>
          <w:color w:val="000000" w:themeColor="text1"/>
        </w:rPr>
        <w:t xml:space="preserve"> (2024) holds that in case school based dietary interventions and physical activity interventions can be </w:t>
      </w:r>
      <w:proofErr w:type="spellStart"/>
      <w:r w:rsidRPr="009B6376">
        <w:rPr>
          <w:color w:val="000000" w:themeColor="text1"/>
        </w:rPr>
        <w:t>organised</w:t>
      </w:r>
      <w:proofErr w:type="spellEnd"/>
      <w:r w:rsidRPr="009B6376">
        <w:rPr>
          <w:color w:val="000000" w:themeColor="text1"/>
        </w:rPr>
        <w:t xml:space="preserve"> for the teenagers, obesity can be prevented among the </w:t>
      </w:r>
      <w:proofErr w:type="gramStart"/>
      <w:r w:rsidRPr="009B6376">
        <w:rPr>
          <w:color w:val="000000" w:themeColor="text1"/>
        </w:rPr>
        <w:t>population</w:t>
      </w:r>
      <w:proofErr w:type="gramEnd"/>
      <w:r w:rsidRPr="009B6376">
        <w:rPr>
          <w:color w:val="000000" w:themeColor="text1"/>
        </w:rPr>
        <w:t xml:space="preserve"> and these people can also prevent depression and other mental health issues related to obesity. </w:t>
      </w:r>
    </w:p>
    <w:p w14:paraId="554B5F35" w14:textId="77777777"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On the contrary, a longitudinal study conducted by Perry </w:t>
      </w:r>
      <w:r w:rsidRPr="009B6376">
        <w:rPr>
          <w:i/>
          <w:color w:val="000000" w:themeColor="text1"/>
        </w:rPr>
        <w:t>et al.</w:t>
      </w:r>
      <w:r w:rsidRPr="009B6376">
        <w:rPr>
          <w:color w:val="000000" w:themeColor="text1"/>
        </w:rPr>
        <w:t xml:space="preserve"> (2020) highlighted that the teenagers of the United Kingdom who are obese often experience depression and various lifestyle factors like poor dietary </w:t>
      </w:r>
      <w:proofErr w:type="spellStart"/>
      <w:r w:rsidRPr="009B6376">
        <w:rPr>
          <w:color w:val="000000" w:themeColor="text1"/>
        </w:rPr>
        <w:t>behaviour</w:t>
      </w:r>
      <w:proofErr w:type="spellEnd"/>
      <w:r w:rsidRPr="009B6376">
        <w:rPr>
          <w:color w:val="000000" w:themeColor="text1"/>
        </w:rPr>
        <w:t xml:space="preserve">, lack of physical activities, smoking and excessive alcohol consumption combined with socioeconomic deprivation have a close relationship with obesity and related depression. For this reason, </w:t>
      </w:r>
      <w:proofErr w:type="gramStart"/>
      <w:r w:rsidRPr="009B6376">
        <w:rPr>
          <w:color w:val="000000" w:themeColor="text1"/>
        </w:rPr>
        <w:t>the teenagers</w:t>
      </w:r>
      <w:proofErr w:type="gramEnd"/>
      <w:r w:rsidRPr="009B6376">
        <w:rPr>
          <w:color w:val="000000" w:themeColor="text1"/>
        </w:rPr>
        <w:t xml:space="preserve"> belonging to minor ethnic groups and having a poor socioeconomic status are more prone to suffer from obesity and associated depression. By reviewing the results of the study, Perry </w:t>
      </w:r>
      <w:r w:rsidRPr="009B6376">
        <w:rPr>
          <w:i/>
          <w:color w:val="000000" w:themeColor="text1"/>
        </w:rPr>
        <w:t>et al.</w:t>
      </w:r>
      <w:r w:rsidRPr="009B6376">
        <w:rPr>
          <w:color w:val="000000" w:themeColor="text1"/>
        </w:rPr>
        <w:t xml:space="preserve"> (2020) suggest that lifestyle interventions need to be </w:t>
      </w:r>
      <w:proofErr w:type="spellStart"/>
      <w:r w:rsidRPr="009B6376">
        <w:rPr>
          <w:color w:val="000000" w:themeColor="text1"/>
        </w:rPr>
        <w:t>organised</w:t>
      </w:r>
      <w:proofErr w:type="spellEnd"/>
      <w:r w:rsidRPr="009B6376">
        <w:rPr>
          <w:color w:val="000000" w:themeColor="text1"/>
        </w:rPr>
        <w:t xml:space="preserve"> in schools and communities </w:t>
      </w:r>
      <w:proofErr w:type="gramStart"/>
      <w:r w:rsidRPr="009B6376">
        <w:rPr>
          <w:color w:val="000000" w:themeColor="text1"/>
        </w:rPr>
        <w:t>in order to</w:t>
      </w:r>
      <w:proofErr w:type="gramEnd"/>
      <w:r w:rsidRPr="009B6376">
        <w:rPr>
          <w:color w:val="000000" w:themeColor="text1"/>
        </w:rPr>
        <w:t xml:space="preserve"> </w:t>
      </w:r>
      <w:proofErr w:type="gramStart"/>
      <w:r w:rsidRPr="009B6376">
        <w:rPr>
          <w:color w:val="000000" w:themeColor="text1"/>
        </w:rPr>
        <w:t>prevent  obesity</w:t>
      </w:r>
      <w:proofErr w:type="gramEnd"/>
      <w:r w:rsidRPr="009B6376">
        <w:rPr>
          <w:color w:val="000000" w:themeColor="text1"/>
        </w:rPr>
        <w:t xml:space="preserve"> and associated depression among the teenagers of the United Kingdom. Preventive interventions should aim at discouraging teenagers from alcohol use and smoking and to inspire them to develop healthy dietary </w:t>
      </w:r>
      <w:proofErr w:type="spellStart"/>
      <w:r w:rsidRPr="009B6376">
        <w:rPr>
          <w:color w:val="000000" w:themeColor="text1"/>
        </w:rPr>
        <w:t>behaviour</w:t>
      </w:r>
      <w:proofErr w:type="spellEnd"/>
      <w:r w:rsidRPr="009B6376">
        <w:rPr>
          <w:color w:val="000000" w:themeColor="text1"/>
        </w:rPr>
        <w:t xml:space="preserve"> and to engage in physical activities. Moreover, the researchers also discuss the importance of providing social and peer support to the depressed teenagers for improving their mental health outcomes. Similarly, after conducting qualitative interviews with some students in England, Mbabazi </w:t>
      </w:r>
      <w:r w:rsidRPr="009B6376">
        <w:rPr>
          <w:i/>
          <w:color w:val="000000" w:themeColor="text1"/>
        </w:rPr>
        <w:t>et al.</w:t>
      </w:r>
      <w:r w:rsidRPr="009B6376">
        <w:rPr>
          <w:color w:val="000000" w:themeColor="text1"/>
        </w:rPr>
        <w:t xml:space="preserve"> (2023) also hold that the obese teenagers remain dissatisfied with their body image and for this reason they often suffer from depression. As a result, the researchers Mbabazi </w:t>
      </w:r>
      <w:r w:rsidRPr="009B6376">
        <w:rPr>
          <w:i/>
          <w:color w:val="000000" w:themeColor="text1"/>
        </w:rPr>
        <w:t>et al.</w:t>
      </w:r>
      <w:r w:rsidRPr="009B6376">
        <w:rPr>
          <w:color w:val="000000" w:themeColor="text1"/>
        </w:rPr>
        <w:t xml:space="preserve"> (2023) suggested in their study that healthy lifestyle monitoring interventions can help improve the physical as well as the mental health outcomes of the teenagers. </w:t>
      </w:r>
    </w:p>
    <w:p w14:paraId="47904913" w14:textId="4C381106"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Healthy lifestyles like proper healthy diet and physical activities can help manage healthy weight which can help regain their </w:t>
      </w:r>
      <w:r w:rsidR="00631E97" w:rsidRPr="009B6376">
        <w:rPr>
          <w:color w:val="000000" w:themeColor="text1"/>
        </w:rPr>
        <w:t>self-esteem</w:t>
      </w:r>
      <w:r w:rsidRPr="009B6376">
        <w:rPr>
          <w:color w:val="000000" w:themeColor="text1"/>
        </w:rPr>
        <w:t xml:space="preserve"> and can help improve their body image. Moreover, the study also suggests </w:t>
      </w:r>
      <w:proofErr w:type="spellStart"/>
      <w:r w:rsidRPr="009B6376">
        <w:rPr>
          <w:color w:val="000000" w:themeColor="text1"/>
        </w:rPr>
        <w:t>organising</w:t>
      </w:r>
      <w:proofErr w:type="spellEnd"/>
      <w:r w:rsidRPr="009B6376">
        <w:rPr>
          <w:color w:val="000000" w:themeColor="text1"/>
        </w:rPr>
        <w:t xml:space="preserve"> mental health interventions for obese teenagers </w:t>
      </w:r>
      <w:proofErr w:type="gramStart"/>
      <w:r w:rsidRPr="009B6376">
        <w:rPr>
          <w:color w:val="000000" w:themeColor="text1"/>
        </w:rPr>
        <w:t>in order to</w:t>
      </w:r>
      <w:proofErr w:type="gramEnd"/>
      <w:r w:rsidRPr="009B6376">
        <w:rPr>
          <w:color w:val="000000" w:themeColor="text1"/>
        </w:rPr>
        <w:t xml:space="preserve"> make them aware of processes for managing their negative emotions like shame, guilt, fear and other things so that </w:t>
      </w:r>
      <w:proofErr w:type="gramStart"/>
      <w:r w:rsidRPr="009B6376">
        <w:rPr>
          <w:color w:val="000000" w:themeColor="text1"/>
        </w:rPr>
        <w:t>the obese</w:t>
      </w:r>
      <w:proofErr w:type="gramEnd"/>
      <w:r w:rsidRPr="009B6376">
        <w:rPr>
          <w:color w:val="000000" w:themeColor="text1"/>
        </w:rPr>
        <w:t xml:space="preserve"> teenagers can overcome their depression related to obesity. As the findings of all the studies evaluated under this theme are supported by primary data and all the studies considered the perceptions of the obese teenagers in the United Kingdom, it can be said that the findings of the studies can be considered accurate. </w:t>
      </w:r>
      <w:r w:rsidRPr="009B6376">
        <w:rPr>
          <w:color w:val="000000" w:themeColor="text1"/>
        </w:rPr>
        <w:lastRenderedPageBreak/>
        <w:t xml:space="preserve">Based on the above analysis, it can be concluded that healthy dietary interventions and physical activity interventions can significantly help prevent obesity and associated depression among the teenagers of the United Kingdom. On the other hand, enhancement of peer support and social support is important for the teenagers of the UK who are already suffering from obesity and related depression (Perry </w:t>
      </w:r>
      <w:r w:rsidRPr="009B6376">
        <w:rPr>
          <w:i/>
          <w:color w:val="000000" w:themeColor="text1"/>
        </w:rPr>
        <w:t>et al.</w:t>
      </w:r>
      <w:r w:rsidRPr="009B6376">
        <w:rPr>
          <w:color w:val="000000" w:themeColor="text1"/>
        </w:rPr>
        <w:t xml:space="preserve">, 2020). Moreover, mental health interventions intended for managing emotions can also be considered helpful for the obese teenagers of the UK. </w:t>
      </w:r>
    </w:p>
    <w:p w14:paraId="0550290F" w14:textId="77777777" w:rsidR="0087674E" w:rsidRPr="009B6376" w:rsidRDefault="0087674E" w:rsidP="0087674E">
      <w:pPr>
        <w:pStyle w:val="Normal1"/>
        <w:spacing w:before="200" w:after="200" w:line="360" w:lineRule="auto"/>
        <w:jc w:val="both"/>
        <w:rPr>
          <w:b/>
          <w:color w:val="000000" w:themeColor="text1"/>
        </w:rPr>
      </w:pPr>
      <w:r w:rsidRPr="009B6376">
        <w:rPr>
          <w:b/>
          <w:color w:val="000000" w:themeColor="text1"/>
        </w:rPr>
        <w:t>Theme 4: Strategic Recommendations for improvement</w:t>
      </w:r>
    </w:p>
    <w:p w14:paraId="6F43DF0A" w14:textId="286989F2"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The theme discusses the strategies that the teenagers of the United Kingdom can use for overcoming anxiety and depression in the United Kingdom. A qualitative study by Langford </w:t>
      </w:r>
      <w:r w:rsidRPr="009B6376">
        <w:rPr>
          <w:i/>
          <w:color w:val="000000" w:themeColor="text1"/>
        </w:rPr>
        <w:t>et al.</w:t>
      </w:r>
      <w:r w:rsidRPr="009B6376">
        <w:rPr>
          <w:color w:val="000000" w:themeColor="text1"/>
        </w:rPr>
        <w:t xml:space="preserve"> (2022) suggests that if the teenagers focus on their study and try to avoid paying attention to social stigma, taunting </w:t>
      </w:r>
      <w:proofErr w:type="spellStart"/>
      <w:r w:rsidRPr="009B6376">
        <w:rPr>
          <w:color w:val="000000" w:themeColor="text1"/>
        </w:rPr>
        <w:t>behaviour</w:t>
      </w:r>
      <w:proofErr w:type="spellEnd"/>
      <w:r w:rsidRPr="009B6376">
        <w:rPr>
          <w:color w:val="000000" w:themeColor="text1"/>
        </w:rPr>
        <w:t xml:space="preserve"> and other things that affect their body image and mental health, they can recover from </w:t>
      </w:r>
      <w:proofErr w:type="gramStart"/>
      <w:r w:rsidRPr="009B6376">
        <w:rPr>
          <w:color w:val="000000" w:themeColor="text1"/>
        </w:rPr>
        <w:t>their depression</w:t>
      </w:r>
      <w:proofErr w:type="gramEnd"/>
      <w:r w:rsidRPr="009B6376">
        <w:rPr>
          <w:color w:val="000000" w:themeColor="text1"/>
        </w:rPr>
        <w:t xml:space="preserve"> and anxiety related to obesity. However, it has also been accepted </w:t>
      </w:r>
      <w:r w:rsidR="00795E96" w:rsidRPr="009B6376">
        <w:rPr>
          <w:color w:val="000000" w:themeColor="text1"/>
        </w:rPr>
        <w:t>by Langford</w:t>
      </w:r>
      <w:r w:rsidRPr="009B6376">
        <w:rPr>
          <w:color w:val="000000" w:themeColor="text1"/>
        </w:rPr>
        <w:t xml:space="preserve"> </w:t>
      </w:r>
      <w:r w:rsidRPr="009B6376">
        <w:rPr>
          <w:i/>
          <w:color w:val="000000" w:themeColor="text1"/>
        </w:rPr>
        <w:t>et al.</w:t>
      </w:r>
      <w:r w:rsidRPr="009B6376">
        <w:rPr>
          <w:color w:val="000000" w:themeColor="text1"/>
        </w:rPr>
        <w:t xml:space="preserve"> (2022) that very few participants of their study </w:t>
      </w:r>
      <w:proofErr w:type="gramStart"/>
      <w:r w:rsidRPr="009B6376">
        <w:rPr>
          <w:color w:val="000000" w:themeColor="text1"/>
        </w:rPr>
        <w:t>actually could</w:t>
      </w:r>
      <w:proofErr w:type="gramEnd"/>
      <w:r w:rsidRPr="009B6376">
        <w:rPr>
          <w:color w:val="000000" w:themeColor="text1"/>
        </w:rPr>
        <w:t xml:space="preserve"> ignore negative attention like bullying and taunting of peers and could </w:t>
      </w:r>
      <w:proofErr w:type="gramStart"/>
      <w:r w:rsidRPr="009B6376">
        <w:rPr>
          <w:color w:val="000000" w:themeColor="text1"/>
        </w:rPr>
        <w:t>actually concentrate</w:t>
      </w:r>
      <w:proofErr w:type="gramEnd"/>
      <w:r w:rsidRPr="009B6376">
        <w:rPr>
          <w:color w:val="000000" w:themeColor="text1"/>
        </w:rPr>
        <w:t xml:space="preserve"> on their life goals. As a result, the researchers have suggested that obese teenagers need to participate in </w:t>
      </w:r>
      <w:proofErr w:type="gramStart"/>
      <w:r w:rsidRPr="009B6376">
        <w:rPr>
          <w:color w:val="000000" w:themeColor="text1"/>
        </w:rPr>
        <w:t>school based</w:t>
      </w:r>
      <w:proofErr w:type="gramEnd"/>
      <w:r w:rsidRPr="009B6376">
        <w:rPr>
          <w:color w:val="000000" w:themeColor="text1"/>
        </w:rPr>
        <w:t xml:space="preserve"> interventions and community interventions aimed at addressing weight stigma, depression and anxiety caused by obesity. </w:t>
      </w:r>
    </w:p>
    <w:p w14:paraId="19D0847C" w14:textId="10B70B03" w:rsidR="0087674E" w:rsidRPr="009B6376" w:rsidRDefault="00631E97" w:rsidP="0087674E">
      <w:pPr>
        <w:pStyle w:val="Normal1"/>
        <w:spacing w:before="200" w:after="200" w:line="360" w:lineRule="auto"/>
        <w:jc w:val="both"/>
        <w:rPr>
          <w:color w:val="000000" w:themeColor="text1"/>
        </w:rPr>
      </w:pPr>
      <w:r w:rsidRPr="009B6376">
        <w:rPr>
          <w:color w:val="000000" w:themeColor="text1"/>
        </w:rPr>
        <w:t xml:space="preserve">Langford </w:t>
      </w:r>
      <w:r w:rsidRPr="009B6376">
        <w:rPr>
          <w:i/>
          <w:color w:val="000000" w:themeColor="text1"/>
        </w:rPr>
        <w:t>et al.</w:t>
      </w:r>
      <w:r w:rsidRPr="009B6376">
        <w:rPr>
          <w:color w:val="000000" w:themeColor="text1"/>
        </w:rPr>
        <w:t xml:space="preserve"> (2022) illustrated that actions </w:t>
      </w:r>
      <w:r w:rsidR="005A4941" w:rsidRPr="009B6376">
        <w:rPr>
          <w:color w:val="000000" w:themeColor="text1"/>
        </w:rPr>
        <w:t xml:space="preserve">to address weight stigma must </w:t>
      </w:r>
      <w:proofErr w:type="gramStart"/>
      <w:r w:rsidR="005A4941" w:rsidRPr="009B6376">
        <w:rPr>
          <w:color w:val="000000" w:themeColor="text1"/>
        </w:rPr>
        <w:t>instigate</w:t>
      </w:r>
      <w:proofErr w:type="gramEnd"/>
      <w:r w:rsidR="005A4941" w:rsidRPr="009B6376">
        <w:rPr>
          <w:color w:val="000000" w:themeColor="text1"/>
        </w:rPr>
        <w:t xml:space="preserve"> within schools and extend to wider society. It </w:t>
      </w:r>
      <w:proofErr w:type="gramStart"/>
      <w:r w:rsidR="005A4941" w:rsidRPr="009B6376">
        <w:rPr>
          <w:color w:val="000000" w:themeColor="text1"/>
        </w:rPr>
        <w:t>is capable of mitigating</w:t>
      </w:r>
      <w:proofErr w:type="gramEnd"/>
      <w:r w:rsidR="005A4941" w:rsidRPr="009B6376">
        <w:rPr>
          <w:color w:val="000000" w:themeColor="text1"/>
        </w:rPr>
        <w:t xml:space="preserve"> the educational disparities that eventually </w:t>
      </w:r>
      <w:proofErr w:type="gramStart"/>
      <w:r w:rsidR="005A4941" w:rsidRPr="009B6376">
        <w:rPr>
          <w:color w:val="000000" w:themeColor="text1"/>
        </w:rPr>
        <w:t>leads</w:t>
      </w:r>
      <w:proofErr w:type="gramEnd"/>
      <w:r w:rsidR="005A4941" w:rsidRPr="009B6376">
        <w:rPr>
          <w:color w:val="000000" w:themeColor="text1"/>
        </w:rPr>
        <w:t xml:space="preserve"> to negative health outcomes. </w:t>
      </w:r>
      <w:r w:rsidRPr="009B6376">
        <w:rPr>
          <w:color w:val="000000" w:themeColor="text1"/>
        </w:rPr>
        <w:t xml:space="preserve">In contrast, </w:t>
      </w:r>
      <w:r w:rsidR="0087674E" w:rsidRPr="009B6376">
        <w:rPr>
          <w:color w:val="000000" w:themeColor="text1"/>
        </w:rPr>
        <w:t xml:space="preserve">young people in the United Kingdom </w:t>
      </w:r>
      <w:r w:rsidRPr="009B6376">
        <w:rPr>
          <w:color w:val="000000" w:themeColor="text1"/>
        </w:rPr>
        <w:t xml:space="preserve">preferred </w:t>
      </w:r>
      <w:r w:rsidR="0087674E" w:rsidRPr="009B6376">
        <w:rPr>
          <w:color w:val="000000" w:themeColor="text1"/>
        </w:rPr>
        <w:t>consider</w:t>
      </w:r>
      <w:r w:rsidRPr="009B6376">
        <w:rPr>
          <w:color w:val="000000" w:themeColor="text1"/>
        </w:rPr>
        <w:t>ing wearable devices</w:t>
      </w:r>
      <w:r w:rsidR="0087674E" w:rsidRPr="009B6376">
        <w:rPr>
          <w:color w:val="000000" w:themeColor="text1"/>
        </w:rPr>
        <w:t xml:space="preserve"> and mobile </w:t>
      </w:r>
      <w:r w:rsidRPr="009B6376">
        <w:rPr>
          <w:color w:val="000000" w:themeColor="text1"/>
        </w:rPr>
        <w:t>app and other technologies. It can</w:t>
      </w:r>
      <w:r w:rsidR="0087674E" w:rsidRPr="009B6376">
        <w:rPr>
          <w:color w:val="000000" w:themeColor="text1"/>
        </w:rPr>
        <w:t xml:space="preserve"> help teenagers to detect worsening mental </w:t>
      </w:r>
      <w:proofErr w:type="gramStart"/>
      <w:r w:rsidR="0087674E" w:rsidRPr="009B6376">
        <w:rPr>
          <w:color w:val="000000" w:themeColor="text1"/>
        </w:rPr>
        <w:t>health</w:t>
      </w:r>
      <w:proofErr w:type="gramEnd"/>
      <w:r w:rsidR="0087674E" w:rsidRPr="009B6376">
        <w:rPr>
          <w:color w:val="000000" w:themeColor="text1"/>
        </w:rPr>
        <w:t xml:space="preserve"> can help teenagers to ident</w:t>
      </w:r>
      <w:r w:rsidRPr="009B6376">
        <w:rPr>
          <w:color w:val="000000" w:themeColor="text1"/>
        </w:rPr>
        <w:t xml:space="preserve">ify </w:t>
      </w:r>
      <w:proofErr w:type="gramStart"/>
      <w:r w:rsidRPr="009B6376">
        <w:rPr>
          <w:color w:val="000000" w:themeColor="text1"/>
        </w:rPr>
        <w:t>her</w:t>
      </w:r>
      <w:proofErr w:type="gramEnd"/>
      <w:r w:rsidRPr="009B6376">
        <w:rPr>
          <w:color w:val="000000" w:themeColor="text1"/>
        </w:rPr>
        <w:t xml:space="preserve"> mental health issues</w:t>
      </w:r>
      <w:r w:rsidR="0087674E" w:rsidRPr="009B6376">
        <w:rPr>
          <w:color w:val="000000" w:themeColor="text1"/>
        </w:rPr>
        <w:t xml:space="preserve"> to access relevant mental health services. Considering the</w:t>
      </w:r>
      <w:r w:rsidR="005A4941" w:rsidRPr="009B6376">
        <w:rPr>
          <w:color w:val="000000" w:themeColor="text1"/>
        </w:rPr>
        <w:t>se insights</w:t>
      </w:r>
      <w:r w:rsidR="0087674E" w:rsidRPr="009B6376">
        <w:rPr>
          <w:color w:val="000000" w:themeColor="text1"/>
        </w:rPr>
        <w:t xml:space="preserve">, it can be stated that if the obese teenagers of the United Kingdom who suffer from depression frequently can use similar </w:t>
      </w:r>
      <w:r w:rsidR="005A4941" w:rsidRPr="009B6376">
        <w:rPr>
          <w:color w:val="000000" w:themeColor="text1"/>
        </w:rPr>
        <w:t>wearable</w:t>
      </w:r>
      <w:r w:rsidR="0087674E" w:rsidRPr="009B6376">
        <w:rPr>
          <w:color w:val="000000" w:themeColor="text1"/>
        </w:rPr>
        <w:t xml:space="preserve">, mobile app and other digital technologies to detect their worsening mental health conditions, they can access relevant mental health services from the integrated care systems of the United Kingdom. </w:t>
      </w:r>
    </w:p>
    <w:p w14:paraId="6F775AA4" w14:textId="1C3F30CE" w:rsidR="00916F2E" w:rsidRPr="009B6376" w:rsidRDefault="00806660" w:rsidP="00916F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In health and social care, several multifaceted and combined interventional strategies were undertaken to lessen the obesity prevalence allied to anxiety and depression. However, </w:t>
      </w:r>
      <w:proofErr w:type="gramStart"/>
      <w:r w:rsidRPr="009B6376">
        <w:rPr>
          <w:rFonts w:ascii="Arial" w:eastAsia="Arial" w:hAnsi="Arial" w:cs="Arial"/>
          <w:color w:val="000000" w:themeColor="text1"/>
          <w:sz w:val="22"/>
          <w:szCs w:val="22"/>
        </w:rPr>
        <w:t>the majority of</w:t>
      </w:r>
      <w:proofErr w:type="gramEnd"/>
      <w:r w:rsidRPr="009B6376">
        <w:rPr>
          <w:rFonts w:ascii="Arial" w:eastAsia="Arial" w:hAnsi="Arial" w:cs="Arial"/>
          <w:color w:val="000000" w:themeColor="text1"/>
          <w:sz w:val="22"/>
          <w:szCs w:val="22"/>
        </w:rPr>
        <w:t xml:space="preserve"> strategies lacked systematic approach and continuous monitoring in terms of identifying the efficacy and success rate of the intervention. Lloyd et al. (2018) </w:t>
      </w:r>
      <w:proofErr w:type="gramStart"/>
      <w:r w:rsidRPr="009B6376">
        <w:rPr>
          <w:rFonts w:ascii="Arial" w:eastAsia="Arial" w:hAnsi="Arial" w:cs="Arial"/>
          <w:color w:val="000000" w:themeColor="text1"/>
          <w:sz w:val="22"/>
          <w:szCs w:val="22"/>
        </w:rPr>
        <w:t>made an effort</w:t>
      </w:r>
      <w:proofErr w:type="gramEnd"/>
      <w:r w:rsidRPr="009B6376">
        <w:rPr>
          <w:rFonts w:ascii="Arial" w:eastAsia="Arial" w:hAnsi="Arial" w:cs="Arial"/>
          <w:color w:val="000000" w:themeColor="text1"/>
          <w:sz w:val="22"/>
          <w:szCs w:val="22"/>
        </w:rPr>
        <w:t xml:space="preserve"> to determine the effectiveness of the Healthy Lifestyle Programme (</w:t>
      </w:r>
      <w:proofErr w:type="spellStart"/>
      <w:r w:rsidRPr="009B6376">
        <w:rPr>
          <w:rFonts w:ascii="Arial" w:eastAsia="Arial" w:hAnsi="Arial" w:cs="Arial"/>
          <w:color w:val="000000" w:themeColor="text1"/>
          <w:sz w:val="22"/>
          <w:szCs w:val="22"/>
        </w:rPr>
        <w:t>HeLP</w:t>
      </w:r>
      <w:proofErr w:type="spellEnd"/>
      <w:r w:rsidRPr="009B6376">
        <w:rPr>
          <w:rFonts w:ascii="Arial" w:eastAsia="Arial" w:hAnsi="Arial" w:cs="Arial"/>
          <w:color w:val="000000" w:themeColor="text1"/>
          <w:sz w:val="22"/>
          <w:szCs w:val="22"/>
        </w:rPr>
        <w:t xml:space="preserve">) to reduce and prevent obesity in the primary schools of the UK. </w:t>
      </w:r>
      <w:r w:rsidR="005A4941" w:rsidRPr="009B6376">
        <w:rPr>
          <w:rFonts w:ascii="Arial" w:eastAsia="Arial" w:hAnsi="Arial" w:cs="Arial"/>
          <w:color w:val="000000" w:themeColor="text1"/>
          <w:sz w:val="22"/>
          <w:szCs w:val="22"/>
        </w:rPr>
        <w:t xml:space="preserve">The </w:t>
      </w:r>
      <w:proofErr w:type="spellStart"/>
      <w:r w:rsidRPr="009B6376">
        <w:rPr>
          <w:rFonts w:ascii="Arial" w:eastAsia="Arial" w:hAnsi="Arial" w:cs="Arial"/>
          <w:color w:val="000000" w:themeColor="text1"/>
          <w:sz w:val="22"/>
          <w:szCs w:val="22"/>
        </w:rPr>
        <w:t>HeLP</w:t>
      </w:r>
      <w:proofErr w:type="spellEnd"/>
      <w:r w:rsidRPr="009B6376">
        <w:rPr>
          <w:rFonts w:ascii="Arial" w:eastAsia="Arial" w:hAnsi="Arial" w:cs="Arial"/>
          <w:color w:val="000000" w:themeColor="text1"/>
          <w:sz w:val="22"/>
          <w:szCs w:val="22"/>
        </w:rPr>
        <w:t xml:space="preserve"> is a school based interventional </w:t>
      </w:r>
      <w:r w:rsidRPr="009B6376">
        <w:rPr>
          <w:rFonts w:ascii="Arial" w:eastAsia="Arial" w:hAnsi="Arial" w:cs="Arial"/>
          <w:color w:val="000000" w:themeColor="text1"/>
          <w:sz w:val="22"/>
          <w:szCs w:val="22"/>
        </w:rPr>
        <w:lastRenderedPageBreak/>
        <w:t>programme that stresses on 4 phases. It includes developing and offering support (1), intensive health lifestyle (2), personalised goal setting (3) and reinforced activities or intervention (4).  A cluster randomised controlled trial was undertaken in 32 primary and junior schools in the southwest part of England</w:t>
      </w:r>
      <w:r w:rsidR="005A4941" w:rsidRPr="009B6376">
        <w:rPr>
          <w:rFonts w:ascii="Arial" w:eastAsia="Arial" w:hAnsi="Arial" w:cs="Arial"/>
          <w:color w:val="000000" w:themeColor="text1"/>
          <w:sz w:val="22"/>
          <w:szCs w:val="22"/>
        </w:rPr>
        <w:t xml:space="preserve"> (Lloyd </w:t>
      </w:r>
      <w:r w:rsidR="005A4941" w:rsidRPr="009B6376">
        <w:rPr>
          <w:rFonts w:ascii="Arial" w:eastAsia="Arial" w:hAnsi="Arial" w:cs="Arial"/>
          <w:i/>
          <w:color w:val="000000" w:themeColor="text1"/>
          <w:sz w:val="22"/>
          <w:szCs w:val="22"/>
        </w:rPr>
        <w:t>et al</w:t>
      </w:r>
      <w:r w:rsidR="005A4941" w:rsidRPr="009B6376">
        <w:rPr>
          <w:rFonts w:ascii="Arial" w:eastAsia="Arial" w:hAnsi="Arial" w:cs="Arial"/>
          <w:color w:val="000000" w:themeColor="text1"/>
          <w:sz w:val="22"/>
          <w:szCs w:val="22"/>
        </w:rPr>
        <w:t>. 2018)</w:t>
      </w:r>
      <w:r w:rsidRPr="009B6376">
        <w:rPr>
          <w:rFonts w:ascii="Arial" w:eastAsia="Arial" w:hAnsi="Arial" w:cs="Arial"/>
          <w:color w:val="000000" w:themeColor="text1"/>
          <w:sz w:val="22"/>
          <w:szCs w:val="22"/>
        </w:rPr>
        <w:t xml:space="preserve">. Participants were obese children, aged 4 to 14 years, who were segregated into control and interventional groups. Strategies based on </w:t>
      </w:r>
      <w:proofErr w:type="gramStart"/>
      <w:r w:rsidRPr="009B6376">
        <w:rPr>
          <w:rFonts w:ascii="Arial" w:eastAsia="Arial" w:hAnsi="Arial" w:cs="Arial"/>
          <w:color w:val="000000" w:themeColor="text1"/>
          <w:sz w:val="22"/>
          <w:szCs w:val="22"/>
        </w:rPr>
        <w:t>school based</w:t>
      </w:r>
      <w:proofErr w:type="gramEnd"/>
      <w:r w:rsidRPr="009B6376">
        <w:rPr>
          <w:rFonts w:ascii="Arial" w:eastAsia="Arial" w:hAnsi="Arial" w:cs="Arial"/>
          <w:color w:val="000000" w:themeColor="text1"/>
          <w:sz w:val="22"/>
          <w:szCs w:val="22"/>
        </w:rPr>
        <w:t xml:space="preserve"> interventions are more effective compared to </w:t>
      </w:r>
      <w:proofErr w:type="gramStart"/>
      <w:r w:rsidRPr="009B6376">
        <w:rPr>
          <w:rFonts w:ascii="Arial" w:eastAsia="Arial" w:hAnsi="Arial" w:cs="Arial"/>
          <w:color w:val="000000" w:themeColor="text1"/>
          <w:sz w:val="22"/>
          <w:szCs w:val="22"/>
        </w:rPr>
        <w:t>community based</w:t>
      </w:r>
      <w:proofErr w:type="gramEnd"/>
      <w:r w:rsidRPr="009B6376">
        <w:rPr>
          <w:rFonts w:ascii="Arial" w:eastAsia="Arial" w:hAnsi="Arial" w:cs="Arial"/>
          <w:color w:val="000000" w:themeColor="text1"/>
          <w:sz w:val="22"/>
          <w:szCs w:val="22"/>
        </w:rPr>
        <w:t xml:space="preserve"> programme as it </w:t>
      </w:r>
      <w:proofErr w:type="gramStart"/>
      <w:r w:rsidRPr="009B6376">
        <w:rPr>
          <w:rFonts w:ascii="Arial" w:eastAsia="Arial" w:hAnsi="Arial" w:cs="Arial"/>
          <w:color w:val="000000" w:themeColor="text1"/>
          <w:sz w:val="22"/>
          <w:szCs w:val="22"/>
        </w:rPr>
        <w:t>ensure</w:t>
      </w:r>
      <w:proofErr w:type="gramEnd"/>
      <w:r w:rsidRPr="009B6376">
        <w:rPr>
          <w:rFonts w:ascii="Arial" w:eastAsia="Arial" w:hAnsi="Arial" w:cs="Arial"/>
          <w:color w:val="000000" w:themeColor="text1"/>
          <w:sz w:val="22"/>
          <w:szCs w:val="22"/>
        </w:rPr>
        <w:t xml:space="preserve"> larger number of participants (CYP) subjected to obesity or overweight. </w:t>
      </w:r>
    </w:p>
    <w:p w14:paraId="50DD3E5D" w14:textId="67777C8E" w:rsidR="00BC2C3D" w:rsidRPr="009B6376" w:rsidRDefault="00806660" w:rsidP="00916F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Lloyd et al. (2018) showcased findings that mean BMI SDS was 0•32 at baseline and 0•35 at 24 months in the intervention group, </w:t>
      </w:r>
      <w:proofErr w:type="gramStart"/>
      <w:r w:rsidRPr="009B6376">
        <w:rPr>
          <w:rFonts w:ascii="Arial" w:eastAsia="Arial" w:hAnsi="Arial" w:cs="Arial"/>
          <w:color w:val="000000" w:themeColor="text1"/>
          <w:sz w:val="22"/>
          <w:szCs w:val="22"/>
        </w:rPr>
        <w:t>whereas,</w:t>
      </w:r>
      <w:proofErr w:type="gramEnd"/>
      <w:r w:rsidRPr="009B6376">
        <w:rPr>
          <w:rFonts w:ascii="Arial" w:eastAsia="Arial" w:hAnsi="Arial" w:cs="Arial"/>
          <w:color w:val="000000" w:themeColor="text1"/>
          <w:sz w:val="22"/>
          <w:szCs w:val="22"/>
        </w:rPr>
        <w:t xml:space="preserve"> 0•18 at baseline and 0•22 at 24 months in the control group. No significant difference in the outcomes </w:t>
      </w:r>
      <w:proofErr w:type="gramStart"/>
      <w:r w:rsidRPr="009B6376">
        <w:rPr>
          <w:rFonts w:ascii="Arial" w:eastAsia="Arial" w:hAnsi="Arial" w:cs="Arial"/>
          <w:color w:val="000000" w:themeColor="text1"/>
          <w:sz w:val="22"/>
          <w:szCs w:val="22"/>
        </w:rPr>
        <w:t>were</w:t>
      </w:r>
      <w:proofErr w:type="gramEnd"/>
      <w:r w:rsidRPr="009B6376">
        <w:rPr>
          <w:rFonts w:ascii="Arial" w:eastAsia="Arial" w:hAnsi="Arial" w:cs="Arial"/>
          <w:color w:val="000000" w:themeColor="text1"/>
          <w:sz w:val="22"/>
          <w:szCs w:val="22"/>
        </w:rPr>
        <w:t xml:space="preserve"> noticed between the interventional and control groups, indicating the ineffectiveness of the strategy. However, it has provided valuable insights in terms of the active role of family involvement and whole system approach in reducing teenage obesity. </w:t>
      </w:r>
      <w:r w:rsidR="00615F11" w:rsidRPr="009B6376">
        <w:rPr>
          <w:rFonts w:ascii="Arial" w:eastAsia="Arial" w:hAnsi="Arial" w:cs="Arial"/>
          <w:color w:val="000000" w:themeColor="text1"/>
          <w:sz w:val="22"/>
          <w:szCs w:val="22"/>
        </w:rPr>
        <w:t>T</w:t>
      </w:r>
      <w:r w:rsidRPr="009B6376">
        <w:rPr>
          <w:rFonts w:ascii="Arial" w:eastAsia="Arial" w:hAnsi="Arial" w:cs="Arial"/>
          <w:color w:val="000000" w:themeColor="text1"/>
          <w:sz w:val="22"/>
          <w:szCs w:val="22"/>
        </w:rPr>
        <w:t xml:space="preserve">he necessity of behavioural therapy for anxiety symptoms in teenagers, while Cognitive Behavioural Therapy (CBT) for addressing low mood and confidence in depressed children. </w:t>
      </w:r>
      <w:r w:rsidR="00615F11" w:rsidRPr="009B6376">
        <w:rPr>
          <w:rFonts w:ascii="Arial" w:eastAsia="Arial" w:hAnsi="Arial" w:cs="Arial"/>
          <w:color w:val="000000" w:themeColor="text1"/>
          <w:sz w:val="22"/>
          <w:szCs w:val="22"/>
        </w:rPr>
        <w:t xml:space="preserve">It is </w:t>
      </w:r>
      <w:r w:rsidRPr="009B6376">
        <w:rPr>
          <w:rFonts w:ascii="Arial" w:eastAsia="Arial" w:hAnsi="Arial" w:cs="Arial"/>
          <w:color w:val="000000" w:themeColor="text1"/>
          <w:sz w:val="22"/>
          <w:szCs w:val="22"/>
        </w:rPr>
        <w:t>suggested</w:t>
      </w:r>
      <w:r w:rsidR="00615F11" w:rsidRPr="009B6376">
        <w:rPr>
          <w:rFonts w:ascii="Arial" w:eastAsia="Arial" w:hAnsi="Arial" w:cs="Arial"/>
          <w:color w:val="000000" w:themeColor="text1"/>
          <w:sz w:val="22"/>
          <w:szCs w:val="22"/>
        </w:rPr>
        <w:t xml:space="preserve"> that</w:t>
      </w:r>
      <w:r w:rsidRPr="009B6376">
        <w:rPr>
          <w:rFonts w:ascii="Arial" w:eastAsia="Arial" w:hAnsi="Arial" w:cs="Arial"/>
          <w:color w:val="000000" w:themeColor="text1"/>
          <w:sz w:val="22"/>
          <w:szCs w:val="22"/>
        </w:rPr>
        <w:t xml:space="preserve"> change in quality of life and functional domains in school through CBT to improve anxious and depressive symptoms.</w:t>
      </w:r>
    </w:p>
    <w:p w14:paraId="52AE4821" w14:textId="77777777" w:rsidR="00BC2C3D" w:rsidRPr="009B6376" w:rsidRDefault="00012757" w:rsidP="00425F9F">
      <w:pPr>
        <w:pStyle w:val="Heading2"/>
        <w:rPr>
          <w:color w:val="000000" w:themeColor="text1"/>
        </w:rPr>
      </w:pPr>
      <w:bookmarkStart w:id="34" w:name="_Toc212556081"/>
      <w:r w:rsidRPr="009B6376">
        <w:rPr>
          <w:color w:val="000000" w:themeColor="text1"/>
        </w:rPr>
        <w:t>D</w:t>
      </w:r>
      <w:r w:rsidR="00531E75" w:rsidRPr="009B6376">
        <w:rPr>
          <w:color w:val="000000" w:themeColor="text1"/>
        </w:rPr>
        <w:t>iscussion</w:t>
      </w:r>
      <w:bookmarkEnd w:id="34"/>
    </w:p>
    <w:p w14:paraId="03120BBC" w14:textId="77777777" w:rsidR="00BC2C3D" w:rsidRPr="009B6376" w:rsidRDefault="00012757" w:rsidP="00425F9F">
      <w:pPr>
        <w:pStyle w:val="Heading3"/>
        <w:rPr>
          <w:color w:val="000000" w:themeColor="text1"/>
        </w:rPr>
      </w:pPr>
      <w:bookmarkStart w:id="35" w:name="_Toc212556082"/>
      <w:r w:rsidRPr="009B6376">
        <w:rPr>
          <w:color w:val="000000" w:themeColor="text1"/>
        </w:rPr>
        <w:t>Discussion of the student’s findings using previous studies, reports, etc.</w:t>
      </w:r>
      <w:bookmarkEnd w:id="35"/>
    </w:p>
    <w:p w14:paraId="6658D46E" w14:textId="77777777" w:rsidR="00B5239B" w:rsidRPr="009B6376" w:rsidRDefault="00806660" w:rsidP="00806660">
      <w:pPr>
        <w:spacing w:line="360" w:lineRule="auto"/>
        <w:jc w:val="both"/>
        <w:rPr>
          <w:rFonts w:ascii="Arial" w:hAnsi="Arial" w:cs="Arial"/>
          <w:color w:val="000000" w:themeColor="text1"/>
          <w:sz w:val="22"/>
          <w:szCs w:val="22"/>
          <w:lang w:val="en-GB"/>
        </w:rPr>
      </w:pPr>
      <w:r w:rsidRPr="009B6376">
        <w:rPr>
          <w:rFonts w:ascii="Arial" w:hAnsi="Arial" w:cs="Arial"/>
          <w:color w:val="000000" w:themeColor="text1"/>
          <w:sz w:val="22"/>
          <w:szCs w:val="22"/>
          <w:lang w:val="en-GB"/>
        </w:rPr>
        <w:t xml:space="preserve">Analysis of the themes from the systematic literature review (SLR) of peer reviewed research revealed valuable facts and information that pertains to the research topic. It has been found that contributing factors for teenage obesity varied considerably from location to economic status. In rural areas and outskirt regions of the UK, socioeconomic status entails low literacy and income, unemployment and limited facilities increased the incidents of obesity. It is supported by the existing literature as Hemmingsson </w:t>
      </w:r>
      <w:r w:rsidRPr="009B6376">
        <w:rPr>
          <w:rFonts w:ascii="Arial" w:hAnsi="Arial" w:cs="Arial"/>
          <w:i/>
          <w:color w:val="000000" w:themeColor="text1"/>
          <w:sz w:val="22"/>
          <w:szCs w:val="22"/>
          <w:lang w:val="en-GB"/>
        </w:rPr>
        <w:t>et al</w:t>
      </w:r>
      <w:r w:rsidRPr="009B6376">
        <w:rPr>
          <w:rFonts w:ascii="Arial" w:hAnsi="Arial" w:cs="Arial"/>
          <w:color w:val="000000" w:themeColor="text1"/>
          <w:sz w:val="22"/>
          <w:szCs w:val="22"/>
          <w:lang w:val="en-GB"/>
        </w:rPr>
        <w:t xml:space="preserve">. (2023) mentioned the role of societal change and cultural shift in the 20th century worsen the lifestyle and mental wellbeing of the individuals. However, polygenic risks like genital factors and traits, although lesser in impact, are found as common factors among all obese children and young people across the UK. </w:t>
      </w:r>
      <w:proofErr w:type="gramStart"/>
      <w:r w:rsidRPr="009B6376">
        <w:rPr>
          <w:rFonts w:ascii="Arial" w:hAnsi="Arial" w:cs="Arial"/>
          <w:color w:val="000000" w:themeColor="text1"/>
          <w:sz w:val="22"/>
          <w:szCs w:val="22"/>
          <w:lang w:val="en-GB"/>
        </w:rPr>
        <w:t>Despite the fact that</w:t>
      </w:r>
      <w:proofErr w:type="gramEnd"/>
      <w:r w:rsidRPr="009B6376">
        <w:rPr>
          <w:rFonts w:ascii="Arial" w:hAnsi="Arial" w:cs="Arial"/>
          <w:color w:val="000000" w:themeColor="text1"/>
          <w:sz w:val="22"/>
          <w:szCs w:val="22"/>
          <w:lang w:val="en-GB"/>
        </w:rPr>
        <w:t xml:space="preserve"> biological risks factors in obesity are discussed in generalised manner, however, literature remained ineffective in strengthening the facet of polygenic risk in obesity. </w:t>
      </w:r>
    </w:p>
    <w:p w14:paraId="78DA7573" w14:textId="77777777" w:rsidR="00B5239B" w:rsidRPr="009B6376" w:rsidRDefault="00806660" w:rsidP="00806660">
      <w:pPr>
        <w:spacing w:line="360" w:lineRule="auto"/>
        <w:jc w:val="both"/>
        <w:rPr>
          <w:rFonts w:ascii="Arial" w:hAnsi="Arial" w:cs="Arial"/>
          <w:color w:val="000000" w:themeColor="text1"/>
          <w:sz w:val="22"/>
          <w:szCs w:val="22"/>
          <w:lang w:val="en-GB"/>
        </w:rPr>
      </w:pPr>
      <w:r w:rsidRPr="009B6376">
        <w:rPr>
          <w:rFonts w:ascii="Arial" w:hAnsi="Arial" w:cs="Arial"/>
          <w:color w:val="000000" w:themeColor="text1"/>
          <w:sz w:val="22"/>
          <w:szCs w:val="22"/>
          <w:lang w:val="en-GB"/>
        </w:rPr>
        <w:t xml:space="preserve">Analysis of the secondary qualitative data also highlighted the increased rate of obesity in the urban places in comparison to the rural population. It is strengthened by several literary evidence as alteration in family dynamics and relationship in modern days created a gap </w:t>
      </w:r>
      <w:r w:rsidRPr="009B6376">
        <w:rPr>
          <w:rFonts w:ascii="Arial" w:hAnsi="Arial" w:cs="Arial"/>
          <w:color w:val="000000" w:themeColor="text1"/>
          <w:sz w:val="22"/>
          <w:szCs w:val="22"/>
          <w:lang w:val="en-GB"/>
        </w:rPr>
        <w:lastRenderedPageBreak/>
        <w:t xml:space="preserve">between parents and children that neglect the mental wellbeing of teenagers (Ani, 2024). However, the NHS England, (2025) </w:t>
      </w:r>
      <w:proofErr w:type="gramStart"/>
      <w:r w:rsidRPr="009B6376">
        <w:rPr>
          <w:rFonts w:ascii="Arial" w:hAnsi="Arial" w:cs="Arial"/>
          <w:color w:val="000000" w:themeColor="text1"/>
          <w:sz w:val="22"/>
          <w:szCs w:val="22"/>
          <w:lang w:val="en-GB"/>
        </w:rPr>
        <w:t>made an effort</w:t>
      </w:r>
      <w:proofErr w:type="gramEnd"/>
      <w:r w:rsidRPr="009B6376">
        <w:rPr>
          <w:rFonts w:ascii="Arial" w:hAnsi="Arial" w:cs="Arial"/>
          <w:color w:val="000000" w:themeColor="text1"/>
          <w:sz w:val="22"/>
          <w:szCs w:val="22"/>
          <w:lang w:val="en-GB"/>
        </w:rPr>
        <w:t xml:space="preserve"> to prevent the incidence rate of anxiety and depression through development of CYPMHS. Furthermore, delving deeper into the analysis it </w:t>
      </w:r>
      <w:proofErr w:type="gramStart"/>
      <w:r w:rsidRPr="009B6376">
        <w:rPr>
          <w:rFonts w:ascii="Arial" w:hAnsi="Arial" w:cs="Arial"/>
          <w:color w:val="000000" w:themeColor="text1"/>
          <w:sz w:val="22"/>
          <w:szCs w:val="22"/>
          <w:lang w:val="en-GB"/>
        </w:rPr>
        <w:t>have</w:t>
      </w:r>
      <w:proofErr w:type="gramEnd"/>
      <w:r w:rsidRPr="009B6376">
        <w:rPr>
          <w:rFonts w:ascii="Arial" w:hAnsi="Arial" w:cs="Arial"/>
          <w:color w:val="000000" w:themeColor="text1"/>
          <w:sz w:val="22"/>
          <w:szCs w:val="22"/>
          <w:lang w:val="en-GB"/>
        </w:rPr>
        <w:t xml:space="preserve"> been evident that elevated screen time (ST) and improper diet management among teenagers as a part of their lifestyle accentuated the risk of being overweight and obese. </w:t>
      </w:r>
    </w:p>
    <w:p w14:paraId="6FD8A66C" w14:textId="77777777" w:rsidR="00806660" w:rsidRPr="009B6376" w:rsidRDefault="00806660" w:rsidP="00806660">
      <w:pPr>
        <w:spacing w:line="360" w:lineRule="auto"/>
        <w:jc w:val="both"/>
        <w:rPr>
          <w:rFonts w:ascii="Arial" w:hAnsi="Arial" w:cs="Arial"/>
          <w:color w:val="000000" w:themeColor="text1"/>
          <w:sz w:val="22"/>
          <w:szCs w:val="22"/>
          <w:lang w:val="en-GB"/>
        </w:rPr>
      </w:pPr>
      <w:r w:rsidRPr="009B6376">
        <w:rPr>
          <w:rFonts w:ascii="Arial" w:hAnsi="Arial" w:cs="Arial"/>
          <w:color w:val="000000" w:themeColor="text1"/>
          <w:sz w:val="22"/>
          <w:szCs w:val="22"/>
          <w:lang w:val="en-GB"/>
        </w:rPr>
        <w:t>Previously discussed literature supported the claim by stating that expansion of mass media, broadcasting channels and digital platforms exposed teenage individuals to escalating obesity causing activities. In depth analysis of qualitative data also depicted the current trend of reduced Moderate-to-Vigorous Intensity Physical Activity (MVPA) and insomnia among the teenagers. It is persistently disrupting the biochemical process and contributing to imbalance in hormonal balance that directly contributes to childhood and adolescent obesity. It is supported by the claim of Chen et al. (2025) indicating that bullying and body shaming practiced in social media platforms and schools have substantially contributed to elevated anxiety and depression among obese teenagers.</w:t>
      </w:r>
    </w:p>
    <w:p w14:paraId="657581EE" w14:textId="77777777" w:rsidR="00425F9F" w:rsidRPr="009B6376" w:rsidRDefault="00425F9F" w:rsidP="00425F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360" w:lineRule="auto"/>
        <w:jc w:val="both"/>
        <w:rPr>
          <w:rFonts w:ascii="Arial" w:eastAsia="Arial" w:hAnsi="Arial" w:cs="Arial"/>
          <w:color w:val="000000" w:themeColor="text1"/>
          <w:sz w:val="22"/>
        </w:rPr>
      </w:pPr>
      <w:r w:rsidRPr="009B6376">
        <w:rPr>
          <w:rFonts w:ascii="Arial" w:eastAsia="Arial" w:hAnsi="Arial" w:cs="Arial"/>
          <w:color w:val="000000" w:themeColor="text1"/>
          <w:sz w:val="22"/>
        </w:rPr>
        <w:t xml:space="preserve">In consideration of the objective to explore the adverse impact of anxiety and depression on obese teenagers across the UK. The studies that have been connected to this theme which are effectively showing the fact that obesity along with its psychological outcomes develop a negative loop from the perspectives of UK teenagers. This is supported by Rao </w:t>
      </w:r>
      <w:r w:rsidRPr="009B6376">
        <w:rPr>
          <w:rFonts w:ascii="Arial" w:eastAsia="Arial" w:hAnsi="Arial" w:cs="Arial"/>
          <w:i/>
          <w:iCs/>
          <w:color w:val="000000" w:themeColor="text1"/>
          <w:sz w:val="22"/>
        </w:rPr>
        <w:t xml:space="preserve">et al. </w:t>
      </w:r>
      <w:r w:rsidRPr="009B6376">
        <w:rPr>
          <w:rFonts w:ascii="Arial" w:eastAsia="Arial" w:hAnsi="Arial" w:cs="Arial"/>
          <w:color w:val="000000" w:themeColor="text1"/>
          <w:sz w:val="22"/>
        </w:rPr>
        <w:t>(2020), while considering that misperception in relation to body image can intensify emotional distress. Moreover, the adverse effects that have been found from the studies are related to lower self-esteem, increased emotional and behavioural issues, social withdrawals, relationship issues, risk of persistent depression, and long-term negative impacts on education, social life, and employment. On the other hand, the UK cohort studies also outlined that long-term financial impairment as well as sedentary lifestyles have a keen association with the potential of increasing obesity. This implies the suggestion of involving in regular physical activities to keep mental health better which are again supported by the recommendations from WHO and NHS England responding to the promotion of youth exercise.</w:t>
      </w:r>
    </w:p>
    <w:p w14:paraId="68067BAC" w14:textId="77777777" w:rsidR="00B5239B"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The findings of the study conducted by Spiga </w:t>
      </w:r>
      <w:r w:rsidRPr="009B6376">
        <w:rPr>
          <w:i/>
          <w:color w:val="000000" w:themeColor="text1"/>
        </w:rPr>
        <w:t>et al.</w:t>
      </w:r>
      <w:r w:rsidRPr="009B6376">
        <w:rPr>
          <w:color w:val="000000" w:themeColor="text1"/>
        </w:rPr>
        <w:t xml:space="preserve"> (2024) are supported by real world experiments and their findings and the sample population considered in the study is also </w:t>
      </w:r>
      <w:proofErr w:type="gramStart"/>
      <w:r w:rsidRPr="009B6376">
        <w:rPr>
          <w:color w:val="000000" w:themeColor="text1"/>
        </w:rPr>
        <w:t>large</w:t>
      </w:r>
      <w:proofErr w:type="gramEnd"/>
      <w:r w:rsidRPr="009B6376">
        <w:rPr>
          <w:color w:val="000000" w:themeColor="text1"/>
        </w:rPr>
        <w:t xml:space="preserve"> which is a total 83,407 participants. Again, Perry </w:t>
      </w:r>
      <w:r w:rsidRPr="009B6376">
        <w:rPr>
          <w:i/>
          <w:color w:val="000000" w:themeColor="text1"/>
        </w:rPr>
        <w:t>et al.</w:t>
      </w:r>
      <w:r w:rsidRPr="009B6376">
        <w:rPr>
          <w:color w:val="000000" w:themeColor="text1"/>
        </w:rPr>
        <w:t xml:space="preserve"> (2020) have conducted a longitudinal study with 3208 </w:t>
      </w:r>
      <w:proofErr w:type="gramStart"/>
      <w:r w:rsidRPr="009B6376">
        <w:rPr>
          <w:color w:val="000000" w:themeColor="text1"/>
        </w:rPr>
        <w:t>participants</w:t>
      </w:r>
      <w:proofErr w:type="gramEnd"/>
      <w:r w:rsidRPr="009B6376">
        <w:rPr>
          <w:color w:val="000000" w:themeColor="text1"/>
        </w:rPr>
        <w:t xml:space="preserve"> and the sample population of this study is also large enough though smaller than that of the previous study. However, though there are significant differences between the research methods used by both the studies, there are great similarities between the findings of these studies in the sense that both the studies have </w:t>
      </w:r>
      <w:r w:rsidRPr="009B6376">
        <w:rPr>
          <w:color w:val="000000" w:themeColor="text1"/>
        </w:rPr>
        <w:lastRenderedPageBreak/>
        <w:t xml:space="preserve">considered the importance of healthy diet and physical activity interventions for preventing obesity among the teenagers of the United Kingdom. </w:t>
      </w:r>
    </w:p>
    <w:p w14:paraId="5BC36B1F" w14:textId="77777777" w:rsidR="00B5239B"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However, in this context, the main limitation of the study by Spiga </w:t>
      </w:r>
      <w:r w:rsidRPr="009B6376">
        <w:rPr>
          <w:i/>
          <w:color w:val="000000" w:themeColor="text1"/>
        </w:rPr>
        <w:t>et al.</w:t>
      </w:r>
      <w:r w:rsidRPr="009B6376">
        <w:rPr>
          <w:color w:val="000000" w:themeColor="text1"/>
        </w:rPr>
        <w:t xml:space="preserve"> (2024) is that the study has failed to highlight any effective preventive strategy or supportive strategy for the teenagers who are already suffering from depression and anxiety associated with obesity because the study has been conducted on teenagers who are not obese but at the risk of developing obesity. However, Perry </w:t>
      </w:r>
      <w:r w:rsidRPr="009B6376">
        <w:rPr>
          <w:i/>
          <w:color w:val="000000" w:themeColor="text1"/>
        </w:rPr>
        <w:t>et al.</w:t>
      </w:r>
      <w:r w:rsidRPr="009B6376">
        <w:rPr>
          <w:color w:val="000000" w:themeColor="text1"/>
        </w:rPr>
        <w:t xml:space="preserve"> (2020) </w:t>
      </w:r>
      <w:proofErr w:type="gramStart"/>
      <w:r w:rsidRPr="009B6376">
        <w:rPr>
          <w:color w:val="000000" w:themeColor="text1"/>
        </w:rPr>
        <w:t>discuss</w:t>
      </w:r>
      <w:proofErr w:type="gramEnd"/>
      <w:r w:rsidRPr="009B6376">
        <w:rPr>
          <w:color w:val="000000" w:themeColor="text1"/>
        </w:rPr>
        <w:t xml:space="preserve"> strategies for preventing obesity as well as strategies for supporting the mental health of obese teenagers and the study highlights the importance of enhancing peer support and community support for obese teenagers of the UK who are experiencing depression and anxiety related issues. </w:t>
      </w:r>
    </w:p>
    <w:p w14:paraId="72F164D7" w14:textId="77777777"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The views of these two studies have again been supported by the findings of Mbabazi </w:t>
      </w:r>
      <w:r w:rsidRPr="009B6376">
        <w:rPr>
          <w:i/>
          <w:color w:val="000000" w:themeColor="text1"/>
        </w:rPr>
        <w:t xml:space="preserve">et al. </w:t>
      </w:r>
      <w:r w:rsidRPr="009B6376">
        <w:rPr>
          <w:color w:val="000000" w:themeColor="text1"/>
        </w:rPr>
        <w:t xml:space="preserve">(2023) who has conducted qualitative interviews with only 12 participants but have concluded that lifestyle interventions like healthy dietary interventions, physical activity interventions can help prevent obesity and mental health interventions intended for managing negative emotions can significantly help manage obesity related depression and anxiety among the teenagers of the United Kingdom. Considering the views of all the three studies, it can be stated that appropriate lifestyle improvement interventions combined with depression and anxiety related mental health interventions can help improve the overall health outcomes and wellbeing of the obese teenagers in the United Kingdom. </w:t>
      </w:r>
    </w:p>
    <w:p w14:paraId="31B6917B" w14:textId="77777777" w:rsidR="00806660" w:rsidRPr="009B6376" w:rsidRDefault="0087674E" w:rsidP="000B568D">
      <w:pPr>
        <w:pStyle w:val="Normal1"/>
        <w:spacing w:before="200" w:after="200" w:line="360" w:lineRule="auto"/>
        <w:jc w:val="both"/>
        <w:rPr>
          <w:color w:val="000000" w:themeColor="text1"/>
        </w:rPr>
      </w:pPr>
      <w:r w:rsidRPr="009B6376">
        <w:rPr>
          <w:color w:val="000000" w:themeColor="text1"/>
        </w:rPr>
        <w:t xml:space="preserve">On the other hand, researchers like Langford </w:t>
      </w:r>
      <w:r w:rsidRPr="009B6376">
        <w:rPr>
          <w:i/>
          <w:color w:val="000000" w:themeColor="text1"/>
        </w:rPr>
        <w:t>et al.</w:t>
      </w:r>
      <w:r w:rsidRPr="009B6376">
        <w:rPr>
          <w:color w:val="000000" w:themeColor="text1"/>
        </w:rPr>
        <w:t xml:space="preserve"> (2022) discuss the importance of avoiding negative attention and concentrating on studies and life </w:t>
      </w:r>
      <w:proofErr w:type="gramStart"/>
      <w:r w:rsidRPr="009B6376">
        <w:rPr>
          <w:color w:val="000000" w:themeColor="text1"/>
        </w:rPr>
        <w:t>goals</w:t>
      </w:r>
      <w:proofErr w:type="gramEnd"/>
      <w:r w:rsidRPr="009B6376">
        <w:rPr>
          <w:color w:val="000000" w:themeColor="text1"/>
        </w:rPr>
        <w:t xml:space="preserve"> important for getting rid of obesity related depression and anxiety. The researcher has also conducted qualitative interviews with obese teenagers and after </w:t>
      </w:r>
      <w:proofErr w:type="spellStart"/>
      <w:r w:rsidRPr="009B6376">
        <w:rPr>
          <w:color w:val="000000" w:themeColor="text1"/>
        </w:rPr>
        <w:t>analysing</w:t>
      </w:r>
      <w:proofErr w:type="spellEnd"/>
      <w:r w:rsidRPr="009B6376">
        <w:rPr>
          <w:color w:val="000000" w:themeColor="text1"/>
        </w:rPr>
        <w:t xml:space="preserve"> their perceptions regarding the impact of obesity on mental health and the requirements for mental health interventions for obese teenagers, the study concluded about the importance of mental health interventions intended for combating obesity related stigma. Though the sample size of the study is too small, it is true that obesity related social stigma is a major factor that can lead to depression among the obese teenagers of the United Kingdom and if the teenagers can adopt innovative ways of combating obesity related guilt, shame and stigma, they can recover from obesity related depression and anxiety. In this context, another study on mental health issues faced by teenagers of the UK by Dewa </w:t>
      </w:r>
      <w:r w:rsidRPr="009B6376">
        <w:rPr>
          <w:i/>
          <w:color w:val="000000" w:themeColor="text1"/>
        </w:rPr>
        <w:t>et al.</w:t>
      </w:r>
      <w:r w:rsidRPr="009B6376">
        <w:rPr>
          <w:color w:val="000000" w:themeColor="text1"/>
        </w:rPr>
        <w:t xml:space="preserve"> (2019) also suggests the use of wearables and digital technologies for detecting worsening mental health conditions and accessing mental health services accordingly for depression and anxiety associated with excessive body weight. </w:t>
      </w:r>
    </w:p>
    <w:p w14:paraId="43F7DB73" w14:textId="77777777" w:rsidR="00806660" w:rsidRPr="009B6376" w:rsidRDefault="00806660" w:rsidP="00806660">
      <w:pPr>
        <w:spacing w:before="200" w:after="200" w:line="360" w:lineRule="auto"/>
        <w:jc w:val="both"/>
        <w:rPr>
          <w:rFonts w:ascii="Arial" w:eastAsia="Arial" w:hAnsi="Arial" w:cs="Arial"/>
          <w:color w:val="000000" w:themeColor="text1"/>
          <w:kern w:val="0"/>
          <w:sz w:val="22"/>
          <w:szCs w:val="22"/>
          <w:lang w:val="en-US" w:eastAsia="en-US"/>
        </w:rPr>
      </w:pPr>
      <w:r w:rsidRPr="009B6376">
        <w:rPr>
          <w:rFonts w:ascii="Arial" w:eastAsia="Arial" w:hAnsi="Arial" w:cs="Arial"/>
          <w:color w:val="000000" w:themeColor="text1"/>
          <w:kern w:val="0"/>
          <w:sz w:val="22"/>
          <w:szCs w:val="22"/>
          <w:lang w:val="en-US" w:eastAsia="en-US"/>
        </w:rPr>
        <w:t xml:space="preserve">Interpretation and subsequent analysis of peer reviewed sources shed light on the interventional strategies to counteract anxiety and depression in obese teenagers. Strategies </w:t>
      </w:r>
      <w:r w:rsidRPr="009B6376">
        <w:rPr>
          <w:rFonts w:ascii="Arial" w:eastAsia="Arial" w:hAnsi="Arial" w:cs="Arial"/>
          <w:color w:val="000000" w:themeColor="text1"/>
          <w:kern w:val="0"/>
          <w:sz w:val="22"/>
          <w:szCs w:val="22"/>
          <w:lang w:val="en-US" w:eastAsia="en-US"/>
        </w:rPr>
        <w:lastRenderedPageBreak/>
        <w:t xml:space="preserve">in the context of UK healthcare range from </w:t>
      </w:r>
      <w:proofErr w:type="gramStart"/>
      <w:r w:rsidRPr="009B6376">
        <w:rPr>
          <w:rFonts w:ascii="Arial" w:eastAsia="Arial" w:hAnsi="Arial" w:cs="Arial"/>
          <w:color w:val="000000" w:themeColor="text1"/>
          <w:kern w:val="0"/>
          <w:sz w:val="22"/>
          <w:szCs w:val="22"/>
          <w:lang w:val="en-US" w:eastAsia="en-US"/>
        </w:rPr>
        <w:t>school based</w:t>
      </w:r>
      <w:proofErr w:type="gramEnd"/>
      <w:r w:rsidRPr="009B6376">
        <w:rPr>
          <w:rFonts w:ascii="Arial" w:eastAsia="Arial" w:hAnsi="Arial" w:cs="Arial"/>
          <w:color w:val="000000" w:themeColor="text1"/>
          <w:kern w:val="0"/>
          <w:sz w:val="22"/>
          <w:szCs w:val="22"/>
          <w:lang w:val="en-US" w:eastAsia="en-US"/>
        </w:rPr>
        <w:t xml:space="preserve"> intervention </w:t>
      </w:r>
      <w:proofErr w:type="spellStart"/>
      <w:r w:rsidRPr="009B6376">
        <w:rPr>
          <w:rFonts w:ascii="Arial" w:eastAsia="Arial" w:hAnsi="Arial" w:cs="Arial"/>
          <w:color w:val="000000" w:themeColor="text1"/>
          <w:kern w:val="0"/>
          <w:sz w:val="22"/>
          <w:szCs w:val="22"/>
          <w:lang w:val="en-US" w:eastAsia="en-US"/>
        </w:rPr>
        <w:t>programmes</w:t>
      </w:r>
      <w:proofErr w:type="spellEnd"/>
      <w:r w:rsidRPr="009B6376">
        <w:rPr>
          <w:rFonts w:ascii="Arial" w:eastAsia="Arial" w:hAnsi="Arial" w:cs="Arial"/>
          <w:color w:val="000000" w:themeColor="text1"/>
          <w:kern w:val="0"/>
          <w:sz w:val="22"/>
          <w:szCs w:val="22"/>
          <w:lang w:val="en-US" w:eastAsia="en-US"/>
        </w:rPr>
        <w:t xml:space="preserve"> to </w:t>
      </w:r>
      <w:proofErr w:type="gramStart"/>
      <w:r w:rsidRPr="009B6376">
        <w:rPr>
          <w:rFonts w:ascii="Arial" w:eastAsia="Arial" w:hAnsi="Arial" w:cs="Arial"/>
          <w:color w:val="000000" w:themeColor="text1"/>
          <w:kern w:val="0"/>
          <w:sz w:val="22"/>
          <w:szCs w:val="22"/>
          <w:lang w:val="en-US" w:eastAsia="en-US"/>
        </w:rPr>
        <w:t>community led</w:t>
      </w:r>
      <w:proofErr w:type="gramEnd"/>
      <w:r w:rsidRPr="009B6376">
        <w:rPr>
          <w:rFonts w:ascii="Arial" w:eastAsia="Arial" w:hAnsi="Arial" w:cs="Arial"/>
          <w:color w:val="000000" w:themeColor="text1"/>
          <w:kern w:val="0"/>
          <w:sz w:val="22"/>
          <w:szCs w:val="22"/>
          <w:lang w:val="en-US" w:eastAsia="en-US"/>
        </w:rPr>
        <w:t xml:space="preserve"> initiatives by the NHS. It is also reflected in the existing literature as Watson (2025) demonstrated </w:t>
      </w:r>
      <w:proofErr w:type="gramStart"/>
      <w:r w:rsidRPr="009B6376">
        <w:rPr>
          <w:rFonts w:ascii="Arial" w:eastAsia="Arial" w:hAnsi="Arial" w:cs="Arial"/>
          <w:color w:val="000000" w:themeColor="text1"/>
          <w:kern w:val="0"/>
          <w:sz w:val="22"/>
          <w:szCs w:val="22"/>
          <w:lang w:val="en-US" w:eastAsia="en-US"/>
        </w:rPr>
        <w:t>community based</w:t>
      </w:r>
      <w:proofErr w:type="gramEnd"/>
      <w:r w:rsidRPr="009B6376">
        <w:rPr>
          <w:rFonts w:ascii="Arial" w:eastAsia="Arial" w:hAnsi="Arial" w:cs="Arial"/>
          <w:color w:val="000000" w:themeColor="text1"/>
          <w:kern w:val="0"/>
          <w:sz w:val="22"/>
          <w:szCs w:val="22"/>
          <w:lang w:val="en-US" w:eastAsia="en-US"/>
        </w:rPr>
        <w:t xml:space="preserve"> intervention like the NHS talking therapy to help children with mental states like anxiety and depression. Analysis of data has identified the application of the Healthy Lifestyle </w:t>
      </w:r>
      <w:proofErr w:type="spellStart"/>
      <w:r w:rsidRPr="009B6376">
        <w:rPr>
          <w:rFonts w:ascii="Arial" w:eastAsia="Arial" w:hAnsi="Arial" w:cs="Arial"/>
          <w:color w:val="000000" w:themeColor="text1"/>
          <w:kern w:val="0"/>
          <w:sz w:val="22"/>
          <w:szCs w:val="22"/>
          <w:lang w:val="en-US" w:eastAsia="en-US"/>
        </w:rPr>
        <w:t>Programme</w:t>
      </w:r>
      <w:proofErr w:type="spellEnd"/>
      <w:r w:rsidRPr="009B6376">
        <w:rPr>
          <w:rFonts w:ascii="Arial" w:eastAsia="Arial" w:hAnsi="Arial" w:cs="Arial"/>
          <w:color w:val="000000" w:themeColor="text1"/>
          <w:kern w:val="0"/>
          <w:sz w:val="22"/>
          <w:szCs w:val="22"/>
          <w:lang w:val="en-US" w:eastAsia="en-US"/>
        </w:rPr>
        <w:t xml:space="preserve"> (</w:t>
      </w:r>
      <w:proofErr w:type="spellStart"/>
      <w:r w:rsidRPr="009B6376">
        <w:rPr>
          <w:rFonts w:ascii="Arial" w:eastAsia="Arial" w:hAnsi="Arial" w:cs="Arial"/>
          <w:color w:val="000000" w:themeColor="text1"/>
          <w:kern w:val="0"/>
          <w:sz w:val="22"/>
          <w:szCs w:val="22"/>
          <w:lang w:val="en-US" w:eastAsia="en-US"/>
        </w:rPr>
        <w:t>HeLP</w:t>
      </w:r>
      <w:proofErr w:type="spellEnd"/>
      <w:r w:rsidRPr="009B6376">
        <w:rPr>
          <w:rFonts w:ascii="Arial" w:eastAsia="Arial" w:hAnsi="Arial" w:cs="Arial"/>
          <w:color w:val="000000" w:themeColor="text1"/>
          <w:kern w:val="0"/>
          <w:sz w:val="22"/>
          <w:szCs w:val="22"/>
          <w:lang w:val="en-US" w:eastAsia="en-US"/>
        </w:rPr>
        <w:t xml:space="preserve">) in primary and junior school settings. It offers physical and mental support to </w:t>
      </w:r>
      <w:proofErr w:type="gramStart"/>
      <w:r w:rsidRPr="009B6376">
        <w:rPr>
          <w:rFonts w:ascii="Arial" w:eastAsia="Arial" w:hAnsi="Arial" w:cs="Arial"/>
          <w:color w:val="000000" w:themeColor="text1"/>
          <w:kern w:val="0"/>
          <w:sz w:val="22"/>
          <w:szCs w:val="22"/>
          <w:lang w:val="en-US" w:eastAsia="en-US"/>
        </w:rPr>
        <w:t>the obese</w:t>
      </w:r>
      <w:proofErr w:type="gramEnd"/>
      <w:r w:rsidRPr="009B6376">
        <w:rPr>
          <w:rFonts w:ascii="Arial" w:eastAsia="Arial" w:hAnsi="Arial" w:cs="Arial"/>
          <w:color w:val="000000" w:themeColor="text1"/>
          <w:kern w:val="0"/>
          <w:sz w:val="22"/>
          <w:szCs w:val="22"/>
          <w:lang w:val="en-US" w:eastAsia="en-US"/>
        </w:rPr>
        <w:t xml:space="preserve"> </w:t>
      </w:r>
      <w:proofErr w:type="gramStart"/>
      <w:r w:rsidRPr="009B6376">
        <w:rPr>
          <w:rFonts w:ascii="Arial" w:eastAsia="Arial" w:hAnsi="Arial" w:cs="Arial"/>
          <w:color w:val="000000" w:themeColor="text1"/>
          <w:kern w:val="0"/>
          <w:sz w:val="22"/>
          <w:szCs w:val="22"/>
          <w:lang w:val="en-US" w:eastAsia="en-US"/>
        </w:rPr>
        <w:t>children, and</w:t>
      </w:r>
      <w:proofErr w:type="gramEnd"/>
      <w:r w:rsidRPr="009B6376">
        <w:rPr>
          <w:rFonts w:ascii="Arial" w:eastAsia="Arial" w:hAnsi="Arial" w:cs="Arial"/>
          <w:color w:val="000000" w:themeColor="text1"/>
          <w:kern w:val="0"/>
          <w:sz w:val="22"/>
          <w:szCs w:val="22"/>
          <w:lang w:val="en-US" w:eastAsia="en-US"/>
        </w:rPr>
        <w:t xml:space="preserve"> motivates them to engage in interventional activities to lead a healthier life. It is partially backed by the literature that discussed the practical approach of National Child Measurement </w:t>
      </w:r>
      <w:proofErr w:type="spellStart"/>
      <w:r w:rsidRPr="009B6376">
        <w:rPr>
          <w:rFonts w:ascii="Arial" w:eastAsia="Arial" w:hAnsi="Arial" w:cs="Arial"/>
          <w:color w:val="000000" w:themeColor="text1"/>
          <w:kern w:val="0"/>
          <w:sz w:val="22"/>
          <w:szCs w:val="22"/>
          <w:lang w:val="en-US" w:eastAsia="en-US"/>
        </w:rPr>
        <w:t>Programme</w:t>
      </w:r>
      <w:proofErr w:type="spellEnd"/>
      <w:r w:rsidRPr="009B6376">
        <w:rPr>
          <w:rFonts w:ascii="Arial" w:eastAsia="Arial" w:hAnsi="Arial" w:cs="Arial"/>
          <w:color w:val="000000" w:themeColor="text1"/>
          <w:kern w:val="0"/>
          <w:sz w:val="22"/>
          <w:szCs w:val="22"/>
          <w:lang w:val="en-US" w:eastAsia="en-US"/>
        </w:rPr>
        <w:t xml:space="preserve"> (NCMP) in keeping children under continuous monitor and assessment for obesity (Hawking et al., 2023).  However, findings indicated the importance of family engagement and parental education as the sole </w:t>
      </w:r>
      <w:proofErr w:type="gramStart"/>
      <w:r w:rsidRPr="009B6376">
        <w:rPr>
          <w:rFonts w:ascii="Arial" w:eastAsia="Arial" w:hAnsi="Arial" w:cs="Arial"/>
          <w:color w:val="000000" w:themeColor="text1"/>
          <w:kern w:val="0"/>
          <w:sz w:val="22"/>
          <w:szCs w:val="22"/>
          <w:lang w:val="en-US" w:eastAsia="en-US"/>
        </w:rPr>
        <w:t>school based</w:t>
      </w:r>
      <w:proofErr w:type="gramEnd"/>
      <w:r w:rsidRPr="009B6376">
        <w:rPr>
          <w:rFonts w:ascii="Arial" w:eastAsia="Arial" w:hAnsi="Arial" w:cs="Arial"/>
          <w:color w:val="000000" w:themeColor="text1"/>
          <w:kern w:val="0"/>
          <w:sz w:val="22"/>
          <w:szCs w:val="22"/>
          <w:lang w:val="en-US" w:eastAsia="en-US"/>
        </w:rPr>
        <w:t xml:space="preserve"> intervention failed to evoke effective response. It was evident in the findings and literature that low parental education among disadvantage groups </w:t>
      </w:r>
      <w:proofErr w:type="gramStart"/>
      <w:r w:rsidRPr="009B6376">
        <w:rPr>
          <w:rFonts w:ascii="Arial" w:eastAsia="Arial" w:hAnsi="Arial" w:cs="Arial"/>
          <w:color w:val="000000" w:themeColor="text1"/>
          <w:kern w:val="0"/>
          <w:sz w:val="22"/>
          <w:szCs w:val="22"/>
          <w:lang w:val="en-US" w:eastAsia="en-US"/>
        </w:rPr>
        <w:t>were</w:t>
      </w:r>
      <w:proofErr w:type="gramEnd"/>
      <w:r w:rsidRPr="009B6376">
        <w:rPr>
          <w:rFonts w:ascii="Arial" w:eastAsia="Arial" w:hAnsi="Arial" w:cs="Arial"/>
          <w:color w:val="000000" w:themeColor="text1"/>
          <w:kern w:val="0"/>
          <w:sz w:val="22"/>
          <w:szCs w:val="22"/>
          <w:lang w:val="en-US" w:eastAsia="en-US"/>
        </w:rPr>
        <w:t xml:space="preserve"> responsible for worsening physical and mental health of children in deprived communities Bobb-Swaby (2024).</w:t>
      </w:r>
    </w:p>
    <w:p w14:paraId="16AA945C" w14:textId="77777777" w:rsidR="00BC2C3D" w:rsidRPr="009B6376" w:rsidRDefault="00012757" w:rsidP="00BC1DAE">
      <w:pPr>
        <w:pStyle w:val="Heading3"/>
        <w:rPr>
          <w:color w:val="000000" w:themeColor="text1"/>
        </w:rPr>
      </w:pPr>
      <w:bookmarkStart w:id="36" w:name="_Toc212556083"/>
      <w:r w:rsidRPr="009B6376">
        <w:rPr>
          <w:color w:val="000000" w:themeColor="text1"/>
        </w:rPr>
        <w:t>Strengths of this research</w:t>
      </w:r>
      <w:bookmarkEnd w:id="36"/>
    </w:p>
    <w:p w14:paraId="290A4F23" w14:textId="4EA3EDAD" w:rsidR="00BC1DAE" w:rsidRPr="009B6376" w:rsidRDefault="00BC1DAE" w:rsidP="00BC1D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sz w:val="22"/>
        </w:rPr>
      </w:pPr>
      <w:r w:rsidRPr="009B6376">
        <w:rPr>
          <w:rFonts w:ascii="Arial" w:eastAsia="Arial" w:hAnsi="Arial" w:cs="Arial"/>
          <w:color w:val="000000" w:themeColor="text1"/>
          <w:sz w:val="22"/>
        </w:rPr>
        <w:t xml:space="preserve">The research has been conducted under the guidelines of supervisory meetings specifically when sourcing the research data and this makes the study significant and stable. The topic's merits are underlined, as the study's findings will be valuable in discovering effective approaches to reduce depression and anxiety amongst obese teens in the United Kingdom. The results of the study will be crucial in the sociocultural setting in the UK, wherein teenage obesity as well as psychological wellness have been a big source of worry. The strengths of this study also related to its association with concrete systematic review of primary research in the context of UK health for teenagers in terms of exploring the factors like mental illness and </w:t>
      </w:r>
      <w:proofErr w:type="gramStart"/>
      <w:r w:rsidRPr="009B6376">
        <w:rPr>
          <w:rFonts w:ascii="Arial" w:eastAsia="Arial" w:hAnsi="Arial" w:cs="Arial"/>
          <w:color w:val="000000" w:themeColor="text1"/>
          <w:sz w:val="22"/>
        </w:rPr>
        <w:t>obesity as a whole</w:t>
      </w:r>
      <w:proofErr w:type="gramEnd"/>
      <w:r w:rsidRPr="009B6376">
        <w:rPr>
          <w:rFonts w:ascii="Arial" w:eastAsia="Arial" w:hAnsi="Arial" w:cs="Arial"/>
          <w:color w:val="000000" w:themeColor="text1"/>
          <w:sz w:val="22"/>
        </w:rPr>
        <w:t>. </w:t>
      </w:r>
    </w:p>
    <w:p w14:paraId="0B8AB0A8" w14:textId="77777777" w:rsidR="00BC2C3D" w:rsidRPr="009B6376" w:rsidRDefault="00012757" w:rsidP="009A524E">
      <w:pPr>
        <w:pStyle w:val="Heading3"/>
        <w:rPr>
          <w:color w:val="000000" w:themeColor="text1"/>
        </w:rPr>
      </w:pPr>
      <w:bookmarkStart w:id="37" w:name="_Toc212556084"/>
      <w:r w:rsidRPr="009B6376">
        <w:rPr>
          <w:color w:val="000000" w:themeColor="text1"/>
        </w:rPr>
        <w:t>Limitations of the research</w:t>
      </w:r>
      <w:bookmarkEnd w:id="37"/>
      <w:r w:rsidRPr="009B6376">
        <w:rPr>
          <w:color w:val="000000" w:themeColor="text1"/>
        </w:rPr>
        <w:t xml:space="preserve"> </w:t>
      </w:r>
    </w:p>
    <w:p w14:paraId="62A7E6AF" w14:textId="01E1DFB1" w:rsidR="00BC2C3D" w:rsidRPr="009B6376" w:rsidRDefault="009A524E" w:rsidP="008407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sz w:val="22"/>
        </w:rPr>
      </w:pPr>
      <w:r w:rsidRPr="009B6376">
        <w:rPr>
          <w:rFonts w:ascii="Arial" w:eastAsia="Arial" w:hAnsi="Arial" w:cs="Arial"/>
          <w:color w:val="000000" w:themeColor="text1"/>
          <w:sz w:val="22"/>
        </w:rPr>
        <w:t>One of the key limitations of this research is related to the reliance on secondary research which might lead to generalisation bias if they cannot be analysed critically. Since a range of primary research has been taken into consideration for the systematic review, the novel implication of the participants’ views incorporated in the studies are challenging to link with the main research objectives and purposes. </w:t>
      </w:r>
    </w:p>
    <w:p w14:paraId="5E49B69E" w14:textId="77777777" w:rsidR="00840788" w:rsidRPr="009B6376" w:rsidRDefault="00840788">
      <w:pPr>
        <w:rPr>
          <w:rFonts w:ascii="Arial" w:eastAsia="Arial" w:hAnsi="Arial" w:cs="Arial"/>
          <w:b/>
          <w:color w:val="000000" w:themeColor="text1"/>
          <w:sz w:val="22"/>
        </w:rPr>
      </w:pPr>
      <w:r w:rsidRPr="009B6376">
        <w:rPr>
          <w:rFonts w:ascii="Arial" w:eastAsia="Arial" w:hAnsi="Arial" w:cs="Arial"/>
          <w:b/>
          <w:color w:val="000000" w:themeColor="text1"/>
          <w:sz w:val="22"/>
        </w:rPr>
        <w:br w:type="page"/>
      </w:r>
    </w:p>
    <w:p w14:paraId="4CEFAC94" w14:textId="77777777" w:rsidR="00BC2C3D" w:rsidRPr="009B6376" w:rsidRDefault="00012757" w:rsidP="00840788">
      <w:pPr>
        <w:pStyle w:val="Heading1"/>
        <w:rPr>
          <w:color w:val="000000" w:themeColor="text1"/>
          <w:sz w:val="22"/>
        </w:rPr>
      </w:pPr>
      <w:bookmarkStart w:id="38" w:name="_Toc212556085"/>
      <w:r w:rsidRPr="009B6376">
        <w:rPr>
          <w:color w:val="000000" w:themeColor="text1"/>
        </w:rPr>
        <w:lastRenderedPageBreak/>
        <w:t>CHAPTER 5: RECOMMENDATIONS AND CONCLUSION</w:t>
      </w:r>
      <w:bookmarkEnd w:id="38"/>
    </w:p>
    <w:p w14:paraId="21BC9A29" w14:textId="77777777" w:rsidR="00BC2C3D" w:rsidRPr="009B6376"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sz w:val="22"/>
        </w:rPr>
      </w:pPr>
    </w:p>
    <w:p w14:paraId="5B72DC0D"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color w:val="000000" w:themeColor="text1"/>
          <w:sz w:val="28"/>
        </w:rPr>
      </w:pPr>
      <w:r w:rsidRPr="009B6376">
        <w:rPr>
          <w:rFonts w:ascii="Arial" w:eastAsia="Arial" w:hAnsi="Arial" w:cs="Arial"/>
          <w:b/>
          <w:color w:val="000000" w:themeColor="text1"/>
          <w:sz w:val="28"/>
        </w:rPr>
        <w:t>R</w:t>
      </w:r>
      <w:r w:rsidR="00F73887" w:rsidRPr="009B6376">
        <w:rPr>
          <w:rFonts w:ascii="Arial" w:eastAsia="Arial" w:hAnsi="Arial" w:cs="Arial"/>
          <w:b/>
          <w:color w:val="000000" w:themeColor="text1"/>
          <w:sz w:val="28"/>
        </w:rPr>
        <w:t>ecommendations</w:t>
      </w:r>
      <w:r w:rsidRPr="009B6376">
        <w:rPr>
          <w:rFonts w:ascii="Arial" w:eastAsia="Arial" w:hAnsi="Arial" w:cs="Arial"/>
          <w:b/>
          <w:color w:val="000000" w:themeColor="text1"/>
          <w:sz w:val="28"/>
        </w:rPr>
        <w:t>:</w:t>
      </w:r>
    </w:p>
    <w:p w14:paraId="6070D1A9" w14:textId="77777777" w:rsidR="00BC2C3D" w:rsidRPr="009B6376" w:rsidRDefault="00012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rPr>
      </w:pPr>
      <w:r w:rsidRPr="009B6376">
        <w:rPr>
          <w:rFonts w:ascii="Arial" w:eastAsia="Arial" w:hAnsi="Arial" w:cs="Arial"/>
          <w:color w:val="000000" w:themeColor="text1"/>
        </w:rPr>
        <w:t xml:space="preserve"> </w:t>
      </w:r>
    </w:p>
    <w:p w14:paraId="632832A9" w14:textId="77777777" w:rsidR="00806660" w:rsidRPr="009B6376" w:rsidRDefault="00806660" w:rsidP="008767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Based on the study, it can be recommended that an integrated health programme for the CYP population can be incorporated into practices. </w:t>
      </w:r>
      <w:proofErr w:type="spellStart"/>
      <w:r w:rsidRPr="009B6376">
        <w:rPr>
          <w:rFonts w:ascii="Arial" w:eastAsia="Arial" w:hAnsi="Arial" w:cs="Arial"/>
          <w:color w:val="000000" w:themeColor="text1"/>
          <w:sz w:val="22"/>
          <w:szCs w:val="22"/>
        </w:rPr>
        <w:t>Osunsanya</w:t>
      </w:r>
      <w:proofErr w:type="spellEnd"/>
      <w:r w:rsidRPr="009B6376">
        <w:rPr>
          <w:rFonts w:ascii="Arial" w:eastAsia="Arial" w:hAnsi="Arial" w:cs="Arial"/>
          <w:color w:val="000000" w:themeColor="text1"/>
          <w:sz w:val="22"/>
          <w:szCs w:val="22"/>
        </w:rPr>
        <w:t xml:space="preserve"> (2025) highlighted that the NHS Tier 2 and Tier 3 weight management services that operate under the NMCP can be amalgamated with psychological assessment and monitoring. This recommended multifaceted programme can address both physical health and psychological wellbeing at the same time instead of dealing with them separately. In addition, the NHS in collaboration with the Public Health England (PHE) is required to implement a change in strategy (Hunter et al. 2022). It can be attained by shifting focus from a sole setting like </w:t>
      </w:r>
      <w:proofErr w:type="gramStart"/>
      <w:r w:rsidRPr="009B6376">
        <w:rPr>
          <w:rFonts w:ascii="Arial" w:eastAsia="Arial" w:hAnsi="Arial" w:cs="Arial"/>
          <w:color w:val="000000" w:themeColor="text1"/>
          <w:sz w:val="22"/>
          <w:szCs w:val="22"/>
        </w:rPr>
        <w:t>school based</w:t>
      </w:r>
      <w:proofErr w:type="gramEnd"/>
      <w:r w:rsidRPr="009B6376">
        <w:rPr>
          <w:rFonts w:ascii="Arial" w:eastAsia="Arial" w:hAnsi="Arial" w:cs="Arial"/>
          <w:color w:val="000000" w:themeColor="text1"/>
          <w:sz w:val="22"/>
          <w:szCs w:val="22"/>
        </w:rPr>
        <w:t xml:space="preserve"> intervention to a broader setting that involves community, educational institutions and parental involvement.</w:t>
      </w:r>
    </w:p>
    <w:p w14:paraId="182C5750" w14:textId="77777777"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From the above analysis, it can be identified that social stigma related to obesity is a major reason behind the depression and anxiety of the teenagers who are currently living with obesity. It has also been revealed in the research that enhanced social support and peer support for </w:t>
      </w:r>
      <w:proofErr w:type="gramStart"/>
      <w:r w:rsidRPr="009B6376">
        <w:rPr>
          <w:color w:val="000000" w:themeColor="text1"/>
        </w:rPr>
        <w:t>the obese</w:t>
      </w:r>
      <w:proofErr w:type="gramEnd"/>
      <w:r w:rsidRPr="009B6376">
        <w:rPr>
          <w:color w:val="000000" w:themeColor="text1"/>
        </w:rPr>
        <w:t xml:space="preserve"> teenagers can reduce their risks of suffering from depression. Therefore, if the schools develop a positive culture and try to enhance social support and peer support for obese children studying in the school and if the schools can also take initiatives for enhancing opportunities of community participation for obese children, the risks of their suffering from depression and anxiety can be reduced (Ievers-Landis </w:t>
      </w:r>
      <w:r w:rsidRPr="009B6376">
        <w:rPr>
          <w:i/>
          <w:color w:val="000000" w:themeColor="text1"/>
        </w:rPr>
        <w:t>et al.,</w:t>
      </w:r>
      <w:r w:rsidRPr="009B6376">
        <w:rPr>
          <w:color w:val="000000" w:themeColor="text1"/>
        </w:rPr>
        <w:t xml:space="preserve"> 2019). School based interventions for managing healthy body weight and mental health interventions for obese teenagers should be </w:t>
      </w:r>
      <w:proofErr w:type="spellStart"/>
      <w:r w:rsidRPr="009B6376">
        <w:rPr>
          <w:color w:val="000000" w:themeColor="text1"/>
        </w:rPr>
        <w:t>organised</w:t>
      </w:r>
      <w:proofErr w:type="spellEnd"/>
      <w:r w:rsidRPr="009B6376">
        <w:rPr>
          <w:color w:val="000000" w:themeColor="text1"/>
        </w:rPr>
        <w:t xml:space="preserve"> to enhance physical as well as mental health support for obese teenagers in the United Kingdom. </w:t>
      </w:r>
    </w:p>
    <w:p w14:paraId="781E4A56" w14:textId="77777777" w:rsidR="0087674E" w:rsidRPr="009B6376" w:rsidRDefault="008767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color w:val="000000" w:themeColor="text1"/>
        </w:rPr>
      </w:pPr>
    </w:p>
    <w:p w14:paraId="3D16C0E0" w14:textId="77777777" w:rsidR="00BC2C3D" w:rsidRPr="009B6376" w:rsidRDefault="00F738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b/>
          <w:color w:val="000000" w:themeColor="text1"/>
          <w:sz w:val="28"/>
        </w:rPr>
      </w:pPr>
      <w:r w:rsidRPr="009B6376">
        <w:rPr>
          <w:rFonts w:ascii="Arial" w:eastAsia="Arial" w:hAnsi="Arial" w:cs="Arial"/>
          <w:b/>
          <w:color w:val="000000" w:themeColor="text1"/>
          <w:sz w:val="28"/>
        </w:rPr>
        <w:t>Conclusion</w:t>
      </w:r>
      <w:r w:rsidR="00012757" w:rsidRPr="009B6376">
        <w:rPr>
          <w:rFonts w:ascii="Arial" w:eastAsia="Arial" w:hAnsi="Arial" w:cs="Arial"/>
          <w:b/>
          <w:color w:val="000000" w:themeColor="text1"/>
          <w:sz w:val="28"/>
        </w:rPr>
        <w:t>:</w:t>
      </w:r>
    </w:p>
    <w:p w14:paraId="2CF22020" w14:textId="77777777" w:rsidR="00BC2C3D" w:rsidRPr="009B6376" w:rsidRDefault="00BC2C3D">
      <w:pPr>
        <w:spacing w:after="0" w:line="360" w:lineRule="auto"/>
        <w:jc w:val="both"/>
        <w:rPr>
          <w:rFonts w:ascii="Arial" w:eastAsia="Arial" w:hAnsi="Arial" w:cs="Arial"/>
          <w:color w:val="000000" w:themeColor="text1"/>
          <w:sz w:val="22"/>
        </w:rPr>
      </w:pPr>
    </w:p>
    <w:p w14:paraId="5FC741CA" w14:textId="77777777" w:rsidR="0087674E" w:rsidRPr="009B6376" w:rsidRDefault="00806660" w:rsidP="00806660">
      <w:pPr>
        <w:spacing w:after="0" w:line="360" w:lineRule="auto"/>
        <w:jc w:val="both"/>
        <w:rPr>
          <w:rFonts w:ascii="Arial" w:eastAsia="Arial" w:hAnsi="Arial" w:cs="Arial"/>
          <w:color w:val="000000" w:themeColor="text1"/>
          <w:sz w:val="22"/>
        </w:rPr>
      </w:pPr>
      <w:r w:rsidRPr="009B6376">
        <w:rPr>
          <w:rFonts w:ascii="Arial" w:eastAsia="Arial" w:hAnsi="Arial" w:cs="Arial"/>
          <w:color w:val="000000" w:themeColor="text1"/>
          <w:sz w:val="22"/>
        </w:rPr>
        <w:t xml:space="preserve">This study concludes the contributing factors along with linkage between obesity and mental health </w:t>
      </w:r>
      <w:proofErr w:type="gramStart"/>
      <w:r w:rsidRPr="009B6376">
        <w:rPr>
          <w:rFonts w:ascii="Arial" w:eastAsia="Arial" w:hAnsi="Arial" w:cs="Arial"/>
          <w:color w:val="000000" w:themeColor="text1"/>
          <w:sz w:val="22"/>
        </w:rPr>
        <w:t>conditions, and</w:t>
      </w:r>
      <w:proofErr w:type="gramEnd"/>
      <w:r w:rsidRPr="009B6376">
        <w:rPr>
          <w:rFonts w:ascii="Arial" w:eastAsia="Arial" w:hAnsi="Arial" w:cs="Arial"/>
          <w:color w:val="000000" w:themeColor="text1"/>
          <w:sz w:val="22"/>
        </w:rPr>
        <w:t xml:space="preserve"> suggested preventive measures for effective management. Several parameters are identified, however, poor diet intake, longer screen time and reduced Moderate-to-Vigorous Intensity Physical Activity (MVPA) acted as the major contributing factors of obesity.  Socioeconomic constraints like financial crisis and poverty restricted teenage individuals from accessing care services and advice regarding obesity. It is coupled with limited parental education about BMI and health that further aggravated the situation. </w:t>
      </w:r>
      <w:r w:rsidRPr="009B6376">
        <w:rPr>
          <w:rFonts w:ascii="Arial" w:eastAsia="Arial" w:hAnsi="Arial" w:cs="Arial"/>
          <w:color w:val="000000" w:themeColor="text1"/>
          <w:sz w:val="22"/>
        </w:rPr>
        <w:lastRenderedPageBreak/>
        <w:t>Children and teenage individuals living in disadvantaged groups and ethnic minorities are posed to high risk of developing obesity. On the other side, sedentary lifestyle, greater exposure to media and consumption of junk food in higher society are identified as the key factors of obesity in teenagers. Drastic change brought by the pandemic marked a significant alteration in lifestyle as obesity among teenagers aged 17 to 19 years increased by 23.3% in 2023 compared to obesity prevalence in 2017. Greater emphasis towards comfort and lesser attention towards health cost the living of teenagers in the forms of obesity and mental health issues. It can be stated that the first objective aimed at contributing factors of obesity in the UK are addressed properly.</w:t>
      </w:r>
      <w:r w:rsidR="0087674E" w:rsidRPr="009B6376">
        <w:rPr>
          <w:rFonts w:ascii="Arial" w:eastAsia="Arial" w:hAnsi="Arial" w:cs="Arial"/>
          <w:color w:val="000000" w:themeColor="text1"/>
          <w:sz w:val="22"/>
        </w:rPr>
        <w:t xml:space="preserve"> </w:t>
      </w:r>
    </w:p>
    <w:p w14:paraId="7A33DE3C" w14:textId="77777777" w:rsidR="0087674E"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The second objective of the study is to </w:t>
      </w:r>
      <w:proofErr w:type="spellStart"/>
      <w:r w:rsidRPr="009B6376">
        <w:rPr>
          <w:color w:val="000000" w:themeColor="text1"/>
        </w:rPr>
        <w:t>analyse</w:t>
      </w:r>
      <w:proofErr w:type="spellEnd"/>
      <w:r w:rsidRPr="009B6376">
        <w:rPr>
          <w:color w:val="000000" w:themeColor="text1"/>
        </w:rPr>
        <w:t xml:space="preserve"> the adverse impact of depression and anxiety on the health of teenagers. It has been revealed during thematic analysis that anxiety and depression can have a significant negative impact on the health and overall wellbeing of the teenagers of the United Kingdom. Obesity related depression and anxiety often can lead to sleep disorders and can lead to disabilities. Low mood and low </w:t>
      </w:r>
      <w:proofErr w:type="spellStart"/>
      <w:r w:rsidRPr="009B6376">
        <w:rPr>
          <w:color w:val="000000" w:themeColor="text1"/>
        </w:rPr>
        <w:t>self esteem</w:t>
      </w:r>
      <w:proofErr w:type="spellEnd"/>
      <w:r w:rsidRPr="009B6376">
        <w:rPr>
          <w:color w:val="000000" w:themeColor="text1"/>
        </w:rPr>
        <w:t xml:space="preserve"> and even educational disparities are often found among the teenagers who are living with obesity. Moreover, the obese teenagers of the United Kingdom often hesitate to access required mental health services </w:t>
      </w:r>
      <w:proofErr w:type="gramStart"/>
      <w:r w:rsidRPr="009B6376">
        <w:rPr>
          <w:color w:val="000000" w:themeColor="text1"/>
        </w:rPr>
        <w:t>in order to</w:t>
      </w:r>
      <w:proofErr w:type="gramEnd"/>
      <w:r w:rsidRPr="009B6376">
        <w:rPr>
          <w:color w:val="000000" w:themeColor="text1"/>
        </w:rPr>
        <w:t xml:space="preserve"> recover from depression and anxiety related symptoms. As a result, their mental health conditions often worsen leading to the increase of mental ill health burden of the United Kingdom. Moreover, in the literature review, it has also been revealed that obesity and related mental health issues also increase the risks of various other chronic diseases like type 2 diabetes and cardiovascular diseases. </w:t>
      </w:r>
    </w:p>
    <w:p w14:paraId="32E1ADAB" w14:textId="77777777" w:rsidR="00806660" w:rsidRPr="009B6376" w:rsidRDefault="0087674E" w:rsidP="0087674E">
      <w:pPr>
        <w:pStyle w:val="Normal1"/>
        <w:spacing w:before="200" w:after="200" w:line="360" w:lineRule="auto"/>
        <w:jc w:val="both"/>
        <w:rPr>
          <w:color w:val="000000" w:themeColor="text1"/>
        </w:rPr>
      </w:pPr>
      <w:r w:rsidRPr="009B6376">
        <w:rPr>
          <w:color w:val="000000" w:themeColor="text1"/>
        </w:rPr>
        <w:t xml:space="preserve">Aligning the overall findings of the study with the third objective of the study, it can be concluded that both lifestyle interventions and various types of mental health interventions intended for managing emotions and depression can help improve the mental health outcomes as well as the overall wellbeing of obese teenagers. Physical activity interventions combined with a healthy diet can help manage healthy weight and these interventions can also help manage depression and anxiety related symptoms. Moreover, the current research also reveals that specific mental health interventions aimed at combating obesity related stigma can be considered helpful for preventing depression among the obese teenagers living in the UK. Moreover, the teenagers who are obese and are dissatisfied with their body image need to ignore negative incidents in their lives and they need to concentrate on achieving their life goals </w:t>
      </w:r>
      <w:proofErr w:type="gramStart"/>
      <w:r w:rsidRPr="009B6376">
        <w:rPr>
          <w:color w:val="000000" w:themeColor="text1"/>
        </w:rPr>
        <w:t>in order to</w:t>
      </w:r>
      <w:proofErr w:type="gramEnd"/>
      <w:r w:rsidRPr="009B6376">
        <w:rPr>
          <w:color w:val="000000" w:themeColor="text1"/>
        </w:rPr>
        <w:t xml:space="preserve"> recover from their depression and anxiety. Enhanced social support and </w:t>
      </w:r>
      <w:proofErr w:type="gramStart"/>
      <w:r w:rsidRPr="009B6376">
        <w:rPr>
          <w:color w:val="000000" w:themeColor="text1"/>
        </w:rPr>
        <w:t>community based</w:t>
      </w:r>
      <w:proofErr w:type="gramEnd"/>
      <w:r w:rsidRPr="009B6376">
        <w:rPr>
          <w:color w:val="000000" w:themeColor="text1"/>
        </w:rPr>
        <w:t xml:space="preserve"> interventions for enhancing social support for </w:t>
      </w:r>
      <w:proofErr w:type="gramStart"/>
      <w:r w:rsidRPr="009B6376">
        <w:rPr>
          <w:color w:val="000000" w:themeColor="text1"/>
        </w:rPr>
        <w:t>the obese</w:t>
      </w:r>
      <w:proofErr w:type="gramEnd"/>
      <w:r w:rsidRPr="009B6376">
        <w:rPr>
          <w:color w:val="000000" w:themeColor="text1"/>
        </w:rPr>
        <w:t xml:space="preserve"> teenagers also can help these teenagers to manage their depression and anxiety. </w:t>
      </w:r>
    </w:p>
    <w:p w14:paraId="16D034FE" w14:textId="77777777" w:rsidR="00BC2C3D" w:rsidRPr="009B6376" w:rsidRDefault="00806660" w:rsidP="00806660">
      <w:pPr>
        <w:spacing w:after="0" w:line="360" w:lineRule="auto"/>
        <w:jc w:val="both"/>
        <w:rPr>
          <w:rFonts w:ascii="Arial" w:eastAsia="Arial" w:hAnsi="Arial" w:cs="Arial"/>
          <w:color w:val="000000" w:themeColor="text1"/>
          <w:sz w:val="22"/>
        </w:rPr>
      </w:pPr>
      <w:r w:rsidRPr="009B6376">
        <w:rPr>
          <w:rFonts w:ascii="Arial" w:eastAsia="Arial" w:hAnsi="Arial" w:cs="Arial"/>
          <w:color w:val="000000" w:themeColor="text1"/>
          <w:sz w:val="22"/>
        </w:rPr>
        <w:lastRenderedPageBreak/>
        <w:t>This study explored a broad range of strategies to improve the management of anxiety and depression in obese teenagers. Thematic analysis stressed on the Healthy Lifestyle Programme (</w:t>
      </w:r>
      <w:proofErr w:type="spellStart"/>
      <w:r w:rsidRPr="009B6376">
        <w:rPr>
          <w:rFonts w:ascii="Arial" w:eastAsia="Arial" w:hAnsi="Arial" w:cs="Arial"/>
          <w:color w:val="000000" w:themeColor="text1"/>
          <w:sz w:val="22"/>
        </w:rPr>
        <w:t>HeLP</w:t>
      </w:r>
      <w:proofErr w:type="spellEnd"/>
      <w:r w:rsidRPr="009B6376">
        <w:rPr>
          <w:rFonts w:ascii="Arial" w:eastAsia="Arial" w:hAnsi="Arial" w:cs="Arial"/>
          <w:color w:val="000000" w:themeColor="text1"/>
          <w:sz w:val="22"/>
        </w:rPr>
        <w:t>) for children and teenagers to prevent obesity in the UK. This strategy comprises four phases that deals with the mental health issues in obese children in a structured manner. This strategy can be considered suitable following its modification with the inclusion of parents and community approaches. It can integrate new domains of care in comprehending better engagement and outcomes for the teenagers. In the digital age, digital mental health app and wearable technologies that provide instant information about BMI and cholesterol emulsification are also discussed in the context of obese teenagers with anxiety and depression. This strategy has emerged as an effective intervention particularly for the teenage population of medium to higher social status. One of the key benefits of this strategy entails user friendly interface that makes the users or patients journey convenient and easier in accessing support for obesity and anxiety and depression. Based on interventions discussed in this study, the fourth strategy that emphasised improvement strategies for the targeted population is addressed in a convenient manner.</w:t>
      </w:r>
    </w:p>
    <w:p w14:paraId="4C8DACC5" w14:textId="77777777" w:rsidR="00BC2C3D" w:rsidRPr="009B6376" w:rsidRDefault="00BC2C3D">
      <w:pPr>
        <w:spacing w:after="0" w:line="360" w:lineRule="auto"/>
        <w:jc w:val="both"/>
        <w:rPr>
          <w:rFonts w:ascii="Arial" w:eastAsia="Arial" w:hAnsi="Arial" w:cs="Arial"/>
          <w:color w:val="000000" w:themeColor="text1"/>
          <w:sz w:val="22"/>
        </w:rPr>
      </w:pPr>
    </w:p>
    <w:p w14:paraId="7229D9C1" w14:textId="77777777" w:rsidR="00BC2C3D" w:rsidRPr="009B6376" w:rsidRDefault="00BC2C3D">
      <w:pPr>
        <w:spacing w:after="0" w:line="360" w:lineRule="auto"/>
        <w:jc w:val="both"/>
        <w:rPr>
          <w:rFonts w:ascii="Arial" w:eastAsia="Arial" w:hAnsi="Arial" w:cs="Arial"/>
          <w:color w:val="000000" w:themeColor="text1"/>
          <w:sz w:val="22"/>
        </w:rPr>
      </w:pPr>
    </w:p>
    <w:p w14:paraId="4A93B94C" w14:textId="77777777" w:rsidR="00BC2C3D" w:rsidRPr="009B6376" w:rsidRDefault="00BC2C3D">
      <w:pPr>
        <w:spacing w:after="0" w:line="360" w:lineRule="auto"/>
        <w:jc w:val="both"/>
        <w:rPr>
          <w:rFonts w:ascii="Arial" w:eastAsia="Arial" w:hAnsi="Arial" w:cs="Arial"/>
          <w:color w:val="000000" w:themeColor="text1"/>
          <w:sz w:val="22"/>
        </w:rPr>
      </w:pPr>
    </w:p>
    <w:p w14:paraId="20387FF0" w14:textId="77777777" w:rsidR="00BC2C3D" w:rsidRPr="009B6376" w:rsidRDefault="00BC2C3D">
      <w:pPr>
        <w:spacing w:after="0" w:line="360" w:lineRule="auto"/>
        <w:jc w:val="both"/>
        <w:rPr>
          <w:rFonts w:ascii="Arial" w:eastAsia="Arial" w:hAnsi="Arial" w:cs="Arial"/>
          <w:color w:val="000000" w:themeColor="text1"/>
          <w:sz w:val="22"/>
        </w:rPr>
      </w:pPr>
    </w:p>
    <w:p w14:paraId="3290E02C" w14:textId="77777777" w:rsidR="00BC2C3D" w:rsidRPr="009B6376" w:rsidRDefault="00012757">
      <w:pPr>
        <w:spacing w:after="0" w:line="240" w:lineRule="auto"/>
        <w:rPr>
          <w:rFonts w:ascii="Arial" w:eastAsia="Arial" w:hAnsi="Arial" w:cs="Arial"/>
          <w:b/>
          <w:color w:val="000000" w:themeColor="text1"/>
          <w:sz w:val="28"/>
        </w:rPr>
      </w:pPr>
      <w:r w:rsidRPr="009B6376">
        <w:rPr>
          <w:rFonts w:ascii="Arial" w:eastAsia="Arial" w:hAnsi="Arial" w:cs="Arial"/>
          <w:b/>
          <w:color w:val="000000" w:themeColor="text1"/>
          <w:sz w:val="28"/>
        </w:rPr>
        <w:t xml:space="preserve"> </w:t>
      </w:r>
    </w:p>
    <w:p w14:paraId="7AF4C47C" w14:textId="77777777" w:rsidR="00BC2C3D" w:rsidRPr="009B6376" w:rsidRDefault="00BC2C3D">
      <w:pPr>
        <w:spacing w:after="0" w:line="240" w:lineRule="auto"/>
        <w:rPr>
          <w:rFonts w:ascii="Arial" w:eastAsia="Arial" w:hAnsi="Arial" w:cs="Arial"/>
          <w:b/>
          <w:color w:val="000000" w:themeColor="text1"/>
          <w:sz w:val="28"/>
        </w:rPr>
      </w:pPr>
    </w:p>
    <w:p w14:paraId="1B22B459" w14:textId="77777777" w:rsidR="006703A1" w:rsidRPr="009B6376" w:rsidRDefault="006703A1">
      <w:pPr>
        <w:rPr>
          <w:rFonts w:ascii="Arial" w:eastAsia="Arial" w:hAnsi="Arial" w:cs="Arial"/>
          <w:b/>
          <w:color w:val="000000" w:themeColor="text1"/>
          <w:sz w:val="32"/>
        </w:rPr>
      </w:pPr>
      <w:r w:rsidRPr="009B6376">
        <w:rPr>
          <w:rFonts w:ascii="Arial" w:eastAsia="Arial" w:hAnsi="Arial" w:cs="Arial"/>
          <w:b/>
          <w:color w:val="000000" w:themeColor="text1"/>
          <w:sz w:val="32"/>
        </w:rPr>
        <w:br w:type="page"/>
      </w:r>
    </w:p>
    <w:p w14:paraId="1D6D7202" w14:textId="77777777" w:rsidR="00BC2C3D" w:rsidRPr="009B6376" w:rsidRDefault="00012757" w:rsidP="003A1537">
      <w:pPr>
        <w:pStyle w:val="Heading1"/>
        <w:rPr>
          <w:color w:val="000000" w:themeColor="text1"/>
        </w:rPr>
      </w:pPr>
      <w:bookmarkStart w:id="39" w:name="_Toc212556086"/>
      <w:r w:rsidRPr="009B6376">
        <w:rPr>
          <w:color w:val="000000" w:themeColor="text1"/>
        </w:rPr>
        <w:lastRenderedPageBreak/>
        <w:t>REFERENCES</w:t>
      </w:r>
      <w:bookmarkEnd w:id="39"/>
    </w:p>
    <w:p w14:paraId="0ABB68A2" w14:textId="09EBB743"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Ahmed, S. K., and Mohammed, R. A. (2025). Obesity: Prevalence, causes, consequences, management, preventive strategies and future research directions. </w:t>
      </w:r>
      <w:r w:rsidRPr="009B6376">
        <w:rPr>
          <w:rFonts w:ascii="Arial" w:eastAsia="Arial" w:hAnsi="Arial" w:cs="Arial"/>
          <w:i/>
          <w:iCs/>
          <w:color w:val="000000" w:themeColor="text1"/>
          <w:sz w:val="22"/>
          <w:szCs w:val="22"/>
          <w:lang w:val="en-GB"/>
        </w:rPr>
        <w:t>Metabolism Open</w:t>
      </w:r>
      <w:r w:rsidRPr="009B6376">
        <w:rPr>
          <w:rFonts w:ascii="Arial" w:eastAsia="Arial" w:hAnsi="Arial" w:cs="Arial"/>
          <w:color w:val="000000" w:themeColor="text1"/>
          <w:sz w:val="22"/>
          <w:szCs w:val="22"/>
          <w:lang w:val="en-GB"/>
        </w:rPr>
        <w:t xml:space="preserve">, </w:t>
      </w:r>
      <w:r w:rsidR="006B50F4" w:rsidRPr="009B6376">
        <w:rPr>
          <w:rFonts w:ascii="Arial" w:eastAsia="Arial" w:hAnsi="Arial" w:cs="Arial"/>
          <w:color w:val="000000" w:themeColor="text1"/>
          <w:sz w:val="22"/>
          <w:szCs w:val="22"/>
          <w:lang w:val="en-GB"/>
        </w:rPr>
        <w:t xml:space="preserve">p. </w:t>
      </w:r>
      <w:r w:rsidRPr="009B6376">
        <w:rPr>
          <w:rFonts w:ascii="Arial" w:eastAsia="Arial" w:hAnsi="Arial" w:cs="Arial"/>
          <w:color w:val="000000" w:themeColor="text1"/>
          <w:sz w:val="22"/>
          <w:szCs w:val="22"/>
          <w:lang w:val="en-GB"/>
        </w:rPr>
        <w:t xml:space="preserve">100375. </w:t>
      </w:r>
    </w:p>
    <w:p w14:paraId="52A9C147"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 xml:space="preserve">Ahn, J. V., Sera, F., Cummins, S., and </w:t>
      </w:r>
      <w:proofErr w:type="spellStart"/>
      <w:r w:rsidRPr="009B6376">
        <w:rPr>
          <w:rFonts w:ascii="Arial" w:eastAsia="Arial" w:hAnsi="Arial" w:cs="Arial"/>
          <w:color w:val="000000" w:themeColor="text1"/>
          <w:sz w:val="22"/>
          <w:szCs w:val="22"/>
          <w:lang w:val="en-GB"/>
        </w:rPr>
        <w:t>Flouri</w:t>
      </w:r>
      <w:proofErr w:type="spellEnd"/>
      <w:r w:rsidRPr="009B6376">
        <w:rPr>
          <w:rFonts w:ascii="Arial" w:eastAsia="Arial" w:hAnsi="Arial" w:cs="Arial"/>
          <w:color w:val="000000" w:themeColor="text1"/>
          <w:sz w:val="22"/>
          <w:szCs w:val="22"/>
          <w:lang w:val="en-GB"/>
        </w:rPr>
        <w:t xml:space="preserve">, E. (2018). </w:t>
      </w:r>
      <w:r w:rsidRPr="009B6376">
        <w:rPr>
          <w:rFonts w:ascii="Arial" w:eastAsia="Arial" w:hAnsi="Arial" w:cs="Arial"/>
          <w:iCs/>
          <w:color w:val="000000" w:themeColor="text1"/>
          <w:sz w:val="22"/>
          <w:szCs w:val="22"/>
          <w:lang w:val="en-GB"/>
        </w:rPr>
        <w:t>Associations between objectively measured physical activity and later mental health outcomes in children: findings from the UK Millennium Cohort Study</w:t>
      </w:r>
      <w:r w:rsidRPr="009B6376">
        <w:rPr>
          <w:rFonts w:ascii="Arial" w:eastAsia="Arial" w:hAnsi="Arial" w:cs="Arial"/>
          <w:color w:val="000000" w:themeColor="text1"/>
          <w:sz w:val="22"/>
          <w:szCs w:val="22"/>
          <w:lang w:val="en-GB"/>
        </w:rPr>
        <w:t>. </w:t>
      </w:r>
      <w:r w:rsidR="00965CEC" w:rsidRPr="009B6376">
        <w:rPr>
          <w:rFonts w:ascii="Arial" w:eastAsia="Arial" w:hAnsi="Arial" w:cs="Arial"/>
          <w:color w:val="000000" w:themeColor="text1"/>
          <w:sz w:val="22"/>
          <w:szCs w:val="22"/>
          <w:lang w:val="en-GB"/>
        </w:rPr>
        <w:t xml:space="preserve"> </w:t>
      </w:r>
      <w:r w:rsidR="00965CEC" w:rsidRPr="009B6376">
        <w:rPr>
          <w:rFonts w:ascii="Arial" w:eastAsia="Arial" w:hAnsi="Arial" w:cs="Arial"/>
          <w:i/>
          <w:color w:val="000000" w:themeColor="text1"/>
          <w:sz w:val="22"/>
          <w:szCs w:val="22"/>
          <w:lang w:val="en-GB"/>
        </w:rPr>
        <w:t>Jo</w:t>
      </w:r>
      <w:r w:rsidR="006118C2" w:rsidRPr="009B6376">
        <w:rPr>
          <w:rFonts w:ascii="Arial" w:eastAsia="Arial" w:hAnsi="Arial" w:cs="Arial"/>
          <w:i/>
          <w:color w:val="000000" w:themeColor="text1"/>
          <w:sz w:val="22"/>
          <w:szCs w:val="22"/>
          <w:lang w:val="en-GB"/>
        </w:rPr>
        <w:t>urnal of</w:t>
      </w:r>
      <w:r w:rsidRPr="009B6376">
        <w:rPr>
          <w:rFonts w:ascii="Arial" w:eastAsia="Arial" w:hAnsi="Arial" w:cs="Arial"/>
          <w:i/>
          <w:color w:val="000000" w:themeColor="text1"/>
          <w:sz w:val="22"/>
          <w:szCs w:val="22"/>
          <w:lang w:val="en-GB"/>
        </w:rPr>
        <w:t xml:space="preserve"> </w:t>
      </w:r>
      <w:proofErr w:type="spellStart"/>
      <w:r w:rsidRPr="009B6376">
        <w:rPr>
          <w:rFonts w:ascii="Arial" w:eastAsia="Arial" w:hAnsi="Arial" w:cs="Arial"/>
          <w:i/>
          <w:color w:val="000000" w:themeColor="text1"/>
          <w:sz w:val="22"/>
          <w:szCs w:val="22"/>
          <w:lang w:val="en-GB"/>
        </w:rPr>
        <w:t>Epidemiol</w:t>
      </w:r>
      <w:proofErr w:type="spellEnd"/>
      <w:r w:rsidRPr="009B6376">
        <w:rPr>
          <w:rFonts w:ascii="Arial" w:eastAsia="Arial" w:hAnsi="Arial" w:cs="Arial"/>
          <w:i/>
          <w:color w:val="000000" w:themeColor="text1"/>
          <w:sz w:val="22"/>
          <w:szCs w:val="22"/>
          <w:lang w:val="en-GB"/>
        </w:rPr>
        <w:t xml:space="preserve"> Community Heal</w:t>
      </w:r>
      <w:r w:rsidRPr="009B6376">
        <w:rPr>
          <w:rFonts w:ascii="Arial" w:eastAsia="Arial" w:hAnsi="Arial" w:cs="Arial"/>
          <w:i/>
          <w:iCs/>
          <w:color w:val="000000" w:themeColor="text1"/>
          <w:sz w:val="22"/>
          <w:szCs w:val="22"/>
          <w:lang w:val="en-GB"/>
        </w:rPr>
        <w:t>th</w:t>
      </w:r>
      <w:r w:rsidRPr="009B6376">
        <w:rPr>
          <w:rFonts w:ascii="Arial" w:eastAsia="Arial" w:hAnsi="Arial" w:cs="Arial"/>
          <w:color w:val="000000" w:themeColor="text1"/>
          <w:sz w:val="22"/>
          <w:szCs w:val="22"/>
          <w:lang w:val="en-GB"/>
        </w:rPr>
        <w:t>, </w:t>
      </w:r>
      <w:r w:rsidRPr="009B6376">
        <w:rPr>
          <w:rFonts w:ascii="Arial" w:eastAsia="Arial" w:hAnsi="Arial" w:cs="Arial"/>
          <w:i/>
          <w:iCs/>
          <w:color w:val="000000" w:themeColor="text1"/>
          <w:sz w:val="22"/>
          <w:szCs w:val="22"/>
          <w:lang w:val="en-GB"/>
        </w:rPr>
        <w:t>72</w:t>
      </w:r>
      <w:r w:rsidRPr="009B6376">
        <w:rPr>
          <w:rFonts w:ascii="Arial" w:eastAsia="Arial" w:hAnsi="Arial" w:cs="Arial"/>
          <w:color w:val="000000" w:themeColor="text1"/>
          <w:sz w:val="22"/>
          <w:szCs w:val="22"/>
          <w:lang w:val="en-GB"/>
        </w:rPr>
        <w:t>(2), 94-100.</w:t>
      </w:r>
    </w:p>
    <w:p w14:paraId="5568A3FF"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Ani, N.C., (2024). </w:t>
      </w:r>
      <w:r w:rsidRPr="009B6376">
        <w:rPr>
          <w:rFonts w:ascii="Arial" w:eastAsia="Arial" w:hAnsi="Arial" w:cs="Arial"/>
          <w:iCs/>
          <w:color w:val="000000" w:themeColor="text1"/>
          <w:sz w:val="22"/>
          <w:szCs w:val="22"/>
        </w:rPr>
        <w:t>The impact of family dynamics on children’s mental health: Systematic review.</w:t>
      </w:r>
      <w:r w:rsidRPr="009B6376">
        <w:rPr>
          <w:rFonts w:ascii="Arial" w:eastAsia="Arial" w:hAnsi="Arial" w:cs="Arial"/>
          <w:i/>
          <w:iCs/>
          <w:color w:val="000000" w:themeColor="text1"/>
          <w:sz w:val="22"/>
          <w:szCs w:val="22"/>
        </w:rPr>
        <w:t xml:space="preserve"> Nigerian Journal of Arts and Humanities</w:t>
      </w:r>
      <w:r w:rsidRPr="009B6376">
        <w:rPr>
          <w:rFonts w:ascii="Arial" w:eastAsia="Arial" w:hAnsi="Arial" w:cs="Arial"/>
          <w:color w:val="000000" w:themeColor="text1"/>
          <w:sz w:val="22"/>
          <w:szCs w:val="22"/>
        </w:rPr>
        <w:t>, 4(2), pp.87-97.</w:t>
      </w:r>
    </w:p>
    <w:p w14:paraId="2A685A5C" w14:textId="1032299B"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Baker, C., and Kirk-Wade, E., (2024). </w:t>
      </w:r>
      <w:r w:rsidRPr="009B6376">
        <w:rPr>
          <w:rFonts w:ascii="Arial" w:eastAsia="Arial" w:hAnsi="Arial" w:cs="Arial"/>
          <w:i/>
          <w:iCs/>
          <w:color w:val="000000" w:themeColor="text1"/>
          <w:sz w:val="22"/>
          <w:szCs w:val="22"/>
        </w:rPr>
        <w:t xml:space="preserve">Mental health statistics: prevalence, services and funding in England. </w:t>
      </w:r>
      <w:r w:rsidRPr="009B6376">
        <w:rPr>
          <w:rFonts w:ascii="Arial" w:eastAsia="Arial" w:hAnsi="Arial" w:cs="Arial"/>
          <w:color w:val="000000" w:themeColor="text1"/>
          <w:sz w:val="22"/>
          <w:szCs w:val="22"/>
        </w:rPr>
        <w:t xml:space="preserve">House of Common Library. Available at: </w:t>
      </w:r>
      <w:hyperlink r:id="rId10" w:anchor=":~:text=Children's%20mental%20health,proportion%20had%20fallen%20to%2016%25" w:history="1">
        <w:r w:rsidR="008742C8" w:rsidRPr="009B6376">
          <w:rPr>
            <w:rStyle w:val="Hyperlink"/>
            <w:rFonts w:ascii="Arial" w:eastAsia="Arial" w:hAnsi="Arial" w:cs="Arial"/>
            <w:color w:val="000000" w:themeColor="text1"/>
            <w:sz w:val="22"/>
            <w:szCs w:val="22"/>
          </w:rPr>
          <w:t>https://commonslibrary.parliament.uk/research-briefings/sn06988/#:~:text=Children's%20mental%20health,proportion%20had%20fallen%20to%2016%25</w:t>
        </w:r>
      </w:hyperlink>
      <w:r w:rsidR="008742C8" w:rsidRPr="009B6376">
        <w:rPr>
          <w:rFonts w:ascii="Arial" w:eastAsia="Arial" w:hAnsi="Arial" w:cs="Arial"/>
          <w:color w:val="000000" w:themeColor="text1"/>
          <w:sz w:val="22"/>
          <w:szCs w:val="22"/>
        </w:rPr>
        <w:t xml:space="preserve"> (Accessed: October 7, 2025)</w:t>
      </w:r>
      <w:r w:rsidRPr="009B6376">
        <w:rPr>
          <w:rFonts w:ascii="Arial" w:eastAsia="Arial" w:hAnsi="Arial" w:cs="Arial"/>
          <w:color w:val="000000" w:themeColor="text1"/>
          <w:sz w:val="22"/>
          <w:szCs w:val="22"/>
        </w:rPr>
        <w:t>.</w:t>
      </w:r>
    </w:p>
    <w:p w14:paraId="005F4468" w14:textId="5711306C"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Beynon, C., (2023). Association between children living with obesity and Mental Health problems: a data analysis of the Welsh Health Survey, UK</w:t>
      </w:r>
      <w:r w:rsidRPr="009B6376">
        <w:rPr>
          <w:rFonts w:ascii="Arial" w:eastAsia="Arial" w:hAnsi="Arial" w:cs="Arial"/>
          <w:i/>
          <w:iCs/>
          <w:color w:val="000000" w:themeColor="text1"/>
          <w:sz w:val="22"/>
          <w:szCs w:val="22"/>
        </w:rPr>
        <w:t xml:space="preserve">. </w:t>
      </w:r>
      <w:r w:rsidR="005A4941" w:rsidRPr="009B6376">
        <w:rPr>
          <w:rFonts w:ascii="Arial" w:eastAsia="Arial" w:hAnsi="Arial" w:cs="Arial"/>
          <w:i/>
          <w:iCs/>
          <w:color w:val="000000" w:themeColor="text1"/>
          <w:sz w:val="22"/>
          <w:szCs w:val="22"/>
        </w:rPr>
        <w:t>BioMed Central (</w:t>
      </w:r>
      <w:r w:rsidRPr="009B6376">
        <w:rPr>
          <w:rFonts w:ascii="Arial" w:eastAsia="Arial" w:hAnsi="Arial" w:cs="Arial"/>
          <w:i/>
          <w:iCs/>
          <w:color w:val="000000" w:themeColor="text1"/>
          <w:sz w:val="22"/>
          <w:szCs w:val="22"/>
        </w:rPr>
        <w:t>BMC</w:t>
      </w:r>
      <w:r w:rsidR="005A4941" w:rsidRPr="009B6376">
        <w:rPr>
          <w:rFonts w:ascii="Arial" w:eastAsia="Arial" w:hAnsi="Arial" w:cs="Arial"/>
          <w:i/>
          <w:iCs/>
          <w:color w:val="000000" w:themeColor="text1"/>
          <w:sz w:val="22"/>
          <w:szCs w:val="22"/>
        </w:rPr>
        <w:t>)</w:t>
      </w:r>
      <w:r w:rsidRPr="009B6376">
        <w:rPr>
          <w:rFonts w:ascii="Arial" w:eastAsia="Arial" w:hAnsi="Arial" w:cs="Arial"/>
          <w:i/>
          <w:iCs/>
          <w:color w:val="000000" w:themeColor="text1"/>
          <w:sz w:val="22"/>
          <w:szCs w:val="22"/>
        </w:rPr>
        <w:t xml:space="preserve"> Public Health</w:t>
      </w:r>
      <w:r w:rsidRPr="009B6376">
        <w:rPr>
          <w:rFonts w:ascii="Arial" w:eastAsia="Arial" w:hAnsi="Arial" w:cs="Arial"/>
          <w:color w:val="000000" w:themeColor="text1"/>
          <w:sz w:val="22"/>
          <w:szCs w:val="22"/>
        </w:rPr>
        <w:t>, 23(1), p.383.</w:t>
      </w:r>
    </w:p>
    <w:p w14:paraId="61CFFA1C" w14:textId="3B40B8A9"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Bolton, D. and Gillett, G., </w:t>
      </w:r>
      <w:r w:rsidRPr="009B6376">
        <w:rPr>
          <w:rFonts w:ascii="Arial" w:hAnsi="Arial" w:cs="Arial"/>
          <w:color w:val="000000" w:themeColor="text1"/>
        </w:rPr>
        <w:t>(</w:t>
      </w:r>
      <w:r w:rsidRPr="009B6376">
        <w:rPr>
          <w:rFonts w:ascii="Arial" w:hAnsi="Arial" w:cs="Arial"/>
          <w:color w:val="000000" w:themeColor="text1"/>
          <w:sz w:val="22"/>
          <w:szCs w:val="22"/>
        </w:rPr>
        <w:t>2019</w:t>
      </w:r>
      <w:r w:rsidRPr="009B6376">
        <w:rPr>
          <w:rFonts w:ascii="Arial" w:hAnsi="Arial" w:cs="Arial"/>
          <w:color w:val="000000" w:themeColor="text1"/>
        </w:rPr>
        <w:t>)</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The biopsychosocial model of health and disease: New philosophical and scientific developments</w:t>
      </w:r>
      <w:r w:rsidRPr="009B6376">
        <w:rPr>
          <w:rFonts w:ascii="Arial" w:hAnsi="Arial" w:cs="Arial"/>
          <w:color w:val="000000" w:themeColor="text1"/>
          <w:sz w:val="22"/>
          <w:szCs w:val="22"/>
        </w:rPr>
        <w:t>. Springer Nature.</w:t>
      </w:r>
    </w:p>
    <w:p w14:paraId="02BAE416"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Carpentieri, J.D., Carter, L. and Jeppesen, C., (2024). Between life course research and social history: new approaches to qualitative data in the British birth cohort studies. </w:t>
      </w:r>
      <w:r w:rsidRPr="009B6376">
        <w:rPr>
          <w:rFonts w:ascii="Arial" w:eastAsia="Arial" w:hAnsi="Arial" w:cs="Arial"/>
          <w:i/>
          <w:iCs/>
          <w:color w:val="000000" w:themeColor="text1"/>
          <w:sz w:val="22"/>
          <w:szCs w:val="22"/>
        </w:rPr>
        <w:t>International Journal of Social Research Methodology</w:t>
      </w:r>
      <w:r w:rsidRPr="009B6376">
        <w:rPr>
          <w:rFonts w:ascii="Arial" w:eastAsia="Arial" w:hAnsi="Arial" w:cs="Arial"/>
          <w:color w:val="000000" w:themeColor="text1"/>
          <w:sz w:val="22"/>
          <w:szCs w:val="22"/>
        </w:rPr>
        <w:t>, 27(5), pp.517-544.</w:t>
      </w:r>
    </w:p>
    <w:p w14:paraId="56CCCEAC"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proofErr w:type="spellStart"/>
      <w:r w:rsidRPr="009B6376">
        <w:rPr>
          <w:rFonts w:ascii="Arial" w:eastAsia="Arial" w:hAnsi="Arial" w:cs="Arial"/>
          <w:color w:val="000000" w:themeColor="text1"/>
          <w:sz w:val="22"/>
          <w:szCs w:val="22"/>
          <w:lang w:val="en-GB"/>
        </w:rPr>
        <w:t>Cerolini</w:t>
      </w:r>
      <w:proofErr w:type="spellEnd"/>
      <w:r w:rsidRPr="009B6376">
        <w:rPr>
          <w:rFonts w:ascii="Arial" w:eastAsia="Arial" w:hAnsi="Arial" w:cs="Arial"/>
          <w:color w:val="000000" w:themeColor="text1"/>
          <w:sz w:val="22"/>
          <w:szCs w:val="22"/>
          <w:lang w:val="en-GB"/>
        </w:rPr>
        <w:t xml:space="preserve">, S., Vacca, M., Zegretti, A., </w:t>
      </w:r>
      <w:proofErr w:type="spellStart"/>
      <w:r w:rsidRPr="009B6376">
        <w:rPr>
          <w:rFonts w:ascii="Arial" w:eastAsia="Arial" w:hAnsi="Arial" w:cs="Arial"/>
          <w:color w:val="000000" w:themeColor="text1"/>
          <w:sz w:val="22"/>
          <w:szCs w:val="22"/>
          <w:lang w:val="en-GB"/>
        </w:rPr>
        <w:t>Zagaria</w:t>
      </w:r>
      <w:proofErr w:type="spellEnd"/>
      <w:r w:rsidRPr="009B6376">
        <w:rPr>
          <w:rFonts w:ascii="Arial" w:eastAsia="Arial" w:hAnsi="Arial" w:cs="Arial"/>
          <w:color w:val="000000" w:themeColor="text1"/>
          <w:sz w:val="22"/>
          <w:szCs w:val="22"/>
          <w:lang w:val="en-GB"/>
        </w:rPr>
        <w:t>, A., and Lombardo, C. (2024). Body shaming and internalized weight bias as potential precursors of eating disorders in adolescents. </w:t>
      </w:r>
      <w:r w:rsidRPr="009B6376">
        <w:rPr>
          <w:rFonts w:ascii="Arial" w:eastAsia="Arial" w:hAnsi="Arial" w:cs="Arial"/>
          <w:i/>
          <w:iCs/>
          <w:color w:val="000000" w:themeColor="text1"/>
          <w:sz w:val="22"/>
          <w:szCs w:val="22"/>
          <w:lang w:val="en-GB"/>
        </w:rPr>
        <w:t>Frontiers in Psychology</w:t>
      </w:r>
      <w:r w:rsidRPr="009B6376">
        <w:rPr>
          <w:rFonts w:ascii="Arial" w:eastAsia="Arial" w:hAnsi="Arial" w:cs="Arial"/>
          <w:color w:val="000000" w:themeColor="text1"/>
          <w:sz w:val="22"/>
          <w:szCs w:val="22"/>
          <w:lang w:val="en-GB"/>
        </w:rPr>
        <w:t>, 15, 1356647.</w:t>
      </w:r>
    </w:p>
    <w:p w14:paraId="0A217C8C"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Chen, X.D., Li, F., Zuo, H. and Zhu, F., (2025). Trends in Prevalent Cases and Disability</w:t>
      </w:r>
      <w:r w:rsidRPr="009B6376">
        <w:rPr>
          <w:rFonts w:ascii="Cambria Math" w:eastAsia="Arial" w:hAnsi="Cambria Math" w:cs="Cambria Math"/>
          <w:color w:val="000000" w:themeColor="text1"/>
          <w:sz w:val="22"/>
          <w:szCs w:val="22"/>
        </w:rPr>
        <w:t>‐</w:t>
      </w:r>
      <w:r w:rsidRPr="009B6376">
        <w:rPr>
          <w:rFonts w:ascii="Arial" w:eastAsia="Arial" w:hAnsi="Arial" w:cs="Arial"/>
          <w:color w:val="000000" w:themeColor="text1"/>
          <w:sz w:val="22"/>
          <w:szCs w:val="22"/>
        </w:rPr>
        <w:t>Adjusted Life</w:t>
      </w:r>
      <w:r w:rsidRPr="009B6376">
        <w:rPr>
          <w:rFonts w:ascii="Cambria Math" w:eastAsia="Arial" w:hAnsi="Cambria Math" w:cs="Cambria Math"/>
          <w:color w:val="000000" w:themeColor="text1"/>
          <w:sz w:val="22"/>
          <w:szCs w:val="22"/>
        </w:rPr>
        <w:t>‐</w:t>
      </w:r>
      <w:r w:rsidRPr="009B6376">
        <w:rPr>
          <w:rFonts w:ascii="Arial" w:eastAsia="Arial" w:hAnsi="Arial" w:cs="Arial"/>
          <w:color w:val="000000" w:themeColor="text1"/>
          <w:sz w:val="22"/>
          <w:szCs w:val="22"/>
        </w:rPr>
        <w:t xml:space="preserve">Years of Depressive Disorders Worldwide: Findings </w:t>
      </w:r>
      <w:proofErr w:type="gramStart"/>
      <w:r w:rsidRPr="009B6376">
        <w:rPr>
          <w:rFonts w:ascii="Arial" w:eastAsia="Arial" w:hAnsi="Arial" w:cs="Arial"/>
          <w:color w:val="000000" w:themeColor="text1"/>
          <w:sz w:val="22"/>
          <w:szCs w:val="22"/>
        </w:rPr>
        <w:t>From</w:t>
      </w:r>
      <w:proofErr w:type="gramEnd"/>
      <w:r w:rsidRPr="009B6376">
        <w:rPr>
          <w:rFonts w:ascii="Arial" w:eastAsia="Arial" w:hAnsi="Arial" w:cs="Arial"/>
          <w:color w:val="000000" w:themeColor="text1"/>
          <w:sz w:val="22"/>
          <w:szCs w:val="22"/>
        </w:rPr>
        <w:t xml:space="preserve"> the Global Burden of Disease Study From 1990 to 2021. </w:t>
      </w:r>
      <w:r w:rsidRPr="009B6376">
        <w:rPr>
          <w:rFonts w:ascii="Arial" w:eastAsia="Arial" w:hAnsi="Arial" w:cs="Arial"/>
          <w:i/>
          <w:iCs/>
          <w:color w:val="000000" w:themeColor="text1"/>
          <w:sz w:val="22"/>
          <w:szCs w:val="22"/>
        </w:rPr>
        <w:t>Depression and anxiety</w:t>
      </w:r>
      <w:r w:rsidRPr="009B6376">
        <w:rPr>
          <w:rFonts w:ascii="Arial" w:eastAsia="Arial" w:hAnsi="Arial" w:cs="Arial"/>
          <w:color w:val="000000" w:themeColor="text1"/>
          <w:sz w:val="22"/>
          <w:szCs w:val="22"/>
        </w:rPr>
        <w:t>, 2025(1), p.5553491.</w:t>
      </w:r>
    </w:p>
    <w:p w14:paraId="41B3CC18"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Christou, P. A. (2022). How to use thematic analysis in qualitative research. </w:t>
      </w:r>
      <w:r w:rsidRPr="009B6376">
        <w:rPr>
          <w:rFonts w:ascii="Arial" w:eastAsia="Arial" w:hAnsi="Arial" w:cs="Arial"/>
          <w:i/>
          <w:iCs/>
          <w:color w:val="000000" w:themeColor="text1"/>
          <w:sz w:val="22"/>
          <w:szCs w:val="22"/>
          <w:lang w:val="en-GB"/>
        </w:rPr>
        <w:t>Journal of Qualitative Research in Tourism</w:t>
      </w:r>
      <w:r w:rsidRPr="009B6376">
        <w:rPr>
          <w:rFonts w:ascii="Arial" w:eastAsia="Arial" w:hAnsi="Arial" w:cs="Arial"/>
          <w:color w:val="000000" w:themeColor="text1"/>
          <w:sz w:val="22"/>
          <w:szCs w:val="22"/>
          <w:lang w:val="en-GB"/>
        </w:rPr>
        <w:t>, </w:t>
      </w:r>
      <w:r w:rsidRPr="009B6376">
        <w:rPr>
          <w:rFonts w:ascii="Arial" w:eastAsia="Arial" w:hAnsi="Arial" w:cs="Arial"/>
          <w:i/>
          <w:iCs/>
          <w:color w:val="000000" w:themeColor="text1"/>
          <w:sz w:val="22"/>
          <w:szCs w:val="22"/>
          <w:lang w:val="en-GB"/>
        </w:rPr>
        <w:t>3</w:t>
      </w:r>
      <w:r w:rsidRPr="009B6376">
        <w:rPr>
          <w:rFonts w:ascii="Arial" w:eastAsia="Arial" w:hAnsi="Arial" w:cs="Arial"/>
          <w:color w:val="000000" w:themeColor="text1"/>
          <w:sz w:val="22"/>
          <w:szCs w:val="22"/>
          <w:lang w:val="en-GB"/>
        </w:rPr>
        <w:t>(2), 79-95.</w:t>
      </w:r>
    </w:p>
    <w:p w14:paraId="55EB6525" w14:textId="79FF836F" w:rsidR="00962349" w:rsidRPr="009B6376" w:rsidRDefault="00962349"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Clark, P., (2020). ‘Problems of today and tomorrow’: Prevention and the National Health Service in the 1970s. </w:t>
      </w:r>
      <w:r w:rsidRPr="009B6376">
        <w:rPr>
          <w:rFonts w:ascii="Arial" w:eastAsia="Arial" w:hAnsi="Arial" w:cs="Arial"/>
          <w:i/>
          <w:iCs/>
          <w:color w:val="000000" w:themeColor="text1"/>
          <w:sz w:val="22"/>
          <w:szCs w:val="22"/>
        </w:rPr>
        <w:t>Social History of Medicine Journal</w:t>
      </w:r>
      <w:r w:rsidRPr="009B6376">
        <w:rPr>
          <w:rFonts w:ascii="Arial" w:eastAsia="Arial" w:hAnsi="Arial" w:cs="Arial"/>
          <w:color w:val="000000" w:themeColor="text1"/>
          <w:sz w:val="22"/>
          <w:szCs w:val="22"/>
        </w:rPr>
        <w:t>, </w:t>
      </w:r>
      <w:r w:rsidRPr="009B6376">
        <w:rPr>
          <w:rFonts w:ascii="Arial" w:eastAsia="Arial" w:hAnsi="Arial" w:cs="Arial"/>
          <w:i/>
          <w:iCs/>
          <w:color w:val="000000" w:themeColor="text1"/>
          <w:sz w:val="22"/>
          <w:szCs w:val="22"/>
        </w:rPr>
        <w:t>33</w:t>
      </w:r>
      <w:r w:rsidRPr="009B6376">
        <w:rPr>
          <w:rFonts w:ascii="Arial" w:eastAsia="Arial" w:hAnsi="Arial" w:cs="Arial"/>
          <w:color w:val="000000" w:themeColor="text1"/>
          <w:sz w:val="22"/>
          <w:szCs w:val="22"/>
        </w:rPr>
        <w:t>(3), pp.981-1000.</w:t>
      </w:r>
    </w:p>
    <w:p w14:paraId="67DD607B" w14:textId="42942C16"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Creese, H., Saxena, S., Nicholls, D., Pascual-Sanchez, A. and Hargreaves, D., (2021). Internalized weight bias in the relationship between mental health and obesity in UK adolescents. </w:t>
      </w:r>
      <w:r w:rsidRPr="009B6376">
        <w:rPr>
          <w:rFonts w:ascii="Arial" w:eastAsia="Arial" w:hAnsi="Arial" w:cs="Arial"/>
          <w:i/>
          <w:iCs/>
          <w:color w:val="000000" w:themeColor="text1"/>
          <w:sz w:val="22"/>
          <w:szCs w:val="22"/>
          <w:lang w:val="en-GB"/>
        </w:rPr>
        <w:t>European Journal of Public Health, </w:t>
      </w:r>
      <w:r w:rsidRPr="009B6376">
        <w:rPr>
          <w:rFonts w:ascii="Arial" w:eastAsia="Arial" w:hAnsi="Arial" w:cs="Arial"/>
          <w:color w:val="000000" w:themeColor="text1"/>
          <w:sz w:val="22"/>
          <w:szCs w:val="22"/>
          <w:lang w:val="en-GB"/>
        </w:rPr>
        <w:t xml:space="preserve">31(Supplement_3), </w:t>
      </w:r>
      <w:proofErr w:type="gramStart"/>
      <w:r w:rsidRPr="009B6376">
        <w:rPr>
          <w:rFonts w:ascii="Arial" w:eastAsia="Arial" w:hAnsi="Arial" w:cs="Arial"/>
          <w:color w:val="000000" w:themeColor="text1"/>
          <w:sz w:val="22"/>
          <w:szCs w:val="22"/>
          <w:lang w:val="en-GB"/>
        </w:rPr>
        <w:t>pp.ckab</w:t>
      </w:r>
      <w:proofErr w:type="gramEnd"/>
      <w:r w:rsidRPr="009B6376">
        <w:rPr>
          <w:rFonts w:ascii="Arial" w:eastAsia="Arial" w:hAnsi="Arial" w:cs="Arial"/>
          <w:color w:val="000000" w:themeColor="text1"/>
          <w:sz w:val="22"/>
          <w:szCs w:val="22"/>
          <w:lang w:val="en-GB"/>
        </w:rPr>
        <w:t>165-590.</w:t>
      </w:r>
    </w:p>
    <w:p w14:paraId="32CB4F56"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Dewa, L.H., Lavelle, M., Pickles, K., Kalorkoti, C., Jaques, J., Pappa, S. and Aylin, P., </w:t>
      </w:r>
      <w:r w:rsidRPr="009B6376">
        <w:rPr>
          <w:rFonts w:ascii="Arial" w:hAnsi="Arial" w:cs="Arial"/>
          <w:color w:val="000000" w:themeColor="text1"/>
        </w:rPr>
        <w:t>(</w:t>
      </w:r>
      <w:r w:rsidRPr="009B6376">
        <w:rPr>
          <w:rFonts w:ascii="Arial" w:hAnsi="Arial" w:cs="Arial"/>
          <w:color w:val="000000" w:themeColor="text1"/>
          <w:sz w:val="22"/>
          <w:szCs w:val="22"/>
        </w:rPr>
        <w:t>2019</w:t>
      </w:r>
      <w:r w:rsidRPr="009B6376">
        <w:rPr>
          <w:rFonts w:ascii="Arial" w:hAnsi="Arial" w:cs="Arial"/>
          <w:color w:val="000000" w:themeColor="text1"/>
        </w:rPr>
        <w:t>)</w:t>
      </w:r>
      <w:r w:rsidRPr="009B6376">
        <w:rPr>
          <w:rFonts w:ascii="Arial" w:hAnsi="Arial" w:cs="Arial"/>
          <w:color w:val="000000" w:themeColor="text1"/>
          <w:sz w:val="22"/>
          <w:szCs w:val="22"/>
        </w:rPr>
        <w:t>. Young adults’ perceptions of using wearables, social media and other technologies to detect worsening mental health: A qualitative study. </w:t>
      </w:r>
      <w:proofErr w:type="spellStart"/>
      <w:r w:rsidRPr="009B6376">
        <w:rPr>
          <w:rFonts w:ascii="Arial" w:hAnsi="Arial" w:cs="Arial"/>
          <w:i/>
          <w:iCs/>
          <w:color w:val="000000" w:themeColor="text1"/>
          <w:sz w:val="22"/>
          <w:szCs w:val="22"/>
        </w:rPr>
        <w:t>PLoS</w:t>
      </w:r>
      <w:proofErr w:type="spellEnd"/>
      <w:r w:rsidRPr="009B6376">
        <w:rPr>
          <w:rFonts w:ascii="Arial" w:hAnsi="Arial" w:cs="Arial"/>
          <w:i/>
          <w:iCs/>
          <w:color w:val="000000" w:themeColor="text1"/>
          <w:sz w:val="22"/>
          <w:szCs w:val="22"/>
        </w:rPr>
        <w:t xml:space="preserve"> One</w:t>
      </w:r>
      <w:r w:rsidRPr="009B6376">
        <w:rPr>
          <w:rFonts w:ascii="Arial" w:hAnsi="Arial" w:cs="Arial"/>
          <w:color w:val="000000" w:themeColor="text1"/>
          <w:sz w:val="22"/>
          <w:szCs w:val="22"/>
        </w:rPr>
        <w:t>, 14(9), p.e0222655.</w:t>
      </w:r>
    </w:p>
    <w:p w14:paraId="3CAF6B5C"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Dixon, J., Laing, J. and Valentine, C., (2020). A human rights approach to advocacy for people with dementia: A review of current provision in England and Wales</w:t>
      </w:r>
      <w:r w:rsidRPr="009B6376">
        <w:rPr>
          <w:rFonts w:ascii="Arial" w:eastAsia="Arial" w:hAnsi="Arial" w:cs="Arial"/>
          <w:i/>
          <w:iCs/>
          <w:color w:val="000000" w:themeColor="text1"/>
          <w:sz w:val="22"/>
          <w:szCs w:val="22"/>
        </w:rPr>
        <w:t>. Dementia</w:t>
      </w:r>
      <w:r w:rsidRPr="009B6376">
        <w:rPr>
          <w:rFonts w:ascii="Arial" w:eastAsia="Arial" w:hAnsi="Arial" w:cs="Arial"/>
          <w:color w:val="000000" w:themeColor="text1"/>
          <w:sz w:val="22"/>
          <w:szCs w:val="22"/>
        </w:rPr>
        <w:t>, 19(2), pp.221-236.</w:t>
      </w:r>
    </w:p>
    <w:p w14:paraId="30B68F73"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Dubey, U.K.B. and Kothari, D.P., (2022). </w:t>
      </w:r>
      <w:r w:rsidRPr="009B6376">
        <w:rPr>
          <w:rFonts w:ascii="Arial" w:eastAsia="Arial" w:hAnsi="Arial" w:cs="Arial"/>
          <w:i/>
          <w:iCs/>
          <w:color w:val="000000" w:themeColor="text1"/>
          <w:sz w:val="22"/>
          <w:szCs w:val="22"/>
          <w:lang w:val="en-GB"/>
        </w:rPr>
        <w:t>Research methodology: Techniques and trends</w:t>
      </w:r>
      <w:r w:rsidRPr="009B6376">
        <w:rPr>
          <w:rFonts w:ascii="Arial" w:eastAsia="Arial" w:hAnsi="Arial" w:cs="Arial"/>
          <w:color w:val="000000" w:themeColor="text1"/>
          <w:sz w:val="22"/>
          <w:szCs w:val="22"/>
          <w:lang w:val="en-GB"/>
        </w:rPr>
        <w:t>. Chapman and Hall/CRC.</w:t>
      </w:r>
    </w:p>
    <w:p w14:paraId="66A9FF40" w14:textId="6D5E5C9D"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Elia, C., Karamanos, A., Silva, M.J., O’Connor, M., Lu, Y., Dregan, A., Huang, P., O’Keeffe, M., Cruickshank, J.K., Enayat, E.Z. and Cassidy, A., (2020). Weight misperception and psychological symptoms from adolescence to young adulthood: longitudinal study of an ethnically diverse UK cohort. </w:t>
      </w:r>
      <w:r w:rsidR="005A4941" w:rsidRPr="009B6376">
        <w:rPr>
          <w:rFonts w:ascii="Arial" w:eastAsia="Arial" w:hAnsi="Arial" w:cs="Arial"/>
          <w:i/>
          <w:color w:val="000000" w:themeColor="text1"/>
          <w:sz w:val="22"/>
          <w:szCs w:val="22"/>
          <w:lang w:val="en-GB"/>
        </w:rPr>
        <w:t>BioMed Central</w:t>
      </w:r>
      <w:r w:rsidR="005A4941" w:rsidRPr="009B6376">
        <w:rPr>
          <w:rFonts w:ascii="Arial" w:eastAsia="Arial" w:hAnsi="Arial" w:cs="Arial"/>
          <w:color w:val="000000" w:themeColor="text1"/>
          <w:sz w:val="22"/>
          <w:szCs w:val="22"/>
          <w:lang w:val="en-GB"/>
        </w:rPr>
        <w:t xml:space="preserve"> (</w:t>
      </w:r>
      <w:r w:rsidRPr="009B6376">
        <w:rPr>
          <w:rFonts w:ascii="Arial" w:eastAsia="Arial" w:hAnsi="Arial" w:cs="Arial"/>
          <w:i/>
          <w:iCs/>
          <w:color w:val="000000" w:themeColor="text1"/>
          <w:sz w:val="22"/>
          <w:szCs w:val="22"/>
          <w:lang w:val="en-GB"/>
        </w:rPr>
        <w:t>BMC</w:t>
      </w:r>
      <w:r w:rsidR="005A4941" w:rsidRPr="009B6376">
        <w:rPr>
          <w:rFonts w:ascii="Arial" w:eastAsia="Arial" w:hAnsi="Arial" w:cs="Arial"/>
          <w:i/>
          <w:iCs/>
          <w:color w:val="000000" w:themeColor="text1"/>
          <w:sz w:val="22"/>
          <w:szCs w:val="22"/>
          <w:lang w:val="en-GB"/>
        </w:rPr>
        <w:t>)</w:t>
      </w:r>
      <w:r w:rsidRPr="009B6376">
        <w:rPr>
          <w:rFonts w:ascii="Arial" w:eastAsia="Arial" w:hAnsi="Arial" w:cs="Arial"/>
          <w:i/>
          <w:iCs/>
          <w:color w:val="000000" w:themeColor="text1"/>
          <w:sz w:val="22"/>
          <w:szCs w:val="22"/>
          <w:lang w:val="en-GB"/>
        </w:rPr>
        <w:t xml:space="preserve"> Public Health</w:t>
      </w:r>
      <w:r w:rsidRPr="009B6376">
        <w:rPr>
          <w:rFonts w:ascii="Arial" w:eastAsia="Arial" w:hAnsi="Arial" w:cs="Arial"/>
          <w:color w:val="000000" w:themeColor="text1"/>
          <w:sz w:val="22"/>
          <w:szCs w:val="22"/>
          <w:lang w:val="en-GB"/>
        </w:rPr>
        <w:t>, 20(1), p.712.</w:t>
      </w:r>
    </w:p>
    <w:p w14:paraId="22B2173D"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 xml:space="preserve">Freitas, C. R., Gunnarsdottir, T., </w:t>
      </w:r>
      <w:proofErr w:type="spellStart"/>
      <w:r w:rsidRPr="009B6376">
        <w:rPr>
          <w:rFonts w:ascii="Arial" w:eastAsia="Arial" w:hAnsi="Arial" w:cs="Arial"/>
          <w:color w:val="000000" w:themeColor="text1"/>
          <w:sz w:val="22"/>
          <w:szCs w:val="22"/>
          <w:lang w:val="en-GB"/>
        </w:rPr>
        <w:t>Fidelix</w:t>
      </w:r>
      <w:proofErr w:type="spellEnd"/>
      <w:r w:rsidRPr="009B6376">
        <w:rPr>
          <w:rFonts w:ascii="Arial" w:eastAsia="Arial" w:hAnsi="Arial" w:cs="Arial"/>
          <w:color w:val="000000" w:themeColor="text1"/>
          <w:sz w:val="22"/>
          <w:szCs w:val="22"/>
          <w:lang w:val="en-GB"/>
        </w:rPr>
        <w:t xml:space="preserve">, Y. L., </w:t>
      </w:r>
      <w:proofErr w:type="spellStart"/>
      <w:r w:rsidRPr="009B6376">
        <w:rPr>
          <w:rFonts w:ascii="Arial" w:eastAsia="Arial" w:hAnsi="Arial" w:cs="Arial"/>
          <w:color w:val="000000" w:themeColor="text1"/>
          <w:sz w:val="22"/>
          <w:szCs w:val="22"/>
          <w:lang w:val="en-GB"/>
        </w:rPr>
        <w:t>Tenório</w:t>
      </w:r>
      <w:proofErr w:type="spellEnd"/>
      <w:r w:rsidRPr="009B6376">
        <w:rPr>
          <w:rFonts w:ascii="Arial" w:eastAsia="Arial" w:hAnsi="Arial" w:cs="Arial"/>
          <w:color w:val="000000" w:themeColor="text1"/>
          <w:sz w:val="22"/>
          <w:szCs w:val="22"/>
          <w:lang w:val="en-GB"/>
        </w:rPr>
        <w:t>, T. R., Lofrano-Prado, M. C., Hill, J. O., and Prado, W. L. (2017). Effects of a psychological intervention on the quality of life of obese adolescents under a multidisciplinary treatment. </w:t>
      </w:r>
      <w:r w:rsidRPr="009B6376">
        <w:rPr>
          <w:rFonts w:ascii="Arial" w:eastAsia="Arial" w:hAnsi="Arial" w:cs="Arial"/>
          <w:i/>
          <w:iCs/>
          <w:color w:val="000000" w:themeColor="text1"/>
          <w:sz w:val="22"/>
          <w:szCs w:val="22"/>
          <w:lang w:val="en-GB"/>
        </w:rPr>
        <w:t xml:space="preserve">Jornal de </w:t>
      </w:r>
      <w:proofErr w:type="spellStart"/>
      <w:r w:rsidRPr="009B6376">
        <w:rPr>
          <w:rFonts w:ascii="Arial" w:eastAsia="Arial" w:hAnsi="Arial" w:cs="Arial"/>
          <w:i/>
          <w:iCs/>
          <w:color w:val="000000" w:themeColor="text1"/>
          <w:sz w:val="22"/>
          <w:szCs w:val="22"/>
          <w:lang w:val="en-GB"/>
        </w:rPr>
        <w:t>Pediatria</w:t>
      </w:r>
      <w:proofErr w:type="spellEnd"/>
      <w:r w:rsidRPr="009B6376">
        <w:rPr>
          <w:rFonts w:ascii="Arial" w:eastAsia="Arial" w:hAnsi="Arial" w:cs="Arial"/>
          <w:color w:val="000000" w:themeColor="text1"/>
          <w:sz w:val="22"/>
          <w:szCs w:val="22"/>
          <w:lang w:val="en-GB"/>
        </w:rPr>
        <w:t xml:space="preserve">, 93(2), 185-191. </w:t>
      </w:r>
    </w:p>
    <w:p w14:paraId="25324299"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Fuentes, S., </w:t>
      </w:r>
      <w:proofErr w:type="spellStart"/>
      <w:r w:rsidRPr="009B6376">
        <w:rPr>
          <w:rFonts w:ascii="Arial" w:hAnsi="Arial" w:cs="Arial"/>
          <w:color w:val="000000" w:themeColor="text1"/>
          <w:sz w:val="22"/>
          <w:szCs w:val="22"/>
        </w:rPr>
        <w:t>Brondeel</w:t>
      </w:r>
      <w:proofErr w:type="spellEnd"/>
      <w:r w:rsidRPr="009B6376">
        <w:rPr>
          <w:rFonts w:ascii="Arial" w:hAnsi="Arial" w:cs="Arial"/>
          <w:color w:val="000000" w:themeColor="text1"/>
          <w:sz w:val="22"/>
          <w:szCs w:val="22"/>
        </w:rPr>
        <w:t xml:space="preserve">, R., Franco, M., Sureda, X., </w:t>
      </w:r>
      <w:proofErr w:type="spellStart"/>
      <w:r w:rsidRPr="009B6376">
        <w:rPr>
          <w:rFonts w:ascii="Arial" w:hAnsi="Arial" w:cs="Arial"/>
          <w:color w:val="000000" w:themeColor="text1"/>
          <w:sz w:val="22"/>
          <w:szCs w:val="22"/>
        </w:rPr>
        <w:t>Traissac</w:t>
      </w:r>
      <w:proofErr w:type="spellEnd"/>
      <w:r w:rsidRPr="009B6376">
        <w:rPr>
          <w:rFonts w:ascii="Arial" w:hAnsi="Arial" w:cs="Arial"/>
          <w:color w:val="000000" w:themeColor="text1"/>
          <w:sz w:val="22"/>
          <w:szCs w:val="22"/>
        </w:rPr>
        <w:t xml:space="preserve">, P., Cleary, L.K. and Chaix, B., </w:t>
      </w:r>
      <w:r w:rsidRPr="009B6376">
        <w:rPr>
          <w:rFonts w:ascii="Arial" w:hAnsi="Arial" w:cs="Arial"/>
          <w:color w:val="000000" w:themeColor="text1"/>
        </w:rPr>
        <w:t>(</w:t>
      </w:r>
      <w:r w:rsidRPr="009B6376">
        <w:rPr>
          <w:rFonts w:ascii="Arial" w:hAnsi="Arial" w:cs="Arial"/>
          <w:color w:val="000000" w:themeColor="text1"/>
          <w:sz w:val="22"/>
          <w:szCs w:val="22"/>
        </w:rPr>
        <w:t>2020</w:t>
      </w:r>
      <w:r w:rsidRPr="009B6376">
        <w:rPr>
          <w:rFonts w:ascii="Arial" w:hAnsi="Arial" w:cs="Arial"/>
          <w:color w:val="000000" w:themeColor="text1"/>
        </w:rPr>
        <w:t>)</w:t>
      </w:r>
      <w:r w:rsidRPr="009B6376">
        <w:rPr>
          <w:rFonts w:ascii="Arial" w:hAnsi="Arial" w:cs="Arial"/>
          <w:color w:val="000000" w:themeColor="text1"/>
          <w:sz w:val="22"/>
          <w:szCs w:val="22"/>
        </w:rPr>
        <w:t>. Psycho-social factors related to obesity and their associations with socioeconomic characteristics: the RECORD study</w:t>
      </w:r>
      <w:r w:rsidRPr="009B6376">
        <w:rPr>
          <w:rFonts w:ascii="Arial" w:hAnsi="Arial" w:cs="Arial"/>
          <w:i/>
          <w:iCs/>
          <w:color w:val="000000" w:themeColor="text1"/>
          <w:sz w:val="22"/>
          <w:szCs w:val="22"/>
        </w:rPr>
        <w:t>. Eating and Weight Disorders-Studies on Anorexia, Bulimia and Obesity</w:t>
      </w:r>
      <w:r w:rsidRPr="009B6376">
        <w:rPr>
          <w:rFonts w:ascii="Arial" w:hAnsi="Arial" w:cs="Arial"/>
          <w:color w:val="000000" w:themeColor="text1"/>
          <w:sz w:val="22"/>
          <w:szCs w:val="22"/>
        </w:rPr>
        <w:t>, 25(3), pp.533-543.</w:t>
      </w:r>
    </w:p>
    <w:p w14:paraId="1431AD58"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Galler, A., </w:t>
      </w:r>
      <w:proofErr w:type="spellStart"/>
      <w:r w:rsidRPr="009B6376">
        <w:rPr>
          <w:rFonts w:ascii="Arial" w:eastAsia="Arial" w:hAnsi="Arial" w:cs="Arial"/>
          <w:color w:val="000000" w:themeColor="text1"/>
          <w:sz w:val="22"/>
          <w:szCs w:val="22"/>
        </w:rPr>
        <w:t>Thönnes</w:t>
      </w:r>
      <w:proofErr w:type="spellEnd"/>
      <w:r w:rsidRPr="009B6376">
        <w:rPr>
          <w:rFonts w:ascii="Arial" w:eastAsia="Arial" w:hAnsi="Arial" w:cs="Arial"/>
          <w:color w:val="000000" w:themeColor="text1"/>
          <w:sz w:val="22"/>
          <w:szCs w:val="22"/>
        </w:rPr>
        <w:t xml:space="preserve">, A., Joas, J., </w:t>
      </w:r>
      <w:proofErr w:type="spellStart"/>
      <w:r w:rsidRPr="009B6376">
        <w:rPr>
          <w:rFonts w:ascii="Arial" w:eastAsia="Arial" w:hAnsi="Arial" w:cs="Arial"/>
          <w:color w:val="000000" w:themeColor="text1"/>
          <w:sz w:val="22"/>
          <w:szCs w:val="22"/>
        </w:rPr>
        <w:t>Joisten</w:t>
      </w:r>
      <w:proofErr w:type="spellEnd"/>
      <w:r w:rsidRPr="009B6376">
        <w:rPr>
          <w:rFonts w:ascii="Arial" w:eastAsia="Arial" w:hAnsi="Arial" w:cs="Arial"/>
          <w:color w:val="000000" w:themeColor="text1"/>
          <w:sz w:val="22"/>
          <w:szCs w:val="22"/>
        </w:rPr>
        <w:t xml:space="preserve">, C., Körner, A., Reinehr, T., </w:t>
      </w:r>
      <w:proofErr w:type="spellStart"/>
      <w:r w:rsidRPr="009B6376">
        <w:rPr>
          <w:rFonts w:ascii="Arial" w:eastAsia="Arial" w:hAnsi="Arial" w:cs="Arial"/>
          <w:color w:val="000000" w:themeColor="text1"/>
          <w:sz w:val="22"/>
          <w:szCs w:val="22"/>
        </w:rPr>
        <w:t>Röbl</w:t>
      </w:r>
      <w:proofErr w:type="spellEnd"/>
      <w:r w:rsidRPr="009B6376">
        <w:rPr>
          <w:rFonts w:ascii="Arial" w:eastAsia="Arial" w:hAnsi="Arial" w:cs="Arial"/>
          <w:color w:val="000000" w:themeColor="text1"/>
          <w:sz w:val="22"/>
          <w:szCs w:val="22"/>
        </w:rPr>
        <w:t>, M., Schauerte, G., Siegfried, W., Weghuber, D. and Weihrauch-</w:t>
      </w:r>
      <w:proofErr w:type="spellStart"/>
      <w:r w:rsidRPr="009B6376">
        <w:rPr>
          <w:rFonts w:ascii="Arial" w:eastAsia="Arial" w:hAnsi="Arial" w:cs="Arial"/>
          <w:color w:val="000000" w:themeColor="text1"/>
          <w:sz w:val="22"/>
          <w:szCs w:val="22"/>
        </w:rPr>
        <w:t>Blüher</w:t>
      </w:r>
      <w:proofErr w:type="spellEnd"/>
      <w:r w:rsidRPr="009B6376">
        <w:rPr>
          <w:rFonts w:ascii="Arial" w:eastAsia="Arial" w:hAnsi="Arial" w:cs="Arial"/>
          <w:color w:val="000000" w:themeColor="text1"/>
          <w:sz w:val="22"/>
          <w:szCs w:val="22"/>
        </w:rPr>
        <w:t xml:space="preserve">, S., (2024). Clinical characteristics and outcomes of children, adolescents and young adults with overweight or obesity and mental health disorders. </w:t>
      </w:r>
      <w:r w:rsidRPr="009B6376">
        <w:rPr>
          <w:rFonts w:ascii="Arial" w:eastAsia="Arial" w:hAnsi="Arial" w:cs="Arial"/>
          <w:i/>
          <w:iCs/>
          <w:color w:val="000000" w:themeColor="text1"/>
          <w:sz w:val="22"/>
          <w:szCs w:val="22"/>
        </w:rPr>
        <w:t>International Journal of Obesity</w:t>
      </w:r>
      <w:r w:rsidRPr="009B6376">
        <w:rPr>
          <w:rFonts w:ascii="Arial" w:eastAsia="Arial" w:hAnsi="Arial" w:cs="Arial"/>
          <w:color w:val="000000" w:themeColor="text1"/>
          <w:sz w:val="22"/>
          <w:szCs w:val="22"/>
        </w:rPr>
        <w:t>, 48(3), pp.423-432.</w:t>
      </w:r>
    </w:p>
    <w:p w14:paraId="50D3C091" w14:textId="7F564B98"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Garay, S.M., Sumption, L.A., Pearson, R.M. and John, R.M., </w:t>
      </w:r>
      <w:r w:rsidRPr="009B6376">
        <w:rPr>
          <w:rFonts w:ascii="Arial" w:hAnsi="Arial" w:cs="Arial"/>
          <w:color w:val="000000" w:themeColor="text1"/>
        </w:rPr>
        <w:t>(</w:t>
      </w:r>
      <w:r w:rsidRPr="009B6376">
        <w:rPr>
          <w:rFonts w:ascii="Arial" w:hAnsi="Arial" w:cs="Arial"/>
          <w:color w:val="000000" w:themeColor="text1"/>
          <w:sz w:val="22"/>
          <w:szCs w:val="22"/>
        </w:rPr>
        <w:t>2021</w:t>
      </w:r>
      <w:r w:rsidRPr="009B6376">
        <w:rPr>
          <w:rFonts w:ascii="Arial" w:hAnsi="Arial" w:cs="Arial"/>
          <w:color w:val="000000" w:themeColor="text1"/>
        </w:rPr>
        <w:t>)</w:t>
      </w:r>
      <w:r w:rsidRPr="009B6376">
        <w:rPr>
          <w:rFonts w:ascii="Arial" w:hAnsi="Arial" w:cs="Arial"/>
          <w:color w:val="000000" w:themeColor="text1"/>
          <w:sz w:val="22"/>
          <w:szCs w:val="22"/>
        </w:rPr>
        <w:t>. Risk factors for excessive gestational weight gain in a UK population: a biopsychosocial model approach. </w:t>
      </w:r>
      <w:r w:rsidR="005A4941" w:rsidRPr="009B6376">
        <w:rPr>
          <w:rFonts w:ascii="Arial" w:hAnsi="Arial" w:cs="Arial"/>
          <w:i/>
          <w:color w:val="000000" w:themeColor="text1"/>
          <w:sz w:val="22"/>
          <w:szCs w:val="22"/>
        </w:rPr>
        <w:t>BioMed Central</w:t>
      </w:r>
      <w:r w:rsidR="005A4941" w:rsidRPr="009B6376">
        <w:rPr>
          <w:rFonts w:ascii="Arial" w:hAnsi="Arial" w:cs="Arial"/>
          <w:color w:val="000000" w:themeColor="text1"/>
          <w:sz w:val="22"/>
          <w:szCs w:val="22"/>
        </w:rPr>
        <w:t xml:space="preserve"> (</w:t>
      </w:r>
      <w:r w:rsidRPr="009B6376">
        <w:rPr>
          <w:rFonts w:ascii="Arial" w:hAnsi="Arial" w:cs="Arial"/>
          <w:i/>
          <w:iCs/>
          <w:color w:val="000000" w:themeColor="text1"/>
          <w:sz w:val="22"/>
          <w:szCs w:val="22"/>
        </w:rPr>
        <w:t>BMC</w:t>
      </w:r>
      <w:r w:rsidR="005A4941" w:rsidRPr="009B6376">
        <w:rPr>
          <w:rFonts w:ascii="Arial" w:hAnsi="Arial" w:cs="Arial"/>
          <w:i/>
          <w:iCs/>
          <w:color w:val="000000" w:themeColor="text1"/>
          <w:sz w:val="22"/>
          <w:szCs w:val="22"/>
        </w:rPr>
        <w:t>)</w:t>
      </w:r>
      <w:r w:rsidRPr="009B6376">
        <w:rPr>
          <w:rFonts w:ascii="Arial" w:hAnsi="Arial" w:cs="Arial"/>
          <w:i/>
          <w:iCs/>
          <w:color w:val="000000" w:themeColor="text1"/>
          <w:sz w:val="22"/>
          <w:szCs w:val="22"/>
        </w:rPr>
        <w:t xml:space="preserve"> pregnancy and childbirth</w:t>
      </w:r>
      <w:r w:rsidRPr="009B6376">
        <w:rPr>
          <w:rFonts w:ascii="Arial" w:hAnsi="Arial" w:cs="Arial"/>
          <w:color w:val="000000" w:themeColor="text1"/>
          <w:sz w:val="22"/>
          <w:szCs w:val="22"/>
        </w:rPr>
        <w:t>, 21(1), p.43.</w:t>
      </w:r>
    </w:p>
    <w:p w14:paraId="668F4BF9"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 xml:space="preserve">George, A.S., (2024). Sleep disrupted: The evolving challenge of technology on human sleep patterns over two centuries. </w:t>
      </w:r>
      <w:r w:rsidRPr="009B6376">
        <w:rPr>
          <w:rFonts w:ascii="Arial" w:eastAsia="Arial" w:hAnsi="Arial" w:cs="Arial"/>
          <w:i/>
          <w:iCs/>
          <w:color w:val="000000" w:themeColor="text1"/>
          <w:sz w:val="22"/>
          <w:szCs w:val="22"/>
        </w:rPr>
        <w:t>Partners Universal Multidisciplinary Research Journal</w:t>
      </w:r>
      <w:r w:rsidRPr="009B6376">
        <w:rPr>
          <w:rFonts w:ascii="Arial" w:eastAsia="Arial" w:hAnsi="Arial" w:cs="Arial"/>
          <w:color w:val="000000" w:themeColor="text1"/>
          <w:sz w:val="22"/>
          <w:szCs w:val="22"/>
        </w:rPr>
        <w:t>, 1(1), pp.83-108.</w:t>
      </w:r>
    </w:p>
    <w:p w14:paraId="22626C5F" w14:textId="4487E1EA"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 xml:space="preserve">Green, J., and Thorogood, N. (2018). </w:t>
      </w:r>
      <w:r w:rsidRPr="009B6376">
        <w:rPr>
          <w:rFonts w:ascii="Arial" w:eastAsia="Arial" w:hAnsi="Arial" w:cs="Arial"/>
          <w:i/>
          <w:iCs/>
          <w:color w:val="000000" w:themeColor="text1"/>
          <w:sz w:val="22"/>
          <w:szCs w:val="22"/>
          <w:lang w:val="en-GB"/>
        </w:rPr>
        <w:t>Qualitative methods for health research</w:t>
      </w:r>
      <w:r w:rsidR="0004112F" w:rsidRPr="009B6376">
        <w:rPr>
          <w:rFonts w:ascii="Arial" w:eastAsia="Arial" w:hAnsi="Arial" w:cs="Arial"/>
          <w:i/>
          <w:iCs/>
          <w:color w:val="000000" w:themeColor="text1"/>
          <w:sz w:val="22"/>
          <w:szCs w:val="22"/>
          <w:lang w:val="en-GB"/>
        </w:rPr>
        <w:t xml:space="preserve">. </w:t>
      </w:r>
      <w:r w:rsidR="0004112F" w:rsidRPr="009B6376">
        <w:rPr>
          <w:rFonts w:ascii="Arial" w:eastAsia="Arial" w:hAnsi="Arial" w:cs="Arial"/>
          <w:color w:val="000000" w:themeColor="text1"/>
          <w:sz w:val="22"/>
          <w:szCs w:val="22"/>
          <w:lang w:val="en-GB"/>
        </w:rPr>
        <w:t>Sage</w:t>
      </w:r>
    </w:p>
    <w:p w14:paraId="34E434FB"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Hawking, M.K., </w:t>
      </w:r>
      <w:proofErr w:type="spellStart"/>
      <w:r w:rsidRPr="009B6376">
        <w:rPr>
          <w:rFonts w:ascii="Arial" w:eastAsia="Arial" w:hAnsi="Arial" w:cs="Arial"/>
          <w:color w:val="000000" w:themeColor="text1"/>
          <w:sz w:val="22"/>
          <w:szCs w:val="22"/>
        </w:rPr>
        <w:t>Dezateux</w:t>
      </w:r>
      <w:proofErr w:type="spellEnd"/>
      <w:r w:rsidRPr="009B6376">
        <w:rPr>
          <w:rFonts w:ascii="Arial" w:eastAsia="Arial" w:hAnsi="Arial" w:cs="Arial"/>
          <w:color w:val="000000" w:themeColor="text1"/>
          <w:sz w:val="22"/>
          <w:szCs w:val="22"/>
        </w:rPr>
        <w:t xml:space="preserve">, C. and </w:t>
      </w:r>
      <w:proofErr w:type="spellStart"/>
      <w:r w:rsidRPr="009B6376">
        <w:rPr>
          <w:rFonts w:ascii="Arial" w:eastAsia="Arial" w:hAnsi="Arial" w:cs="Arial"/>
          <w:color w:val="000000" w:themeColor="text1"/>
          <w:sz w:val="22"/>
          <w:szCs w:val="22"/>
        </w:rPr>
        <w:t>Swinglehurst</w:t>
      </w:r>
      <w:proofErr w:type="spellEnd"/>
      <w:r w:rsidRPr="009B6376">
        <w:rPr>
          <w:rFonts w:ascii="Arial" w:eastAsia="Arial" w:hAnsi="Arial" w:cs="Arial"/>
          <w:color w:val="000000" w:themeColor="text1"/>
          <w:sz w:val="22"/>
          <w:szCs w:val="22"/>
        </w:rPr>
        <w:t xml:space="preserve">, D., (2023). Weighing up the future: a meta-ethnography of household perceptions of the National Child Measurement Programme in England. </w:t>
      </w:r>
      <w:r w:rsidRPr="009B6376">
        <w:rPr>
          <w:rFonts w:ascii="Arial" w:eastAsia="Arial" w:hAnsi="Arial" w:cs="Arial"/>
          <w:i/>
          <w:iCs/>
          <w:color w:val="000000" w:themeColor="text1"/>
          <w:sz w:val="22"/>
          <w:szCs w:val="22"/>
        </w:rPr>
        <w:t>Critical Public Health</w:t>
      </w:r>
      <w:r w:rsidRPr="009B6376">
        <w:rPr>
          <w:rFonts w:ascii="Arial" w:eastAsia="Arial" w:hAnsi="Arial" w:cs="Arial"/>
          <w:color w:val="000000" w:themeColor="text1"/>
          <w:sz w:val="22"/>
          <w:szCs w:val="22"/>
        </w:rPr>
        <w:t>, 33(4), pp.395-408.</w:t>
      </w:r>
    </w:p>
    <w:p w14:paraId="31D14B10"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Hayes, D., Mansfield, R., Mason, C., Santos, J., Moore, A., Boehnke, J., Ashworth, E., </w:t>
      </w:r>
      <w:proofErr w:type="spellStart"/>
      <w:r w:rsidRPr="009B6376">
        <w:rPr>
          <w:rFonts w:ascii="Arial" w:eastAsia="Arial" w:hAnsi="Arial" w:cs="Arial"/>
          <w:color w:val="000000" w:themeColor="text1"/>
          <w:sz w:val="22"/>
          <w:szCs w:val="22"/>
        </w:rPr>
        <w:t>Moltrecht</w:t>
      </w:r>
      <w:proofErr w:type="spellEnd"/>
      <w:r w:rsidRPr="009B6376">
        <w:rPr>
          <w:rFonts w:ascii="Arial" w:eastAsia="Arial" w:hAnsi="Arial" w:cs="Arial"/>
          <w:color w:val="000000" w:themeColor="text1"/>
          <w:sz w:val="22"/>
          <w:szCs w:val="22"/>
        </w:rPr>
        <w:t xml:space="preserve">, B., Humphrey, N., Stallard, P. and </w:t>
      </w:r>
      <w:proofErr w:type="spellStart"/>
      <w:r w:rsidRPr="009B6376">
        <w:rPr>
          <w:rFonts w:ascii="Arial" w:eastAsia="Arial" w:hAnsi="Arial" w:cs="Arial"/>
          <w:color w:val="000000" w:themeColor="text1"/>
          <w:sz w:val="22"/>
          <w:szCs w:val="22"/>
        </w:rPr>
        <w:t>Patalay</w:t>
      </w:r>
      <w:proofErr w:type="spellEnd"/>
      <w:r w:rsidRPr="009B6376">
        <w:rPr>
          <w:rFonts w:ascii="Arial" w:eastAsia="Arial" w:hAnsi="Arial" w:cs="Arial"/>
          <w:color w:val="000000" w:themeColor="text1"/>
          <w:sz w:val="22"/>
          <w:szCs w:val="22"/>
        </w:rPr>
        <w:t xml:space="preserve">, P., (2024). The impact of universal, school based, interventions on help seeking in children and young people: a systematic literature review. </w:t>
      </w:r>
      <w:r w:rsidRPr="009B6376">
        <w:rPr>
          <w:rFonts w:ascii="Arial" w:eastAsia="Arial" w:hAnsi="Arial" w:cs="Arial"/>
          <w:i/>
          <w:iCs/>
          <w:color w:val="000000" w:themeColor="text1"/>
          <w:sz w:val="22"/>
          <w:szCs w:val="22"/>
        </w:rPr>
        <w:t>European child &amp; adolescent psychiatry</w:t>
      </w:r>
      <w:r w:rsidRPr="009B6376">
        <w:rPr>
          <w:rFonts w:ascii="Arial" w:eastAsia="Arial" w:hAnsi="Arial" w:cs="Arial"/>
          <w:color w:val="000000" w:themeColor="text1"/>
          <w:sz w:val="22"/>
          <w:szCs w:val="22"/>
        </w:rPr>
        <w:t>, 33(9), pp.2911-2928.</w:t>
      </w:r>
    </w:p>
    <w:p w14:paraId="45398266" w14:textId="336ECF9D"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Hecker, J., </w:t>
      </w:r>
      <w:proofErr w:type="spellStart"/>
      <w:r w:rsidRPr="009B6376">
        <w:rPr>
          <w:rFonts w:ascii="Arial" w:hAnsi="Arial" w:cs="Arial"/>
          <w:color w:val="000000" w:themeColor="text1"/>
          <w:sz w:val="22"/>
          <w:szCs w:val="22"/>
        </w:rPr>
        <w:t>Freijer</w:t>
      </w:r>
      <w:proofErr w:type="spellEnd"/>
      <w:r w:rsidRPr="009B6376">
        <w:rPr>
          <w:rFonts w:ascii="Arial" w:hAnsi="Arial" w:cs="Arial"/>
          <w:color w:val="000000" w:themeColor="text1"/>
          <w:sz w:val="22"/>
          <w:szCs w:val="22"/>
        </w:rPr>
        <w:t xml:space="preserve">, K., Hiligsmann, M. and Evers, S.M.A.A., </w:t>
      </w:r>
      <w:r w:rsidRPr="009B6376">
        <w:rPr>
          <w:rFonts w:ascii="Arial" w:hAnsi="Arial" w:cs="Arial"/>
          <w:color w:val="000000" w:themeColor="text1"/>
        </w:rPr>
        <w:t>(</w:t>
      </w:r>
      <w:r w:rsidRPr="009B6376">
        <w:rPr>
          <w:rFonts w:ascii="Arial" w:hAnsi="Arial" w:cs="Arial"/>
          <w:color w:val="000000" w:themeColor="text1"/>
          <w:sz w:val="22"/>
          <w:szCs w:val="22"/>
        </w:rPr>
        <w:t>2022</w:t>
      </w:r>
      <w:r w:rsidRPr="009B6376">
        <w:rPr>
          <w:rFonts w:ascii="Arial" w:hAnsi="Arial" w:cs="Arial"/>
          <w:color w:val="000000" w:themeColor="text1"/>
        </w:rPr>
        <w:t>)</w:t>
      </w:r>
      <w:r w:rsidRPr="009B6376">
        <w:rPr>
          <w:rFonts w:ascii="Arial" w:hAnsi="Arial" w:cs="Arial"/>
          <w:color w:val="000000" w:themeColor="text1"/>
          <w:sz w:val="22"/>
          <w:szCs w:val="22"/>
        </w:rPr>
        <w:t>. Burden of disease study of overweight and obesity; the societal impact in terms of cost-of-illness and health-related quality of life. </w:t>
      </w:r>
      <w:r w:rsidR="005A4941" w:rsidRPr="009B6376">
        <w:rPr>
          <w:rFonts w:ascii="Arial" w:hAnsi="Arial" w:cs="Arial"/>
          <w:i/>
          <w:color w:val="000000" w:themeColor="text1"/>
          <w:sz w:val="22"/>
          <w:szCs w:val="22"/>
        </w:rPr>
        <w:t>BioMed Central</w:t>
      </w:r>
      <w:r w:rsidR="005A4941" w:rsidRPr="009B6376">
        <w:rPr>
          <w:rFonts w:ascii="Arial" w:hAnsi="Arial" w:cs="Arial"/>
          <w:color w:val="000000" w:themeColor="text1"/>
          <w:sz w:val="22"/>
          <w:szCs w:val="22"/>
        </w:rPr>
        <w:t xml:space="preserve"> (</w:t>
      </w:r>
      <w:r w:rsidRPr="009B6376">
        <w:rPr>
          <w:rFonts w:ascii="Arial" w:hAnsi="Arial" w:cs="Arial"/>
          <w:i/>
          <w:iCs/>
          <w:color w:val="000000" w:themeColor="text1"/>
          <w:sz w:val="22"/>
          <w:szCs w:val="22"/>
        </w:rPr>
        <w:t>BMC</w:t>
      </w:r>
      <w:r w:rsidR="005A4941" w:rsidRPr="009B6376">
        <w:rPr>
          <w:rFonts w:ascii="Arial" w:hAnsi="Arial" w:cs="Arial"/>
          <w:i/>
          <w:iCs/>
          <w:color w:val="000000" w:themeColor="text1"/>
          <w:sz w:val="22"/>
          <w:szCs w:val="22"/>
        </w:rPr>
        <w:t>)</w:t>
      </w:r>
      <w:r w:rsidRPr="009B6376">
        <w:rPr>
          <w:rFonts w:ascii="Arial" w:hAnsi="Arial" w:cs="Arial"/>
          <w:i/>
          <w:iCs/>
          <w:color w:val="000000" w:themeColor="text1"/>
          <w:sz w:val="22"/>
          <w:szCs w:val="22"/>
        </w:rPr>
        <w:t xml:space="preserve"> Public Health</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22</w:t>
      </w:r>
      <w:r w:rsidRPr="009B6376">
        <w:rPr>
          <w:rFonts w:ascii="Arial" w:hAnsi="Arial" w:cs="Arial"/>
          <w:color w:val="000000" w:themeColor="text1"/>
          <w:sz w:val="22"/>
          <w:szCs w:val="22"/>
        </w:rPr>
        <w:t>(1), p.46.</w:t>
      </w:r>
    </w:p>
    <w:p w14:paraId="4A4C57E0"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Hemmingsson, E., Nowicka, P., Ulijaszek, S. and Sørensen, T.I., (2023). The social origins of obesity within and across generations</w:t>
      </w:r>
      <w:r w:rsidRPr="009B6376">
        <w:rPr>
          <w:rFonts w:ascii="Arial" w:eastAsia="Arial" w:hAnsi="Arial" w:cs="Arial"/>
          <w:i/>
          <w:iCs/>
          <w:color w:val="000000" w:themeColor="text1"/>
          <w:sz w:val="22"/>
          <w:szCs w:val="22"/>
        </w:rPr>
        <w:t>. Obesity Reviews</w:t>
      </w:r>
      <w:r w:rsidRPr="009B6376">
        <w:rPr>
          <w:rFonts w:ascii="Arial" w:eastAsia="Arial" w:hAnsi="Arial" w:cs="Arial"/>
          <w:color w:val="000000" w:themeColor="text1"/>
          <w:sz w:val="22"/>
          <w:szCs w:val="22"/>
        </w:rPr>
        <w:t>, 24(1), p.e13514.</w:t>
      </w:r>
    </w:p>
    <w:p w14:paraId="6DD3F787"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proofErr w:type="spellStart"/>
      <w:r w:rsidRPr="009B6376">
        <w:rPr>
          <w:rFonts w:ascii="Arial" w:eastAsia="Arial" w:hAnsi="Arial" w:cs="Arial"/>
          <w:color w:val="000000" w:themeColor="text1"/>
          <w:sz w:val="22"/>
          <w:szCs w:val="22"/>
        </w:rPr>
        <w:t>Hiilamo</w:t>
      </w:r>
      <w:proofErr w:type="spellEnd"/>
      <w:r w:rsidRPr="009B6376">
        <w:rPr>
          <w:rFonts w:ascii="Arial" w:eastAsia="Arial" w:hAnsi="Arial" w:cs="Arial"/>
          <w:color w:val="000000" w:themeColor="text1"/>
          <w:sz w:val="22"/>
          <w:szCs w:val="22"/>
        </w:rPr>
        <w:t xml:space="preserve">, A., </w:t>
      </w:r>
      <w:proofErr w:type="spellStart"/>
      <w:r w:rsidRPr="009B6376">
        <w:rPr>
          <w:rFonts w:ascii="Arial" w:eastAsia="Arial" w:hAnsi="Arial" w:cs="Arial"/>
          <w:color w:val="000000" w:themeColor="text1"/>
          <w:sz w:val="22"/>
          <w:szCs w:val="22"/>
        </w:rPr>
        <w:t>Hiilamo</w:t>
      </w:r>
      <w:proofErr w:type="spellEnd"/>
      <w:r w:rsidRPr="009B6376">
        <w:rPr>
          <w:rFonts w:ascii="Arial" w:eastAsia="Arial" w:hAnsi="Arial" w:cs="Arial"/>
          <w:color w:val="000000" w:themeColor="text1"/>
          <w:sz w:val="22"/>
          <w:szCs w:val="22"/>
        </w:rPr>
        <w:t xml:space="preserve">, H., </w:t>
      </w:r>
      <w:proofErr w:type="spellStart"/>
      <w:r w:rsidRPr="009B6376">
        <w:rPr>
          <w:rFonts w:ascii="Arial" w:eastAsia="Arial" w:hAnsi="Arial" w:cs="Arial"/>
          <w:color w:val="000000" w:themeColor="text1"/>
          <w:sz w:val="22"/>
          <w:szCs w:val="22"/>
        </w:rPr>
        <w:t>Ristikari</w:t>
      </w:r>
      <w:proofErr w:type="spellEnd"/>
      <w:r w:rsidRPr="009B6376">
        <w:rPr>
          <w:rFonts w:ascii="Arial" w:eastAsia="Arial" w:hAnsi="Arial" w:cs="Arial"/>
          <w:color w:val="000000" w:themeColor="text1"/>
          <w:sz w:val="22"/>
          <w:szCs w:val="22"/>
        </w:rPr>
        <w:t xml:space="preserve">, T. and Virtanen, P., (2021). Impact of the Great Recession on mental health, substance use and violence in families with children: A systematic review of the evidence. </w:t>
      </w:r>
      <w:r w:rsidRPr="009B6376">
        <w:rPr>
          <w:rFonts w:ascii="Arial" w:eastAsia="Arial" w:hAnsi="Arial" w:cs="Arial"/>
          <w:i/>
          <w:iCs/>
          <w:color w:val="000000" w:themeColor="text1"/>
          <w:sz w:val="22"/>
          <w:szCs w:val="22"/>
        </w:rPr>
        <w:t>Children and Youth Services Review</w:t>
      </w:r>
      <w:r w:rsidRPr="009B6376">
        <w:rPr>
          <w:rFonts w:ascii="Arial" w:eastAsia="Arial" w:hAnsi="Arial" w:cs="Arial"/>
          <w:color w:val="000000" w:themeColor="text1"/>
          <w:sz w:val="22"/>
          <w:szCs w:val="22"/>
        </w:rPr>
        <w:t>, 121, p.105772.</w:t>
      </w:r>
    </w:p>
    <w:p w14:paraId="77CBD6FF"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Hunter, D.J., </w:t>
      </w:r>
      <w:proofErr w:type="spellStart"/>
      <w:r w:rsidRPr="009B6376">
        <w:rPr>
          <w:rFonts w:ascii="Arial" w:eastAsia="Arial" w:hAnsi="Arial" w:cs="Arial"/>
          <w:color w:val="000000" w:themeColor="text1"/>
          <w:sz w:val="22"/>
          <w:szCs w:val="22"/>
        </w:rPr>
        <w:t>Littlejohns</w:t>
      </w:r>
      <w:proofErr w:type="spellEnd"/>
      <w:r w:rsidRPr="009B6376">
        <w:rPr>
          <w:rFonts w:ascii="Arial" w:eastAsia="Arial" w:hAnsi="Arial" w:cs="Arial"/>
          <w:color w:val="000000" w:themeColor="text1"/>
          <w:sz w:val="22"/>
          <w:szCs w:val="22"/>
        </w:rPr>
        <w:t xml:space="preserve">, P. and Weale, A., (2022). Reforming the public health system in England. </w:t>
      </w:r>
      <w:r w:rsidRPr="009B6376">
        <w:rPr>
          <w:rFonts w:ascii="Arial" w:eastAsia="Arial" w:hAnsi="Arial" w:cs="Arial"/>
          <w:i/>
          <w:iCs/>
          <w:color w:val="000000" w:themeColor="text1"/>
          <w:sz w:val="22"/>
          <w:szCs w:val="22"/>
        </w:rPr>
        <w:t>The Lancet Public Health</w:t>
      </w:r>
      <w:r w:rsidRPr="009B6376">
        <w:rPr>
          <w:rFonts w:ascii="Arial" w:eastAsia="Arial" w:hAnsi="Arial" w:cs="Arial"/>
          <w:color w:val="000000" w:themeColor="text1"/>
          <w:sz w:val="22"/>
          <w:szCs w:val="22"/>
        </w:rPr>
        <w:t xml:space="preserve">, 7(9), </w:t>
      </w:r>
      <w:proofErr w:type="gramStart"/>
      <w:r w:rsidRPr="009B6376">
        <w:rPr>
          <w:rFonts w:ascii="Arial" w:eastAsia="Arial" w:hAnsi="Arial" w:cs="Arial"/>
          <w:color w:val="000000" w:themeColor="text1"/>
          <w:sz w:val="22"/>
          <w:szCs w:val="22"/>
        </w:rPr>
        <w:t>pp.e</w:t>
      </w:r>
      <w:proofErr w:type="gramEnd"/>
      <w:r w:rsidRPr="009B6376">
        <w:rPr>
          <w:rFonts w:ascii="Arial" w:eastAsia="Arial" w:hAnsi="Arial" w:cs="Arial"/>
          <w:color w:val="000000" w:themeColor="text1"/>
          <w:sz w:val="22"/>
          <w:szCs w:val="22"/>
        </w:rPr>
        <w:t>797-e800.</w:t>
      </w:r>
    </w:p>
    <w:p w14:paraId="6203F6A3"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Ievers-Landis, C.E., Dykstra, C., Uli, N. and O’Riordan, M.A., </w:t>
      </w:r>
      <w:r w:rsidRPr="009B6376">
        <w:rPr>
          <w:rFonts w:ascii="Arial" w:hAnsi="Arial" w:cs="Arial"/>
          <w:color w:val="000000" w:themeColor="text1"/>
        </w:rPr>
        <w:t>(</w:t>
      </w:r>
      <w:r w:rsidRPr="009B6376">
        <w:rPr>
          <w:rFonts w:ascii="Arial" w:hAnsi="Arial" w:cs="Arial"/>
          <w:color w:val="000000" w:themeColor="text1"/>
          <w:sz w:val="22"/>
          <w:szCs w:val="22"/>
        </w:rPr>
        <w:t>2019</w:t>
      </w:r>
      <w:r w:rsidRPr="009B6376">
        <w:rPr>
          <w:rFonts w:ascii="Arial" w:hAnsi="Arial" w:cs="Arial"/>
          <w:color w:val="000000" w:themeColor="text1"/>
        </w:rPr>
        <w:t>)</w:t>
      </w:r>
      <w:r w:rsidRPr="009B6376">
        <w:rPr>
          <w:rFonts w:ascii="Arial" w:hAnsi="Arial" w:cs="Arial"/>
          <w:color w:val="000000" w:themeColor="text1"/>
          <w:sz w:val="22"/>
          <w:szCs w:val="22"/>
        </w:rPr>
        <w:t>. Weight-related teasing of adolescents who are primarily obese: Roles of sociocultural attitudes towards appearance and physical activity self-efficacy. </w:t>
      </w:r>
      <w:r w:rsidRPr="009B6376">
        <w:rPr>
          <w:rFonts w:ascii="Arial" w:hAnsi="Arial" w:cs="Arial"/>
          <w:i/>
          <w:iCs/>
          <w:color w:val="000000" w:themeColor="text1"/>
          <w:sz w:val="22"/>
          <w:szCs w:val="22"/>
        </w:rPr>
        <w:t>International Journal of Environmental Research and Public Health</w:t>
      </w:r>
      <w:r w:rsidRPr="009B6376">
        <w:rPr>
          <w:rFonts w:ascii="Arial" w:hAnsi="Arial" w:cs="Arial"/>
          <w:color w:val="000000" w:themeColor="text1"/>
          <w:sz w:val="22"/>
          <w:szCs w:val="22"/>
        </w:rPr>
        <w:t>, 16(9), p.1540.</w:t>
      </w:r>
    </w:p>
    <w:p w14:paraId="4D19AABF"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proofErr w:type="spellStart"/>
      <w:r w:rsidRPr="009B6376">
        <w:rPr>
          <w:rFonts w:ascii="Arial" w:eastAsia="Arial" w:hAnsi="Arial" w:cs="Arial"/>
          <w:color w:val="000000" w:themeColor="text1"/>
          <w:sz w:val="22"/>
          <w:szCs w:val="22"/>
        </w:rPr>
        <w:t>Iguacel</w:t>
      </w:r>
      <w:proofErr w:type="spellEnd"/>
      <w:r w:rsidRPr="009B6376">
        <w:rPr>
          <w:rFonts w:ascii="Arial" w:eastAsia="Arial" w:hAnsi="Arial" w:cs="Arial"/>
          <w:color w:val="000000" w:themeColor="text1"/>
          <w:sz w:val="22"/>
          <w:szCs w:val="22"/>
        </w:rPr>
        <w:t xml:space="preserve">, I., Gasch-Gallen, A., Ayala-Marin, A.M., De Miguel-Etayo, P. and Moreno, L.A., (2021). Social vulnerabilities as risk factor of childhood obesity development and their role in prevention programs. </w:t>
      </w:r>
      <w:r w:rsidRPr="009B6376">
        <w:rPr>
          <w:rFonts w:ascii="Arial" w:eastAsia="Arial" w:hAnsi="Arial" w:cs="Arial"/>
          <w:i/>
          <w:iCs/>
          <w:color w:val="000000" w:themeColor="text1"/>
          <w:sz w:val="22"/>
          <w:szCs w:val="22"/>
        </w:rPr>
        <w:t>International journal of obesity</w:t>
      </w:r>
      <w:r w:rsidRPr="009B6376">
        <w:rPr>
          <w:rFonts w:ascii="Arial" w:eastAsia="Arial" w:hAnsi="Arial" w:cs="Arial"/>
          <w:color w:val="000000" w:themeColor="text1"/>
          <w:sz w:val="22"/>
          <w:szCs w:val="22"/>
        </w:rPr>
        <w:t>, 45(1), pp.1-11.</w:t>
      </w:r>
    </w:p>
    <w:p w14:paraId="6CB851ED"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Jha, S. and Mehendale, A.M., </w:t>
      </w:r>
      <w:r w:rsidRPr="009B6376">
        <w:rPr>
          <w:rFonts w:ascii="Arial" w:hAnsi="Arial" w:cs="Arial"/>
          <w:color w:val="000000" w:themeColor="text1"/>
        </w:rPr>
        <w:t>(</w:t>
      </w:r>
      <w:r w:rsidRPr="009B6376">
        <w:rPr>
          <w:rFonts w:ascii="Arial" w:hAnsi="Arial" w:cs="Arial"/>
          <w:color w:val="000000" w:themeColor="text1"/>
          <w:sz w:val="22"/>
          <w:szCs w:val="22"/>
        </w:rPr>
        <w:t>2022</w:t>
      </w:r>
      <w:r w:rsidRPr="009B6376">
        <w:rPr>
          <w:rFonts w:ascii="Arial" w:hAnsi="Arial" w:cs="Arial"/>
          <w:color w:val="000000" w:themeColor="text1"/>
        </w:rPr>
        <w:t>)</w:t>
      </w:r>
      <w:r w:rsidRPr="009B6376">
        <w:rPr>
          <w:rFonts w:ascii="Arial" w:hAnsi="Arial" w:cs="Arial"/>
          <w:color w:val="000000" w:themeColor="text1"/>
          <w:sz w:val="22"/>
          <w:szCs w:val="22"/>
        </w:rPr>
        <w:t xml:space="preserve">. Increased incidence of obesity in children and </w:t>
      </w:r>
      <w:proofErr w:type="gramStart"/>
      <w:r w:rsidRPr="009B6376">
        <w:rPr>
          <w:rFonts w:ascii="Arial" w:hAnsi="Arial" w:cs="Arial"/>
          <w:color w:val="000000" w:themeColor="text1"/>
          <w:sz w:val="22"/>
          <w:szCs w:val="22"/>
        </w:rPr>
        <w:t>adolescents</w:t>
      </w:r>
      <w:proofErr w:type="gramEnd"/>
      <w:r w:rsidRPr="009B6376">
        <w:rPr>
          <w:rFonts w:ascii="Arial" w:hAnsi="Arial" w:cs="Arial"/>
          <w:color w:val="000000" w:themeColor="text1"/>
          <w:sz w:val="22"/>
          <w:szCs w:val="22"/>
        </w:rPr>
        <w:t xml:space="preserve"> post-COVID-19 pandemic: a review article. </w:t>
      </w:r>
      <w:r w:rsidRPr="009B6376">
        <w:rPr>
          <w:rFonts w:ascii="Arial" w:hAnsi="Arial" w:cs="Arial"/>
          <w:i/>
          <w:iCs/>
          <w:color w:val="000000" w:themeColor="text1"/>
          <w:sz w:val="22"/>
          <w:szCs w:val="22"/>
        </w:rPr>
        <w:t>Cureus</w:t>
      </w:r>
      <w:r w:rsidRPr="009B6376">
        <w:rPr>
          <w:rFonts w:ascii="Arial" w:hAnsi="Arial" w:cs="Arial"/>
          <w:color w:val="000000" w:themeColor="text1"/>
          <w:sz w:val="22"/>
          <w:szCs w:val="22"/>
        </w:rPr>
        <w:t>, 14(9).</w:t>
      </w:r>
    </w:p>
    <w:p w14:paraId="762BEA8E"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 xml:space="preserve">Jones Harden, B. and </w:t>
      </w:r>
      <w:proofErr w:type="spellStart"/>
      <w:r w:rsidRPr="009B6376">
        <w:rPr>
          <w:rFonts w:ascii="Arial" w:eastAsia="Arial" w:hAnsi="Arial" w:cs="Arial"/>
          <w:color w:val="000000" w:themeColor="text1"/>
          <w:sz w:val="22"/>
          <w:szCs w:val="22"/>
        </w:rPr>
        <w:t>Slopen</w:t>
      </w:r>
      <w:proofErr w:type="spellEnd"/>
      <w:r w:rsidRPr="009B6376">
        <w:rPr>
          <w:rFonts w:ascii="Arial" w:eastAsia="Arial" w:hAnsi="Arial" w:cs="Arial"/>
          <w:color w:val="000000" w:themeColor="text1"/>
          <w:sz w:val="22"/>
          <w:szCs w:val="22"/>
        </w:rPr>
        <w:t xml:space="preserve">, N., (2022). Inequitable experiences and outcomes in young children: Addressing racial and social-economic disparities in physical and mental health. </w:t>
      </w:r>
      <w:r w:rsidRPr="009B6376">
        <w:rPr>
          <w:rFonts w:ascii="Arial" w:eastAsia="Arial" w:hAnsi="Arial" w:cs="Arial"/>
          <w:i/>
          <w:iCs/>
          <w:color w:val="000000" w:themeColor="text1"/>
          <w:sz w:val="22"/>
          <w:szCs w:val="22"/>
        </w:rPr>
        <w:t>Annual Review of Developmental Psychology</w:t>
      </w:r>
      <w:r w:rsidRPr="009B6376">
        <w:rPr>
          <w:rFonts w:ascii="Arial" w:eastAsia="Arial" w:hAnsi="Arial" w:cs="Arial"/>
          <w:color w:val="000000" w:themeColor="text1"/>
          <w:sz w:val="22"/>
          <w:szCs w:val="22"/>
        </w:rPr>
        <w:t>, 4(1), pp.133-159.</w:t>
      </w:r>
    </w:p>
    <w:p w14:paraId="0DD2345D"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Jones, G., (2025). </w:t>
      </w:r>
      <w:r w:rsidRPr="009B6376">
        <w:rPr>
          <w:rFonts w:ascii="Arial" w:eastAsia="Arial" w:hAnsi="Arial" w:cs="Arial"/>
          <w:i/>
          <w:iCs/>
          <w:color w:val="000000" w:themeColor="text1"/>
          <w:sz w:val="22"/>
          <w:szCs w:val="22"/>
        </w:rPr>
        <w:t>Social hygiene in twentieth century Britain</w:t>
      </w:r>
      <w:r w:rsidRPr="009B6376">
        <w:rPr>
          <w:rFonts w:ascii="Arial" w:eastAsia="Arial" w:hAnsi="Arial" w:cs="Arial"/>
          <w:color w:val="000000" w:themeColor="text1"/>
          <w:sz w:val="22"/>
          <w:szCs w:val="22"/>
        </w:rPr>
        <w:t>. Taylor &amp; Francis.</w:t>
      </w:r>
    </w:p>
    <w:p w14:paraId="542F811E"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proofErr w:type="spellStart"/>
      <w:r w:rsidRPr="009B6376">
        <w:rPr>
          <w:rFonts w:ascii="Arial" w:eastAsia="Arial" w:hAnsi="Arial" w:cs="Arial"/>
          <w:color w:val="000000" w:themeColor="text1"/>
          <w:sz w:val="22"/>
          <w:szCs w:val="22"/>
        </w:rPr>
        <w:t>Kansra</w:t>
      </w:r>
      <w:proofErr w:type="spellEnd"/>
      <w:r w:rsidRPr="009B6376">
        <w:rPr>
          <w:rFonts w:ascii="Arial" w:eastAsia="Arial" w:hAnsi="Arial" w:cs="Arial"/>
          <w:color w:val="000000" w:themeColor="text1"/>
          <w:sz w:val="22"/>
          <w:szCs w:val="22"/>
        </w:rPr>
        <w:t xml:space="preserve">, A.R., </w:t>
      </w:r>
      <w:proofErr w:type="spellStart"/>
      <w:r w:rsidRPr="009B6376">
        <w:rPr>
          <w:rFonts w:ascii="Arial" w:eastAsia="Arial" w:hAnsi="Arial" w:cs="Arial"/>
          <w:color w:val="000000" w:themeColor="text1"/>
          <w:sz w:val="22"/>
          <w:szCs w:val="22"/>
        </w:rPr>
        <w:t>Lakkunarajah</w:t>
      </w:r>
      <w:proofErr w:type="spellEnd"/>
      <w:r w:rsidRPr="009B6376">
        <w:rPr>
          <w:rFonts w:ascii="Arial" w:eastAsia="Arial" w:hAnsi="Arial" w:cs="Arial"/>
          <w:color w:val="000000" w:themeColor="text1"/>
          <w:sz w:val="22"/>
          <w:szCs w:val="22"/>
        </w:rPr>
        <w:t xml:space="preserve">, S. and Jay, M.S., (2021). Childhood and adolescent obesity: a review. </w:t>
      </w:r>
      <w:r w:rsidRPr="009B6376">
        <w:rPr>
          <w:rFonts w:ascii="Arial" w:eastAsia="Arial" w:hAnsi="Arial" w:cs="Arial"/>
          <w:i/>
          <w:iCs/>
          <w:color w:val="000000" w:themeColor="text1"/>
          <w:sz w:val="22"/>
          <w:szCs w:val="22"/>
        </w:rPr>
        <w:t xml:space="preserve">Frontiers in </w:t>
      </w:r>
      <w:proofErr w:type="spellStart"/>
      <w:r w:rsidRPr="009B6376">
        <w:rPr>
          <w:rFonts w:ascii="Arial" w:eastAsia="Arial" w:hAnsi="Arial" w:cs="Arial"/>
          <w:i/>
          <w:iCs/>
          <w:color w:val="000000" w:themeColor="text1"/>
          <w:sz w:val="22"/>
          <w:szCs w:val="22"/>
        </w:rPr>
        <w:t>pediatrics</w:t>
      </w:r>
      <w:proofErr w:type="spellEnd"/>
      <w:r w:rsidRPr="009B6376">
        <w:rPr>
          <w:rFonts w:ascii="Arial" w:eastAsia="Arial" w:hAnsi="Arial" w:cs="Arial"/>
          <w:color w:val="000000" w:themeColor="text1"/>
          <w:sz w:val="22"/>
          <w:szCs w:val="22"/>
        </w:rPr>
        <w:t>, 8, p.581461.</w:t>
      </w:r>
    </w:p>
    <w:p w14:paraId="3D79319E"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Kerr, J.A., </w:t>
      </w:r>
      <w:proofErr w:type="spellStart"/>
      <w:r w:rsidRPr="009B6376">
        <w:rPr>
          <w:rFonts w:ascii="Arial" w:eastAsia="Arial" w:hAnsi="Arial" w:cs="Arial"/>
          <w:color w:val="000000" w:themeColor="text1"/>
          <w:sz w:val="22"/>
          <w:szCs w:val="22"/>
        </w:rPr>
        <w:t>Dumuid</w:t>
      </w:r>
      <w:proofErr w:type="spellEnd"/>
      <w:r w:rsidRPr="009B6376">
        <w:rPr>
          <w:rFonts w:ascii="Arial" w:eastAsia="Arial" w:hAnsi="Arial" w:cs="Arial"/>
          <w:color w:val="000000" w:themeColor="text1"/>
          <w:sz w:val="22"/>
          <w:szCs w:val="22"/>
        </w:rPr>
        <w:t xml:space="preserve">, D., Downes, M., Lange, K., O'Connor, M., Stanford, T., Thornton, L., </w:t>
      </w:r>
      <w:proofErr w:type="spellStart"/>
      <w:r w:rsidRPr="009B6376">
        <w:rPr>
          <w:rFonts w:ascii="Arial" w:eastAsia="Arial" w:hAnsi="Arial" w:cs="Arial"/>
          <w:color w:val="000000" w:themeColor="text1"/>
          <w:sz w:val="22"/>
          <w:szCs w:val="22"/>
        </w:rPr>
        <w:t>Mavoa</w:t>
      </w:r>
      <w:proofErr w:type="spellEnd"/>
      <w:r w:rsidRPr="009B6376">
        <w:rPr>
          <w:rFonts w:ascii="Arial" w:eastAsia="Arial" w:hAnsi="Arial" w:cs="Arial"/>
          <w:color w:val="000000" w:themeColor="text1"/>
          <w:sz w:val="22"/>
          <w:szCs w:val="22"/>
        </w:rPr>
        <w:t xml:space="preserve">, S., Lycett, K., Olds, T.S. and Edwards, B., (2024). Socioeconomic disadvantage and polygenic risk of overweight in early and mid-life: a longitudinal population cohort study spanning 12 years. </w:t>
      </w:r>
      <w:r w:rsidRPr="009B6376">
        <w:rPr>
          <w:rFonts w:ascii="Arial" w:eastAsia="Arial" w:hAnsi="Arial" w:cs="Arial"/>
          <w:i/>
          <w:iCs/>
          <w:color w:val="000000" w:themeColor="text1"/>
          <w:sz w:val="22"/>
          <w:szCs w:val="22"/>
        </w:rPr>
        <w:t>The Lancet Regional Health–Western Pacific</w:t>
      </w:r>
      <w:r w:rsidRPr="009B6376">
        <w:rPr>
          <w:rFonts w:ascii="Arial" w:eastAsia="Arial" w:hAnsi="Arial" w:cs="Arial"/>
          <w:color w:val="000000" w:themeColor="text1"/>
          <w:sz w:val="22"/>
          <w:szCs w:val="22"/>
        </w:rPr>
        <w:t>, 53.</w:t>
      </w:r>
    </w:p>
    <w:p w14:paraId="6D714C71" w14:textId="60561396" w:rsidR="00D20745" w:rsidRPr="009B6376" w:rsidRDefault="00D20745" w:rsidP="00D20745">
      <w:pPr>
        <w:spacing w:before="240" w:line="360" w:lineRule="auto"/>
        <w:jc w:val="both"/>
        <w:rPr>
          <w:rFonts w:ascii="Arial" w:eastAsia="Arial" w:hAnsi="Arial" w:cs="Arial"/>
          <w:color w:val="000000" w:themeColor="text1"/>
          <w:sz w:val="22"/>
          <w:szCs w:val="22"/>
          <w:lang w:val="en-GB"/>
        </w:rPr>
      </w:pPr>
      <w:proofErr w:type="spellStart"/>
      <w:r w:rsidRPr="009B6376">
        <w:rPr>
          <w:rFonts w:ascii="Arial" w:eastAsia="Arial" w:hAnsi="Arial" w:cs="Arial"/>
          <w:color w:val="000000" w:themeColor="text1"/>
          <w:sz w:val="22"/>
          <w:szCs w:val="22"/>
          <w:lang w:val="en-GB"/>
        </w:rPr>
        <w:t>Kirongo</w:t>
      </w:r>
      <w:proofErr w:type="spellEnd"/>
      <w:r w:rsidRPr="009B6376">
        <w:rPr>
          <w:rFonts w:ascii="Arial" w:eastAsia="Arial" w:hAnsi="Arial" w:cs="Arial"/>
          <w:color w:val="000000" w:themeColor="text1"/>
          <w:sz w:val="22"/>
          <w:szCs w:val="22"/>
          <w:lang w:val="en-GB"/>
        </w:rPr>
        <w:t>, A., and Odoyo, C. (2020). Research philosophy design and methodologies: A systematic review of research paradigms in information technology.</w:t>
      </w:r>
      <w:r w:rsidR="00D154B0" w:rsidRPr="009B6376">
        <w:rPr>
          <w:i/>
          <w:iCs/>
          <w:color w:val="000000" w:themeColor="text1"/>
        </w:rPr>
        <w:t xml:space="preserve"> </w:t>
      </w:r>
      <w:r w:rsidR="00D154B0" w:rsidRPr="009B6376">
        <w:rPr>
          <w:rFonts w:ascii="Arial" w:eastAsia="Arial" w:hAnsi="Arial" w:cs="Arial"/>
          <w:i/>
          <w:iCs/>
          <w:color w:val="000000" w:themeColor="text1"/>
          <w:sz w:val="22"/>
          <w:szCs w:val="22"/>
        </w:rPr>
        <w:t>Global Scientific Journal</w:t>
      </w:r>
      <w:r w:rsidR="00D154B0" w:rsidRPr="009B6376">
        <w:rPr>
          <w:rFonts w:ascii="Arial" w:eastAsia="Arial" w:hAnsi="Arial" w:cs="Arial"/>
          <w:color w:val="000000" w:themeColor="text1"/>
          <w:sz w:val="22"/>
          <w:szCs w:val="22"/>
        </w:rPr>
        <w:t xml:space="preserve">, 8(5). </w:t>
      </w:r>
    </w:p>
    <w:p w14:paraId="2E8E8749" w14:textId="453DCC61"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Langford, R., Davies, A., Howe, L. and Cabral, C., </w:t>
      </w:r>
      <w:r w:rsidRPr="009B6376">
        <w:rPr>
          <w:rFonts w:ascii="Arial" w:hAnsi="Arial" w:cs="Arial"/>
          <w:color w:val="000000" w:themeColor="text1"/>
        </w:rPr>
        <w:t>(</w:t>
      </w:r>
      <w:r w:rsidRPr="009B6376">
        <w:rPr>
          <w:rFonts w:ascii="Arial" w:hAnsi="Arial" w:cs="Arial"/>
          <w:color w:val="000000" w:themeColor="text1"/>
          <w:sz w:val="22"/>
          <w:szCs w:val="22"/>
        </w:rPr>
        <w:t>2022</w:t>
      </w:r>
      <w:r w:rsidRPr="009B6376">
        <w:rPr>
          <w:rFonts w:ascii="Arial" w:hAnsi="Arial" w:cs="Arial"/>
          <w:color w:val="000000" w:themeColor="text1"/>
        </w:rPr>
        <w:t>)</w:t>
      </w:r>
      <w:r w:rsidRPr="009B6376">
        <w:rPr>
          <w:rFonts w:ascii="Arial" w:hAnsi="Arial" w:cs="Arial"/>
          <w:color w:val="000000" w:themeColor="text1"/>
          <w:sz w:val="22"/>
          <w:szCs w:val="22"/>
        </w:rPr>
        <w:t>. Links between obesity, weight stigma and learning in adolescence: a qualitative study. </w:t>
      </w:r>
      <w:r w:rsidR="005A4941" w:rsidRPr="009B6376">
        <w:rPr>
          <w:rFonts w:ascii="Arial" w:hAnsi="Arial" w:cs="Arial"/>
          <w:i/>
          <w:color w:val="000000" w:themeColor="text1"/>
          <w:sz w:val="22"/>
          <w:szCs w:val="22"/>
        </w:rPr>
        <w:t>BioMed Central</w:t>
      </w:r>
      <w:r w:rsidR="005A4941" w:rsidRPr="009B6376">
        <w:rPr>
          <w:rFonts w:ascii="Arial" w:hAnsi="Arial" w:cs="Arial"/>
          <w:color w:val="000000" w:themeColor="text1"/>
          <w:sz w:val="22"/>
          <w:szCs w:val="22"/>
        </w:rPr>
        <w:t xml:space="preserve"> (</w:t>
      </w:r>
      <w:r w:rsidRPr="009B6376">
        <w:rPr>
          <w:rFonts w:ascii="Arial" w:hAnsi="Arial" w:cs="Arial"/>
          <w:i/>
          <w:iCs/>
          <w:color w:val="000000" w:themeColor="text1"/>
          <w:sz w:val="22"/>
          <w:szCs w:val="22"/>
        </w:rPr>
        <w:t>BMC</w:t>
      </w:r>
      <w:r w:rsidR="005A4941" w:rsidRPr="009B6376">
        <w:rPr>
          <w:rFonts w:ascii="Arial" w:hAnsi="Arial" w:cs="Arial"/>
          <w:i/>
          <w:iCs/>
          <w:color w:val="000000" w:themeColor="text1"/>
          <w:sz w:val="22"/>
          <w:szCs w:val="22"/>
        </w:rPr>
        <w:t>)</w:t>
      </w:r>
      <w:r w:rsidRPr="009B6376">
        <w:rPr>
          <w:rFonts w:ascii="Arial" w:hAnsi="Arial" w:cs="Arial"/>
          <w:i/>
          <w:iCs/>
          <w:color w:val="000000" w:themeColor="text1"/>
          <w:sz w:val="22"/>
          <w:szCs w:val="22"/>
        </w:rPr>
        <w:t xml:space="preserve"> Public Health</w:t>
      </w:r>
      <w:r w:rsidRPr="009B6376">
        <w:rPr>
          <w:rFonts w:ascii="Arial" w:hAnsi="Arial" w:cs="Arial"/>
          <w:color w:val="000000" w:themeColor="text1"/>
          <w:sz w:val="22"/>
          <w:szCs w:val="22"/>
        </w:rPr>
        <w:t>, 22(1), p.109.</w:t>
      </w:r>
    </w:p>
    <w:p w14:paraId="2CE8B54A"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 xml:space="preserve">Lister, N.B., Baur, L.A., Felix, J.F., Hill, A.J., Marcus, C., Reinehr, T., Summerbell, C. and </w:t>
      </w:r>
      <w:proofErr w:type="spellStart"/>
      <w:r w:rsidRPr="009B6376">
        <w:rPr>
          <w:rFonts w:ascii="Arial" w:eastAsia="Arial" w:hAnsi="Arial" w:cs="Arial"/>
          <w:color w:val="000000" w:themeColor="text1"/>
          <w:sz w:val="22"/>
          <w:szCs w:val="22"/>
          <w:lang w:val="en-GB"/>
        </w:rPr>
        <w:t>Wabitsch</w:t>
      </w:r>
      <w:proofErr w:type="spellEnd"/>
      <w:r w:rsidRPr="009B6376">
        <w:rPr>
          <w:rFonts w:ascii="Arial" w:eastAsia="Arial" w:hAnsi="Arial" w:cs="Arial"/>
          <w:color w:val="000000" w:themeColor="text1"/>
          <w:sz w:val="22"/>
          <w:szCs w:val="22"/>
          <w:lang w:val="en-GB"/>
        </w:rPr>
        <w:t>, M., (2023). Child and adolescent obesity. </w:t>
      </w:r>
      <w:r w:rsidRPr="009B6376">
        <w:rPr>
          <w:rFonts w:ascii="Arial" w:eastAsia="Arial" w:hAnsi="Arial" w:cs="Arial"/>
          <w:i/>
          <w:iCs/>
          <w:color w:val="000000" w:themeColor="text1"/>
          <w:sz w:val="22"/>
          <w:szCs w:val="22"/>
          <w:lang w:val="en-GB"/>
        </w:rPr>
        <w:t>Nature Reviews Disease Primers</w:t>
      </w:r>
      <w:r w:rsidRPr="009B6376">
        <w:rPr>
          <w:rFonts w:ascii="Arial" w:eastAsia="Arial" w:hAnsi="Arial" w:cs="Arial"/>
          <w:color w:val="000000" w:themeColor="text1"/>
          <w:sz w:val="22"/>
          <w:szCs w:val="22"/>
          <w:lang w:val="en-GB"/>
        </w:rPr>
        <w:t>, 9(1), p.24</w:t>
      </w:r>
    </w:p>
    <w:p w14:paraId="767FB371"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Lloyd, J., </w:t>
      </w:r>
      <w:proofErr w:type="spellStart"/>
      <w:r w:rsidRPr="009B6376">
        <w:rPr>
          <w:rFonts w:ascii="Arial" w:eastAsia="Arial" w:hAnsi="Arial" w:cs="Arial"/>
          <w:color w:val="000000" w:themeColor="text1"/>
          <w:sz w:val="22"/>
          <w:szCs w:val="22"/>
        </w:rPr>
        <w:t>Creanor</w:t>
      </w:r>
      <w:proofErr w:type="spellEnd"/>
      <w:r w:rsidRPr="009B6376">
        <w:rPr>
          <w:rFonts w:ascii="Arial" w:eastAsia="Arial" w:hAnsi="Arial" w:cs="Arial"/>
          <w:color w:val="000000" w:themeColor="text1"/>
          <w:sz w:val="22"/>
          <w:szCs w:val="22"/>
        </w:rPr>
        <w:t xml:space="preserve">, S., Logan, S., Green, C., Dean, S.G., </w:t>
      </w:r>
      <w:proofErr w:type="spellStart"/>
      <w:r w:rsidRPr="009B6376">
        <w:rPr>
          <w:rFonts w:ascii="Arial" w:eastAsia="Arial" w:hAnsi="Arial" w:cs="Arial"/>
          <w:color w:val="000000" w:themeColor="text1"/>
          <w:sz w:val="22"/>
          <w:szCs w:val="22"/>
        </w:rPr>
        <w:t>Hillsdon</w:t>
      </w:r>
      <w:proofErr w:type="spellEnd"/>
      <w:r w:rsidRPr="009B6376">
        <w:rPr>
          <w:rFonts w:ascii="Arial" w:eastAsia="Arial" w:hAnsi="Arial" w:cs="Arial"/>
          <w:color w:val="000000" w:themeColor="text1"/>
          <w:sz w:val="22"/>
          <w:szCs w:val="22"/>
        </w:rPr>
        <w:t>, M., Abraham, C., Tomlinson, R., Pearson, V., Taylor, R.S. and Ryan, E., (2018). Effectiveness of the Healthy Lifestyles Programme (</w:t>
      </w:r>
      <w:proofErr w:type="spellStart"/>
      <w:r w:rsidRPr="009B6376">
        <w:rPr>
          <w:rFonts w:ascii="Arial" w:eastAsia="Arial" w:hAnsi="Arial" w:cs="Arial"/>
          <w:color w:val="000000" w:themeColor="text1"/>
          <w:sz w:val="22"/>
          <w:szCs w:val="22"/>
        </w:rPr>
        <w:t>HeLP</w:t>
      </w:r>
      <w:proofErr w:type="spellEnd"/>
      <w:r w:rsidRPr="009B6376">
        <w:rPr>
          <w:rFonts w:ascii="Arial" w:eastAsia="Arial" w:hAnsi="Arial" w:cs="Arial"/>
          <w:color w:val="000000" w:themeColor="text1"/>
          <w:sz w:val="22"/>
          <w:szCs w:val="22"/>
        </w:rPr>
        <w:t xml:space="preserve">) to prevent obesity in UK primary-school children: a cluster randomised controlled trial. </w:t>
      </w:r>
      <w:r w:rsidRPr="009B6376">
        <w:rPr>
          <w:rFonts w:ascii="Arial" w:eastAsia="Arial" w:hAnsi="Arial" w:cs="Arial"/>
          <w:i/>
          <w:iCs/>
          <w:color w:val="000000" w:themeColor="text1"/>
          <w:sz w:val="22"/>
          <w:szCs w:val="22"/>
        </w:rPr>
        <w:t>The Lancet Child &amp; Adolescent Health</w:t>
      </w:r>
      <w:r w:rsidRPr="009B6376">
        <w:rPr>
          <w:rFonts w:ascii="Arial" w:eastAsia="Arial" w:hAnsi="Arial" w:cs="Arial"/>
          <w:color w:val="000000" w:themeColor="text1"/>
          <w:sz w:val="22"/>
          <w:szCs w:val="22"/>
        </w:rPr>
        <w:t>, 2(1), pp.35-45.</w:t>
      </w:r>
    </w:p>
    <w:p w14:paraId="1C13F4E8"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Loos, R.J. and Janssens, A.C.J., (2017). Predicting polygenic obesity using genetic information. </w:t>
      </w:r>
      <w:r w:rsidRPr="009B6376">
        <w:rPr>
          <w:rFonts w:ascii="Arial" w:eastAsia="Arial" w:hAnsi="Arial" w:cs="Arial"/>
          <w:i/>
          <w:iCs/>
          <w:color w:val="000000" w:themeColor="text1"/>
          <w:sz w:val="22"/>
          <w:szCs w:val="22"/>
        </w:rPr>
        <w:t>Cell metabolism</w:t>
      </w:r>
      <w:r w:rsidRPr="009B6376">
        <w:rPr>
          <w:rFonts w:ascii="Arial" w:eastAsia="Arial" w:hAnsi="Arial" w:cs="Arial"/>
          <w:color w:val="000000" w:themeColor="text1"/>
          <w:sz w:val="22"/>
          <w:szCs w:val="22"/>
        </w:rPr>
        <w:t>, 25(3), pp.535-543.</w:t>
      </w:r>
    </w:p>
    <w:p w14:paraId="44A72FB0"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Maia, C., Braz, D., Fernandes, H.M., Sarmento, H. and Machado-Rodrigues, A.M., (2025). The impact of parental </w:t>
      </w:r>
      <w:proofErr w:type="spellStart"/>
      <w:r w:rsidRPr="009B6376">
        <w:rPr>
          <w:rFonts w:ascii="Arial" w:eastAsia="Arial" w:hAnsi="Arial" w:cs="Arial"/>
          <w:color w:val="000000" w:themeColor="text1"/>
          <w:sz w:val="22"/>
          <w:szCs w:val="22"/>
        </w:rPr>
        <w:t>behaviors</w:t>
      </w:r>
      <w:proofErr w:type="spellEnd"/>
      <w:r w:rsidRPr="009B6376">
        <w:rPr>
          <w:rFonts w:ascii="Arial" w:eastAsia="Arial" w:hAnsi="Arial" w:cs="Arial"/>
          <w:color w:val="000000" w:themeColor="text1"/>
          <w:sz w:val="22"/>
          <w:szCs w:val="22"/>
        </w:rPr>
        <w:t xml:space="preserve"> on children’s lifestyle, dietary habits, screen time, sleep patterns, mental health, and BMI: A scoping review. </w:t>
      </w:r>
      <w:r w:rsidRPr="009B6376">
        <w:rPr>
          <w:rFonts w:ascii="Arial" w:eastAsia="Arial" w:hAnsi="Arial" w:cs="Arial"/>
          <w:i/>
          <w:iCs/>
          <w:color w:val="000000" w:themeColor="text1"/>
          <w:sz w:val="22"/>
          <w:szCs w:val="22"/>
        </w:rPr>
        <w:t>Children</w:t>
      </w:r>
      <w:r w:rsidRPr="009B6376">
        <w:rPr>
          <w:rFonts w:ascii="Arial" w:eastAsia="Arial" w:hAnsi="Arial" w:cs="Arial"/>
          <w:color w:val="000000" w:themeColor="text1"/>
          <w:sz w:val="22"/>
          <w:szCs w:val="22"/>
        </w:rPr>
        <w:t>, 12(2), p.203.</w:t>
      </w:r>
    </w:p>
    <w:p w14:paraId="5CDD50BF" w14:textId="2A7F5F52"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Martinsen, K.D., Rasmussen, L.M.P., Wentzel-Larsen, T., Holen, S., Sund, A.M., Pedersen, M.L., Løvaas, M.E.S., Patras, J., Adolfsen, F. and Neumer, S.P., (2021). Change in quality of </w:t>
      </w:r>
      <w:r w:rsidRPr="009B6376">
        <w:rPr>
          <w:rFonts w:ascii="Arial" w:eastAsia="Arial" w:hAnsi="Arial" w:cs="Arial"/>
          <w:color w:val="000000" w:themeColor="text1"/>
          <w:sz w:val="22"/>
          <w:szCs w:val="22"/>
        </w:rPr>
        <w:lastRenderedPageBreak/>
        <w:t>life and self-esteem in a randomized controlled CBT study for anxious and sad children: can targeting anxious and depressive symptoms improve functional domains in school</w:t>
      </w:r>
      <w:r w:rsidR="009C043B" w:rsidRPr="009B6376">
        <w:rPr>
          <w:rFonts w:ascii="Arial" w:eastAsia="Arial" w:hAnsi="Arial" w:cs="Arial"/>
          <w:color w:val="000000" w:themeColor="text1"/>
          <w:sz w:val="22"/>
          <w:szCs w:val="22"/>
        </w:rPr>
        <w:t xml:space="preserve"> </w:t>
      </w:r>
      <w:proofErr w:type="gramStart"/>
      <w:r w:rsidRPr="009B6376">
        <w:rPr>
          <w:rFonts w:ascii="Arial" w:eastAsia="Arial" w:hAnsi="Arial" w:cs="Arial"/>
          <w:color w:val="000000" w:themeColor="text1"/>
          <w:sz w:val="22"/>
          <w:szCs w:val="22"/>
        </w:rPr>
        <w:t>children?.</w:t>
      </w:r>
      <w:proofErr w:type="gramEnd"/>
      <w:r w:rsidRPr="009B6376">
        <w:rPr>
          <w:rFonts w:ascii="Arial" w:eastAsia="Arial" w:hAnsi="Arial" w:cs="Arial"/>
          <w:color w:val="000000" w:themeColor="text1"/>
          <w:sz w:val="22"/>
          <w:szCs w:val="22"/>
        </w:rPr>
        <w:t xml:space="preserve"> </w:t>
      </w:r>
      <w:r w:rsidR="00962349" w:rsidRPr="009B6376">
        <w:rPr>
          <w:rFonts w:ascii="Arial" w:eastAsia="Arial" w:hAnsi="Arial" w:cs="Arial"/>
          <w:i/>
          <w:color w:val="000000" w:themeColor="text1"/>
          <w:sz w:val="22"/>
          <w:szCs w:val="22"/>
        </w:rPr>
        <w:t>BioMed Central</w:t>
      </w:r>
      <w:r w:rsidR="00962349"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BMC</w:t>
      </w:r>
      <w:r w:rsidR="00962349" w:rsidRPr="009B6376">
        <w:rPr>
          <w:rFonts w:ascii="Arial" w:eastAsia="Arial" w:hAnsi="Arial" w:cs="Arial"/>
          <w:i/>
          <w:iCs/>
          <w:color w:val="000000" w:themeColor="text1"/>
          <w:sz w:val="22"/>
          <w:szCs w:val="22"/>
        </w:rPr>
        <w:t>)</w:t>
      </w:r>
      <w:r w:rsidRPr="009B6376">
        <w:rPr>
          <w:rFonts w:ascii="Arial" w:eastAsia="Arial" w:hAnsi="Arial" w:cs="Arial"/>
          <w:i/>
          <w:iCs/>
          <w:color w:val="000000" w:themeColor="text1"/>
          <w:sz w:val="22"/>
          <w:szCs w:val="22"/>
        </w:rPr>
        <w:t xml:space="preserve"> psychology</w:t>
      </w:r>
      <w:r w:rsidRPr="009B6376">
        <w:rPr>
          <w:rFonts w:ascii="Arial" w:eastAsia="Arial" w:hAnsi="Arial" w:cs="Arial"/>
          <w:color w:val="000000" w:themeColor="text1"/>
          <w:sz w:val="22"/>
          <w:szCs w:val="22"/>
        </w:rPr>
        <w:t>, 9(1), p.8.</w:t>
      </w:r>
    </w:p>
    <w:p w14:paraId="316F991D"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Mbabazi, M.J., Nalweyiso, D., MacGregor, F., Breckon, J., </w:t>
      </w:r>
      <w:proofErr w:type="spellStart"/>
      <w:r w:rsidRPr="009B6376">
        <w:rPr>
          <w:rFonts w:ascii="Arial" w:hAnsi="Arial" w:cs="Arial"/>
          <w:color w:val="000000" w:themeColor="text1"/>
          <w:sz w:val="22"/>
          <w:szCs w:val="22"/>
        </w:rPr>
        <w:t>Kunonga</w:t>
      </w:r>
      <w:proofErr w:type="spellEnd"/>
      <w:r w:rsidRPr="009B6376">
        <w:rPr>
          <w:rFonts w:ascii="Arial" w:hAnsi="Arial" w:cs="Arial"/>
          <w:color w:val="000000" w:themeColor="text1"/>
          <w:sz w:val="22"/>
          <w:szCs w:val="22"/>
        </w:rPr>
        <w:t xml:space="preserve">, E., </w:t>
      </w:r>
      <w:proofErr w:type="spellStart"/>
      <w:r w:rsidRPr="009B6376">
        <w:rPr>
          <w:rFonts w:ascii="Arial" w:hAnsi="Arial" w:cs="Arial"/>
          <w:color w:val="000000" w:themeColor="text1"/>
          <w:sz w:val="22"/>
          <w:szCs w:val="22"/>
        </w:rPr>
        <w:t>Tolchard</w:t>
      </w:r>
      <w:proofErr w:type="spellEnd"/>
      <w:r w:rsidRPr="009B6376">
        <w:rPr>
          <w:rFonts w:ascii="Arial" w:hAnsi="Arial" w:cs="Arial"/>
          <w:color w:val="000000" w:themeColor="text1"/>
          <w:sz w:val="22"/>
          <w:szCs w:val="22"/>
        </w:rPr>
        <w:t xml:space="preserve">, B., Dawson, R., Teke, J., Bettany-Saltikov, J., </w:t>
      </w:r>
      <w:proofErr w:type="spellStart"/>
      <w:r w:rsidRPr="009B6376">
        <w:rPr>
          <w:rFonts w:ascii="Arial" w:hAnsi="Arial" w:cs="Arial"/>
          <w:color w:val="000000" w:themeColor="text1"/>
          <w:sz w:val="22"/>
          <w:szCs w:val="22"/>
        </w:rPr>
        <w:t>Kagugube</w:t>
      </w:r>
      <w:proofErr w:type="spellEnd"/>
      <w:r w:rsidRPr="009B6376">
        <w:rPr>
          <w:rFonts w:ascii="Arial" w:hAnsi="Arial" w:cs="Arial"/>
          <w:color w:val="000000" w:themeColor="text1"/>
          <w:sz w:val="22"/>
          <w:szCs w:val="22"/>
        </w:rPr>
        <w:t xml:space="preserve">, G.W. and Nnyanzi, L., </w:t>
      </w:r>
      <w:r w:rsidRPr="009B6376">
        <w:rPr>
          <w:rFonts w:ascii="Arial" w:hAnsi="Arial" w:cs="Arial"/>
          <w:color w:val="000000" w:themeColor="text1"/>
        </w:rPr>
        <w:t>(</w:t>
      </w:r>
      <w:r w:rsidRPr="009B6376">
        <w:rPr>
          <w:rFonts w:ascii="Arial" w:hAnsi="Arial" w:cs="Arial"/>
          <w:color w:val="000000" w:themeColor="text1"/>
          <w:sz w:val="22"/>
          <w:szCs w:val="22"/>
        </w:rPr>
        <w:t>2023</w:t>
      </w:r>
      <w:r w:rsidRPr="009B6376">
        <w:rPr>
          <w:rFonts w:ascii="Arial" w:hAnsi="Arial" w:cs="Arial"/>
          <w:color w:val="000000" w:themeColor="text1"/>
        </w:rPr>
        <w:t>)</w:t>
      </w:r>
      <w:r w:rsidRPr="009B6376">
        <w:rPr>
          <w:rFonts w:ascii="Arial" w:hAnsi="Arial" w:cs="Arial"/>
          <w:color w:val="000000" w:themeColor="text1"/>
          <w:sz w:val="22"/>
          <w:szCs w:val="22"/>
        </w:rPr>
        <w:t>. A qualitative study of the experiences of obesity, body image, and mental health of British-born Afro-Caribbean male students at a West Yorkshire University in England. </w:t>
      </w:r>
      <w:r w:rsidRPr="009B6376">
        <w:rPr>
          <w:rFonts w:ascii="Arial" w:hAnsi="Arial" w:cs="Arial"/>
          <w:i/>
          <w:iCs/>
          <w:color w:val="000000" w:themeColor="text1"/>
          <w:sz w:val="22"/>
          <w:szCs w:val="22"/>
        </w:rPr>
        <w:t>International Journal of Physical Activity and Health</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2</w:t>
      </w:r>
      <w:r w:rsidRPr="009B6376">
        <w:rPr>
          <w:rFonts w:ascii="Arial" w:hAnsi="Arial" w:cs="Arial"/>
          <w:color w:val="000000" w:themeColor="text1"/>
          <w:sz w:val="22"/>
          <w:szCs w:val="22"/>
        </w:rPr>
        <w:t>(3), pp.1-25.</w:t>
      </w:r>
    </w:p>
    <w:p w14:paraId="2151AC54"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Milano, W., Ambrosio, P., </w:t>
      </w:r>
      <w:proofErr w:type="spellStart"/>
      <w:r w:rsidRPr="009B6376">
        <w:rPr>
          <w:rFonts w:ascii="Arial" w:eastAsia="Arial" w:hAnsi="Arial" w:cs="Arial"/>
          <w:color w:val="000000" w:themeColor="text1"/>
          <w:sz w:val="22"/>
          <w:szCs w:val="22"/>
        </w:rPr>
        <w:t>Carizzone</w:t>
      </w:r>
      <w:proofErr w:type="spellEnd"/>
      <w:r w:rsidRPr="009B6376">
        <w:rPr>
          <w:rFonts w:ascii="Arial" w:eastAsia="Arial" w:hAnsi="Arial" w:cs="Arial"/>
          <w:color w:val="000000" w:themeColor="text1"/>
          <w:sz w:val="22"/>
          <w:szCs w:val="22"/>
        </w:rPr>
        <w:t xml:space="preserve">, F., De Biasio, V., Di Munzio, W., </w:t>
      </w:r>
      <w:proofErr w:type="spellStart"/>
      <w:r w:rsidRPr="009B6376">
        <w:rPr>
          <w:rFonts w:ascii="Arial" w:eastAsia="Arial" w:hAnsi="Arial" w:cs="Arial"/>
          <w:color w:val="000000" w:themeColor="text1"/>
          <w:sz w:val="22"/>
          <w:szCs w:val="22"/>
        </w:rPr>
        <w:t>Foia</w:t>
      </w:r>
      <w:proofErr w:type="spellEnd"/>
      <w:r w:rsidRPr="009B6376">
        <w:rPr>
          <w:rFonts w:ascii="Arial" w:eastAsia="Arial" w:hAnsi="Arial" w:cs="Arial"/>
          <w:color w:val="000000" w:themeColor="text1"/>
          <w:sz w:val="22"/>
          <w:szCs w:val="22"/>
        </w:rPr>
        <w:t xml:space="preserve">, M.G. and Capasso, A., (2020). Depression and obesity: analysis of common biomarkers. </w:t>
      </w:r>
      <w:r w:rsidRPr="009B6376">
        <w:rPr>
          <w:rFonts w:ascii="Arial" w:eastAsia="Arial" w:hAnsi="Arial" w:cs="Arial"/>
          <w:i/>
          <w:iCs/>
          <w:color w:val="000000" w:themeColor="text1"/>
          <w:sz w:val="22"/>
          <w:szCs w:val="22"/>
        </w:rPr>
        <w:t>Diseases,</w:t>
      </w:r>
      <w:r w:rsidRPr="009B6376">
        <w:rPr>
          <w:rFonts w:ascii="Arial" w:eastAsia="Arial" w:hAnsi="Arial" w:cs="Arial"/>
          <w:color w:val="000000" w:themeColor="text1"/>
          <w:sz w:val="22"/>
          <w:szCs w:val="22"/>
        </w:rPr>
        <w:t xml:space="preserve"> 8(2), p.23.</w:t>
      </w:r>
    </w:p>
    <w:p w14:paraId="554CCE3C"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Mishra, S.B. and Alok, S., (2022). </w:t>
      </w:r>
      <w:r w:rsidRPr="009B6376">
        <w:rPr>
          <w:rFonts w:ascii="Arial" w:eastAsia="Arial" w:hAnsi="Arial" w:cs="Arial"/>
          <w:i/>
          <w:iCs/>
          <w:color w:val="000000" w:themeColor="text1"/>
          <w:sz w:val="22"/>
          <w:szCs w:val="22"/>
          <w:lang w:val="en-GB"/>
        </w:rPr>
        <w:t>Handbook of research methodology</w:t>
      </w:r>
      <w:r w:rsidRPr="009B6376">
        <w:rPr>
          <w:rFonts w:ascii="Arial" w:eastAsia="Arial" w:hAnsi="Arial" w:cs="Arial"/>
          <w:color w:val="000000" w:themeColor="text1"/>
          <w:sz w:val="22"/>
          <w:szCs w:val="22"/>
          <w:lang w:val="en-GB"/>
        </w:rPr>
        <w:t xml:space="preserve">. </w:t>
      </w:r>
      <w:proofErr w:type="spellStart"/>
      <w:r w:rsidRPr="009B6376">
        <w:rPr>
          <w:rFonts w:ascii="Arial" w:eastAsia="Arial" w:hAnsi="Arial" w:cs="Arial"/>
          <w:color w:val="000000" w:themeColor="text1"/>
          <w:sz w:val="22"/>
          <w:szCs w:val="22"/>
          <w:lang w:val="en-GB"/>
        </w:rPr>
        <w:t>Educreation</w:t>
      </w:r>
      <w:proofErr w:type="spellEnd"/>
      <w:r w:rsidRPr="009B6376">
        <w:rPr>
          <w:rFonts w:ascii="Arial" w:eastAsia="Arial" w:hAnsi="Arial" w:cs="Arial"/>
          <w:color w:val="000000" w:themeColor="text1"/>
          <w:sz w:val="22"/>
          <w:szCs w:val="22"/>
          <w:lang w:val="en-GB"/>
        </w:rPr>
        <w:t xml:space="preserve"> publishing.</w:t>
      </w:r>
    </w:p>
    <w:p w14:paraId="7E90A4B7" w14:textId="77777777" w:rsidR="00D20745" w:rsidRPr="009B6376" w:rsidRDefault="00D20745" w:rsidP="00D20745">
      <w:pPr>
        <w:spacing w:before="240" w:line="360" w:lineRule="auto"/>
        <w:jc w:val="both"/>
        <w:rPr>
          <w:rFonts w:ascii="Arial" w:hAnsi="Arial" w:cs="Arial"/>
          <w:color w:val="000000" w:themeColor="text1"/>
          <w:sz w:val="22"/>
          <w:szCs w:val="22"/>
        </w:rPr>
      </w:pPr>
      <w:proofErr w:type="spellStart"/>
      <w:r w:rsidRPr="009B6376">
        <w:rPr>
          <w:rFonts w:ascii="Arial" w:hAnsi="Arial" w:cs="Arial"/>
          <w:color w:val="000000" w:themeColor="text1"/>
          <w:sz w:val="22"/>
          <w:szCs w:val="22"/>
        </w:rPr>
        <w:t>Mohajan</w:t>
      </w:r>
      <w:proofErr w:type="spellEnd"/>
      <w:r w:rsidRPr="009B6376">
        <w:rPr>
          <w:rFonts w:ascii="Arial" w:hAnsi="Arial" w:cs="Arial"/>
          <w:color w:val="000000" w:themeColor="text1"/>
          <w:sz w:val="22"/>
          <w:szCs w:val="22"/>
        </w:rPr>
        <w:t xml:space="preserve">, D. and </w:t>
      </w:r>
      <w:proofErr w:type="spellStart"/>
      <w:r w:rsidRPr="009B6376">
        <w:rPr>
          <w:rFonts w:ascii="Arial" w:hAnsi="Arial" w:cs="Arial"/>
          <w:color w:val="000000" w:themeColor="text1"/>
          <w:sz w:val="22"/>
          <w:szCs w:val="22"/>
        </w:rPr>
        <w:t>Mohajan</w:t>
      </w:r>
      <w:proofErr w:type="spellEnd"/>
      <w:r w:rsidRPr="009B6376">
        <w:rPr>
          <w:rFonts w:ascii="Arial" w:hAnsi="Arial" w:cs="Arial"/>
          <w:color w:val="000000" w:themeColor="text1"/>
          <w:sz w:val="22"/>
          <w:szCs w:val="22"/>
        </w:rPr>
        <w:t xml:space="preserve">, H.K., </w:t>
      </w:r>
      <w:r w:rsidRPr="009B6376">
        <w:rPr>
          <w:rFonts w:ascii="Arial" w:hAnsi="Arial" w:cs="Arial"/>
          <w:color w:val="000000" w:themeColor="text1"/>
        </w:rPr>
        <w:t>(</w:t>
      </w:r>
      <w:r w:rsidRPr="009B6376">
        <w:rPr>
          <w:rFonts w:ascii="Arial" w:hAnsi="Arial" w:cs="Arial"/>
          <w:color w:val="000000" w:themeColor="text1"/>
          <w:sz w:val="22"/>
          <w:szCs w:val="22"/>
        </w:rPr>
        <w:t>2023</w:t>
      </w:r>
      <w:r w:rsidRPr="009B6376">
        <w:rPr>
          <w:rFonts w:ascii="Arial" w:hAnsi="Arial" w:cs="Arial"/>
          <w:color w:val="000000" w:themeColor="text1"/>
        </w:rPr>
        <w:t>)</w:t>
      </w:r>
      <w:r w:rsidRPr="009B6376">
        <w:rPr>
          <w:rFonts w:ascii="Arial" w:hAnsi="Arial" w:cs="Arial"/>
          <w:color w:val="000000" w:themeColor="text1"/>
          <w:sz w:val="22"/>
          <w:szCs w:val="22"/>
        </w:rPr>
        <w:t>. Obesity and its related diseases: a new escalating alarming in global health. </w:t>
      </w:r>
      <w:r w:rsidRPr="009B6376">
        <w:rPr>
          <w:rFonts w:ascii="Arial" w:hAnsi="Arial" w:cs="Arial"/>
          <w:i/>
          <w:iCs/>
          <w:color w:val="000000" w:themeColor="text1"/>
          <w:sz w:val="22"/>
          <w:szCs w:val="22"/>
        </w:rPr>
        <w:t>Journal of Innovations in Medical Research</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2</w:t>
      </w:r>
      <w:r w:rsidRPr="009B6376">
        <w:rPr>
          <w:rFonts w:ascii="Arial" w:hAnsi="Arial" w:cs="Arial"/>
          <w:color w:val="000000" w:themeColor="text1"/>
          <w:sz w:val="22"/>
          <w:szCs w:val="22"/>
        </w:rPr>
        <w:t>(3), pp.12-23.</w:t>
      </w:r>
    </w:p>
    <w:p w14:paraId="0E0C0748"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Moradi, M., Mozaffari, H., Askari, M. and </w:t>
      </w:r>
      <w:proofErr w:type="spellStart"/>
      <w:r w:rsidRPr="009B6376">
        <w:rPr>
          <w:rFonts w:ascii="Arial" w:eastAsia="Arial" w:hAnsi="Arial" w:cs="Arial"/>
          <w:color w:val="000000" w:themeColor="text1"/>
          <w:sz w:val="22"/>
          <w:szCs w:val="22"/>
        </w:rPr>
        <w:t>Azadbakht</w:t>
      </w:r>
      <w:proofErr w:type="spellEnd"/>
      <w:r w:rsidRPr="009B6376">
        <w:rPr>
          <w:rFonts w:ascii="Arial" w:eastAsia="Arial" w:hAnsi="Arial" w:cs="Arial"/>
          <w:color w:val="000000" w:themeColor="text1"/>
          <w:sz w:val="22"/>
          <w:szCs w:val="22"/>
        </w:rPr>
        <w:t xml:space="preserve">, L., (2021). Association between overweight/obesity with depression, anxiety, low self-esteem, and body dissatisfaction in children and adolescents: a systematic review and meta-analysis of observational studies. </w:t>
      </w:r>
      <w:r w:rsidRPr="009B6376">
        <w:rPr>
          <w:rFonts w:ascii="Arial" w:eastAsia="Arial" w:hAnsi="Arial" w:cs="Arial"/>
          <w:i/>
          <w:iCs/>
          <w:color w:val="000000" w:themeColor="text1"/>
          <w:sz w:val="22"/>
          <w:szCs w:val="22"/>
        </w:rPr>
        <w:t>Critical reviews in food science and nutrition</w:t>
      </w:r>
      <w:r w:rsidRPr="009B6376">
        <w:rPr>
          <w:rFonts w:ascii="Arial" w:eastAsia="Arial" w:hAnsi="Arial" w:cs="Arial"/>
          <w:color w:val="000000" w:themeColor="text1"/>
          <w:sz w:val="22"/>
          <w:szCs w:val="22"/>
        </w:rPr>
        <w:t>, 62(2), pp.555-570.</w:t>
      </w:r>
    </w:p>
    <w:p w14:paraId="7E7FFFF0"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 xml:space="preserve">Morales-Muñoz, I., Mallikarjun, P. K., Chandan, J. S., </w:t>
      </w:r>
      <w:proofErr w:type="spellStart"/>
      <w:r w:rsidRPr="009B6376">
        <w:rPr>
          <w:rFonts w:ascii="Arial" w:eastAsia="Arial" w:hAnsi="Arial" w:cs="Arial"/>
          <w:color w:val="000000" w:themeColor="text1"/>
          <w:sz w:val="22"/>
          <w:szCs w:val="22"/>
          <w:lang w:val="en-GB"/>
        </w:rPr>
        <w:t>Thayakaran</w:t>
      </w:r>
      <w:proofErr w:type="spellEnd"/>
      <w:r w:rsidRPr="009B6376">
        <w:rPr>
          <w:rFonts w:ascii="Arial" w:eastAsia="Arial" w:hAnsi="Arial" w:cs="Arial"/>
          <w:color w:val="000000" w:themeColor="text1"/>
          <w:sz w:val="22"/>
          <w:szCs w:val="22"/>
          <w:lang w:val="en-GB"/>
        </w:rPr>
        <w:t>, R., Upthegrove, R., and Marwaha, S. (2023). Impact of anxiety and depression across childhood and adolescence on adverse outcomes in young adulthood: a UK birth cohort study. </w:t>
      </w:r>
      <w:r w:rsidRPr="009B6376">
        <w:rPr>
          <w:rFonts w:ascii="Arial" w:eastAsia="Arial" w:hAnsi="Arial" w:cs="Arial"/>
          <w:i/>
          <w:iCs/>
          <w:color w:val="000000" w:themeColor="text1"/>
          <w:sz w:val="22"/>
          <w:szCs w:val="22"/>
          <w:lang w:val="en-GB"/>
        </w:rPr>
        <w:t>The British Journal of Psychiatry</w:t>
      </w:r>
      <w:r w:rsidRPr="009B6376">
        <w:rPr>
          <w:rFonts w:ascii="Arial" w:eastAsia="Arial" w:hAnsi="Arial" w:cs="Arial"/>
          <w:color w:val="000000" w:themeColor="text1"/>
          <w:sz w:val="22"/>
          <w:szCs w:val="22"/>
          <w:lang w:val="en-GB"/>
        </w:rPr>
        <w:t>, 222(5), 212-220.</w:t>
      </w:r>
    </w:p>
    <w:p w14:paraId="0F8A8F87"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proofErr w:type="spellStart"/>
      <w:r w:rsidRPr="009B6376">
        <w:rPr>
          <w:rFonts w:ascii="Arial" w:eastAsia="Arial" w:hAnsi="Arial" w:cs="Arial"/>
          <w:color w:val="000000" w:themeColor="text1"/>
          <w:sz w:val="22"/>
          <w:szCs w:val="22"/>
          <w:lang w:val="en-GB"/>
        </w:rPr>
        <w:t>Mukumbang</w:t>
      </w:r>
      <w:proofErr w:type="spellEnd"/>
      <w:r w:rsidRPr="009B6376">
        <w:rPr>
          <w:rFonts w:ascii="Arial" w:eastAsia="Arial" w:hAnsi="Arial" w:cs="Arial"/>
          <w:color w:val="000000" w:themeColor="text1"/>
          <w:sz w:val="22"/>
          <w:szCs w:val="22"/>
          <w:lang w:val="en-GB"/>
        </w:rPr>
        <w:t xml:space="preserve">, F. C., Kabongo, E. M., and Eastwood, J. G. (2021). Examining the application of </w:t>
      </w:r>
      <w:proofErr w:type="spellStart"/>
      <w:r w:rsidRPr="009B6376">
        <w:rPr>
          <w:rFonts w:ascii="Arial" w:eastAsia="Arial" w:hAnsi="Arial" w:cs="Arial"/>
          <w:color w:val="000000" w:themeColor="text1"/>
          <w:sz w:val="22"/>
          <w:szCs w:val="22"/>
          <w:lang w:val="en-GB"/>
        </w:rPr>
        <w:t>retroductive</w:t>
      </w:r>
      <w:proofErr w:type="spellEnd"/>
      <w:r w:rsidRPr="009B6376">
        <w:rPr>
          <w:rFonts w:ascii="Arial" w:eastAsia="Arial" w:hAnsi="Arial" w:cs="Arial"/>
          <w:color w:val="000000" w:themeColor="text1"/>
          <w:sz w:val="22"/>
          <w:szCs w:val="22"/>
          <w:lang w:val="en-GB"/>
        </w:rPr>
        <w:t xml:space="preserve"> theorizing in realist-informed studies. </w:t>
      </w:r>
      <w:r w:rsidRPr="009B6376">
        <w:rPr>
          <w:rFonts w:ascii="Arial" w:eastAsia="Arial" w:hAnsi="Arial" w:cs="Arial"/>
          <w:i/>
          <w:iCs/>
          <w:color w:val="000000" w:themeColor="text1"/>
          <w:sz w:val="22"/>
          <w:szCs w:val="22"/>
          <w:lang w:val="en-GB"/>
        </w:rPr>
        <w:t>International Journal of Qualitative Methods</w:t>
      </w:r>
      <w:r w:rsidRPr="009B6376">
        <w:rPr>
          <w:rFonts w:ascii="Arial" w:eastAsia="Arial" w:hAnsi="Arial" w:cs="Arial"/>
          <w:color w:val="000000" w:themeColor="text1"/>
          <w:sz w:val="22"/>
          <w:szCs w:val="22"/>
          <w:lang w:val="en-GB"/>
        </w:rPr>
        <w:t>, 20, 16094069211053516.</w:t>
      </w:r>
    </w:p>
    <w:p w14:paraId="51B0F2E7" w14:textId="0516D98A"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NHS Digital England, (2024). </w:t>
      </w:r>
      <w:r w:rsidRPr="009B6376">
        <w:rPr>
          <w:rFonts w:ascii="Arial" w:eastAsia="Arial" w:hAnsi="Arial" w:cs="Arial"/>
          <w:i/>
          <w:iCs/>
          <w:color w:val="000000" w:themeColor="text1"/>
          <w:sz w:val="22"/>
          <w:szCs w:val="22"/>
        </w:rPr>
        <w:t>National Child Measurement Programme, England, 2022/23</w:t>
      </w:r>
      <w:r w:rsidRPr="009B6376">
        <w:rPr>
          <w:rFonts w:ascii="Arial" w:eastAsia="Arial" w:hAnsi="Arial" w:cs="Arial"/>
          <w:color w:val="000000" w:themeColor="text1"/>
          <w:sz w:val="22"/>
          <w:szCs w:val="22"/>
        </w:rPr>
        <w:t xml:space="preserve">. </w:t>
      </w:r>
      <w:r w:rsidR="003B28F8" w:rsidRPr="009B6376">
        <w:rPr>
          <w:rFonts w:ascii="Arial" w:eastAsia="Arial" w:hAnsi="Arial" w:cs="Arial"/>
          <w:color w:val="000000" w:themeColor="text1"/>
          <w:sz w:val="22"/>
          <w:szCs w:val="22"/>
        </w:rPr>
        <w:t xml:space="preserve">[online] NHS England Digital. </w:t>
      </w:r>
      <w:r w:rsidRPr="009B6376">
        <w:rPr>
          <w:rFonts w:ascii="Arial" w:eastAsia="Arial" w:hAnsi="Arial" w:cs="Arial"/>
          <w:color w:val="000000" w:themeColor="text1"/>
          <w:sz w:val="22"/>
          <w:szCs w:val="22"/>
        </w:rPr>
        <w:t xml:space="preserve">Available at: </w:t>
      </w:r>
      <w:hyperlink r:id="rId11" w:history="1">
        <w:r w:rsidR="003B28F8" w:rsidRPr="009B6376">
          <w:rPr>
            <w:rStyle w:val="Hyperlink"/>
            <w:rFonts w:ascii="Arial" w:eastAsia="Arial" w:hAnsi="Arial" w:cs="Arial"/>
            <w:color w:val="000000" w:themeColor="text1"/>
            <w:sz w:val="22"/>
            <w:szCs w:val="22"/>
          </w:rPr>
          <w:t>https://digital.nhs.uk/data-and-information/publications/statistical/national-child-measurement-programme/2022-23-school-year/geography?utm</w:t>
        </w:r>
      </w:hyperlink>
      <w:r w:rsidR="003B28F8" w:rsidRPr="009B6376">
        <w:rPr>
          <w:rFonts w:ascii="Arial" w:eastAsia="Arial" w:hAnsi="Arial" w:cs="Arial"/>
          <w:color w:val="000000" w:themeColor="text1"/>
          <w:sz w:val="22"/>
          <w:szCs w:val="22"/>
        </w:rPr>
        <w:t xml:space="preserve"> (Accessed: October 7, 2025).</w:t>
      </w:r>
    </w:p>
    <w:p w14:paraId="0C635EFD" w14:textId="2E6EDD76"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NHS England (2023) </w:t>
      </w:r>
      <w:r w:rsidRPr="009B6376">
        <w:rPr>
          <w:rFonts w:ascii="Arial" w:eastAsia="Arial" w:hAnsi="Arial" w:cs="Arial"/>
          <w:i/>
          <w:iCs/>
          <w:color w:val="000000" w:themeColor="text1"/>
          <w:sz w:val="22"/>
          <w:szCs w:val="22"/>
        </w:rPr>
        <w:t>Mental Health of Children and Young People in England, 2023 - wave 4 follow up to the 2017 survey</w:t>
      </w:r>
      <w:r w:rsidR="00832DC8" w:rsidRPr="009B6376">
        <w:rPr>
          <w:rFonts w:ascii="Arial" w:eastAsia="Arial" w:hAnsi="Arial" w:cs="Arial"/>
          <w:color w:val="000000" w:themeColor="text1"/>
          <w:sz w:val="22"/>
          <w:szCs w:val="22"/>
        </w:rPr>
        <w:t>. [online]</w:t>
      </w:r>
      <w:r w:rsidRPr="009B6376">
        <w:rPr>
          <w:rFonts w:ascii="Arial" w:eastAsia="Arial" w:hAnsi="Arial" w:cs="Arial"/>
          <w:color w:val="000000" w:themeColor="text1"/>
          <w:sz w:val="22"/>
          <w:szCs w:val="22"/>
        </w:rPr>
        <w:t xml:space="preserve"> NHS England Digital. Available at: </w:t>
      </w:r>
      <w:r w:rsidRPr="009B6376">
        <w:rPr>
          <w:rFonts w:ascii="Arial" w:eastAsia="Arial" w:hAnsi="Arial" w:cs="Arial"/>
          <w:color w:val="000000" w:themeColor="text1"/>
          <w:sz w:val="22"/>
          <w:szCs w:val="22"/>
        </w:rPr>
        <w:lastRenderedPageBreak/>
        <w:t xml:space="preserve">https://digital.nhs.uk/data-and-information/publications/statistical/mental-health-of-children-and-young-people-in-england/2023-wave-4-follow-up (Accessed: October 7, 2025). </w:t>
      </w:r>
    </w:p>
    <w:p w14:paraId="5B3FC5EF"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NHS England (2024) </w:t>
      </w:r>
      <w:r w:rsidRPr="009B6376">
        <w:rPr>
          <w:rFonts w:ascii="Arial" w:eastAsia="Arial" w:hAnsi="Arial" w:cs="Arial"/>
          <w:i/>
          <w:iCs/>
          <w:color w:val="000000" w:themeColor="text1"/>
          <w:sz w:val="22"/>
          <w:szCs w:val="22"/>
        </w:rPr>
        <w:t>NHS England » One in eight toddlers and primary school aged children obese</w:t>
      </w:r>
      <w:r w:rsidRPr="009B6376">
        <w:rPr>
          <w:rFonts w:ascii="Arial" w:eastAsia="Arial" w:hAnsi="Arial" w:cs="Arial"/>
          <w:color w:val="000000" w:themeColor="text1"/>
          <w:sz w:val="22"/>
          <w:szCs w:val="22"/>
        </w:rPr>
        <w:t xml:space="preserve">. Available at: https://www.england.nhs.uk/2024/09/one-in-eight-toddlers-and-primary-school-aged-children-obese/ (Accessed: October 7, 2025). </w:t>
      </w:r>
    </w:p>
    <w:p w14:paraId="38993A3E"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NHS England, (2025). </w:t>
      </w:r>
      <w:r w:rsidRPr="009B6376">
        <w:rPr>
          <w:rFonts w:ascii="Arial" w:eastAsia="Arial" w:hAnsi="Arial" w:cs="Arial"/>
          <w:i/>
          <w:iCs/>
          <w:color w:val="000000" w:themeColor="text1"/>
          <w:sz w:val="22"/>
          <w:szCs w:val="22"/>
        </w:rPr>
        <w:t>Children and Young People. National Health Service</w:t>
      </w:r>
      <w:r w:rsidRPr="009B6376">
        <w:rPr>
          <w:rFonts w:ascii="Arial" w:eastAsia="Arial" w:hAnsi="Arial" w:cs="Arial"/>
          <w:color w:val="000000" w:themeColor="text1"/>
          <w:sz w:val="22"/>
          <w:szCs w:val="22"/>
        </w:rPr>
        <w:t>. Available at: https://www.england.nhs.uk/mental-health/cyp/</w:t>
      </w:r>
    </w:p>
    <w:p w14:paraId="695C1CE2"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Nicoară, N.D., Marian, P., </w:t>
      </w:r>
      <w:proofErr w:type="spellStart"/>
      <w:r w:rsidRPr="009B6376">
        <w:rPr>
          <w:rFonts w:ascii="Arial" w:eastAsia="Arial" w:hAnsi="Arial" w:cs="Arial"/>
          <w:color w:val="000000" w:themeColor="text1"/>
          <w:sz w:val="22"/>
          <w:szCs w:val="22"/>
        </w:rPr>
        <w:t>Petriș</w:t>
      </w:r>
      <w:proofErr w:type="spellEnd"/>
      <w:r w:rsidRPr="009B6376">
        <w:rPr>
          <w:rFonts w:ascii="Arial" w:eastAsia="Arial" w:hAnsi="Arial" w:cs="Arial"/>
          <w:color w:val="000000" w:themeColor="text1"/>
          <w:sz w:val="22"/>
          <w:szCs w:val="22"/>
        </w:rPr>
        <w:t>, A.O., Delcea, C. and Manole, F., (2023). A review of the role of cognitive-</w:t>
      </w:r>
      <w:proofErr w:type="spellStart"/>
      <w:r w:rsidRPr="009B6376">
        <w:rPr>
          <w:rFonts w:ascii="Arial" w:eastAsia="Arial" w:hAnsi="Arial" w:cs="Arial"/>
          <w:color w:val="000000" w:themeColor="text1"/>
          <w:sz w:val="22"/>
          <w:szCs w:val="22"/>
        </w:rPr>
        <w:t>behavioral</w:t>
      </w:r>
      <w:proofErr w:type="spellEnd"/>
      <w:r w:rsidRPr="009B6376">
        <w:rPr>
          <w:rFonts w:ascii="Arial" w:eastAsia="Arial" w:hAnsi="Arial" w:cs="Arial"/>
          <w:color w:val="000000" w:themeColor="text1"/>
          <w:sz w:val="22"/>
          <w:szCs w:val="22"/>
        </w:rPr>
        <w:t xml:space="preserve"> therapy on anxiety disorders of children and adolescents. </w:t>
      </w:r>
      <w:r w:rsidRPr="009B6376">
        <w:rPr>
          <w:rFonts w:ascii="Arial" w:eastAsia="Arial" w:hAnsi="Arial" w:cs="Arial"/>
          <w:i/>
          <w:iCs/>
          <w:color w:val="000000" w:themeColor="text1"/>
          <w:sz w:val="22"/>
          <w:szCs w:val="22"/>
        </w:rPr>
        <w:t>Pharmacophore</w:t>
      </w:r>
      <w:r w:rsidRPr="009B6376">
        <w:rPr>
          <w:rFonts w:ascii="Arial" w:eastAsia="Arial" w:hAnsi="Arial" w:cs="Arial"/>
          <w:color w:val="000000" w:themeColor="text1"/>
          <w:sz w:val="22"/>
          <w:szCs w:val="22"/>
        </w:rPr>
        <w:t>, 14(4-2023), pp.35-39.</w:t>
      </w:r>
    </w:p>
    <w:p w14:paraId="0DCD0B6E"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Nott, J., (2021). “No one may starve in the British Empire”: Kwashiorkor, protein and the politics of nutrition between Britain and Africa. </w:t>
      </w:r>
      <w:r w:rsidRPr="009B6376">
        <w:rPr>
          <w:rFonts w:ascii="Arial" w:eastAsia="Arial" w:hAnsi="Arial" w:cs="Arial"/>
          <w:i/>
          <w:iCs/>
          <w:color w:val="000000" w:themeColor="text1"/>
          <w:sz w:val="22"/>
          <w:szCs w:val="22"/>
        </w:rPr>
        <w:t>Social History of Medicine</w:t>
      </w:r>
      <w:r w:rsidRPr="009B6376">
        <w:rPr>
          <w:rFonts w:ascii="Arial" w:eastAsia="Arial" w:hAnsi="Arial" w:cs="Arial"/>
          <w:color w:val="000000" w:themeColor="text1"/>
          <w:sz w:val="22"/>
          <w:szCs w:val="22"/>
        </w:rPr>
        <w:t>, 34(2), pp.553-576.</w:t>
      </w:r>
    </w:p>
    <w:p w14:paraId="0E3C4212"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proofErr w:type="spellStart"/>
      <w:r w:rsidRPr="009B6376">
        <w:rPr>
          <w:rFonts w:ascii="Arial" w:eastAsia="Arial" w:hAnsi="Arial" w:cs="Arial"/>
          <w:color w:val="000000" w:themeColor="text1"/>
          <w:sz w:val="22"/>
          <w:szCs w:val="22"/>
        </w:rPr>
        <w:t>Osunsanya</w:t>
      </w:r>
      <w:proofErr w:type="spellEnd"/>
      <w:r w:rsidRPr="009B6376">
        <w:rPr>
          <w:rFonts w:ascii="Arial" w:eastAsia="Arial" w:hAnsi="Arial" w:cs="Arial"/>
          <w:color w:val="000000" w:themeColor="text1"/>
          <w:sz w:val="22"/>
          <w:szCs w:val="22"/>
        </w:rPr>
        <w:t xml:space="preserve">, S., (2025). </w:t>
      </w:r>
      <w:r w:rsidRPr="009B6376">
        <w:rPr>
          <w:rFonts w:ascii="Arial" w:eastAsia="Arial" w:hAnsi="Arial" w:cs="Arial"/>
          <w:i/>
          <w:iCs/>
          <w:color w:val="000000" w:themeColor="text1"/>
          <w:sz w:val="22"/>
          <w:szCs w:val="22"/>
        </w:rPr>
        <w:t>How can Tier 3 Weight Management services in the UK better support people living with obesity and trauma-related binge eating?</w:t>
      </w:r>
      <w:r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A qualitative study of healthcare professionals' perspectives</w:t>
      </w:r>
      <w:r w:rsidRPr="009B6376">
        <w:rPr>
          <w:rFonts w:ascii="Arial" w:eastAsia="Arial" w:hAnsi="Arial" w:cs="Arial"/>
          <w:color w:val="000000" w:themeColor="text1"/>
          <w:sz w:val="22"/>
          <w:szCs w:val="22"/>
        </w:rPr>
        <w:t xml:space="preserve"> (Doctoral dissertation, University of Essex).</w:t>
      </w:r>
    </w:p>
    <w:p w14:paraId="38BF6E7A" w14:textId="77777777" w:rsidR="00D20745" w:rsidRPr="009B6376" w:rsidRDefault="00D20745" w:rsidP="00D20745">
      <w:pPr>
        <w:spacing w:before="240" w:line="360" w:lineRule="auto"/>
        <w:jc w:val="both"/>
        <w:rPr>
          <w:rFonts w:ascii="Arial" w:eastAsia="Arial" w:hAnsi="Arial" w:cs="Arial"/>
          <w:color w:val="000000" w:themeColor="text1"/>
          <w:sz w:val="22"/>
          <w:szCs w:val="22"/>
          <w:lang w:val="en-GB"/>
        </w:rPr>
      </w:pPr>
      <w:r w:rsidRPr="009B6376">
        <w:rPr>
          <w:rFonts w:ascii="Arial" w:eastAsia="Arial" w:hAnsi="Arial" w:cs="Arial"/>
          <w:color w:val="000000" w:themeColor="text1"/>
          <w:sz w:val="22"/>
          <w:szCs w:val="22"/>
          <w:lang w:val="en-GB"/>
        </w:rPr>
        <w:t>Pereira-Miranda, E., Costa, P. R., Queiroz, V. A., Pereira-Santos, M., and Santana, M. L. (2017). Overweight and obesity associated with higher depression prevalence in adults: a systematic review and meta-analysis. </w:t>
      </w:r>
      <w:r w:rsidRPr="009B6376">
        <w:rPr>
          <w:rFonts w:ascii="Arial" w:eastAsia="Arial" w:hAnsi="Arial" w:cs="Arial"/>
          <w:i/>
          <w:iCs/>
          <w:color w:val="000000" w:themeColor="text1"/>
          <w:sz w:val="22"/>
          <w:szCs w:val="22"/>
          <w:lang w:val="en-GB"/>
        </w:rPr>
        <w:t>Journal of the American College of Nutrition</w:t>
      </w:r>
      <w:r w:rsidRPr="009B6376">
        <w:rPr>
          <w:rFonts w:ascii="Arial" w:eastAsia="Arial" w:hAnsi="Arial" w:cs="Arial"/>
          <w:color w:val="000000" w:themeColor="text1"/>
          <w:sz w:val="22"/>
          <w:szCs w:val="22"/>
          <w:lang w:val="en-GB"/>
        </w:rPr>
        <w:t>, 36(3), 223-233.</w:t>
      </w:r>
    </w:p>
    <w:p w14:paraId="22FE122B"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Perepa, P. and Bobb-Swaby, V., (2024). Improving access to mental health services for CYP from minority ethnic communities</w:t>
      </w:r>
      <w:r w:rsidRPr="009B6376">
        <w:rPr>
          <w:rFonts w:ascii="Arial" w:eastAsia="Arial" w:hAnsi="Arial" w:cs="Arial"/>
          <w:i/>
          <w:iCs/>
          <w:color w:val="000000" w:themeColor="text1"/>
          <w:sz w:val="22"/>
          <w:szCs w:val="22"/>
        </w:rPr>
        <w:t>.</w:t>
      </w:r>
      <w:r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In Improving Mental Health Therapies for Autistic Children and Young People</w:t>
      </w:r>
      <w:r w:rsidRPr="009B6376">
        <w:rPr>
          <w:rFonts w:ascii="Arial" w:eastAsia="Arial" w:hAnsi="Arial" w:cs="Arial"/>
          <w:color w:val="000000" w:themeColor="text1"/>
          <w:sz w:val="22"/>
          <w:szCs w:val="22"/>
        </w:rPr>
        <w:t xml:space="preserve"> (pp. 81-92). Routledge.</w:t>
      </w:r>
    </w:p>
    <w:p w14:paraId="080BB8EB"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Perry, B.I., Khandaker, G.M., Marwaha, S., Thompson, A., Zammit, S., Singh, S.P. and Upthegrove, R., </w:t>
      </w:r>
      <w:r w:rsidRPr="009B6376">
        <w:rPr>
          <w:rFonts w:ascii="Arial" w:hAnsi="Arial" w:cs="Arial"/>
          <w:color w:val="000000" w:themeColor="text1"/>
        </w:rPr>
        <w:t>(</w:t>
      </w:r>
      <w:r w:rsidRPr="009B6376">
        <w:rPr>
          <w:rFonts w:ascii="Arial" w:hAnsi="Arial" w:cs="Arial"/>
          <w:color w:val="000000" w:themeColor="text1"/>
          <w:sz w:val="22"/>
          <w:szCs w:val="22"/>
        </w:rPr>
        <w:t>2020</w:t>
      </w:r>
      <w:r w:rsidRPr="009B6376">
        <w:rPr>
          <w:rFonts w:ascii="Arial" w:hAnsi="Arial" w:cs="Arial"/>
          <w:color w:val="000000" w:themeColor="text1"/>
        </w:rPr>
        <w:t>)</w:t>
      </w:r>
      <w:r w:rsidRPr="009B6376">
        <w:rPr>
          <w:rFonts w:ascii="Arial" w:hAnsi="Arial" w:cs="Arial"/>
          <w:color w:val="000000" w:themeColor="text1"/>
          <w:sz w:val="22"/>
          <w:szCs w:val="22"/>
        </w:rPr>
        <w:t>. Insulin resistance and obesity, and their association with depression in relatively young people: findings from a large UK birth cohort. </w:t>
      </w:r>
      <w:r w:rsidRPr="009B6376">
        <w:rPr>
          <w:rFonts w:ascii="Arial" w:hAnsi="Arial" w:cs="Arial"/>
          <w:i/>
          <w:iCs/>
          <w:color w:val="000000" w:themeColor="text1"/>
          <w:sz w:val="22"/>
          <w:szCs w:val="22"/>
        </w:rPr>
        <w:t>Psychological medicine, </w:t>
      </w:r>
      <w:r w:rsidRPr="009B6376">
        <w:rPr>
          <w:rFonts w:ascii="Arial" w:hAnsi="Arial" w:cs="Arial"/>
          <w:color w:val="000000" w:themeColor="text1"/>
          <w:sz w:val="22"/>
          <w:szCs w:val="22"/>
        </w:rPr>
        <w:t>50(4), pp.556-565.</w:t>
      </w:r>
    </w:p>
    <w:p w14:paraId="44C1B2D0" w14:textId="77777777" w:rsidR="00D20745" w:rsidRPr="009B6376" w:rsidRDefault="00D20745" w:rsidP="00D20745">
      <w:pPr>
        <w:pStyle w:val="NormalWeb"/>
        <w:spacing w:before="240" w:beforeAutospacing="0" w:after="160" w:afterAutospacing="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Rao, W.-W., Zong, Q.-Q., Zhang, J.-W., An, F.-R., Jackson, T., </w:t>
      </w:r>
      <w:proofErr w:type="spellStart"/>
      <w:r w:rsidRPr="009B6376">
        <w:rPr>
          <w:rFonts w:ascii="Arial" w:hAnsi="Arial" w:cs="Arial"/>
          <w:color w:val="000000" w:themeColor="text1"/>
          <w:sz w:val="22"/>
          <w:szCs w:val="22"/>
        </w:rPr>
        <w:t>Ungvari</w:t>
      </w:r>
      <w:proofErr w:type="spellEnd"/>
      <w:r w:rsidRPr="009B6376">
        <w:rPr>
          <w:rFonts w:ascii="Arial" w:hAnsi="Arial" w:cs="Arial"/>
          <w:color w:val="000000" w:themeColor="text1"/>
          <w:sz w:val="22"/>
          <w:szCs w:val="22"/>
        </w:rPr>
        <w:t xml:space="preserve">, G.S., Xiang, Y., Su, Y.-Y., D’Arcy, C. and Xiang, Y.-T. (2020). Obesity increases the risk of depression in children and adolescents: Results from a systematic review and meta-analysis. </w:t>
      </w:r>
      <w:r w:rsidRPr="009B6376">
        <w:rPr>
          <w:rFonts w:ascii="Arial" w:hAnsi="Arial" w:cs="Arial"/>
          <w:i/>
          <w:iCs/>
          <w:color w:val="000000" w:themeColor="text1"/>
          <w:sz w:val="22"/>
          <w:szCs w:val="22"/>
        </w:rPr>
        <w:t>Journal of Affective Disorders</w:t>
      </w:r>
      <w:r w:rsidRPr="009B6376">
        <w:rPr>
          <w:rFonts w:ascii="Arial" w:hAnsi="Arial" w:cs="Arial"/>
          <w:color w:val="000000" w:themeColor="text1"/>
          <w:sz w:val="22"/>
          <w:szCs w:val="22"/>
        </w:rPr>
        <w:t xml:space="preserve">, 267, pp.78–85. </w:t>
      </w:r>
    </w:p>
    <w:p w14:paraId="55F5AC2E" w14:textId="7D86E2F9"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 xml:space="preserve">Richards, R., Wren, G. and Whitman, M., (2024). The potential of a digital weight management program to support specialist weight management services in the UK national health service: Retrospective analysis. </w:t>
      </w:r>
      <w:r w:rsidR="00962349" w:rsidRPr="009B6376">
        <w:rPr>
          <w:rFonts w:ascii="Arial" w:eastAsia="Arial" w:hAnsi="Arial" w:cs="Arial"/>
          <w:i/>
          <w:color w:val="000000" w:themeColor="text1"/>
          <w:sz w:val="22"/>
          <w:szCs w:val="22"/>
        </w:rPr>
        <w:t>Journal of Medical Internet Research</w:t>
      </w:r>
      <w:r w:rsidR="00962349"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JMIR</w:t>
      </w:r>
      <w:r w:rsidR="00962349" w:rsidRPr="009B6376">
        <w:rPr>
          <w:rFonts w:ascii="Arial" w:eastAsia="Arial" w:hAnsi="Arial" w:cs="Arial"/>
          <w:i/>
          <w:iCs/>
          <w:color w:val="000000" w:themeColor="text1"/>
          <w:sz w:val="22"/>
          <w:szCs w:val="22"/>
        </w:rPr>
        <w:t>)</w:t>
      </w:r>
      <w:r w:rsidRPr="009B6376">
        <w:rPr>
          <w:rFonts w:ascii="Arial" w:eastAsia="Arial" w:hAnsi="Arial" w:cs="Arial"/>
          <w:i/>
          <w:iCs/>
          <w:color w:val="000000" w:themeColor="text1"/>
          <w:sz w:val="22"/>
          <w:szCs w:val="22"/>
        </w:rPr>
        <w:t xml:space="preserve"> diabetes</w:t>
      </w:r>
      <w:r w:rsidRPr="009B6376">
        <w:rPr>
          <w:rFonts w:ascii="Arial" w:eastAsia="Arial" w:hAnsi="Arial" w:cs="Arial"/>
          <w:color w:val="000000" w:themeColor="text1"/>
          <w:sz w:val="22"/>
          <w:szCs w:val="22"/>
        </w:rPr>
        <w:t>, 9(1), p.e52987.</w:t>
      </w:r>
    </w:p>
    <w:p w14:paraId="4CDB39A6" w14:textId="77777777" w:rsidR="00D20745" w:rsidRPr="009B6376" w:rsidRDefault="00D20745" w:rsidP="00D20745">
      <w:pPr>
        <w:spacing w:before="240" w:line="360" w:lineRule="auto"/>
        <w:jc w:val="both"/>
        <w:rPr>
          <w:rFonts w:ascii="Arial" w:hAnsi="Arial" w:cs="Arial"/>
          <w:color w:val="000000" w:themeColor="text1"/>
          <w:sz w:val="22"/>
          <w:szCs w:val="22"/>
          <w:shd w:val="clear" w:color="auto" w:fill="FFFFFF"/>
        </w:rPr>
      </w:pPr>
      <w:r w:rsidRPr="009B6376">
        <w:rPr>
          <w:rFonts w:ascii="Arial" w:hAnsi="Arial" w:cs="Arial"/>
          <w:color w:val="000000" w:themeColor="text1"/>
          <w:sz w:val="22"/>
          <w:szCs w:val="22"/>
          <w:shd w:val="clear" w:color="auto" w:fill="FFFFFF"/>
        </w:rPr>
        <w:t xml:space="preserve">Spiga, F., Tomlinson, E., Davies, A.L., Moore, T.H., Dawson, S., Breheny, K., Savović, J., Hodder, R.K., Wolfenden, L., Higgins, J.P. and Summerbell, C.D., </w:t>
      </w:r>
      <w:r w:rsidRPr="009B6376">
        <w:rPr>
          <w:rFonts w:ascii="Arial" w:hAnsi="Arial" w:cs="Arial"/>
          <w:color w:val="000000" w:themeColor="text1"/>
          <w:shd w:val="clear" w:color="auto" w:fill="FFFFFF"/>
        </w:rPr>
        <w:t>(</w:t>
      </w:r>
      <w:r w:rsidRPr="009B6376">
        <w:rPr>
          <w:rFonts w:ascii="Arial" w:hAnsi="Arial" w:cs="Arial"/>
          <w:color w:val="000000" w:themeColor="text1"/>
          <w:sz w:val="22"/>
          <w:szCs w:val="22"/>
          <w:shd w:val="clear" w:color="auto" w:fill="FFFFFF"/>
        </w:rPr>
        <w:t>2024</w:t>
      </w:r>
      <w:r w:rsidRPr="009B6376">
        <w:rPr>
          <w:rFonts w:ascii="Arial" w:hAnsi="Arial" w:cs="Arial"/>
          <w:color w:val="000000" w:themeColor="text1"/>
          <w:shd w:val="clear" w:color="auto" w:fill="FFFFFF"/>
        </w:rPr>
        <w:t>)</w:t>
      </w:r>
      <w:r w:rsidRPr="009B6376">
        <w:rPr>
          <w:rFonts w:ascii="Arial" w:hAnsi="Arial" w:cs="Arial"/>
          <w:color w:val="000000" w:themeColor="text1"/>
          <w:sz w:val="22"/>
          <w:szCs w:val="22"/>
          <w:shd w:val="clear" w:color="auto" w:fill="FFFFFF"/>
        </w:rPr>
        <w:t>. Interventions to prevent obesity in children aged 12 to 18 years old. </w:t>
      </w:r>
      <w:r w:rsidRPr="009B6376">
        <w:rPr>
          <w:rFonts w:ascii="Arial" w:hAnsi="Arial" w:cs="Arial"/>
          <w:i/>
          <w:iCs/>
          <w:color w:val="000000" w:themeColor="text1"/>
          <w:sz w:val="22"/>
          <w:szCs w:val="22"/>
          <w:shd w:val="clear" w:color="auto" w:fill="FFFFFF"/>
        </w:rPr>
        <w:t>Cochrane Database of Systematic Reviews</w:t>
      </w:r>
      <w:r w:rsidRPr="009B6376">
        <w:rPr>
          <w:rFonts w:ascii="Arial" w:hAnsi="Arial" w:cs="Arial"/>
          <w:color w:val="000000" w:themeColor="text1"/>
          <w:sz w:val="22"/>
          <w:szCs w:val="22"/>
          <w:shd w:val="clear" w:color="auto" w:fill="FFFFFF"/>
        </w:rPr>
        <w:t>, (5).</w:t>
      </w:r>
    </w:p>
    <w:p w14:paraId="113F8673"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proofErr w:type="spellStart"/>
      <w:r w:rsidRPr="009B6376">
        <w:rPr>
          <w:rFonts w:ascii="Arial" w:eastAsia="Arial" w:hAnsi="Arial" w:cs="Arial"/>
          <w:color w:val="000000" w:themeColor="text1"/>
          <w:sz w:val="22"/>
          <w:szCs w:val="22"/>
        </w:rPr>
        <w:t>Strugnell</w:t>
      </w:r>
      <w:proofErr w:type="spellEnd"/>
      <w:r w:rsidRPr="009B6376">
        <w:rPr>
          <w:rFonts w:ascii="Arial" w:eastAsia="Arial" w:hAnsi="Arial" w:cs="Arial"/>
          <w:color w:val="000000" w:themeColor="text1"/>
          <w:sz w:val="22"/>
          <w:szCs w:val="22"/>
        </w:rPr>
        <w:t xml:space="preserve">, C., Mathrani, S., Sollars, L., Swinburn, B. and Copley, V., (2020). Variation in the socioeconomic gradient of obesity by ethnicity–England’s National Child Measurement Programme. </w:t>
      </w:r>
      <w:r w:rsidRPr="009B6376">
        <w:rPr>
          <w:rFonts w:ascii="Arial" w:eastAsia="Arial" w:hAnsi="Arial" w:cs="Arial"/>
          <w:i/>
          <w:iCs/>
          <w:color w:val="000000" w:themeColor="text1"/>
          <w:sz w:val="22"/>
          <w:szCs w:val="22"/>
        </w:rPr>
        <w:t>Obesity,</w:t>
      </w:r>
      <w:r w:rsidRPr="009B6376">
        <w:rPr>
          <w:rFonts w:ascii="Arial" w:eastAsia="Arial" w:hAnsi="Arial" w:cs="Arial"/>
          <w:color w:val="000000" w:themeColor="text1"/>
          <w:sz w:val="22"/>
          <w:szCs w:val="22"/>
        </w:rPr>
        <w:t xml:space="preserve"> 28(10), pp.1951-1963.</w:t>
      </w:r>
    </w:p>
    <w:p w14:paraId="4D15A7E4"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Syme, K.L. and Hagen, E.H., (2020). Mental health is biological health: Why tackling “diseases of the mind” is an imperative for biological anthropology in the 21st century. </w:t>
      </w:r>
      <w:r w:rsidRPr="009B6376">
        <w:rPr>
          <w:rFonts w:ascii="Arial" w:eastAsia="Arial" w:hAnsi="Arial" w:cs="Arial"/>
          <w:i/>
          <w:iCs/>
          <w:color w:val="000000" w:themeColor="text1"/>
          <w:sz w:val="22"/>
          <w:szCs w:val="22"/>
        </w:rPr>
        <w:t>American Journal of Physical Anthropology</w:t>
      </w:r>
      <w:r w:rsidRPr="009B6376">
        <w:rPr>
          <w:rFonts w:ascii="Arial" w:eastAsia="Arial" w:hAnsi="Arial" w:cs="Arial"/>
          <w:color w:val="000000" w:themeColor="text1"/>
          <w:sz w:val="22"/>
          <w:szCs w:val="22"/>
        </w:rPr>
        <w:t>, 171, pp.87-117.</w:t>
      </w:r>
    </w:p>
    <w:p w14:paraId="52D6C5EC"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Tripathi, M. and Mishra, S.K., </w:t>
      </w:r>
      <w:r w:rsidRPr="009B6376">
        <w:rPr>
          <w:rFonts w:ascii="Arial" w:hAnsi="Arial" w:cs="Arial"/>
          <w:color w:val="000000" w:themeColor="text1"/>
        </w:rPr>
        <w:t>(</w:t>
      </w:r>
      <w:r w:rsidRPr="009B6376">
        <w:rPr>
          <w:rFonts w:ascii="Arial" w:hAnsi="Arial" w:cs="Arial"/>
          <w:color w:val="000000" w:themeColor="text1"/>
          <w:sz w:val="22"/>
          <w:szCs w:val="22"/>
        </w:rPr>
        <w:t>2020</w:t>
      </w:r>
      <w:r w:rsidRPr="009B6376">
        <w:rPr>
          <w:rFonts w:ascii="Arial" w:hAnsi="Arial" w:cs="Arial"/>
          <w:color w:val="000000" w:themeColor="text1"/>
        </w:rPr>
        <w:t>)</w:t>
      </w:r>
      <w:r w:rsidRPr="009B6376">
        <w:rPr>
          <w:rFonts w:ascii="Arial" w:hAnsi="Arial" w:cs="Arial"/>
          <w:color w:val="000000" w:themeColor="text1"/>
          <w:sz w:val="22"/>
          <w:szCs w:val="22"/>
        </w:rPr>
        <w:t>. Screen time and adiposity among children and adolescents: a systematic review. </w:t>
      </w:r>
      <w:r w:rsidRPr="009B6376">
        <w:rPr>
          <w:rFonts w:ascii="Arial" w:hAnsi="Arial" w:cs="Arial"/>
          <w:i/>
          <w:iCs/>
          <w:color w:val="000000" w:themeColor="text1"/>
          <w:sz w:val="22"/>
          <w:szCs w:val="22"/>
        </w:rPr>
        <w:t>Journal of Public Health</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28</w:t>
      </w:r>
      <w:r w:rsidRPr="009B6376">
        <w:rPr>
          <w:rFonts w:ascii="Arial" w:hAnsi="Arial" w:cs="Arial"/>
          <w:color w:val="000000" w:themeColor="text1"/>
          <w:sz w:val="22"/>
          <w:szCs w:val="22"/>
        </w:rPr>
        <w:t>(3), pp.227-244.</w:t>
      </w:r>
    </w:p>
    <w:p w14:paraId="1473BE63" w14:textId="3B1D6D9F"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van Vuuren, C.L., Wachter, G.G., Veenstra, R., </w:t>
      </w:r>
      <w:proofErr w:type="spellStart"/>
      <w:r w:rsidRPr="009B6376">
        <w:rPr>
          <w:rFonts w:ascii="Arial" w:hAnsi="Arial" w:cs="Arial"/>
          <w:color w:val="000000" w:themeColor="text1"/>
          <w:sz w:val="22"/>
          <w:szCs w:val="22"/>
        </w:rPr>
        <w:t>Rijnhart</w:t>
      </w:r>
      <w:proofErr w:type="spellEnd"/>
      <w:r w:rsidRPr="009B6376">
        <w:rPr>
          <w:rFonts w:ascii="Arial" w:hAnsi="Arial" w:cs="Arial"/>
          <w:color w:val="000000" w:themeColor="text1"/>
          <w:sz w:val="22"/>
          <w:szCs w:val="22"/>
        </w:rPr>
        <w:t xml:space="preserve">, J.J., Van der Wal, M.F., Chinapaw, M.J. and Busch, V., </w:t>
      </w:r>
      <w:r w:rsidRPr="009B6376">
        <w:rPr>
          <w:rFonts w:ascii="Arial" w:hAnsi="Arial" w:cs="Arial"/>
          <w:color w:val="000000" w:themeColor="text1"/>
        </w:rPr>
        <w:t>(</w:t>
      </w:r>
      <w:r w:rsidRPr="009B6376">
        <w:rPr>
          <w:rFonts w:ascii="Arial" w:hAnsi="Arial" w:cs="Arial"/>
          <w:color w:val="000000" w:themeColor="text1"/>
          <w:sz w:val="22"/>
          <w:szCs w:val="22"/>
        </w:rPr>
        <w:t>2019</w:t>
      </w:r>
      <w:r w:rsidRPr="009B6376">
        <w:rPr>
          <w:rFonts w:ascii="Arial" w:hAnsi="Arial" w:cs="Arial"/>
          <w:color w:val="000000" w:themeColor="text1"/>
        </w:rPr>
        <w:t>)</w:t>
      </w:r>
      <w:r w:rsidRPr="009B6376">
        <w:rPr>
          <w:rFonts w:ascii="Arial" w:hAnsi="Arial" w:cs="Arial"/>
          <w:color w:val="000000" w:themeColor="text1"/>
          <w:sz w:val="22"/>
          <w:szCs w:val="22"/>
        </w:rPr>
        <w:t>. Associations between overweight and mental health problems among adolescents, and the mediating role of victimization. </w:t>
      </w:r>
      <w:r w:rsidR="00962349" w:rsidRPr="009B6376">
        <w:rPr>
          <w:rFonts w:ascii="Arial" w:hAnsi="Arial" w:cs="Arial"/>
          <w:i/>
          <w:color w:val="000000" w:themeColor="text1"/>
          <w:sz w:val="22"/>
          <w:szCs w:val="22"/>
        </w:rPr>
        <w:t>BioMed Central</w:t>
      </w:r>
      <w:r w:rsidR="00962349" w:rsidRPr="009B6376">
        <w:rPr>
          <w:rFonts w:ascii="Arial" w:hAnsi="Arial" w:cs="Arial"/>
          <w:color w:val="000000" w:themeColor="text1"/>
          <w:sz w:val="22"/>
          <w:szCs w:val="22"/>
        </w:rPr>
        <w:t xml:space="preserve"> (</w:t>
      </w:r>
      <w:r w:rsidRPr="009B6376">
        <w:rPr>
          <w:rFonts w:ascii="Arial" w:hAnsi="Arial" w:cs="Arial"/>
          <w:i/>
          <w:iCs/>
          <w:color w:val="000000" w:themeColor="text1"/>
          <w:sz w:val="22"/>
          <w:szCs w:val="22"/>
        </w:rPr>
        <w:t>BMC</w:t>
      </w:r>
      <w:r w:rsidR="00962349" w:rsidRPr="009B6376">
        <w:rPr>
          <w:rFonts w:ascii="Arial" w:hAnsi="Arial" w:cs="Arial"/>
          <w:i/>
          <w:iCs/>
          <w:color w:val="000000" w:themeColor="text1"/>
          <w:sz w:val="22"/>
          <w:szCs w:val="22"/>
        </w:rPr>
        <w:t>)</w:t>
      </w:r>
      <w:r w:rsidRPr="009B6376">
        <w:rPr>
          <w:rFonts w:ascii="Arial" w:hAnsi="Arial" w:cs="Arial"/>
          <w:i/>
          <w:iCs/>
          <w:color w:val="000000" w:themeColor="text1"/>
          <w:sz w:val="22"/>
          <w:szCs w:val="22"/>
        </w:rPr>
        <w:t xml:space="preserve"> public health,</w:t>
      </w:r>
      <w:r w:rsidRPr="009B6376">
        <w:rPr>
          <w:rFonts w:ascii="Arial" w:hAnsi="Arial" w:cs="Arial"/>
          <w:color w:val="000000" w:themeColor="text1"/>
          <w:sz w:val="22"/>
          <w:szCs w:val="22"/>
        </w:rPr>
        <w:t> </w:t>
      </w:r>
      <w:r w:rsidRPr="009B6376">
        <w:rPr>
          <w:rFonts w:ascii="Arial" w:hAnsi="Arial" w:cs="Arial"/>
          <w:i/>
          <w:iCs/>
          <w:color w:val="000000" w:themeColor="text1"/>
          <w:sz w:val="22"/>
          <w:szCs w:val="22"/>
        </w:rPr>
        <w:t>19</w:t>
      </w:r>
      <w:r w:rsidRPr="009B6376">
        <w:rPr>
          <w:rFonts w:ascii="Arial" w:hAnsi="Arial" w:cs="Arial"/>
          <w:color w:val="000000" w:themeColor="text1"/>
          <w:sz w:val="22"/>
          <w:szCs w:val="22"/>
        </w:rPr>
        <w:t>(1), p.612.</w:t>
      </w:r>
    </w:p>
    <w:p w14:paraId="375B92AA"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Watson, N., (2025</w:t>
      </w:r>
      <w:r w:rsidRPr="009B6376">
        <w:rPr>
          <w:rFonts w:ascii="Arial" w:eastAsia="Arial" w:hAnsi="Arial" w:cs="Arial"/>
          <w:i/>
          <w:iCs/>
          <w:color w:val="000000" w:themeColor="text1"/>
          <w:sz w:val="22"/>
          <w:szCs w:val="22"/>
        </w:rPr>
        <w:t>). A qualitative study investigating the attitudes of mental health staff towards promoting physical activity within an adult community mental health service</w:t>
      </w:r>
      <w:r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NHS Talking Therapies)</w:t>
      </w:r>
      <w:r w:rsidRPr="009B6376">
        <w:rPr>
          <w:rFonts w:ascii="Arial" w:eastAsia="Arial" w:hAnsi="Arial" w:cs="Arial"/>
          <w:color w:val="000000" w:themeColor="text1"/>
          <w:sz w:val="22"/>
          <w:szCs w:val="22"/>
        </w:rPr>
        <w:t xml:space="preserve"> (Doctoral dissertation).</w:t>
      </w:r>
    </w:p>
    <w:p w14:paraId="4F164E29" w14:textId="77777777" w:rsidR="00D20745" w:rsidRPr="009B6376" w:rsidRDefault="00D20745" w:rsidP="00D20745">
      <w:pPr>
        <w:spacing w:before="240" w:line="360" w:lineRule="auto"/>
        <w:jc w:val="both"/>
        <w:rPr>
          <w:rFonts w:ascii="Arial" w:eastAsia="Arial" w:hAnsi="Arial" w:cs="Arial"/>
          <w:color w:val="000000" w:themeColor="text1"/>
          <w:sz w:val="22"/>
          <w:szCs w:val="22"/>
        </w:rPr>
      </w:pPr>
      <w:r w:rsidRPr="009B6376">
        <w:rPr>
          <w:rFonts w:ascii="Arial" w:eastAsia="Times New Roman" w:hAnsi="Arial" w:cs="Arial"/>
          <w:color w:val="000000" w:themeColor="text1"/>
          <w:sz w:val="22"/>
          <w:szCs w:val="22"/>
        </w:rPr>
        <w:t xml:space="preserve">WHO (2020). </w:t>
      </w:r>
      <w:r w:rsidRPr="009B6376">
        <w:rPr>
          <w:rFonts w:ascii="Arial" w:eastAsia="Times New Roman" w:hAnsi="Arial" w:cs="Arial"/>
          <w:i/>
          <w:iCs/>
          <w:color w:val="000000" w:themeColor="text1"/>
          <w:sz w:val="22"/>
          <w:szCs w:val="22"/>
        </w:rPr>
        <w:t>Obesity</w:t>
      </w:r>
      <w:r w:rsidRPr="009B6376">
        <w:rPr>
          <w:rFonts w:ascii="Arial" w:eastAsia="Times New Roman" w:hAnsi="Arial" w:cs="Arial"/>
          <w:color w:val="000000" w:themeColor="text1"/>
          <w:sz w:val="22"/>
          <w:szCs w:val="22"/>
        </w:rPr>
        <w:t>. [online] WHO. Available at: https://www.who.int/health-topics/obesity [Accessed 7 Oct. 2025].</w:t>
      </w:r>
    </w:p>
    <w:p w14:paraId="25C162E6" w14:textId="77777777" w:rsidR="00D20745" w:rsidRPr="009B6376" w:rsidRDefault="00D20745" w:rsidP="00D20745">
      <w:pPr>
        <w:spacing w:before="240" w:line="360" w:lineRule="auto"/>
        <w:jc w:val="both"/>
        <w:rPr>
          <w:rFonts w:ascii="Arial" w:hAnsi="Arial" w:cs="Arial"/>
          <w:color w:val="000000" w:themeColor="text1"/>
          <w:sz w:val="22"/>
          <w:szCs w:val="22"/>
        </w:rPr>
      </w:pPr>
      <w:r w:rsidRPr="009B6376">
        <w:rPr>
          <w:rFonts w:ascii="Arial" w:hAnsi="Arial" w:cs="Arial"/>
          <w:color w:val="000000" w:themeColor="text1"/>
          <w:sz w:val="22"/>
          <w:szCs w:val="22"/>
        </w:rPr>
        <w:t xml:space="preserve">World Health Organization (2025). </w:t>
      </w:r>
      <w:r w:rsidRPr="009B6376">
        <w:rPr>
          <w:rFonts w:ascii="Arial" w:hAnsi="Arial" w:cs="Arial"/>
          <w:i/>
          <w:iCs/>
          <w:color w:val="000000" w:themeColor="text1"/>
          <w:sz w:val="22"/>
          <w:szCs w:val="22"/>
        </w:rPr>
        <w:t>Obesity and Overweight</w:t>
      </w:r>
      <w:r w:rsidRPr="009B6376">
        <w:rPr>
          <w:rFonts w:ascii="Arial" w:hAnsi="Arial" w:cs="Arial"/>
          <w:color w:val="000000" w:themeColor="text1"/>
          <w:sz w:val="22"/>
          <w:szCs w:val="22"/>
        </w:rPr>
        <w:t>. [online] World Health Organization. Available at: https://www.who.int/news-room/fact-sheets/detail/obesity-and-overweight [Accessed 7 Oct. 2025].</w:t>
      </w:r>
    </w:p>
    <w:p w14:paraId="06FBC988" w14:textId="206215DD" w:rsidR="00806660" w:rsidRPr="009B6376" w:rsidRDefault="00806660"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WHO (2020)</w:t>
      </w:r>
      <w:r w:rsidR="00313690" w:rsidRPr="009B6376">
        <w:rPr>
          <w:rFonts w:ascii="Arial" w:eastAsia="Arial" w:hAnsi="Arial" w:cs="Arial"/>
          <w:color w:val="000000" w:themeColor="text1"/>
          <w:sz w:val="22"/>
          <w:szCs w:val="22"/>
        </w:rPr>
        <w:t>.</w:t>
      </w:r>
      <w:r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Obesity</w:t>
      </w:r>
      <w:r w:rsidR="00313690" w:rsidRPr="009B6376">
        <w:rPr>
          <w:rFonts w:ascii="Arial" w:eastAsia="Arial" w:hAnsi="Arial" w:cs="Arial"/>
          <w:color w:val="000000" w:themeColor="text1"/>
          <w:sz w:val="22"/>
          <w:szCs w:val="22"/>
        </w:rPr>
        <w:t>.</w:t>
      </w:r>
      <w:r w:rsidRPr="009B6376">
        <w:rPr>
          <w:rFonts w:ascii="Arial" w:eastAsia="Arial" w:hAnsi="Arial" w:cs="Arial"/>
          <w:color w:val="000000" w:themeColor="text1"/>
          <w:sz w:val="22"/>
          <w:szCs w:val="22"/>
        </w:rPr>
        <w:t xml:space="preserve"> </w:t>
      </w:r>
      <w:r w:rsidR="00295100" w:rsidRPr="009B6376">
        <w:rPr>
          <w:rFonts w:ascii="Arial" w:hAnsi="Arial" w:cs="Arial"/>
          <w:color w:val="000000" w:themeColor="text1"/>
          <w:sz w:val="22"/>
          <w:szCs w:val="22"/>
        </w:rPr>
        <w:t xml:space="preserve">[online] </w:t>
      </w:r>
      <w:r w:rsidRPr="009B6376">
        <w:rPr>
          <w:rFonts w:ascii="Arial" w:eastAsia="Arial" w:hAnsi="Arial" w:cs="Arial"/>
          <w:color w:val="000000" w:themeColor="text1"/>
          <w:sz w:val="22"/>
          <w:szCs w:val="22"/>
        </w:rPr>
        <w:t xml:space="preserve">World Health Organization. Available at: https://www.who.int/health-topics/obesity#tab=tab_1 (Accessed: October 7, 2025). </w:t>
      </w:r>
    </w:p>
    <w:p w14:paraId="046F0DD3" w14:textId="74A82CF2" w:rsidR="00806660" w:rsidRPr="009B6376" w:rsidRDefault="00806660"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lastRenderedPageBreak/>
        <w:t>WHO (2025)</w:t>
      </w:r>
      <w:r w:rsidR="00313690" w:rsidRPr="009B6376">
        <w:rPr>
          <w:rFonts w:ascii="Arial" w:eastAsia="Arial" w:hAnsi="Arial" w:cs="Arial"/>
          <w:color w:val="000000" w:themeColor="text1"/>
          <w:sz w:val="22"/>
          <w:szCs w:val="22"/>
        </w:rPr>
        <w:t>.</w:t>
      </w:r>
      <w:r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Obesity and overweight</w:t>
      </w:r>
      <w:r w:rsidR="00FF570C" w:rsidRPr="009B6376">
        <w:rPr>
          <w:rFonts w:ascii="Arial" w:eastAsia="Arial" w:hAnsi="Arial" w:cs="Arial"/>
          <w:color w:val="000000" w:themeColor="text1"/>
          <w:sz w:val="22"/>
          <w:szCs w:val="22"/>
        </w:rPr>
        <w:t xml:space="preserve">. </w:t>
      </w:r>
      <w:r w:rsidR="0000778F" w:rsidRPr="009B6376">
        <w:rPr>
          <w:rFonts w:ascii="Arial" w:hAnsi="Arial" w:cs="Arial"/>
          <w:color w:val="000000" w:themeColor="text1"/>
          <w:sz w:val="22"/>
          <w:szCs w:val="22"/>
        </w:rPr>
        <w:t xml:space="preserve">[online] </w:t>
      </w:r>
      <w:r w:rsidR="0000778F" w:rsidRPr="009B6376">
        <w:rPr>
          <w:rFonts w:ascii="Arial" w:eastAsia="Arial" w:hAnsi="Arial" w:cs="Arial"/>
          <w:color w:val="000000" w:themeColor="text1"/>
          <w:sz w:val="22"/>
          <w:szCs w:val="22"/>
        </w:rPr>
        <w:t xml:space="preserve">World Health Organization. </w:t>
      </w:r>
      <w:r w:rsidRPr="009B6376">
        <w:rPr>
          <w:rFonts w:ascii="Arial" w:eastAsia="Arial" w:hAnsi="Arial" w:cs="Arial"/>
          <w:color w:val="000000" w:themeColor="text1"/>
          <w:sz w:val="22"/>
          <w:szCs w:val="22"/>
        </w:rPr>
        <w:t xml:space="preserve">Available at: </w:t>
      </w:r>
      <w:hyperlink r:id="rId12" w:history="1">
        <w:r w:rsidR="003A1537" w:rsidRPr="009B6376">
          <w:rPr>
            <w:rStyle w:val="Hyperlink"/>
            <w:rFonts w:ascii="Arial" w:eastAsia="Arial" w:hAnsi="Arial" w:cs="Arial"/>
            <w:color w:val="000000" w:themeColor="text1"/>
            <w:sz w:val="22"/>
            <w:szCs w:val="22"/>
          </w:rPr>
          <w:t>https://www.who.int/news-room/fact-sheets/detail/obesity-and-overweight</w:t>
        </w:r>
      </w:hyperlink>
      <w:r w:rsidR="003A1537" w:rsidRPr="009B6376">
        <w:rPr>
          <w:rFonts w:ascii="Arial" w:eastAsia="Arial" w:hAnsi="Arial" w:cs="Arial"/>
          <w:color w:val="000000" w:themeColor="text1"/>
          <w:sz w:val="22"/>
          <w:szCs w:val="22"/>
        </w:rPr>
        <w:t xml:space="preserve"> </w:t>
      </w:r>
      <w:r w:rsidRPr="009B6376">
        <w:rPr>
          <w:rFonts w:ascii="Arial" w:eastAsia="Arial" w:hAnsi="Arial" w:cs="Arial"/>
          <w:color w:val="000000" w:themeColor="text1"/>
          <w:sz w:val="22"/>
          <w:szCs w:val="22"/>
        </w:rPr>
        <w:t xml:space="preserve">(Accessed: October 7, 2025). </w:t>
      </w:r>
    </w:p>
    <w:p w14:paraId="3371F999" w14:textId="6D1E7D86" w:rsidR="00806660" w:rsidRPr="007904CF" w:rsidRDefault="00806660" w:rsidP="00D20745">
      <w:pPr>
        <w:spacing w:before="240" w:line="360" w:lineRule="auto"/>
        <w:jc w:val="both"/>
        <w:rPr>
          <w:rFonts w:ascii="Arial" w:eastAsia="Arial" w:hAnsi="Arial" w:cs="Arial"/>
          <w:color w:val="000000" w:themeColor="text1"/>
          <w:sz w:val="22"/>
          <w:szCs w:val="22"/>
        </w:rPr>
      </w:pPr>
      <w:r w:rsidRPr="009B6376">
        <w:rPr>
          <w:rFonts w:ascii="Arial" w:eastAsia="Arial" w:hAnsi="Arial" w:cs="Arial"/>
          <w:color w:val="000000" w:themeColor="text1"/>
          <w:sz w:val="22"/>
          <w:szCs w:val="22"/>
        </w:rPr>
        <w:t xml:space="preserve">Wilkie, H.J., Standage, M., Gillison, F.B., Cumming, S.P. and Katzmarzyk, P.T., (2016). Multiple lifestyle behaviours and overweight and obesity among children aged 9–11 years: results from the UK site of the International Study of Childhood Obesity, Lifestyle and the Environment. </w:t>
      </w:r>
      <w:r w:rsidR="00962349" w:rsidRPr="009B6376">
        <w:rPr>
          <w:rFonts w:ascii="Arial" w:eastAsia="Arial" w:hAnsi="Arial" w:cs="Arial"/>
          <w:i/>
          <w:color w:val="000000" w:themeColor="text1"/>
          <w:sz w:val="22"/>
          <w:szCs w:val="22"/>
        </w:rPr>
        <w:t>British Medical Journal</w:t>
      </w:r>
      <w:r w:rsidR="00962349" w:rsidRPr="009B6376">
        <w:rPr>
          <w:rFonts w:ascii="Arial" w:eastAsia="Arial" w:hAnsi="Arial" w:cs="Arial"/>
          <w:color w:val="000000" w:themeColor="text1"/>
          <w:sz w:val="22"/>
          <w:szCs w:val="22"/>
        </w:rPr>
        <w:t xml:space="preserve"> (</w:t>
      </w:r>
      <w:r w:rsidRPr="009B6376">
        <w:rPr>
          <w:rFonts w:ascii="Arial" w:eastAsia="Arial" w:hAnsi="Arial" w:cs="Arial"/>
          <w:i/>
          <w:iCs/>
          <w:color w:val="000000" w:themeColor="text1"/>
          <w:sz w:val="22"/>
          <w:szCs w:val="22"/>
        </w:rPr>
        <w:t>BMJ</w:t>
      </w:r>
      <w:r w:rsidR="00962349" w:rsidRPr="009B6376">
        <w:rPr>
          <w:rFonts w:ascii="Arial" w:eastAsia="Arial" w:hAnsi="Arial" w:cs="Arial"/>
          <w:i/>
          <w:iCs/>
          <w:color w:val="000000" w:themeColor="text1"/>
          <w:sz w:val="22"/>
          <w:szCs w:val="22"/>
        </w:rPr>
        <w:t>)</w:t>
      </w:r>
      <w:r w:rsidRPr="009B6376">
        <w:rPr>
          <w:rFonts w:ascii="Arial" w:eastAsia="Arial" w:hAnsi="Arial" w:cs="Arial"/>
          <w:i/>
          <w:iCs/>
          <w:color w:val="000000" w:themeColor="text1"/>
          <w:sz w:val="22"/>
          <w:szCs w:val="22"/>
        </w:rPr>
        <w:t xml:space="preserve"> open</w:t>
      </w:r>
      <w:r w:rsidRPr="009B6376">
        <w:rPr>
          <w:rFonts w:ascii="Arial" w:eastAsia="Arial" w:hAnsi="Arial" w:cs="Arial"/>
          <w:color w:val="000000" w:themeColor="text1"/>
          <w:sz w:val="22"/>
          <w:szCs w:val="22"/>
        </w:rPr>
        <w:t>, 6(2), p.e010677.</w:t>
      </w:r>
    </w:p>
    <w:p w14:paraId="368120EC" w14:textId="77777777" w:rsidR="00BC2C3D" w:rsidRPr="009824FF" w:rsidRDefault="00BC2C3D" w:rsidP="00D20745">
      <w:pPr>
        <w:spacing w:before="240" w:line="360" w:lineRule="auto"/>
        <w:jc w:val="both"/>
        <w:rPr>
          <w:rFonts w:ascii="Arial" w:eastAsia="Arial" w:hAnsi="Arial" w:cs="Arial"/>
          <w:color w:val="FF0000"/>
          <w:sz w:val="22"/>
        </w:rPr>
      </w:pPr>
    </w:p>
    <w:p w14:paraId="12D8DC5F" w14:textId="77777777" w:rsidR="00BC2C3D" w:rsidRPr="009824FF" w:rsidRDefault="00BC2C3D">
      <w:pPr>
        <w:spacing w:after="0" w:line="360" w:lineRule="auto"/>
        <w:jc w:val="both"/>
        <w:rPr>
          <w:rFonts w:ascii="Arial" w:eastAsia="Arial" w:hAnsi="Arial" w:cs="Arial"/>
          <w:color w:val="FF0000"/>
          <w:sz w:val="22"/>
        </w:rPr>
      </w:pPr>
    </w:p>
    <w:p w14:paraId="248AEBCD" w14:textId="77777777" w:rsidR="00BC2C3D" w:rsidRPr="00BF3382" w:rsidRDefault="00BC2C3D">
      <w:pPr>
        <w:spacing w:after="0" w:line="360" w:lineRule="auto"/>
        <w:jc w:val="both"/>
        <w:rPr>
          <w:rFonts w:ascii="Arial" w:eastAsia="Arial" w:hAnsi="Arial" w:cs="Arial"/>
          <w:sz w:val="22"/>
        </w:rPr>
      </w:pPr>
    </w:p>
    <w:p w14:paraId="0084CF4C" w14:textId="77777777" w:rsidR="00BC2C3D" w:rsidRPr="00BF3382"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22"/>
        </w:rPr>
      </w:pPr>
    </w:p>
    <w:p w14:paraId="02115674" w14:textId="77777777" w:rsidR="00BC2C3D" w:rsidRPr="00BF3382" w:rsidRDefault="00BC2C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w:hAnsi="Arial" w:cs="Arial"/>
          <w:sz w:val="22"/>
        </w:rPr>
      </w:pPr>
    </w:p>
    <w:p w14:paraId="6E2E4A53" w14:textId="77777777" w:rsidR="00BC2C3D" w:rsidRPr="00BF3382" w:rsidRDefault="00BC2C3D">
      <w:pPr>
        <w:spacing w:after="0" w:line="360" w:lineRule="auto"/>
        <w:rPr>
          <w:rFonts w:ascii="Arial" w:eastAsia="Arial" w:hAnsi="Arial" w:cs="Arial"/>
          <w:b/>
          <w:i/>
          <w:sz w:val="22"/>
        </w:rPr>
      </w:pPr>
    </w:p>
    <w:p w14:paraId="111BA73A" w14:textId="31643965" w:rsidR="00BC2C3D" w:rsidRPr="009824FF" w:rsidRDefault="00012757" w:rsidP="009824FF">
      <w:pPr>
        <w:spacing w:after="0" w:line="240" w:lineRule="auto"/>
        <w:rPr>
          <w:rFonts w:ascii="Arial" w:eastAsia="Arial" w:hAnsi="Arial" w:cs="Arial"/>
          <w:b/>
          <w:sz w:val="28"/>
        </w:rPr>
      </w:pPr>
      <w:r w:rsidRPr="00BF3382">
        <w:rPr>
          <w:rFonts w:ascii="Arial" w:eastAsia="Arial" w:hAnsi="Arial" w:cs="Arial"/>
          <w:b/>
          <w:sz w:val="28"/>
        </w:rPr>
        <w:t xml:space="preserve"> </w:t>
      </w:r>
    </w:p>
    <w:sectPr w:rsidR="00BC2C3D" w:rsidRPr="009824FF" w:rsidSect="007C3A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DC462" w14:textId="77777777" w:rsidR="00C24CBD" w:rsidRDefault="00C24CBD" w:rsidP="00665CE4">
      <w:pPr>
        <w:spacing w:after="0" w:line="240" w:lineRule="auto"/>
      </w:pPr>
      <w:r>
        <w:separator/>
      </w:r>
    </w:p>
  </w:endnote>
  <w:endnote w:type="continuationSeparator" w:id="0">
    <w:p w14:paraId="0D09D19F" w14:textId="77777777" w:rsidR="00C24CBD" w:rsidRDefault="00C24CBD" w:rsidP="00665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2E9D0" w14:textId="77777777" w:rsidR="00C24CBD" w:rsidRDefault="00C24CBD" w:rsidP="00665CE4">
      <w:pPr>
        <w:spacing w:after="0" w:line="240" w:lineRule="auto"/>
      </w:pPr>
      <w:r>
        <w:separator/>
      </w:r>
    </w:p>
  </w:footnote>
  <w:footnote w:type="continuationSeparator" w:id="0">
    <w:p w14:paraId="510B1AF1" w14:textId="77777777" w:rsidR="00C24CBD" w:rsidRDefault="00C24CBD" w:rsidP="00665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2E1D"/>
    <w:multiLevelType w:val="hybridMultilevel"/>
    <w:tmpl w:val="B576E88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1DD3164"/>
    <w:multiLevelType w:val="multilevel"/>
    <w:tmpl w:val="0DC2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C7B07"/>
    <w:multiLevelType w:val="hybridMultilevel"/>
    <w:tmpl w:val="7FCAD9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6B3051"/>
    <w:multiLevelType w:val="hybridMultilevel"/>
    <w:tmpl w:val="4BBCD8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FF67AFE"/>
    <w:multiLevelType w:val="hybridMultilevel"/>
    <w:tmpl w:val="67B863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42602E"/>
    <w:multiLevelType w:val="multilevel"/>
    <w:tmpl w:val="2F52C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86100B"/>
    <w:multiLevelType w:val="multilevel"/>
    <w:tmpl w:val="527E1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3E1CBB"/>
    <w:multiLevelType w:val="multilevel"/>
    <w:tmpl w:val="E772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2021C9"/>
    <w:multiLevelType w:val="hybridMultilevel"/>
    <w:tmpl w:val="35241A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DC32779"/>
    <w:multiLevelType w:val="multilevel"/>
    <w:tmpl w:val="15A25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7A45CD"/>
    <w:multiLevelType w:val="hybridMultilevel"/>
    <w:tmpl w:val="162637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AAF67FE"/>
    <w:multiLevelType w:val="hybridMultilevel"/>
    <w:tmpl w:val="A5C61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D00493A"/>
    <w:multiLevelType w:val="hybridMultilevel"/>
    <w:tmpl w:val="041621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B92F84"/>
    <w:multiLevelType w:val="hybridMultilevel"/>
    <w:tmpl w:val="B4C6A782"/>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FC678A4"/>
    <w:multiLevelType w:val="hybridMultilevel"/>
    <w:tmpl w:val="8E6E75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0FE290E"/>
    <w:multiLevelType w:val="hybridMultilevel"/>
    <w:tmpl w:val="4C642C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7524B10"/>
    <w:multiLevelType w:val="hybridMultilevel"/>
    <w:tmpl w:val="ECAAF0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84370F6"/>
    <w:multiLevelType w:val="hybridMultilevel"/>
    <w:tmpl w:val="BF0001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9CC620A"/>
    <w:multiLevelType w:val="multilevel"/>
    <w:tmpl w:val="D8C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394108">
    <w:abstractNumId w:val="7"/>
  </w:num>
  <w:num w:numId="2" w16cid:durableId="767703057">
    <w:abstractNumId w:val="5"/>
  </w:num>
  <w:num w:numId="3" w16cid:durableId="1439178154">
    <w:abstractNumId w:val="6"/>
  </w:num>
  <w:num w:numId="4" w16cid:durableId="1909028067">
    <w:abstractNumId w:val="9"/>
  </w:num>
  <w:num w:numId="5" w16cid:durableId="176430917">
    <w:abstractNumId w:val="1"/>
  </w:num>
  <w:num w:numId="6" w16cid:durableId="1281566120">
    <w:abstractNumId w:val="18"/>
  </w:num>
  <w:num w:numId="7" w16cid:durableId="940333801">
    <w:abstractNumId w:val="8"/>
  </w:num>
  <w:num w:numId="8" w16cid:durableId="361368637">
    <w:abstractNumId w:val="16"/>
  </w:num>
  <w:num w:numId="9" w16cid:durableId="1921328489">
    <w:abstractNumId w:val="14"/>
  </w:num>
  <w:num w:numId="10" w16cid:durableId="814569222">
    <w:abstractNumId w:val="17"/>
  </w:num>
  <w:num w:numId="11" w16cid:durableId="1732920037">
    <w:abstractNumId w:val="15"/>
  </w:num>
  <w:num w:numId="12" w16cid:durableId="820120675">
    <w:abstractNumId w:val="13"/>
  </w:num>
  <w:num w:numId="13" w16cid:durableId="1332637749">
    <w:abstractNumId w:val="12"/>
  </w:num>
  <w:num w:numId="14" w16cid:durableId="1718431002">
    <w:abstractNumId w:val="3"/>
  </w:num>
  <w:num w:numId="15" w16cid:durableId="1967196239">
    <w:abstractNumId w:val="2"/>
  </w:num>
  <w:num w:numId="16" w16cid:durableId="1623534760">
    <w:abstractNumId w:val="11"/>
  </w:num>
  <w:num w:numId="17" w16cid:durableId="1538198618">
    <w:abstractNumId w:val="10"/>
  </w:num>
  <w:num w:numId="18" w16cid:durableId="1795439195">
    <w:abstractNumId w:val="4"/>
  </w:num>
  <w:num w:numId="19" w16cid:durableId="1789006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E2MDUzNTQyNzO3NDdW0lEKTi0uzszPAykwrgUAKTtw+CwAAAA="/>
  </w:docVars>
  <w:rsids>
    <w:rsidRoot w:val="00BC2C3D"/>
    <w:rsid w:val="00003418"/>
    <w:rsid w:val="0000778F"/>
    <w:rsid w:val="00012757"/>
    <w:rsid w:val="0004112F"/>
    <w:rsid w:val="000653E1"/>
    <w:rsid w:val="000A3801"/>
    <w:rsid w:val="000A4DE4"/>
    <w:rsid w:val="000B568D"/>
    <w:rsid w:val="000C00D8"/>
    <w:rsid w:val="000C573E"/>
    <w:rsid w:val="000C674E"/>
    <w:rsid w:val="000D59F4"/>
    <w:rsid w:val="001005F7"/>
    <w:rsid w:val="0010266B"/>
    <w:rsid w:val="001053B5"/>
    <w:rsid w:val="0011237F"/>
    <w:rsid w:val="00114E1F"/>
    <w:rsid w:val="00127394"/>
    <w:rsid w:val="001343B9"/>
    <w:rsid w:val="00136E8F"/>
    <w:rsid w:val="001421EA"/>
    <w:rsid w:val="00145F15"/>
    <w:rsid w:val="00147E00"/>
    <w:rsid w:val="00153A89"/>
    <w:rsid w:val="00160AE5"/>
    <w:rsid w:val="00160C22"/>
    <w:rsid w:val="00167EE6"/>
    <w:rsid w:val="001A7867"/>
    <w:rsid w:val="001B446F"/>
    <w:rsid w:val="001C333F"/>
    <w:rsid w:val="001C65E3"/>
    <w:rsid w:val="001D47C6"/>
    <w:rsid w:val="001D4B93"/>
    <w:rsid w:val="001D5AFE"/>
    <w:rsid w:val="001E6DA5"/>
    <w:rsid w:val="00226CEB"/>
    <w:rsid w:val="002335CF"/>
    <w:rsid w:val="00236309"/>
    <w:rsid w:val="002620E5"/>
    <w:rsid w:val="002735DD"/>
    <w:rsid w:val="00274009"/>
    <w:rsid w:val="00277B99"/>
    <w:rsid w:val="002816F3"/>
    <w:rsid w:val="002920A1"/>
    <w:rsid w:val="0029376E"/>
    <w:rsid w:val="00295100"/>
    <w:rsid w:val="00295612"/>
    <w:rsid w:val="00295FAE"/>
    <w:rsid w:val="002A2F39"/>
    <w:rsid w:val="002B27C8"/>
    <w:rsid w:val="002B5419"/>
    <w:rsid w:val="002C4F57"/>
    <w:rsid w:val="002D0651"/>
    <w:rsid w:val="002F0E52"/>
    <w:rsid w:val="00303D8B"/>
    <w:rsid w:val="00311687"/>
    <w:rsid w:val="00313690"/>
    <w:rsid w:val="0032572D"/>
    <w:rsid w:val="003342D6"/>
    <w:rsid w:val="00347B74"/>
    <w:rsid w:val="0036404A"/>
    <w:rsid w:val="003712CB"/>
    <w:rsid w:val="00371417"/>
    <w:rsid w:val="00371FB9"/>
    <w:rsid w:val="00384080"/>
    <w:rsid w:val="003A1537"/>
    <w:rsid w:val="003A34F9"/>
    <w:rsid w:val="003B28F8"/>
    <w:rsid w:val="003B5EF6"/>
    <w:rsid w:val="003B654B"/>
    <w:rsid w:val="003C0E95"/>
    <w:rsid w:val="003D628B"/>
    <w:rsid w:val="003E099B"/>
    <w:rsid w:val="003F6069"/>
    <w:rsid w:val="00412B2D"/>
    <w:rsid w:val="004130C6"/>
    <w:rsid w:val="00422DE0"/>
    <w:rsid w:val="00425F9F"/>
    <w:rsid w:val="004315E2"/>
    <w:rsid w:val="004323E7"/>
    <w:rsid w:val="00432681"/>
    <w:rsid w:val="00433680"/>
    <w:rsid w:val="0043717E"/>
    <w:rsid w:val="00456383"/>
    <w:rsid w:val="00492BDD"/>
    <w:rsid w:val="00495321"/>
    <w:rsid w:val="004A0E93"/>
    <w:rsid w:val="004B41D0"/>
    <w:rsid w:val="004E39D5"/>
    <w:rsid w:val="00507731"/>
    <w:rsid w:val="0051598E"/>
    <w:rsid w:val="005277C2"/>
    <w:rsid w:val="00531E75"/>
    <w:rsid w:val="00536278"/>
    <w:rsid w:val="005526AD"/>
    <w:rsid w:val="00560DA4"/>
    <w:rsid w:val="00565C76"/>
    <w:rsid w:val="005754CF"/>
    <w:rsid w:val="00577731"/>
    <w:rsid w:val="005928B4"/>
    <w:rsid w:val="005A4941"/>
    <w:rsid w:val="005B20B1"/>
    <w:rsid w:val="005D03B1"/>
    <w:rsid w:val="005D21E2"/>
    <w:rsid w:val="005E2759"/>
    <w:rsid w:val="005E4111"/>
    <w:rsid w:val="005E5C15"/>
    <w:rsid w:val="005E5C1A"/>
    <w:rsid w:val="005F08A5"/>
    <w:rsid w:val="005F393F"/>
    <w:rsid w:val="006118C2"/>
    <w:rsid w:val="00611F11"/>
    <w:rsid w:val="0061205C"/>
    <w:rsid w:val="006149E7"/>
    <w:rsid w:val="00615F11"/>
    <w:rsid w:val="00620B6F"/>
    <w:rsid w:val="00631E97"/>
    <w:rsid w:val="0063460A"/>
    <w:rsid w:val="00656B24"/>
    <w:rsid w:val="0066194F"/>
    <w:rsid w:val="00661E41"/>
    <w:rsid w:val="0066430F"/>
    <w:rsid w:val="00665CE4"/>
    <w:rsid w:val="006703A1"/>
    <w:rsid w:val="006840B5"/>
    <w:rsid w:val="006900DA"/>
    <w:rsid w:val="006A32C0"/>
    <w:rsid w:val="006B50F4"/>
    <w:rsid w:val="006C5235"/>
    <w:rsid w:val="006F2DDE"/>
    <w:rsid w:val="006F38A3"/>
    <w:rsid w:val="00720428"/>
    <w:rsid w:val="007315A2"/>
    <w:rsid w:val="0073519B"/>
    <w:rsid w:val="00762FB4"/>
    <w:rsid w:val="00773027"/>
    <w:rsid w:val="0078020B"/>
    <w:rsid w:val="007903F0"/>
    <w:rsid w:val="007904CF"/>
    <w:rsid w:val="0079058B"/>
    <w:rsid w:val="00795E96"/>
    <w:rsid w:val="007A0757"/>
    <w:rsid w:val="007A0B5C"/>
    <w:rsid w:val="007A2972"/>
    <w:rsid w:val="007B0ABA"/>
    <w:rsid w:val="007B549B"/>
    <w:rsid w:val="007C3AEE"/>
    <w:rsid w:val="007D33A5"/>
    <w:rsid w:val="007E1AC2"/>
    <w:rsid w:val="007E3D34"/>
    <w:rsid w:val="00806660"/>
    <w:rsid w:val="00815C6B"/>
    <w:rsid w:val="00823E2E"/>
    <w:rsid w:val="00832DC8"/>
    <w:rsid w:val="00833198"/>
    <w:rsid w:val="00840788"/>
    <w:rsid w:val="00850600"/>
    <w:rsid w:val="00851ACD"/>
    <w:rsid w:val="00866A3D"/>
    <w:rsid w:val="00870AA1"/>
    <w:rsid w:val="008742C8"/>
    <w:rsid w:val="00875083"/>
    <w:rsid w:val="0087674E"/>
    <w:rsid w:val="008836BF"/>
    <w:rsid w:val="00890207"/>
    <w:rsid w:val="00893DEC"/>
    <w:rsid w:val="008A4283"/>
    <w:rsid w:val="008B2F9E"/>
    <w:rsid w:val="008C454B"/>
    <w:rsid w:val="008D117F"/>
    <w:rsid w:val="008E5C9B"/>
    <w:rsid w:val="00906846"/>
    <w:rsid w:val="0090745B"/>
    <w:rsid w:val="00914467"/>
    <w:rsid w:val="00916F2E"/>
    <w:rsid w:val="00926B3E"/>
    <w:rsid w:val="00945A2E"/>
    <w:rsid w:val="00945FDA"/>
    <w:rsid w:val="00955296"/>
    <w:rsid w:val="009602E1"/>
    <w:rsid w:val="00962349"/>
    <w:rsid w:val="00965CEC"/>
    <w:rsid w:val="00966AFA"/>
    <w:rsid w:val="00971C21"/>
    <w:rsid w:val="00975432"/>
    <w:rsid w:val="009824FF"/>
    <w:rsid w:val="0099290A"/>
    <w:rsid w:val="009A524E"/>
    <w:rsid w:val="009B3BE1"/>
    <w:rsid w:val="009B6376"/>
    <w:rsid w:val="009C043B"/>
    <w:rsid w:val="009D2E4C"/>
    <w:rsid w:val="009D4823"/>
    <w:rsid w:val="009E1EA7"/>
    <w:rsid w:val="00A118D7"/>
    <w:rsid w:val="00A358DF"/>
    <w:rsid w:val="00A4240C"/>
    <w:rsid w:val="00A42D99"/>
    <w:rsid w:val="00A43DBA"/>
    <w:rsid w:val="00A54331"/>
    <w:rsid w:val="00A61A14"/>
    <w:rsid w:val="00A7111F"/>
    <w:rsid w:val="00A71750"/>
    <w:rsid w:val="00A7720C"/>
    <w:rsid w:val="00AA4455"/>
    <w:rsid w:val="00AA5148"/>
    <w:rsid w:val="00AC415E"/>
    <w:rsid w:val="00AE2609"/>
    <w:rsid w:val="00B120CD"/>
    <w:rsid w:val="00B122A3"/>
    <w:rsid w:val="00B13CEA"/>
    <w:rsid w:val="00B20728"/>
    <w:rsid w:val="00B356B2"/>
    <w:rsid w:val="00B371C4"/>
    <w:rsid w:val="00B43EF8"/>
    <w:rsid w:val="00B5239B"/>
    <w:rsid w:val="00B60D70"/>
    <w:rsid w:val="00B67E0C"/>
    <w:rsid w:val="00B87FCC"/>
    <w:rsid w:val="00B92A17"/>
    <w:rsid w:val="00BC1DAE"/>
    <w:rsid w:val="00BC2C3D"/>
    <w:rsid w:val="00BD419E"/>
    <w:rsid w:val="00BE5175"/>
    <w:rsid w:val="00BE5E65"/>
    <w:rsid w:val="00BF07BA"/>
    <w:rsid w:val="00BF09BC"/>
    <w:rsid w:val="00BF3382"/>
    <w:rsid w:val="00C13156"/>
    <w:rsid w:val="00C2209E"/>
    <w:rsid w:val="00C24CBD"/>
    <w:rsid w:val="00C41197"/>
    <w:rsid w:val="00C8346F"/>
    <w:rsid w:val="00C839C3"/>
    <w:rsid w:val="00C85B4F"/>
    <w:rsid w:val="00C90FAB"/>
    <w:rsid w:val="00C965AD"/>
    <w:rsid w:val="00C97FB0"/>
    <w:rsid w:val="00CA77E3"/>
    <w:rsid w:val="00CB3A69"/>
    <w:rsid w:val="00CC6088"/>
    <w:rsid w:val="00CE1D3F"/>
    <w:rsid w:val="00CE7E8F"/>
    <w:rsid w:val="00CF2ED4"/>
    <w:rsid w:val="00CF546E"/>
    <w:rsid w:val="00D154B0"/>
    <w:rsid w:val="00D20745"/>
    <w:rsid w:val="00D30EF3"/>
    <w:rsid w:val="00D4299C"/>
    <w:rsid w:val="00D66CB8"/>
    <w:rsid w:val="00D709B2"/>
    <w:rsid w:val="00D83259"/>
    <w:rsid w:val="00DC167C"/>
    <w:rsid w:val="00DC438F"/>
    <w:rsid w:val="00DD180B"/>
    <w:rsid w:val="00DE2B54"/>
    <w:rsid w:val="00DE6456"/>
    <w:rsid w:val="00E02CEF"/>
    <w:rsid w:val="00E31CE5"/>
    <w:rsid w:val="00E3677F"/>
    <w:rsid w:val="00E47E21"/>
    <w:rsid w:val="00E53552"/>
    <w:rsid w:val="00E53E7F"/>
    <w:rsid w:val="00E621D1"/>
    <w:rsid w:val="00E77ACA"/>
    <w:rsid w:val="00E853B6"/>
    <w:rsid w:val="00E93078"/>
    <w:rsid w:val="00E95660"/>
    <w:rsid w:val="00EA41DC"/>
    <w:rsid w:val="00EA728A"/>
    <w:rsid w:val="00EE68B4"/>
    <w:rsid w:val="00EF2777"/>
    <w:rsid w:val="00F03EF4"/>
    <w:rsid w:val="00F21E72"/>
    <w:rsid w:val="00F237EC"/>
    <w:rsid w:val="00F30457"/>
    <w:rsid w:val="00F32CFA"/>
    <w:rsid w:val="00F40EC7"/>
    <w:rsid w:val="00F52D42"/>
    <w:rsid w:val="00F73887"/>
    <w:rsid w:val="00F77B88"/>
    <w:rsid w:val="00F84171"/>
    <w:rsid w:val="00FA1225"/>
    <w:rsid w:val="00FA2345"/>
    <w:rsid w:val="00FA70EB"/>
    <w:rsid w:val="00FD6AA3"/>
    <w:rsid w:val="00FE55FA"/>
    <w:rsid w:val="00FF470F"/>
    <w:rsid w:val="00FF570C"/>
    <w:rsid w:val="01C34DF2"/>
    <w:rsid w:val="0ADD45F6"/>
    <w:rsid w:val="23EE8FD1"/>
    <w:rsid w:val="24F8BB7A"/>
    <w:rsid w:val="2C783293"/>
    <w:rsid w:val="38940E72"/>
    <w:rsid w:val="3901D559"/>
    <w:rsid w:val="4BE30CF3"/>
    <w:rsid w:val="4C2EF203"/>
    <w:rsid w:val="4FA895A5"/>
    <w:rsid w:val="55DA0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07A8"/>
  <w15:docId w15:val="{7C008422-255A-47BB-AB99-4131EF0C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AEE"/>
  </w:style>
  <w:style w:type="paragraph" w:styleId="Heading1">
    <w:name w:val="heading 1"/>
    <w:basedOn w:val="Normal"/>
    <w:next w:val="Normal"/>
    <w:link w:val="Heading1Char"/>
    <w:uiPriority w:val="9"/>
    <w:qFormat/>
    <w:rsid w:val="00C839C3"/>
    <w:pPr>
      <w:spacing w:after="0" w:line="360" w:lineRule="auto"/>
      <w:jc w:val="center"/>
      <w:outlineLvl w:val="0"/>
    </w:pPr>
    <w:rPr>
      <w:rFonts w:ascii="Arial" w:eastAsia="Arial" w:hAnsi="Arial" w:cs="Arial"/>
      <w:b/>
      <w:sz w:val="32"/>
    </w:rPr>
  </w:style>
  <w:style w:type="paragraph" w:styleId="Heading2">
    <w:name w:val="heading 2"/>
    <w:basedOn w:val="Normal"/>
    <w:next w:val="Normal"/>
    <w:link w:val="Heading2Char"/>
    <w:uiPriority w:val="9"/>
    <w:unhideWhenUsed/>
    <w:qFormat/>
    <w:rsid w:val="00C839C3"/>
    <w:pPr>
      <w:spacing w:before="240" w:line="360" w:lineRule="auto"/>
      <w:jc w:val="both"/>
      <w:outlineLvl w:val="1"/>
    </w:pPr>
    <w:rPr>
      <w:rFonts w:ascii="Arial" w:eastAsia="Arial" w:hAnsi="Arial" w:cs="Arial"/>
      <w:b/>
      <w:sz w:val="28"/>
      <w:szCs w:val="32"/>
      <w:lang w:val="en-GB"/>
    </w:rPr>
  </w:style>
  <w:style w:type="paragraph" w:styleId="Heading3">
    <w:name w:val="heading 3"/>
    <w:basedOn w:val="Heading2"/>
    <w:next w:val="Normal"/>
    <w:link w:val="Heading3Char"/>
    <w:uiPriority w:val="9"/>
    <w:unhideWhenUsed/>
    <w:qFormat/>
    <w:rsid w:val="004315E2"/>
    <w:pPr>
      <w:outlineLvl w:val="2"/>
    </w:pPr>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321"/>
    <w:pPr>
      <w:ind w:left="720"/>
      <w:contextualSpacing/>
    </w:pPr>
  </w:style>
  <w:style w:type="character" w:customStyle="1" w:styleId="Heading1Char">
    <w:name w:val="Heading 1 Char"/>
    <w:basedOn w:val="DefaultParagraphFont"/>
    <w:link w:val="Heading1"/>
    <w:uiPriority w:val="9"/>
    <w:rsid w:val="00C839C3"/>
    <w:rPr>
      <w:rFonts w:ascii="Arial" w:eastAsia="Arial" w:hAnsi="Arial" w:cs="Arial"/>
      <w:b/>
      <w:sz w:val="32"/>
    </w:rPr>
  </w:style>
  <w:style w:type="character" w:customStyle="1" w:styleId="Heading2Char">
    <w:name w:val="Heading 2 Char"/>
    <w:basedOn w:val="DefaultParagraphFont"/>
    <w:link w:val="Heading2"/>
    <w:uiPriority w:val="9"/>
    <w:rsid w:val="00C839C3"/>
    <w:rPr>
      <w:rFonts w:ascii="Arial" w:eastAsia="Arial" w:hAnsi="Arial" w:cs="Arial"/>
      <w:b/>
      <w:sz w:val="28"/>
      <w:szCs w:val="32"/>
      <w:lang w:val="en-GB"/>
    </w:rPr>
  </w:style>
  <w:style w:type="character" w:customStyle="1" w:styleId="Heading3Char">
    <w:name w:val="Heading 3 Char"/>
    <w:basedOn w:val="DefaultParagraphFont"/>
    <w:link w:val="Heading3"/>
    <w:uiPriority w:val="9"/>
    <w:rsid w:val="004315E2"/>
    <w:rPr>
      <w:rFonts w:ascii="Arial" w:eastAsia="Arial" w:hAnsi="Arial" w:cs="Arial"/>
      <w:b/>
      <w:szCs w:val="28"/>
      <w:lang w:val="en-GB"/>
    </w:rPr>
  </w:style>
  <w:style w:type="paragraph" w:styleId="TOCHeading">
    <w:name w:val="TOC Heading"/>
    <w:basedOn w:val="Heading1"/>
    <w:next w:val="Normal"/>
    <w:uiPriority w:val="39"/>
    <w:unhideWhenUsed/>
    <w:qFormat/>
    <w:rsid w:val="00B67E0C"/>
    <w:pPr>
      <w:keepNext/>
      <w:keepLines/>
      <w:spacing w:before="240" w:line="259" w:lineRule="auto"/>
      <w:jc w:val="left"/>
      <w:outlineLvl w:val="9"/>
    </w:pPr>
    <w:rPr>
      <w:rFonts w:asciiTheme="majorHAnsi" w:eastAsiaTheme="majorEastAsia" w:hAnsiTheme="majorHAnsi" w:cstheme="majorBidi"/>
      <w:b w:val="0"/>
      <w:color w:val="2F5496" w:themeColor="accent1" w:themeShade="BF"/>
      <w:kern w:val="0"/>
      <w:szCs w:val="32"/>
      <w:lang w:val="en-US" w:eastAsia="en-US"/>
    </w:rPr>
  </w:style>
  <w:style w:type="paragraph" w:styleId="TOC1">
    <w:name w:val="toc 1"/>
    <w:basedOn w:val="Normal"/>
    <w:next w:val="Normal"/>
    <w:autoRedefine/>
    <w:uiPriority w:val="39"/>
    <w:unhideWhenUsed/>
    <w:rsid w:val="00B67E0C"/>
    <w:pPr>
      <w:spacing w:after="100"/>
    </w:pPr>
  </w:style>
  <w:style w:type="paragraph" w:styleId="TOC2">
    <w:name w:val="toc 2"/>
    <w:basedOn w:val="Normal"/>
    <w:next w:val="Normal"/>
    <w:autoRedefine/>
    <w:uiPriority w:val="39"/>
    <w:unhideWhenUsed/>
    <w:rsid w:val="00B67E0C"/>
    <w:pPr>
      <w:spacing w:after="100"/>
      <w:ind w:left="240"/>
    </w:pPr>
  </w:style>
  <w:style w:type="paragraph" w:styleId="TOC3">
    <w:name w:val="toc 3"/>
    <w:basedOn w:val="Normal"/>
    <w:next w:val="Normal"/>
    <w:autoRedefine/>
    <w:uiPriority w:val="39"/>
    <w:unhideWhenUsed/>
    <w:rsid w:val="00B67E0C"/>
    <w:pPr>
      <w:spacing w:after="100"/>
      <w:ind w:left="480"/>
    </w:pPr>
  </w:style>
  <w:style w:type="character" w:styleId="Hyperlink">
    <w:name w:val="Hyperlink"/>
    <w:basedOn w:val="DefaultParagraphFont"/>
    <w:uiPriority w:val="99"/>
    <w:unhideWhenUsed/>
    <w:rsid w:val="00B67E0C"/>
    <w:rPr>
      <w:color w:val="0563C1" w:themeColor="hyperlink"/>
      <w:u w:val="single"/>
    </w:rPr>
  </w:style>
  <w:style w:type="paragraph" w:styleId="BalloonText">
    <w:name w:val="Balloon Text"/>
    <w:basedOn w:val="Normal"/>
    <w:link w:val="BalloonTextChar"/>
    <w:uiPriority w:val="99"/>
    <w:semiHidden/>
    <w:unhideWhenUsed/>
    <w:rsid w:val="008767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74E"/>
    <w:rPr>
      <w:rFonts w:ascii="Tahoma" w:hAnsi="Tahoma" w:cs="Tahoma"/>
      <w:sz w:val="16"/>
      <w:szCs w:val="16"/>
    </w:rPr>
  </w:style>
  <w:style w:type="paragraph" w:customStyle="1" w:styleId="Normal1">
    <w:name w:val="Normal1"/>
    <w:rsid w:val="0087674E"/>
    <w:pPr>
      <w:spacing w:after="0" w:line="276" w:lineRule="auto"/>
    </w:pPr>
    <w:rPr>
      <w:rFonts w:ascii="Arial" w:eastAsia="Arial" w:hAnsi="Arial" w:cs="Arial"/>
      <w:kern w:val="0"/>
      <w:sz w:val="22"/>
      <w:szCs w:val="22"/>
      <w:lang w:val="en-US" w:eastAsia="en-US"/>
    </w:rPr>
  </w:style>
  <w:style w:type="paragraph" w:styleId="NormalWeb">
    <w:name w:val="Normal (Web)"/>
    <w:basedOn w:val="Normal"/>
    <w:uiPriority w:val="99"/>
    <w:unhideWhenUsed/>
    <w:rsid w:val="00D20745"/>
    <w:pPr>
      <w:spacing w:before="100" w:beforeAutospacing="1" w:after="100" w:afterAutospacing="1" w:line="240" w:lineRule="auto"/>
    </w:pPr>
    <w:rPr>
      <w:rFonts w:ascii="Times New Roman" w:eastAsia="Times New Roman" w:hAnsi="Times New Roman" w:cs="Times New Roman"/>
      <w:kern w:val="0"/>
      <w:lang w:val="en-US" w:eastAsia="en-US"/>
    </w:rPr>
  </w:style>
  <w:style w:type="character" w:styleId="CommentReference">
    <w:name w:val="annotation reference"/>
    <w:basedOn w:val="DefaultParagraphFont"/>
    <w:uiPriority w:val="99"/>
    <w:semiHidden/>
    <w:unhideWhenUsed/>
    <w:rsid w:val="005D03B1"/>
    <w:rPr>
      <w:sz w:val="16"/>
      <w:szCs w:val="16"/>
    </w:rPr>
  </w:style>
  <w:style w:type="paragraph" w:styleId="CommentText">
    <w:name w:val="annotation text"/>
    <w:basedOn w:val="Normal"/>
    <w:link w:val="CommentTextChar"/>
    <w:uiPriority w:val="99"/>
    <w:unhideWhenUsed/>
    <w:rsid w:val="005D03B1"/>
    <w:pPr>
      <w:spacing w:line="240" w:lineRule="auto"/>
    </w:pPr>
    <w:rPr>
      <w:sz w:val="20"/>
      <w:szCs w:val="20"/>
    </w:rPr>
  </w:style>
  <w:style w:type="character" w:customStyle="1" w:styleId="CommentTextChar">
    <w:name w:val="Comment Text Char"/>
    <w:basedOn w:val="DefaultParagraphFont"/>
    <w:link w:val="CommentText"/>
    <w:uiPriority w:val="99"/>
    <w:rsid w:val="005D03B1"/>
    <w:rPr>
      <w:sz w:val="20"/>
      <w:szCs w:val="20"/>
    </w:rPr>
  </w:style>
  <w:style w:type="paragraph" w:styleId="CommentSubject">
    <w:name w:val="annotation subject"/>
    <w:basedOn w:val="CommentText"/>
    <w:next w:val="CommentText"/>
    <w:link w:val="CommentSubjectChar"/>
    <w:uiPriority w:val="99"/>
    <w:semiHidden/>
    <w:unhideWhenUsed/>
    <w:rsid w:val="005D03B1"/>
    <w:rPr>
      <w:b/>
      <w:bCs/>
    </w:rPr>
  </w:style>
  <w:style w:type="character" w:customStyle="1" w:styleId="CommentSubjectChar">
    <w:name w:val="Comment Subject Char"/>
    <w:basedOn w:val="CommentTextChar"/>
    <w:link w:val="CommentSubject"/>
    <w:uiPriority w:val="99"/>
    <w:semiHidden/>
    <w:rsid w:val="005D03B1"/>
    <w:rPr>
      <w:b/>
      <w:bCs/>
      <w:sz w:val="20"/>
      <w:szCs w:val="20"/>
    </w:rPr>
  </w:style>
  <w:style w:type="paragraph" w:styleId="Header">
    <w:name w:val="header"/>
    <w:basedOn w:val="Normal"/>
    <w:link w:val="HeaderChar"/>
    <w:uiPriority w:val="99"/>
    <w:unhideWhenUsed/>
    <w:rsid w:val="00665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CE4"/>
  </w:style>
  <w:style w:type="paragraph" w:styleId="Footer">
    <w:name w:val="footer"/>
    <w:basedOn w:val="Normal"/>
    <w:link w:val="FooterChar"/>
    <w:uiPriority w:val="99"/>
    <w:unhideWhenUsed/>
    <w:rsid w:val="00665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CE4"/>
  </w:style>
  <w:style w:type="table" w:styleId="TableGrid">
    <w:name w:val="Table Grid"/>
    <w:basedOn w:val="TableNormal"/>
    <w:uiPriority w:val="39"/>
    <w:rsid w:val="009D2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A1537"/>
    <w:rPr>
      <w:color w:val="605E5C"/>
      <w:shd w:val="clear" w:color="auto" w:fill="E1DFDD"/>
    </w:rPr>
  </w:style>
  <w:style w:type="character" w:customStyle="1" w:styleId="UnresolvedMention2">
    <w:name w:val="Unresolved Mention2"/>
    <w:basedOn w:val="DefaultParagraphFont"/>
    <w:uiPriority w:val="99"/>
    <w:semiHidden/>
    <w:unhideWhenUsed/>
    <w:rsid w:val="00311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obesity-and-overweigh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national-child-measurement-programme/2022-23-school-year/geography?utm" TargetMode="External"/><Relationship Id="rId5" Type="http://schemas.openxmlformats.org/officeDocument/2006/relationships/webSettings" Target="webSettings.xml"/><Relationship Id="rId10" Type="http://schemas.openxmlformats.org/officeDocument/2006/relationships/hyperlink" Target="https://commonslibrary.parliament.uk/research-briefings/sn06988/"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1E0F1-4F78-4B11-910D-70C50FCD9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14183</Words>
  <Characters>80845</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Nuro Aligas</cp:lastModifiedBy>
  <cp:revision>2</cp:revision>
  <dcterms:created xsi:type="dcterms:W3CDTF">2025-12-25T11:51:00Z</dcterms:created>
  <dcterms:modified xsi:type="dcterms:W3CDTF">2025-12-25T11:51:00Z</dcterms:modified>
</cp:coreProperties>
</file>