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551B75" w14:textId="77777777" w:rsidR="004B35ED" w:rsidRPr="00447D8D" w:rsidRDefault="004B35ED" w:rsidP="00447D8D">
      <w:pPr>
        <w:spacing w:before="212"/>
        <w:jc w:val="center"/>
        <w:rPr>
          <w:rFonts w:ascii="Arial" w:hAnsi="Arial" w:cs="Arial"/>
          <w:b/>
          <w:sz w:val="36"/>
          <w:szCs w:val="36"/>
        </w:rPr>
      </w:pPr>
      <w:r w:rsidRPr="00447D8D">
        <w:rPr>
          <w:rFonts w:ascii="Arial" w:hAnsi="Arial" w:cs="Arial"/>
          <w:noProof/>
          <w:sz w:val="36"/>
          <w:szCs w:val="36"/>
        </w:rPr>
        <w:drawing>
          <wp:inline distT="0" distB="0" distL="0" distR="0" wp14:anchorId="0D590737" wp14:editId="2B767CFB">
            <wp:extent cx="2981325" cy="1190625"/>
            <wp:effectExtent l="0" t="0" r="9525" b="9525"/>
            <wp:docPr id="1690153312" name="Picture 3"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1325" cy="1190625"/>
                    </a:xfrm>
                    <a:prstGeom prst="rect">
                      <a:avLst/>
                    </a:prstGeom>
                    <a:noFill/>
                    <a:ln>
                      <a:noFill/>
                    </a:ln>
                  </pic:spPr>
                </pic:pic>
              </a:graphicData>
            </a:graphic>
          </wp:inline>
        </w:drawing>
      </w:r>
    </w:p>
    <w:p w14:paraId="790B41F9" w14:textId="77777777" w:rsidR="004B35ED" w:rsidRPr="00447D8D" w:rsidRDefault="004B35ED" w:rsidP="00447D8D">
      <w:pPr>
        <w:spacing w:before="212"/>
        <w:jc w:val="center"/>
        <w:rPr>
          <w:rFonts w:ascii="Arial" w:hAnsi="Arial" w:cs="Arial"/>
          <w:b/>
          <w:sz w:val="36"/>
          <w:szCs w:val="36"/>
        </w:rPr>
      </w:pPr>
    </w:p>
    <w:p w14:paraId="3FEEF1EE" w14:textId="187E23F9" w:rsidR="004B35ED" w:rsidRPr="00447D8D" w:rsidRDefault="004B35ED" w:rsidP="00447D8D">
      <w:pPr>
        <w:spacing w:before="212"/>
        <w:jc w:val="center"/>
        <w:rPr>
          <w:rFonts w:ascii="Arial" w:hAnsi="Arial" w:cs="Arial"/>
          <w:b/>
          <w:bCs/>
          <w:sz w:val="36"/>
          <w:szCs w:val="36"/>
        </w:rPr>
      </w:pPr>
      <w:r w:rsidRPr="00447D8D">
        <w:rPr>
          <w:rFonts w:ascii="Arial" w:hAnsi="Arial" w:cs="Arial"/>
          <w:b/>
          <w:bCs/>
          <w:sz w:val="36"/>
          <w:szCs w:val="36"/>
        </w:rPr>
        <w:t>MODULE CODE: BMSW40</w:t>
      </w:r>
      <w:r w:rsidR="00B06283" w:rsidRPr="00447D8D">
        <w:rPr>
          <w:rFonts w:ascii="Arial" w:hAnsi="Arial" w:cs="Arial"/>
          <w:b/>
          <w:bCs/>
          <w:sz w:val="36"/>
          <w:szCs w:val="36"/>
        </w:rPr>
        <w:t>14</w:t>
      </w:r>
    </w:p>
    <w:p w14:paraId="4CC416B2" w14:textId="77777777" w:rsidR="004B35ED" w:rsidRPr="00447D8D" w:rsidRDefault="004B35ED" w:rsidP="00447D8D">
      <w:pPr>
        <w:spacing w:before="212"/>
        <w:jc w:val="center"/>
        <w:rPr>
          <w:rFonts w:ascii="Arial" w:hAnsi="Arial" w:cs="Arial"/>
          <w:b/>
          <w:sz w:val="36"/>
          <w:szCs w:val="36"/>
        </w:rPr>
      </w:pPr>
    </w:p>
    <w:p w14:paraId="19A77F56" w14:textId="6B9AEACC" w:rsidR="004B35ED" w:rsidRPr="00447D8D" w:rsidRDefault="004B35ED" w:rsidP="00447D8D">
      <w:pPr>
        <w:spacing w:before="212"/>
        <w:rPr>
          <w:rFonts w:ascii="Arial" w:hAnsi="Arial" w:cs="Arial"/>
          <w:b/>
          <w:bCs/>
          <w:sz w:val="32"/>
          <w:szCs w:val="32"/>
        </w:rPr>
      </w:pPr>
      <w:r w:rsidRPr="00447D8D">
        <w:rPr>
          <w:rFonts w:ascii="Arial" w:hAnsi="Arial" w:cs="Arial"/>
          <w:b/>
          <w:bCs/>
          <w:sz w:val="32"/>
          <w:szCs w:val="32"/>
        </w:rPr>
        <w:t xml:space="preserve">ASSESSMENT COMPONENT: </w:t>
      </w:r>
      <w:r w:rsidR="005B2F82" w:rsidRPr="00447D8D">
        <w:rPr>
          <w:rFonts w:ascii="Arial" w:hAnsi="Arial" w:cs="Arial"/>
          <w:b/>
          <w:bCs/>
          <w:sz w:val="32"/>
          <w:szCs w:val="32"/>
        </w:rPr>
        <w:t>AI washing in ‘Big Tech’</w:t>
      </w:r>
    </w:p>
    <w:p w14:paraId="49CCC375" w14:textId="77777777" w:rsidR="004B35ED" w:rsidRPr="00447D8D" w:rsidRDefault="004B35ED" w:rsidP="00447D8D">
      <w:pPr>
        <w:spacing w:before="7"/>
        <w:jc w:val="center"/>
        <w:rPr>
          <w:rFonts w:ascii="Arial" w:hAnsi="Arial" w:cs="Arial"/>
          <w:b/>
          <w:sz w:val="36"/>
          <w:szCs w:val="36"/>
        </w:rPr>
      </w:pPr>
    </w:p>
    <w:p w14:paraId="4F7348B4" w14:textId="77777777" w:rsidR="004B35ED" w:rsidRPr="00447D8D" w:rsidRDefault="004B35ED" w:rsidP="00447D8D">
      <w:pPr>
        <w:spacing w:before="3"/>
        <w:jc w:val="center"/>
        <w:rPr>
          <w:rFonts w:ascii="Arial" w:hAnsi="Arial" w:cs="Arial"/>
          <w:b/>
          <w:sz w:val="36"/>
          <w:szCs w:val="36"/>
        </w:rPr>
      </w:pPr>
      <w:r w:rsidRPr="00447D8D">
        <w:rPr>
          <w:rFonts w:ascii="Arial" w:hAnsi="Arial" w:cs="Arial"/>
          <w:b/>
          <w:sz w:val="36"/>
          <w:szCs w:val="36"/>
        </w:rPr>
        <w:t>STUDENT NAME: Stevie-Marie Surman</w:t>
      </w:r>
    </w:p>
    <w:p w14:paraId="14B8FC22" w14:textId="77777777" w:rsidR="004B35ED" w:rsidRPr="00447D8D" w:rsidRDefault="004B35ED" w:rsidP="00447D8D">
      <w:pPr>
        <w:spacing w:before="3"/>
        <w:jc w:val="center"/>
        <w:rPr>
          <w:rFonts w:ascii="Arial" w:hAnsi="Arial" w:cs="Arial"/>
          <w:b/>
          <w:sz w:val="36"/>
          <w:szCs w:val="36"/>
        </w:rPr>
      </w:pPr>
    </w:p>
    <w:p w14:paraId="17AD568E" w14:textId="77777777" w:rsidR="004B35ED" w:rsidRPr="00447D8D" w:rsidRDefault="004B35ED" w:rsidP="00447D8D">
      <w:pPr>
        <w:spacing w:before="3"/>
        <w:jc w:val="center"/>
        <w:rPr>
          <w:rFonts w:ascii="Arial" w:hAnsi="Arial" w:cs="Arial"/>
          <w:b/>
          <w:sz w:val="36"/>
          <w:szCs w:val="36"/>
        </w:rPr>
      </w:pPr>
      <w:r w:rsidRPr="00447D8D">
        <w:rPr>
          <w:rFonts w:ascii="Arial" w:hAnsi="Arial" w:cs="Arial"/>
          <w:b/>
          <w:sz w:val="36"/>
          <w:szCs w:val="36"/>
        </w:rPr>
        <w:t>STUDENT NUMBER: 2508074</w:t>
      </w:r>
    </w:p>
    <w:p w14:paraId="6FDE53E2" w14:textId="77777777" w:rsidR="004B35ED" w:rsidRPr="00447D8D" w:rsidRDefault="004B35ED" w:rsidP="00447D8D">
      <w:pPr>
        <w:jc w:val="center"/>
        <w:rPr>
          <w:rFonts w:ascii="Arial" w:hAnsi="Arial" w:cs="Arial"/>
          <w:b/>
          <w:sz w:val="36"/>
          <w:szCs w:val="36"/>
        </w:rPr>
      </w:pPr>
    </w:p>
    <w:p w14:paraId="3F44FE30" w14:textId="6412D545" w:rsidR="004B35ED" w:rsidRPr="00447D8D" w:rsidRDefault="004B35ED" w:rsidP="00447D8D">
      <w:pPr>
        <w:jc w:val="center"/>
        <w:rPr>
          <w:rFonts w:ascii="Arial" w:hAnsi="Arial" w:cs="Arial"/>
          <w:b/>
          <w:sz w:val="36"/>
          <w:szCs w:val="36"/>
        </w:rPr>
      </w:pPr>
      <w:r w:rsidRPr="00447D8D">
        <w:rPr>
          <w:rFonts w:ascii="Arial" w:hAnsi="Arial" w:cs="Arial"/>
          <w:b/>
          <w:sz w:val="36"/>
          <w:szCs w:val="36"/>
        </w:rPr>
        <w:t xml:space="preserve">LECTURER: </w:t>
      </w:r>
      <w:r w:rsidR="00F15798" w:rsidRPr="00447D8D">
        <w:rPr>
          <w:rFonts w:ascii="Arial" w:hAnsi="Arial" w:cs="Arial"/>
          <w:b/>
          <w:sz w:val="36"/>
          <w:szCs w:val="36"/>
        </w:rPr>
        <w:t>Chris Wilkin</w:t>
      </w:r>
    </w:p>
    <w:p w14:paraId="54D83F4B" w14:textId="77777777" w:rsidR="004B35ED" w:rsidRPr="00447D8D" w:rsidRDefault="004B35ED" w:rsidP="00447D8D">
      <w:pPr>
        <w:ind w:left="100"/>
        <w:jc w:val="center"/>
        <w:rPr>
          <w:rFonts w:ascii="Arial" w:hAnsi="Arial" w:cs="Arial"/>
          <w:b/>
          <w:sz w:val="36"/>
          <w:szCs w:val="36"/>
        </w:rPr>
      </w:pPr>
    </w:p>
    <w:p w14:paraId="41EFEB98" w14:textId="77777777" w:rsidR="00A71B52" w:rsidRPr="00447D8D" w:rsidRDefault="004B35ED" w:rsidP="00447D8D">
      <w:pPr>
        <w:spacing w:before="120" w:after="120"/>
        <w:jc w:val="center"/>
        <w:rPr>
          <w:rFonts w:ascii="Arial" w:hAnsi="Arial" w:cs="Arial"/>
          <w:b/>
          <w:sz w:val="36"/>
          <w:szCs w:val="36"/>
        </w:rPr>
      </w:pPr>
      <w:r w:rsidRPr="00447D8D">
        <w:rPr>
          <w:rFonts w:ascii="Arial" w:hAnsi="Arial" w:cs="Arial"/>
          <w:b/>
          <w:sz w:val="36"/>
          <w:szCs w:val="36"/>
        </w:rPr>
        <w:t xml:space="preserve">DATE: </w:t>
      </w:r>
      <w:r w:rsidR="00A71B52" w:rsidRPr="00447D8D">
        <w:rPr>
          <w:rFonts w:ascii="Arial" w:hAnsi="Arial" w:cs="Arial"/>
          <w:b/>
          <w:sz w:val="36"/>
          <w:szCs w:val="36"/>
        </w:rPr>
        <w:t>12</w:t>
      </w:r>
      <w:r w:rsidR="00A71B52" w:rsidRPr="00447D8D">
        <w:rPr>
          <w:rFonts w:ascii="Arial" w:hAnsi="Arial" w:cs="Arial"/>
          <w:b/>
          <w:sz w:val="36"/>
          <w:szCs w:val="36"/>
          <w:vertAlign w:val="superscript"/>
        </w:rPr>
        <w:t>th</w:t>
      </w:r>
      <w:r w:rsidR="00A71B52" w:rsidRPr="00447D8D">
        <w:rPr>
          <w:rFonts w:ascii="Arial" w:hAnsi="Arial" w:cs="Arial"/>
          <w:b/>
          <w:sz w:val="36"/>
          <w:szCs w:val="36"/>
        </w:rPr>
        <w:t xml:space="preserve"> June 2026 at 23:59</w:t>
      </w:r>
    </w:p>
    <w:p w14:paraId="07010182" w14:textId="2C2DF3EC" w:rsidR="004B35ED" w:rsidRPr="0087213E" w:rsidRDefault="004B35ED" w:rsidP="0087213E">
      <w:pPr>
        <w:ind w:left="100"/>
        <w:jc w:val="both"/>
        <w:rPr>
          <w:rFonts w:ascii="Arial" w:hAnsi="Arial" w:cs="Arial"/>
          <w:b/>
        </w:rPr>
      </w:pPr>
    </w:p>
    <w:p w14:paraId="4CA382DC" w14:textId="77777777" w:rsidR="004B35ED" w:rsidRPr="0087213E" w:rsidRDefault="004B35ED" w:rsidP="0087213E">
      <w:pPr>
        <w:jc w:val="both"/>
        <w:rPr>
          <w:rFonts w:ascii="Arial" w:hAnsi="Arial" w:cs="Arial"/>
          <w:b/>
          <w:bCs/>
        </w:rPr>
      </w:pPr>
    </w:p>
    <w:p w14:paraId="37E01953" w14:textId="77777777" w:rsidR="004B35ED" w:rsidRPr="0087213E" w:rsidRDefault="004B35ED" w:rsidP="0087213E">
      <w:pPr>
        <w:jc w:val="both"/>
        <w:rPr>
          <w:rFonts w:ascii="Arial" w:hAnsi="Arial" w:cs="Arial"/>
          <w:b/>
          <w:bCs/>
        </w:rPr>
      </w:pPr>
    </w:p>
    <w:p w14:paraId="2B38521B" w14:textId="77777777" w:rsidR="004B35ED" w:rsidRPr="0087213E" w:rsidRDefault="004B35ED" w:rsidP="0087213E">
      <w:pPr>
        <w:jc w:val="both"/>
        <w:rPr>
          <w:rFonts w:ascii="Arial" w:hAnsi="Arial" w:cs="Arial"/>
          <w:b/>
          <w:bCs/>
        </w:rPr>
      </w:pPr>
    </w:p>
    <w:p w14:paraId="2AB29E31" w14:textId="77777777" w:rsidR="004B35ED" w:rsidRPr="0087213E" w:rsidRDefault="004B35ED" w:rsidP="0087213E">
      <w:pPr>
        <w:jc w:val="both"/>
        <w:rPr>
          <w:rFonts w:ascii="Arial" w:hAnsi="Arial" w:cs="Arial"/>
          <w:b/>
          <w:bCs/>
        </w:rPr>
      </w:pPr>
    </w:p>
    <w:p w14:paraId="216B831D" w14:textId="77777777" w:rsidR="004B35ED" w:rsidRPr="0087213E" w:rsidRDefault="004B35ED" w:rsidP="0087213E">
      <w:pPr>
        <w:jc w:val="both"/>
        <w:rPr>
          <w:rFonts w:ascii="Arial" w:hAnsi="Arial" w:cs="Arial"/>
          <w:b/>
          <w:bCs/>
        </w:rPr>
      </w:pPr>
    </w:p>
    <w:p w14:paraId="3491A3B0" w14:textId="77777777" w:rsidR="004B35ED" w:rsidRPr="0087213E" w:rsidRDefault="004B35ED" w:rsidP="0087213E">
      <w:pPr>
        <w:jc w:val="both"/>
        <w:rPr>
          <w:rFonts w:ascii="Arial" w:hAnsi="Arial" w:cs="Arial"/>
          <w:b/>
          <w:bCs/>
        </w:rPr>
      </w:pPr>
    </w:p>
    <w:p w14:paraId="52415A99" w14:textId="77777777" w:rsidR="004B35ED" w:rsidRPr="0087213E" w:rsidRDefault="004B35ED" w:rsidP="0087213E">
      <w:pPr>
        <w:jc w:val="both"/>
        <w:rPr>
          <w:rFonts w:ascii="Arial" w:hAnsi="Arial" w:cs="Arial"/>
          <w:b/>
          <w:bCs/>
        </w:rPr>
      </w:pPr>
    </w:p>
    <w:p w14:paraId="5F6F75EF" w14:textId="77777777" w:rsidR="005D78DB" w:rsidRPr="0087213E" w:rsidRDefault="005D78DB" w:rsidP="0087213E">
      <w:pPr>
        <w:jc w:val="both"/>
        <w:rPr>
          <w:rFonts w:ascii="Arial" w:hAnsi="Arial" w:cs="Arial"/>
          <w:b/>
          <w:bCs/>
        </w:rPr>
      </w:pPr>
    </w:p>
    <w:p w14:paraId="1FB3185D" w14:textId="77777777" w:rsidR="005D78DB" w:rsidRPr="0087213E" w:rsidRDefault="005D78DB" w:rsidP="0087213E">
      <w:pPr>
        <w:jc w:val="both"/>
        <w:rPr>
          <w:rFonts w:ascii="Arial" w:hAnsi="Arial" w:cs="Arial"/>
          <w:b/>
          <w:bCs/>
        </w:rPr>
      </w:pPr>
    </w:p>
    <w:p w14:paraId="437BE57E" w14:textId="77777777" w:rsidR="004B35ED" w:rsidRPr="0087213E" w:rsidRDefault="004B35ED" w:rsidP="0087213E">
      <w:pPr>
        <w:jc w:val="both"/>
        <w:rPr>
          <w:rFonts w:ascii="Arial" w:hAnsi="Arial" w:cs="Arial"/>
          <w:b/>
          <w:bCs/>
        </w:rPr>
      </w:pPr>
      <w:r w:rsidRPr="0087213E">
        <w:rPr>
          <w:rFonts w:ascii="Arial" w:hAnsi="Arial" w:cs="Arial"/>
          <w:b/>
          <w:bCs/>
        </w:rPr>
        <w:lastRenderedPageBreak/>
        <w:t xml:space="preserve">AI Acknowledgement  </w:t>
      </w:r>
    </w:p>
    <w:p w14:paraId="3ECBAAA9" w14:textId="4786E881" w:rsidR="00E07CA6" w:rsidRPr="0087213E" w:rsidRDefault="00E07CA6" w:rsidP="0087213E">
      <w:pPr>
        <w:jc w:val="both"/>
        <w:rPr>
          <w:rFonts w:ascii="Arial" w:hAnsi="Arial" w:cs="Arial"/>
        </w:rPr>
      </w:pPr>
      <w:r w:rsidRPr="0087213E">
        <w:rPr>
          <w:rFonts w:ascii="Arial" w:hAnsi="Arial" w:cs="Arial"/>
        </w:rPr>
        <w:t xml:space="preserve">I acknowledge the use of the UWTSD library </w:t>
      </w:r>
      <w:r w:rsidR="00F33D6B" w:rsidRPr="0087213E">
        <w:rPr>
          <w:rFonts w:ascii="Arial" w:hAnsi="Arial" w:cs="Arial"/>
        </w:rPr>
        <w:t>R</w:t>
      </w:r>
      <w:r w:rsidRPr="0087213E">
        <w:rPr>
          <w:rFonts w:ascii="Arial" w:hAnsi="Arial" w:cs="Arial"/>
        </w:rPr>
        <w:t xml:space="preserve">esearch </w:t>
      </w:r>
      <w:r w:rsidR="00F33D6B" w:rsidRPr="0087213E">
        <w:rPr>
          <w:rFonts w:ascii="Arial" w:hAnsi="Arial" w:cs="Arial"/>
        </w:rPr>
        <w:t>A</w:t>
      </w:r>
      <w:r w:rsidR="0015684C" w:rsidRPr="0087213E">
        <w:rPr>
          <w:rFonts w:ascii="Arial" w:hAnsi="Arial" w:cs="Arial"/>
        </w:rPr>
        <w:t>ssistant</w:t>
      </w:r>
      <w:r w:rsidRPr="0087213E">
        <w:rPr>
          <w:rFonts w:ascii="Arial" w:hAnsi="Arial" w:cs="Arial"/>
        </w:rPr>
        <w:t xml:space="preserve"> </w:t>
      </w:r>
      <w:r w:rsidR="00F33D6B" w:rsidRPr="0087213E">
        <w:rPr>
          <w:rFonts w:ascii="Arial" w:hAnsi="Arial" w:cs="Arial"/>
        </w:rPr>
        <w:t xml:space="preserve">(https://librarysearch.uwtsd.ac.uk/) </w:t>
      </w:r>
      <w:r w:rsidRPr="0087213E">
        <w:rPr>
          <w:rFonts w:ascii="Arial" w:hAnsi="Arial" w:cs="Arial"/>
        </w:rPr>
        <w:t xml:space="preserve">for research purposes. Using the prompts: </w:t>
      </w:r>
    </w:p>
    <w:p w14:paraId="5B8B0892" w14:textId="7FEBF400" w:rsidR="0015684C" w:rsidRPr="0087213E" w:rsidRDefault="0015684C" w:rsidP="0087213E">
      <w:pPr>
        <w:pStyle w:val="ListParagraph"/>
        <w:numPr>
          <w:ilvl w:val="0"/>
          <w:numId w:val="1"/>
        </w:numPr>
        <w:jc w:val="both"/>
        <w:rPr>
          <w:rFonts w:ascii="Arial" w:hAnsi="Arial" w:cs="Arial"/>
        </w:rPr>
      </w:pPr>
      <w:r w:rsidRPr="0087213E">
        <w:rPr>
          <w:rFonts w:ascii="Arial" w:hAnsi="Arial" w:cs="Arial"/>
        </w:rPr>
        <w:t>AI washing in Big Tech</w:t>
      </w:r>
      <w:r w:rsidR="00D13019" w:rsidRPr="0087213E">
        <w:rPr>
          <w:rFonts w:ascii="Arial" w:hAnsi="Arial" w:cs="Arial"/>
        </w:rPr>
        <w:t xml:space="preserve"> (See appendix A)</w:t>
      </w:r>
    </w:p>
    <w:p w14:paraId="7D5EF436" w14:textId="77777777" w:rsidR="00E07CA6" w:rsidRPr="0087213E" w:rsidRDefault="00E07CA6" w:rsidP="0087213E">
      <w:pPr>
        <w:jc w:val="both"/>
        <w:rPr>
          <w:rFonts w:ascii="Arial" w:hAnsi="Arial" w:cs="Arial"/>
          <w:b/>
          <w:bCs/>
        </w:rPr>
      </w:pPr>
    </w:p>
    <w:p w14:paraId="0EAD4FA8" w14:textId="13829E8E" w:rsidR="009C1382" w:rsidRPr="0087213E" w:rsidRDefault="009C1382" w:rsidP="0087213E">
      <w:pPr>
        <w:jc w:val="both"/>
        <w:rPr>
          <w:rFonts w:ascii="Arial" w:hAnsi="Arial" w:cs="Arial"/>
        </w:rPr>
      </w:pPr>
      <w:r w:rsidRPr="0087213E">
        <w:rPr>
          <w:rFonts w:ascii="Arial" w:hAnsi="Arial" w:cs="Arial"/>
        </w:rPr>
        <w:t xml:space="preserve">I acknowledge the use of ChatGPT (https://chatgpt.com/) </w:t>
      </w:r>
      <w:r w:rsidR="0006225A" w:rsidRPr="0087213E">
        <w:rPr>
          <w:rFonts w:ascii="Arial" w:hAnsi="Arial" w:cs="Arial"/>
        </w:rPr>
        <w:t xml:space="preserve">for </w:t>
      </w:r>
      <w:r w:rsidR="001D4A7D" w:rsidRPr="0087213E">
        <w:rPr>
          <w:rFonts w:ascii="Arial" w:hAnsi="Arial" w:cs="Arial"/>
        </w:rPr>
        <w:t>re</w:t>
      </w:r>
      <w:r w:rsidR="00C145CC" w:rsidRPr="0087213E">
        <w:rPr>
          <w:rFonts w:ascii="Arial" w:hAnsi="Arial" w:cs="Arial"/>
        </w:rPr>
        <w:t>search</w:t>
      </w:r>
      <w:r w:rsidR="0006225A" w:rsidRPr="0087213E">
        <w:rPr>
          <w:rFonts w:ascii="Arial" w:hAnsi="Arial" w:cs="Arial"/>
        </w:rPr>
        <w:t xml:space="preserve"> purposes</w:t>
      </w:r>
      <w:r w:rsidR="00E07CA6" w:rsidRPr="0087213E">
        <w:rPr>
          <w:rFonts w:ascii="Arial" w:hAnsi="Arial" w:cs="Arial"/>
        </w:rPr>
        <w:t>. Using the prompts:</w:t>
      </w:r>
      <w:r w:rsidRPr="0087213E">
        <w:rPr>
          <w:rFonts w:ascii="Arial" w:hAnsi="Arial" w:cs="Arial"/>
        </w:rPr>
        <w:t xml:space="preserve"> </w:t>
      </w:r>
    </w:p>
    <w:p w14:paraId="29D58E30" w14:textId="70E757DF" w:rsidR="009C1382" w:rsidRPr="0087213E" w:rsidRDefault="003C6D32" w:rsidP="0087213E">
      <w:pPr>
        <w:pStyle w:val="ListParagraph"/>
        <w:numPr>
          <w:ilvl w:val="0"/>
          <w:numId w:val="3"/>
        </w:numPr>
        <w:jc w:val="both"/>
        <w:rPr>
          <w:rFonts w:ascii="Arial" w:hAnsi="Arial" w:cs="Arial"/>
        </w:rPr>
      </w:pPr>
      <w:r w:rsidRPr="0087213E">
        <w:rPr>
          <w:rFonts w:ascii="Arial" w:hAnsi="Arial" w:cs="Arial"/>
        </w:rPr>
        <w:t>Find me 10</w:t>
      </w:r>
      <w:r w:rsidR="009C1062" w:rsidRPr="0087213E">
        <w:rPr>
          <w:rFonts w:ascii="Arial" w:hAnsi="Arial" w:cs="Arial"/>
        </w:rPr>
        <w:t xml:space="preserve"> recent sources that discuss AI washing.</w:t>
      </w:r>
      <w:r w:rsidR="00DF62ED" w:rsidRPr="0087213E">
        <w:rPr>
          <w:rFonts w:ascii="Arial" w:hAnsi="Arial" w:cs="Arial"/>
        </w:rPr>
        <w:t xml:space="preserve"> </w:t>
      </w:r>
      <w:r w:rsidR="00D13019" w:rsidRPr="0087213E">
        <w:rPr>
          <w:rFonts w:ascii="Arial" w:hAnsi="Arial" w:cs="Arial"/>
        </w:rPr>
        <w:t>(See appendix B)</w:t>
      </w:r>
    </w:p>
    <w:p w14:paraId="00BC9D16" w14:textId="77777777" w:rsidR="009C1382" w:rsidRPr="0087213E" w:rsidRDefault="009C1382" w:rsidP="0087213E">
      <w:pPr>
        <w:jc w:val="both"/>
        <w:rPr>
          <w:rFonts w:ascii="Arial" w:hAnsi="Arial" w:cs="Arial"/>
        </w:rPr>
      </w:pPr>
      <w:r w:rsidRPr="0087213E">
        <w:rPr>
          <w:rFonts w:ascii="Arial" w:hAnsi="Arial" w:cs="Arial"/>
        </w:rPr>
        <w:t xml:space="preserve">I confirm that I have not presented any AI generated text as my own work. I confirm that I have copies of my drafts, notes, and other resources I used before, and after the use of AI tools which I may be asked to provide in evidence. </w:t>
      </w:r>
    </w:p>
    <w:p w14:paraId="1B5087A5" w14:textId="4144A646" w:rsidR="001C0446" w:rsidRPr="0087213E" w:rsidRDefault="004B35ED" w:rsidP="0087213E">
      <w:pPr>
        <w:jc w:val="both"/>
        <w:rPr>
          <w:rFonts w:ascii="Arial" w:hAnsi="Arial" w:cs="Arial"/>
        </w:rPr>
      </w:pPr>
      <w:r w:rsidRPr="0087213E">
        <w:rPr>
          <w:rFonts w:ascii="Arial" w:hAnsi="Arial" w:cs="Arial"/>
        </w:rPr>
        <w:br w:type="page"/>
      </w:r>
    </w:p>
    <w:sdt>
      <w:sdtPr>
        <w:rPr>
          <w:rFonts w:ascii="Arial" w:eastAsiaTheme="minorHAnsi" w:hAnsi="Arial" w:cs="Arial"/>
          <w:color w:val="auto"/>
          <w:kern w:val="2"/>
          <w:sz w:val="22"/>
          <w:szCs w:val="22"/>
          <w:lang w:eastAsia="en-US"/>
          <w14:ligatures w14:val="standardContextual"/>
        </w:rPr>
        <w:id w:val="271673845"/>
        <w:docPartObj>
          <w:docPartGallery w:val="Table of Contents"/>
          <w:docPartUnique/>
        </w:docPartObj>
      </w:sdtPr>
      <w:sdtEndPr>
        <w:rPr>
          <w:b/>
          <w:bCs/>
        </w:rPr>
      </w:sdtEndPr>
      <w:sdtContent>
        <w:p w14:paraId="247AE568" w14:textId="57663C00" w:rsidR="006D6415" w:rsidRPr="0087213E" w:rsidRDefault="006D6415" w:rsidP="0087213E">
          <w:pPr>
            <w:pStyle w:val="TOCHeading"/>
            <w:jc w:val="both"/>
            <w:rPr>
              <w:rFonts w:ascii="Arial" w:hAnsi="Arial" w:cs="Arial"/>
            </w:rPr>
          </w:pPr>
          <w:r w:rsidRPr="0087213E">
            <w:rPr>
              <w:rFonts w:ascii="Arial" w:hAnsi="Arial" w:cs="Arial"/>
            </w:rPr>
            <w:t>Contents</w:t>
          </w:r>
        </w:p>
        <w:p w14:paraId="5C77D7DC" w14:textId="79836856" w:rsidR="00303852" w:rsidRDefault="006D6415">
          <w:pPr>
            <w:pStyle w:val="TOC1"/>
            <w:tabs>
              <w:tab w:val="right" w:leader="dot" w:pos="9016"/>
            </w:tabs>
            <w:rPr>
              <w:rFonts w:eastAsiaTheme="minorEastAsia"/>
              <w:noProof/>
              <w:sz w:val="24"/>
              <w:szCs w:val="24"/>
              <w:lang w:eastAsia="en-GB"/>
            </w:rPr>
          </w:pPr>
          <w:r w:rsidRPr="0087213E">
            <w:rPr>
              <w:rFonts w:ascii="Arial" w:hAnsi="Arial" w:cs="Arial"/>
            </w:rPr>
            <w:fldChar w:fldCharType="begin"/>
          </w:r>
          <w:r w:rsidRPr="0087213E">
            <w:rPr>
              <w:rFonts w:ascii="Arial" w:hAnsi="Arial" w:cs="Arial"/>
            </w:rPr>
            <w:instrText xml:space="preserve"> TOC \o "1-3" \h \z \u </w:instrText>
          </w:r>
          <w:r w:rsidRPr="0087213E">
            <w:rPr>
              <w:rFonts w:ascii="Arial" w:hAnsi="Arial" w:cs="Arial"/>
            </w:rPr>
            <w:fldChar w:fldCharType="separate"/>
          </w:r>
          <w:hyperlink w:anchor="_Toc231922479" w:history="1">
            <w:r w:rsidR="00303852" w:rsidRPr="009F79CA">
              <w:rPr>
                <w:rStyle w:val="Hyperlink"/>
                <w:rFonts w:ascii="Arial" w:hAnsi="Arial" w:cs="Arial"/>
                <w:noProof/>
              </w:rPr>
              <w:t>AI washing in Big Tech – Root Cause Analysis</w:t>
            </w:r>
            <w:r w:rsidR="00303852">
              <w:rPr>
                <w:noProof/>
                <w:webHidden/>
              </w:rPr>
              <w:tab/>
            </w:r>
            <w:r w:rsidR="00303852">
              <w:rPr>
                <w:noProof/>
                <w:webHidden/>
              </w:rPr>
              <w:fldChar w:fldCharType="begin"/>
            </w:r>
            <w:r w:rsidR="00303852">
              <w:rPr>
                <w:noProof/>
                <w:webHidden/>
              </w:rPr>
              <w:instrText xml:space="preserve"> PAGEREF _Toc231922479 \h </w:instrText>
            </w:r>
            <w:r w:rsidR="00303852">
              <w:rPr>
                <w:noProof/>
                <w:webHidden/>
              </w:rPr>
            </w:r>
            <w:r w:rsidR="00303852">
              <w:rPr>
                <w:noProof/>
                <w:webHidden/>
              </w:rPr>
              <w:fldChar w:fldCharType="separate"/>
            </w:r>
            <w:r w:rsidR="00303852">
              <w:rPr>
                <w:noProof/>
                <w:webHidden/>
              </w:rPr>
              <w:t>4</w:t>
            </w:r>
            <w:r w:rsidR="00303852">
              <w:rPr>
                <w:noProof/>
                <w:webHidden/>
              </w:rPr>
              <w:fldChar w:fldCharType="end"/>
            </w:r>
          </w:hyperlink>
        </w:p>
        <w:p w14:paraId="7CA0F5AD" w14:textId="4C210922" w:rsidR="00303852" w:rsidRDefault="00303852">
          <w:pPr>
            <w:pStyle w:val="TOC1"/>
            <w:tabs>
              <w:tab w:val="right" w:leader="dot" w:pos="9016"/>
            </w:tabs>
            <w:rPr>
              <w:rFonts w:eastAsiaTheme="minorEastAsia"/>
              <w:noProof/>
              <w:sz w:val="24"/>
              <w:szCs w:val="24"/>
              <w:lang w:eastAsia="en-GB"/>
            </w:rPr>
          </w:pPr>
          <w:hyperlink w:anchor="_Toc231922480" w:history="1">
            <w:r w:rsidRPr="009F79CA">
              <w:rPr>
                <w:rStyle w:val="Hyperlink"/>
                <w:rFonts w:ascii="Arial" w:hAnsi="Arial" w:cs="Arial"/>
                <w:noProof/>
                <w:lang w:eastAsia="en-GB"/>
              </w:rPr>
              <w:t>AI critque</w:t>
            </w:r>
            <w:r>
              <w:rPr>
                <w:noProof/>
                <w:webHidden/>
              </w:rPr>
              <w:tab/>
            </w:r>
            <w:r>
              <w:rPr>
                <w:noProof/>
                <w:webHidden/>
              </w:rPr>
              <w:fldChar w:fldCharType="begin"/>
            </w:r>
            <w:r>
              <w:rPr>
                <w:noProof/>
                <w:webHidden/>
              </w:rPr>
              <w:instrText xml:space="preserve"> PAGEREF _Toc231922480 \h </w:instrText>
            </w:r>
            <w:r>
              <w:rPr>
                <w:noProof/>
                <w:webHidden/>
              </w:rPr>
            </w:r>
            <w:r>
              <w:rPr>
                <w:noProof/>
                <w:webHidden/>
              </w:rPr>
              <w:fldChar w:fldCharType="separate"/>
            </w:r>
            <w:r>
              <w:rPr>
                <w:noProof/>
                <w:webHidden/>
              </w:rPr>
              <w:t>4</w:t>
            </w:r>
            <w:r>
              <w:rPr>
                <w:noProof/>
                <w:webHidden/>
              </w:rPr>
              <w:fldChar w:fldCharType="end"/>
            </w:r>
          </w:hyperlink>
        </w:p>
        <w:p w14:paraId="45FDD71F" w14:textId="7BACBDE0" w:rsidR="00303852" w:rsidRDefault="00303852">
          <w:pPr>
            <w:pStyle w:val="TOC1"/>
            <w:tabs>
              <w:tab w:val="right" w:leader="dot" w:pos="9016"/>
            </w:tabs>
            <w:rPr>
              <w:rFonts w:eastAsiaTheme="minorEastAsia"/>
              <w:noProof/>
              <w:sz w:val="24"/>
              <w:szCs w:val="24"/>
              <w:lang w:eastAsia="en-GB"/>
            </w:rPr>
          </w:pPr>
          <w:hyperlink w:anchor="_Toc231922481" w:history="1">
            <w:r w:rsidRPr="009F79CA">
              <w:rPr>
                <w:rStyle w:val="Hyperlink"/>
                <w:rFonts w:ascii="Arial" w:hAnsi="Arial" w:cs="Arial"/>
                <w:noProof/>
              </w:rPr>
              <w:t>Presentation Slides</w:t>
            </w:r>
            <w:r>
              <w:rPr>
                <w:noProof/>
                <w:webHidden/>
              </w:rPr>
              <w:tab/>
            </w:r>
            <w:r>
              <w:rPr>
                <w:noProof/>
                <w:webHidden/>
              </w:rPr>
              <w:fldChar w:fldCharType="begin"/>
            </w:r>
            <w:r>
              <w:rPr>
                <w:noProof/>
                <w:webHidden/>
              </w:rPr>
              <w:instrText xml:space="preserve"> PAGEREF _Toc231922481 \h </w:instrText>
            </w:r>
            <w:r>
              <w:rPr>
                <w:noProof/>
                <w:webHidden/>
              </w:rPr>
            </w:r>
            <w:r>
              <w:rPr>
                <w:noProof/>
                <w:webHidden/>
              </w:rPr>
              <w:fldChar w:fldCharType="separate"/>
            </w:r>
            <w:r>
              <w:rPr>
                <w:noProof/>
                <w:webHidden/>
              </w:rPr>
              <w:t>6</w:t>
            </w:r>
            <w:r>
              <w:rPr>
                <w:noProof/>
                <w:webHidden/>
              </w:rPr>
              <w:fldChar w:fldCharType="end"/>
            </w:r>
          </w:hyperlink>
        </w:p>
        <w:p w14:paraId="3632A20B" w14:textId="06EB91E7" w:rsidR="00303852" w:rsidRDefault="00303852">
          <w:pPr>
            <w:pStyle w:val="TOC1"/>
            <w:tabs>
              <w:tab w:val="right" w:leader="dot" w:pos="9016"/>
            </w:tabs>
            <w:rPr>
              <w:rFonts w:eastAsiaTheme="minorEastAsia"/>
              <w:noProof/>
              <w:sz w:val="24"/>
              <w:szCs w:val="24"/>
              <w:lang w:eastAsia="en-GB"/>
            </w:rPr>
          </w:pPr>
          <w:hyperlink w:anchor="_Toc231922482" w:history="1">
            <w:r w:rsidRPr="009F79CA">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_Toc231922482 \h </w:instrText>
            </w:r>
            <w:r>
              <w:rPr>
                <w:noProof/>
                <w:webHidden/>
              </w:rPr>
            </w:r>
            <w:r>
              <w:rPr>
                <w:noProof/>
                <w:webHidden/>
              </w:rPr>
              <w:fldChar w:fldCharType="separate"/>
            </w:r>
            <w:r>
              <w:rPr>
                <w:noProof/>
                <w:webHidden/>
              </w:rPr>
              <w:t>11</w:t>
            </w:r>
            <w:r>
              <w:rPr>
                <w:noProof/>
                <w:webHidden/>
              </w:rPr>
              <w:fldChar w:fldCharType="end"/>
            </w:r>
          </w:hyperlink>
        </w:p>
        <w:p w14:paraId="4F7F5B68" w14:textId="090C5D9A" w:rsidR="00303852" w:rsidRDefault="00303852">
          <w:pPr>
            <w:pStyle w:val="TOC1"/>
            <w:tabs>
              <w:tab w:val="right" w:leader="dot" w:pos="9016"/>
            </w:tabs>
            <w:rPr>
              <w:rFonts w:eastAsiaTheme="minorEastAsia"/>
              <w:noProof/>
              <w:sz w:val="24"/>
              <w:szCs w:val="24"/>
              <w:lang w:eastAsia="en-GB"/>
            </w:rPr>
          </w:pPr>
          <w:hyperlink w:anchor="_Toc231922483" w:history="1">
            <w:r w:rsidRPr="009F79CA">
              <w:rPr>
                <w:rStyle w:val="Hyperlink"/>
                <w:rFonts w:ascii="Arial" w:hAnsi="Arial" w:cs="Arial"/>
                <w:noProof/>
              </w:rPr>
              <w:t>Appendices</w:t>
            </w:r>
            <w:r>
              <w:rPr>
                <w:noProof/>
                <w:webHidden/>
              </w:rPr>
              <w:tab/>
            </w:r>
            <w:r>
              <w:rPr>
                <w:noProof/>
                <w:webHidden/>
              </w:rPr>
              <w:fldChar w:fldCharType="begin"/>
            </w:r>
            <w:r>
              <w:rPr>
                <w:noProof/>
                <w:webHidden/>
              </w:rPr>
              <w:instrText xml:space="preserve"> PAGEREF _Toc231922483 \h </w:instrText>
            </w:r>
            <w:r>
              <w:rPr>
                <w:noProof/>
                <w:webHidden/>
              </w:rPr>
            </w:r>
            <w:r>
              <w:rPr>
                <w:noProof/>
                <w:webHidden/>
              </w:rPr>
              <w:fldChar w:fldCharType="separate"/>
            </w:r>
            <w:r>
              <w:rPr>
                <w:noProof/>
                <w:webHidden/>
              </w:rPr>
              <w:t>12</w:t>
            </w:r>
            <w:r>
              <w:rPr>
                <w:noProof/>
                <w:webHidden/>
              </w:rPr>
              <w:fldChar w:fldCharType="end"/>
            </w:r>
          </w:hyperlink>
        </w:p>
        <w:p w14:paraId="19BF84C0" w14:textId="63E295B2" w:rsidR="006D6415" w:rsidRPr="0087213E" w:rsidRDefault="006D6415" w:rsidP="0087213E">
          <w:pPr>
            <w:jc w:val="both"/>
            <w:rPr>
              <w:rFonts w:ascii="Arial" w:hAnsi="Arial" w:cs="Arial"/>
            </w:rPr>
          </w:pPr>
          <w:r w:rsidRPr="0087213E">
            <w:rPr>
              <w:rFonts w:ascii="Arial" w:hAnsi="Arial" w:cs="Arial"/>
              <w:b/>
              <w:bCs/>
            </w:rPr>
            <w:fldChar w:fldCharType="end"/>
          </w:r>
        </w:p>
      </w:sdtContent>
    </w:sdt>
    <w:p w14:paraId="24613BED" w14:textId="6B596114" w:rsidR="004B35ED" w:rsidRPr="0087213E" w:rsidRDefault="004B35ED" w:rsidP="0087213E">
      <w:pPr>
        <w:jc w:val="both"/>
        <w:rPr>
          <w:rFonts w:ascii="Arial" w:hAnsi="Arial" w:cs="Arial"/>
        </w:rPr>
      </w:pPr>
    </w:p>
    <w:p w14:paraId="66558F09" w14:textId="77777777" w:rsidR="006D6415" w:rsidRPr="0087213E" w:rsidRDefault="006D6415" w:rsidP="0087213E">
      <w:pPr>
        <w:jc w:val="both"/>
        <w:rPr>
          <w:rFonts w:ascii="Arial" w:hAnsi="Arial" w:cs="Arial"/>
        </w:rPr>
      </w:pPr>
    </w:p>
    <w:p w14:paraId="429C8E8A" w14:textId="77777777" w:rsidR="006D6415" w:rsidRPr="0087213E" w:rsidRDefault="006D6415" w:rsidP="0087213E">
      <w:pPr>
        <w:jc w:val="both"/>
        <w:rPr>
          <w:rFonts w:ascii="Arial" w:hAnsi="Arial" w:cs="Arial"/>
        </w:rPr>
      </w:pPr>
    </w:p>
    <w:p w14:paraId="35E34B0F" w14:textId="77777777" w:rsidR="006D6415" w:rsidRPr="0087213E" w:rsidRDefault="006D6415" w:rsidP="0087213E">
      <w:pPr>
        <w:jc w:val="both"/>
        <w:rPr>
          <w:rFonts w:ascii="Arial" w:hAnsi="Arial" w:cs="Arial"/>
        </w:rPr>
      </w:pPr>
    </w:p>
    <w:p w14:paraId="389B7721" w14:textId="77777777" w:rsidR="006D6415" w:rsidRPr="0087213E" w:rsidRDefault="006D6415" w:rsidP="0087213E">
      <w:pPr>
        <w:jc w:val="both"/>
        <w:rPr>
          <w:rFonts w:ascii="Arial" w:hAnsi="Arial" w:cs="Arial"/>
        </w:rPr>
      </w:pPr>
    </w:p>
    <w:p w14:paraId="71C0C99B" w14:textId="77777777" w:rsidR="006D6415" w:rsidRPr="0087213E" w:rsidRDefault="006D6415" w:rsidP="0087213E">
      <w:pPr>
        <w:jc w:val="both"/>
        <w:rPr>
          <w:rFonts w:ascii="Arial" w:hAnsi="Arial" w:cs="Arial"/>
        </w:rPr>
      </w:pPr>
    </w:p>
    <w:p w14:paraId="710A2B38" w14:textId="77777777" w:rsidR="006D6415" w:rsidRPr="0087213E" w:rsidRDefault="006D6415" w:rsidP="0087213E">
      <w:pPr>
        <w:jc w:val="both"/>
        <w:rPr>
          <w:rFonts w:ascii="Arial" w:hAnsi="Arial" w:cs="Arial"/>
        </w:rPr>
      </w:pPr>
    </w:p>
    <w:p w14:paraId="52310346" w14:textId="77777777" w:rsidR="006D6415" w:rsidRPr="0087213E" w:rsidRDefault="006D6415" w:rsidP="0087213E">
      <w:pPr>
        <w:jc w:val="both"/>
        <w:rPr>
          <w:rFonts w:ascii="Arial" w:hAnsi="Arial" w:cs="Arial"/>
        </w:rPr>
      </w:pPr>
    </w:p>
    <w:p w14:paraId="743345C7" w14:textId="77777777" w:rsidR="006D6415" w:rsidRPr="0087213E" w:rsidRDefault="006D6415" w:rsidP="0087213E">
      <w:pPr>
        <w:jc w:val="both"/>
        <w:rPr>
          <w:rFonts w:ascii="Arial" w:hAnsi="Arial" w:cs="Arial"/>
        </w:rPr>
      </w:pPr>
    </w:p>
    <w:p w14:paraId="68C234C5" w14:textId="77777777" w:rsidR="006D6415" w:rsidRPr="0087213E" w:rsidRDefault="006D6415" w:rsidP="0087213E">
      <w:pPr>
        <w:jc w:val="both"/>
        <w:rPr>
          <w:rFonts w:ascii="Arial" w:hAnsi="Arial" w:cs="Arial"/>
        </w:rPr>
      </w:pPr>
    </w:p>
    <w:p w14:paraId="47F147DB" w14:textId="77777777" w:rsidR="006D6415" w:rsidRPr="0087213E" w:rsidRDefault="006D6415" w:rsidP="0087213E">
      <w:pPr>
        <w:jc w:val="both"/>
        <w:rPr>
          <w:rFonts w:ascii="Arial" w:hAnsi="Arial" w:cs="Arial"/>
        </w:rPr>
      </w:pPr>
    </w:p>
    <w:p w14:paraId="48B6EEBE" w14:textId="77777777" w:rsidR="006D6415" w:rsidRPr="0087213E" w:rsidRDefault="006D6415" w:rsidP="0087213E">
      <w:pPr>
        <w:jc w:val="both"/>
        <w:rPr>
          <w:rFonts w:ascii="Arial" w:hAnsi="Arial" w:cs="Arial"/>
        </w:rPr>
      </w:pPr>
    </w:p>
    <w:p w14:paraId="7D8B1A44" w14:textId="77777777" w:rsidR="006D6415" w:rsidRPr="0087213E" w:rsidRDefault="006D6415" w:rsidP="0087213E">
      <w:pPr>
        <w:jc w:val="both"/>
        <w:rPr>
          <w:rFonts w:ascii="Arial" w:hAnsi="Arial" w:cs="Arial"/>
        </w:rPr>
      </w:pPr>
    </w:p>
    <w:p w14:paraId="3B0173D4" w14:textId="77777777" w:rsidR="006D6415" w:rsidRPr="0087213E" w:rsidRDefault="006D6415" w:rsidP="0087213E">
      <w:pPr>
        <w:jc w:val="both"/>
        <w:rPr>
          <w:rFonts w:ascii="Arial" w:hAnsi="Arial" w:cs="Arial"/>
        </w:rPr>
      </w:pPr>
    </w:p>
    <w:p w14:paraId="5BFAA7D3" w14:textId="77777777" w:rsidR="006D6415" w:rsidRPr="0087213E" w:rsidRDefault="006D6415" w:rsidP="0087213E">
      <w:pPr>
        <w:jc w:val="both"/>
        <w:rPr>
          <w:rFonts w:ascii="Arial" w:hAnsi="Arial" w:cs="Arial"/>
        </w:rPr>
      </w:pPr>
    </w:p>
    <w:p w14:paraId="6C875E40" w14:textId="77777777" w:rsidR="006D6415" w:rsidRPr="0087213E" w:rsidRDefault="006D6415" w:rsidP="0087213E">
      <w:pPr>
        <w:jc w:val="both"/>
        <w:rPr>
          <w:rFonts w:ascii="Arial" w:hAnsi="Arial" w:cs="Arial"/>
        </w:rPr>
      </w:pPr>
    </w:p>
    <w:p w14:paraId="70C9774C" w14:textId="77777777" w:rsidR="006D6415" w:rsidRPr="0087213E" w:rsidRDefault="006D6415" w:rsidP="0087213E">
      <w:pPr>
        <w:jc w:val="both"/>
        <w:rPr>
          <w:rFonts w:ascii="Arial" w:hAnsi="Arial" w:cs="Arial"/>
        </w:rPr>
      </w:pPr>
    </w:p>
    <w:p w14:paraId="621507FA" w14:textId="77777777" w:rsidR="006D6415" w:rsidRPr="0087213E" w:rsidRDefault="006D6415" w:rsidP="0087213E">
      <w:pPr>
        <w:jc w:val="both"/>
        <w:rPr>
          <w:rFonts w:ascii="Arial" w:hAnsi="Arial" w:cs="Arial"/>
        </w:rPr>
      </w:pPr>
    </w:p>
    <w:p w14:paraId="55822BBD" w14:textId="77777777" w:rsidR="006D6415" w:rsidRPr="0087213E" w:rsidRDefault="006D6415" w:rsidP="0087213E">
      <w:pPr>
        <w:jc w:val="both"/>
        <w:rPr>
          <w:rFonts w:ascii="Arial" w:hAnsi="Arial" w:cs="Arial"/>
        </w:rPr>
      </w:pPr>
    </w:p>
    <w:p w14:paraId="0D48A2AC" w14:textId="77777777" w:rsidR="006D6415" w:rsidRPr="0087213E" w:rsidRDefault="006D6415" w:rsidP="0087213E">
      <w:pPr>
        <w:jc w:val="both"/>
        <w:rPr>
          <w:rFonts w:ascii="Arial" w:hAnsi="Arial" w:cs="Arial"/>
        </w:rPr>
      </w:pPr>
    </w:p>
    <w:p w14:paraId="56B14B8F" w14:textId="77777777" w:rsidR="006D6415" w:rsidRPr="0087213E" w:rsidRDefault="006D6415" w:rsidP="0087213E">
      <w:pPr>
        <w:jc w:val="both"/>
        <w:rPr>
          <w:rFonts w:ascii="Arial" w:hAnsi="Arial" w:cs="Arial"/>
        </w:rPr>
      </w:pPr>
    </w:p>
    <w:p w14:paraId="153C3BD2" w14:textId="77777777" w:rsidR="006D6415" w:rsidRPr="0087213E" w:rsidRDefault="006D6415" w:rsidP="0087213E">
      <w:pPr>
        <w:jc w:val="both"/>
        <w:rPr>
          <w:rFonts w:ascii="Arial" w:hAnsi="Arial" w:cs="Arial"/>
        </w:rPr>
      </w:pPr>
    </w:p>
    <w:p w14:paraId="55C2AD88" w14:textId="77777777" w:rsidR="006D6415" w:rsidRPr="0087213E" w:rsidRDefault="006D6415" w:rsidP="0087213E">
      <w:pPr>
        <w:jc w:val="both"/>
        <w:rPr>
          <w:rFonts w:ascii="Arial" w:hAnsi="Arial" w:cs="Arial"/>
        </w:rPr>
      </w:pPr>
    </w:p>
    <w:p w14:paraId="02FE051E" w14:textId="77777777" w:rsidR="006D6415" w:rsidRPr="0087213E" w:rsidRDefault="006D6415" w:rsidP="0087213E">
      <w:pPr>
        <w:jc w:val="both"/>
        <w:rPr>
          <w:rFonts w:ascii="Arial" w:hAnsi="Arial" w:cs="Arial"/>
        </w:rPr>
      </w:pPr>
    </w:p>
    <w:p w14:paraId="51BCBE9A" w14:textId="3C249D0F" w:rsidR="006C57AB" w:rsidRPr="0087213E" w:rsidRDefault="00C526E0" w:rsidP="0087213E">
      <w:pPr>
        <w:pStyle w:val="Heading1"/>
        <w:jc w:val="both"/>
        <w:rPr>
          <w:rFonts w:ascii="Arial" w:hAnsi="Arial" w:cs="Arial"/>
          <w:sz w:val="22"/>
          <w:szCs w:val="22"/>
        </w:rPr>
      </w:pPr>
      <w:bookmarkStart w:id="0" w:name="_Toc231922479"/>
      <w:r w:rsidRPr="0087213E">
        <w:rPr>
          <w:rFonts w:ascii="Arial" w:hAnsi="Arial" w:cs="Arial"/>
          <w:sz w:val="22"/>
          <w:szCs w:val="22"/>
        </w:rPr>
        <w:lastRenderedPageBreak/>
        <w:t>AI washing in Big Tech – Root Cause Analysis</w:t>
      </w:r>
      <w:bookmarkEnd w:id="0"/>
      <w:r w:rsidRPr="0087213E">
        <w:rPr>
          <w:rFonts w:ascii="Arial" w:hAnsi="Arial" w:cs="Arial"/>
          <w:sz w:val="22"/>
          <w:szCs w:val="22"/>
        </w:rPr>
        <w:t xml:space="preserve"> </w:t>
      </w:r>
    </w:p>
    <w:p w14:paraId="3E819C61" w14:textId="169BE05F" w:rsidR="004B35ED" w:rsidRPr="0087213E" w:rsidRDefault="003F13B2" w:rsidP="0087213E">
      <w:pPr>
        <w:spacing w:line="360" w:lineRule="auto"/>
        <w:jc w:val="both"/>
        <w:rPr>
          <w:rFonts w:ascii="Arial" w:hAnsi="Arial" w:cs="Arial"/>
          <w:noProof/>
          <w:lang w:eastAsia="en-GB"/>
        </w:rPr>
      </w:pPr>
      <w:r w:rsidRPr="0087213E">
        <w:rPr>
          <w:rFonts w:ascii="Arial" w:hAnsi="Arial" w:cs="Arial"/>
          <w:noProof/>
          <w:lang w:eastAsia="en-GB"/>
        </w:rPr>
        <w:t>Artificial intelligence (AI) washing refers to the practice of organisations exaggerating or misrepresenting the extent to which their products, services, or operations utilise AI. Using Root Cause Analysis (RCA), specifically the Ishikawa (Fishbone) Diagram, this presentation identifies the key drivers behind AI washing in the technology sector. RCA focuses on uncovering the underlying causes of a problem rather than its visible symptoms (Willis et al., 2023). The analysis highlights six interconnected causes: market competition, investor pressure, media hype, technological complexity, weak regulation, and limited organisational capability. Intense competition encourages firms to appear innovative, leading some companies to market products as AI-powered despite relying on minimal or basic automation technologies (Vrabič Dežman, 2024; Thais, 2024). Investor demand further incentivises such behaviour, as AI is widely perceived as a source of future growth and profitability, encouraging firms to overstate AI adoption to attract investment (Mishra, Ewing and Cooper, 2022; Song et al., 2026; Reuters, 2025a). Media narratives portraying AI as revolutionary contribute to heightened expectations and encourage organisations to align themselves with AI trends (Vrabič Dežman, 2024; Markelius et al., 2024). In addition, the technical complexity of AI and limited public understanding make it difficult for consumers and stakeholders to distinguish genuine AI applications from simpler technologies (Nyilasy and Gangadharbatla, 2025). Weak and evolving regulatory frameworks also create opportunities for misleading claims, as oversight often struggles to keep pace with technological developments (Reuters, 2025). Finally, some organisations lack the resources or expertise required to develop authentic AI systems, making it easier to market AI capabilities than to build them (Curry, 2024). Applying the 5 Whys technique further reveals that AI washing is fundamentally driven by the desire to appear innovative and competitive in a market where AI is associated with transformation, profitability, and future success (Song et al., 2026; Markelius et al., 2024). Consequently, the root causes of AI washing are identified as intense market competition and investor pressure.</w:t>
      </w:r>
    </w:p>
    <w:p w14:paraId="6E0A9375" w14:textId="5CB7C467" w:rsidR="00032B31" w:rsidRPr="0087213E" w:rsidRDefault="005673D0" w:rsidP="0087213E">
      <w:pPr>
        <w:pStyle w:val="Heading1"/>
        <w:jc w:val="both"/>
        <w:rPr>
          <w:rFonts w:ascii="Arial" w:hAnsi="Arial" w:cs="Arial"/>
          <w:noProof/>
          <w:sz w:val="22"/>
          <w:szCs w:val="22"/>
          <w:lang w:eastAsia="en-GB"/>
        </w:rPr>
      </w:pPr>
      <w:bookmarkStart w:id="1" w:name="_Toc231922480"/>
      <w:r w:rsidRPr="0087213E">
        <w:rPr>
          <w:rFonts w:ascii="Arial" w:hAnsi="Arial" w:cs="Arial"/>
          <w:noProof/>
          <w:sz w:val="22"/>
          <w:szCs w:val="22"/>
          <w:lang w:eastAsia="en-GB"/>
        </w:rPr>
        <w:t xml:space="preserve">AI </w:t>
      </w:r>
      <w:r w:rsidR="006331BE" w:rsidRPr="0087213E">
        <w:rPr>
          <w:rFonts w:ascii="Arial" w:hAnsi="Arial" w:cs="Arial"/>
          <w:noProof/>
          <w:sz w:val="22"/>
          <w:szCs w:val="22"/>
          <w:lang w:eastAsia="en-GB"/>
        </w:rPr>
        <w:t>critque</w:t>
      </w:r>
      <w:bookmarkEnd w:id="1"/>
      <w:r w:rsidR="006331BE" w:rsidRPr="0087213E">
        <w:rPr>
          <w:rFonts w:ascii="Arial" w:hAnsi="Arial" w:cs="Arial"/>
          <w:noProof/>
          <w:sz w:val="22"/>
          <w:szCs w:val="22"/>
          <w:lang w:eastAsia="en-GB"/>
        </w:rPr>
        <w:t xml:space="preserve"> </w:t>
      </w:r>
    </w:p>
    <w:p w14:paraId="65B9E129" w14:textId="77777777" w:rsidR="00032B31" w:rsidRPr="0087213E" w:rsidRDefault="00032B31" w:rsidP="0087213E">
      <w:pPr>
        <w:spacing w:line="360" w:lineRule="auto"/>
        <w:jc w:val="both"/>
        <w:rPr>
          <w:rFonts w:ascii="Arial" w:hAnsi="Arial" w:cs="Arial"/>
        </w:rPr>
      </w:pPr>
      <w:r w:rsidRPr="0087213E">
        <w:rPr>
          <w:rFonts w:ascii="Arial" w:hAnsi="Arial" w:cs="Arial"/>
        </w:rPr>
        <w:t>Artificial Intelligence (AI) was used during this project to help with research, identify sources, and explain key concepts. At first, I thought AI would be my secret weapon for completing the assignment quickly and efficiently. Unfortunately, it often felt more like an enthusiastic but slightly confused research assistant. While it provided plenty of information, it also directed me to numerous sources that were either not credible, not relevant, or occasionally seemed to have only a vague connection to the topic I was researching. As a result, I spent a considerable amount of time fact-checking information and searching for reliable academic sources elsewhere.</w:t>
      </w:r>
    </w:p>
    <w:p w14:paraId="26FFD2AA" w14:textId="77777777" w:rsidR="00032B31" w:rsidRPr="0087213E" w:rsidRDefault="00032B31" w:rsidP="0087213E">
      <w:pPr>
        <w:spacing w:line="360" w:lineRule="auto"/>
        <w:jc w:val="both"/>
        <w:rPr>
          <w:rFonts w:ascii="Arial" w:hAnsi="Arial" w:cs="Arial"/>
        </w:rPr>
      </w:pPr>
      <w:r w:rsidRPr="0087213E">
        <w:rPr>
          <w:rFonts w:ascii="Arial" w:hAnsi="Arial" w:cs="Arial"/>
        </w:rPr>
        <w:lastRenderedPageBreak/>
        <w:t>Although AI was useful for generating ideas and giving me a starting point, I found that it created almost as much work as it saved. The experience taught me that AI should be used with caution in academic research and that scholarly databases remain far more reliable when producing quality work.</w:t>
      </w:r>
    </w:p>
    <w:p w14:paraId="3F418565" w14:textId="77777777" w:rsidR="00032B31" w:rsidRPr="0087213E" w:rsidRDefault="00032B31" w:rsidP="0087213E">
      <w:pPr>
        <w:spacing w:line="360" w:lineRule="auto"/>
        <w:jc w:val="both"/>
        <w:rPr>
          <w:rFonts w:ascii="Arial" w:hAnsi="Arial" w:cs="Arial"/>
        </w:rPr>
      </w:pPr>
      <w:r w:rsidRPr="0087213E">
        <w:rPr>
          <w:rFonts w:ascii="Arial" w:hAnsi="Arial" w:cs="Arial"/>
        </w:rPr>
        <w:t>Despite my disappointment with AI as a research tool, I have not given up on it completely. In the future, I will happily continue using AI for tasks it seems much better suited to, such as redesigning rooms in my house and convincing me that every mysterious rash on my children is either completely harmless or somehow the beginning of the apocalypse. For academic research, however, I think I will stick to trusted sources and leave AI to its more entertaining talents.</w:t>
      </w:r>
    </w:p>
    <w:p w14:paraId="215872F5" w14:textId="120B5552" w:rsidR="00587BEE" w:rsidRPr="0087213E" w:rsidRDefault="00587BEE" w:rsidP="0087213E">
      <w:pPr>
        <w:jc w:val="both"/>
        <w:rPr>
          <w:rFonts w:ascii="Arial" w:hAnsi="Arial" w:cs="Arial"/>
        </w:rPr>
      </w:pPr>
      <w:r w:rsidRPr="0087213E">
        <w:rPr>
          <w:rFonts w:ascii="Arial" w:hAnsi="Arial" w:cs="Arial"/>
        </w:rPr>
        <w:br w:type="page"/>
      </w:r>
    </w:p>
    <w:p w14:paraId="1D36C166" w14:textId="5A1460FF" w:rsidR="00803872" w:rsidRPr="0087213E" w:rsidRDefault="00803872" w:rsidP="0087213E">
      <w:pPr>
        <w:pStyle w:val="Heading1"/>
        <w:jc w:val="both"/>
        <w:rPr>
          <w:rFonts w:ascii="Arial" w:hAnsi="Arial" w:cs="Arial"/>
          <w:sz w:val="22"/>
          <w:szCs w:val="22"/>
        </w:rPr>
      </w:pPr>
      <w:bookmarkStart w:id="2" w:name="_Toc231922481"/>
      <w:r w:rsidRPr="0087213E">
        <w:rPr>
          <w:rFonts w:ascii="Arial" w:hAnsi="Arial" w:cs="Arial"/>
          <w:sz w:val="22"/>
          <w:szCs w:val="22"/>
        </w:rPr>
        <w:lastRenderedPageBreak/>
        <w:t>Presentation Slides</w:t>
      </w:r>
      <w:bookmarkEnd w:id="2"/>
    </w:p>
    <w:p w14:paraId="014D8A5D" w14:textId="4BDB260A" w:rsidR="0087213E" w:rsidRPr="0087213E" w:rsidRDefault="00521913" w:rsidP="0087213E">
      <w:pPr>
        <w:rPr>
          <w:rFonts w:ascii="Arial" w:hAnsi="Arial" w:cs="Arial"/>
        </w:rPr>
      </w:pPr>
      <w:r>
        <w:rPr>
          <w:rFonts w:ascii="Arial" w:hAnsi="Arial" w:cs="Arial"/>
          <w:noProof/>
        </w:rPr>
        <w:drawing>
          <wp:inline distT="0" distB="0" distL="0" distR="0" wp14:anchorId="1BD97EBE" wp14:editId="71CEA72F">
            <wp:extent cx="5731510" cy="3222625"/>
            <wp:effectExtent l="0" t="0" r="2540" b="0"/>
            <wp:docPr id="176730842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308425" name="Picture 15"/>
                    <pic:cNvPicPr/>
                  </pic:nvPicPr>
                  <pic:blipFill>
                    <a:blip r:embed="rId9">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r>
        <w:rPr>
          <w:rFonts w:ascii="Arial" w:hAnsi="Arial" w:cs="Arial"/>
          <w:noProof/>
        </w:rPr>
        <w:drawing>
          <wp:inline distT="0" distB="0" distL="0" distR="0" wp14:anchorId="7DD74A8F" wp14:editId="6D1DFB1C">
            <wp:extent cx="5731510" cy="3222625"/>
            <wp:effectExtent l="0" t="0" r="2540" b="0"/>
            <wp:docPr id="212285917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2859178" name="Picture 16"/>
                    <pic:cNvPicPr/>
                  </pic:nvPicPr>
                  <pic:blipFill>
                    <a:blip r:embed="rId10">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r>
        <w:rPr>
          <w:rFonts w:ascii="Arial" w:hAnsi="Arial" w:cs="Arial"/>
          <w:noProof/>
        </w:rPr>
        <w:lastRenderedPageBreak/>
        <w:drawing>
          <wp:inline distT="0" distB="0" distL="0" distR="0" wp14:anchorId="79411846" wp14:editId="11DBCED6">
            <wp:extent cx="5731510" cy="3222625"/>
            <wp:effectExtent l="0" t="0" r="2540" b="0"/>
            <wp:docPr id="825044985"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044985" name="Picture 17"/>
                    <pic:cNvPicPr/>
                  </pic:nvPicPr>
                  <pic:blipFill>
                    <a:blip r:embed="rId11">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r>
        <w:rPr>
          <w:rFonts w:ascii="Arial" w:hAnsi="Arial" w:cs="Arial"/>
          <w:noProof/>
        </w:rPr>
        <w:drawing>
          <wp:inline distT="0" distB="0" distL="0" distR="0" wp14:anchorId="3C2EA2EA" wp14:editId="1CB7B6BC">
            <wp:extent cx="5731510" cy="3222625"/>
            <wp:effectExtent l="0" t="0" r="2540" b="0"/>
            <wp:docPr id="1042996632"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2996632" name="Picture 18"/>
                    <pic:cNvPicPr/>
                  </pic:nvPicPr>
                  <pic:blipFill>
                    <a:blip r:embed="rId12">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r>
        <w:rPr>
          <w:rFonts w:ascii="Arial" w:hAnsi="Arial" w:cs="Arial"/>
          <w:noProof/>
        </w:rPr>
        <w:lastRenderedPageBreak/>
        <w:drawing>
          <wp:inline distT="0" distB="0" distL="0" distR="0" wp14:anchorId="0DE72B10" wp14:editId="05C717EB">
            <wp:extent cx="5731510" cy="3222625"/>
            <wp:effectExtent l="0" t="0" r="2540" b="0"/>
            <wp:docPr id="1363358996"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3358996" name="Picture 19"/>
                    <pic:cNvPicPr/>
                  </pic:nvPicPr>
                  <pic:blipFill>
                    <a:blip r:embed="rId13">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r>
        <w:rPr>
          <w:rFonts w:ascii="Arial" w:hAnsi="Arial" w:cs="Arial"/>
          <w:noProof/>
        </w:rPr>
        <w:drawing>
          <wp:inline distT="0" distB="0" distL="0" distR="0" wp14:anchorId="3B269A11" wp14:editId="47D0F9AA">
            <wp:extent cx="5731510" cy="3222625"/>
            <wp:effectExtent l="0" t="0" r="2540" b="0"/>
            <wp:docPr id="1957080299"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7080299" name="Picture 20"/>
                    <pic:cNvPicPr/>
                  </pic:nvPicPr>
                  <pic:blipFill>
                    <a:blip r:embed="rId14">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r>
        <w:rPr>
          <w:rFonts w:ascii="Arial" w:hAnsi="Arial" w:cs="Arial"/>
          <w:noProof/>
        </w:rPr>
        <w:lastRenderedPageBreak/>
        <w:drawing>
          <wp:inline distT="0" distB="0" distL="0" distR="0" wp14:anchorId="0F9C93E0" wp14:editId="1D21A689">
            <wp:extent cx="5731510" cy="3222625"/>
            <wp:effectExtent l="0" t="0" r="2540" b="0"/>
            <wp:docPr id="170554407"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554407" name="Picture 21"/>
                    <pic:cNvPicPr/>
                  </pic:nvPicPr>
                  <pic:blipFill>
                    <a:blip r:embed="rId15">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r>
        <w:rPr>
          <w:rFonts w:ascii="Arial" w:hAnsi="Arial" w:cs="Arial"/>
          <w:noProof/>
        </w:rPr>
        <w:drawing>
          <wp:inline distT="0" distB="0" distL="0" distR="0" wp14:anchorId="6B5AEF4C" wp14:editId="6131E7AD">
            <wp:extent cx="5731510" cy="3222625"/>
            <wp:effectExtent l="0" t="0" r="2540" b="0"/>
            <wp:docPr id="931898893"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1898893" name="Picture 22"/>
                    <pic:cNvPicPr/>
                  </pic:nvPicPr>
                  <pic:blipFill>
                    <a:blip r:embed="rId16">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r>
        <w:rPr>
          <w:rFonts w:ascii="Arial" w:hAnsi="Arial" w:cs="Arial"/>
          <w:noProof/>
        </w:rPr>
        <w:lastRenderedPageBreak/>
        <w:drawing>
          <wp:inline distT="0" distB="0" distL="0" distR="0" wp14:anchorId="314F3C61" wp14:editId="3B85460C">
            <wp:extent cx="5731510" cy="3222625"/>
            <wp:effectExtent l="0" t="0" r="2540" b="0"/>
            <wp:docPr id="1750642077"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0642077" name="Picture 23"/>
                    <pic:cNvPicPr/>
                  </pic:nvPicPr>
                  <pic:blipFill>
                    <a:blip r:embed="rId17">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5E4C3D19" w14:textId="77777777" w:rsidR="00803872" w:rsidRDefault="00803872" w:rsidP="0087213E">
      <w:pPr>
        <w:jc w:val="both"/>
        <w:rPr>
          <w:rFonts w:ascii="Arial" w:hAnsi="Arial" w:cs="Arial"/>
        </w:rPr>
      </w:pPr>
    </w:p>
    <w:p w14:paraId="0FA75E1E" w14:textId="77777777" w:rsidR="00303852" w:rsidRDefault="00303852" w:rsidP="0087213E">
      <w:pPr>
        <w:jc w:val="both"/>
        <w:rPr>
          <w:rFonts w:ascii="Arial" w:hAnsi="Arial" w:cs="Arial"/>
        </w:rPr>
      </w:pPr>
    </w:p>
    <w:p w14:paraId="7DD3E72B" w14:textId="77777777" w:rsidR="00303852" w:rsidRDefault="00303852" w:rsidP="0087213E">
      <w:pPr>
        <w:jc w:val="both"/>
        <w:rPr>
          <w:rFonts w:ascii="Arial" w:hAnsi="Arial" w:cs="Arial"/>
        </w:rPr>
      </w:pPr>
    </w:p>
    <w:p w14:paraId="78B7D166" w14:textId="77777777" w:rsidR="00303852" w:rsidRDefault="00303852" w:rsidP="0087213E">
      <w:pPr>
        <w:jc w:val="both"/>
        <w:rPr>
          <w:rFonts w:ascii="Arial" w:hAnsi="Arial" w:cs="Arial"/>
        </w:rPr>
      </w:pPr>
    </w:p>
    <w:p w14:paraId="3311C9DF" w14:textId="77777777" w:rsidR="00303852" w:rsidRDefault="00303852" w:rsidP="0087213E">
      <w:pPr>
        <w:jc w:val="both"/>
        <w:rPr>
          <w:rFonts w:ascii="Arial" w:hAnsi="Arial" w:cs="Arial"/>
        </w:rPr>
      </w:pPr>
    </w:p>
    <w:p w14:paraId="02CD7357" w14:textId="77777777" w:rsidR="00303852" w:rsidRDefault="00303852" w:rsidP="0087213E">
      <w:pPr>
        <w:jc w:val="both"/>
        <w:rPr>
          <w:rFonts w:ascii="Arial" w:hAnsi="Arial" w:cs="Arial"/>
        </w:rPr>
      </w:pPr>
    </w:p>
    <w:p w14:paraId="20804767" w14:textId="77777777" w:rsidR="00303852" w:rsidRDefault="00303852" w:rsidP="0087213E">
      <w:pPr>
        <w:jc w:val="both"/>
        <w:rPr>
          <w:rFonts w:ascii="Arial" w:hAnsi="Arial" w:cs="Arial"/>
        </w:rPr>
      </w:pPr>
    </w:p>
    <w:p w14:paraId="6BE01AE9" w14:textId="77777777" w:rsidR="00303852" w:rsidRDefault="00303852" w:rsidP="0087213E">
      <w:pPr>
        <w:jc w:val="both"/>
        <w:rPr>
          <w:rFonts w:ascii="Arial" w:hAnsi="Arial" w:cs="Arial"/>
        </w:rPr>
      </w:pPr>
    </w:p>
    <w:p w14:paraId="053EEFE6" w14:textId="77777777" w:rsidR="00303852" w:rsidRDefault="00303852" w:rsidP="0087213E">
      <w:pPr>
        <w:jc w:val="both"/>
        <w:rPr>
          <w:rFonts w:ascii="Arial" w:hAnsi="Arial" w:cs="Arial"/>
        </w:rPr>
      </w:pPr>
    </w:p>
    <w:p w14:paraId="738B805C" w14:textId="77777777" w:rsidR="00303852" w:rsidRDefault="00303852" w:rsidP="0087213E">
      <w:pPr>
        <w:jc w:val="both"/>
        <w:rPr>
          <w:rFonts w:ascii="Arial" w:hAnsi="Arial" w:cs="Arial"/>
        </w:rPr>
      </w:pPr>
    </w:p>
    <w:p w14:paraId="6D990D61" w14:textId="77777777" w:rsidR="00303852" w:rsidRDefault="00303852" w:rsidP="0087213E">
      <w:pPr>
        <w:jc w:val="both"/>
        <w:rPr>
          <w:rFonts w:ascii="Arial" w:hAnsi="Arial" w:cs="Arial"/>
        </w:rPr>
      </w:pPr>
    </w:p>
    <w:p w14:paraId="39A6507C" w14:textId="77777777" w:rsidR="00303852" w:rsidRDefault="00303852" w:rsidP="0087213E">
      <w:pPr>
        <w:jc w:val="both"/>
        <w:rPr>
          <w:rFonts w:ascii="Arial" w:hAnsi="Arial" w:cs="Arial"/>
        </w:rPr>
      </w:pPr>
    </w:p>
    <w:p w14:paraId="7B839090" w14:textId="77777777" w:rsidR="00303852" w:rsidRDefault="00303852" w:rsidP="0087213E">
      <w:pPr>
        <w:jc w:val="both"/>
        <w:rPr>
          <w:rFonts w:ascii="Arial" w:hAnsi="Arial" w:cs="Arial"/>
        </w:rPr>
      </w:pPr>
    </w:p>
    <w:p w14:paraId="67041C3C" w14:textId="77777777" w:rsidR="00303852" w:rsidRDefault="00303852" w:rsidP="0087213E">
      <w:pPr>
        <w:jc w:val="both"/>
        <w:rPr>
          <w:rFonts w:ascii="Arial" w:hAnsi="Arial" w:cs="Arial"/>
        </w:rPr>
      </w:pPr>
    </w:p>
    <w:p w14:paraId="65538EFE" w14:textId="77777777" w:rsidR="00303852" w:rsidRDefault="00303852" w:rsidP="0087213E">
      <w:pPr>
        <w:jc w:val="both"/>
        <w:rPr>
          <w:rFonts w:ascii="Arial" w:hAnsi="Arial" w:cs="Arial"/>
        </w:rPr>
      </w:pPr>
    </w:p>
    <w:p w14:paraId="1952FDDE" w14:textId="77777777" w:rsidR="00303852" w:rsidRDefault="00303852" w:rsidP="0087213E">
      <w:pPr>
        <w:jc w:val="both"/>
        <w:rPr>
          <w:rFonts w:ascii="Arial" w:hAnsi="Arial" w:cs="Arial"/>
        </w:rPr>
      </w:pPr>
    </w:p>
    <w:p w14:paraId="7B738292" w14:textId="77777777" w:rsidR="00303852" w:rsidRDefault="00303852" w:rsidP="0087213E">
      <w:pPr>
        <w:jc w:val="both"/>
        <w:rPr>
          <w:rFonts w:ascii="Arial" w:hAnsi="Arial" w:cs="Arial"/>
        </w:rPr>
      </w:pPr>
    </w:p>
    <w:p w14:paraId="56F9DF35" w14:textId="77777777" w:rsidR="00303852" w:rsidRPr="0087213E" w:rsidRDefault="00303852" w:rsidP="0087213E">
      <w:pPr>
        <w:jc w:val="both"/>
        <w:rPr>
          <w:rFonts w:ascii="Arial" w:hAnsi="Arial" w:cs="Arial"/>
        </w:rPr>
      </w:pPr>
    </w:p>
    <w:p w14:paraId="57D4F8F0" w14:textId="53A30EA9" w:rsidR="008A25D9" w:rsidRPr="0087213E" w:rsidRDefault="00587BEE" w:rsidP="0087213E">
      <w:pPr>
        <w:pStyle w:val="Heading1"/>
        <w:jc w:val="both"/>
        <w:rPr>
          <w:rFonts w:ascii="Arial" w:hAnsi="Arial" w:cs="Arial"/>
          <w:sz w:val="22"/>
          <w:szCs w:val="22"/>
        </w:rPr>
      </w:pPr>
      <w:bookmarkStart w:id="3" w:name="_Toc231922482"/>
      <w:r w:rsidRPr="0087213E">
        <w:rPr>
          <w:rFonts w:ascii="Arial" w:hAnsi="Arial" w:cs="Arial"/>
          <w:sz w:val="22"/>
          <w:szCs w:val="22"/>
        </w:rPr>
        <w:lastRenderedPageBreak/>
        <w:t>Reference List</w:t>
      </w:r>
      <w:bookmarkEnd w:id="3"/>
    </w:p>
    <w:p w14:paraId="55057191" w14:textId="77777777" w:rsidR="00906B40" w:rsidRPr="00906B40" w:rsidRDefault="00906B40" w:rsidP="0087213E">
      <w:pPr>
        <w:numPr>
          <w:ilvl w:val="0"/>
          <w:numId w:val="6"/>
        </w:numPr>
        <w:jc w:val="both"/>
        <w:rPr>
          <w:rFonts w:ascii="Arial" w:hAnsi="Arial" w:cs="Arial"/>
        </w:rPr>
      </w:pPr>
      <w:r w:rsidRPr="00906B40">
        <w:rPr>
          <w:rFonts w:ascii="Arial" w:hAnsi="Arial" w:cs="Arial"/>
        </w:rPr>
        <w:t xml:space="preserve">Curry, R. (2024) </w:t>
      </w:r>
      <w:r w:rsidRPr="00906B40">
        <w:rPr>
          <w:rFonts w:ascii="Arial" w:hAnsi="Arial" w:cs="Arial"/>
          <w:i/>
          <w:iCs/>
        </w:rPr>
        <w:t>AI washing: A Microsoft VC's warning about dubious, and rising, corporate artificial intelligence claims</w:t>
      </w:r>
      <w:r w:rsidRPr="00906B40">
        <w:rPr>
          <w:rFonts w:ascii="Arial" w:hAnsi="Arial" w:cs="Arial"/>
        </w:rPr>
        <w:t xml:space="preserve">. CNBC, 10 May. Available at: </w:t>
      </w:r>
      <w:hyperlink r:id="rId18" w:history="1">
        <w:r w:rsidRPr="00906B40">
          <w:rPr>
            <w:rStyle w:val="Hyperlink"/>
            <w:rFonts w:ascii="Arial" w:hAnsi="Arial" w:cs="Arial"/>
          </w:rPr>
          <w:t>https://www.cnbc.com/2024/05/10/a-microsoft-vcs-warning-about-dubious-ai-usage-claims-from-companies.html</w:t>
        </w:r>
      </w:hyperlink>
      <w:r w:rsidRPr="00906B40">
        <w:rPr>
          <w:rFonts w:ascii="Arial" w:hAnsi="Arial" w:cs="Arial"/>
        </w:rPr>
        <w:t xml:space="preserve"> (Accessed: 1 June 2026)</w:t>
      </w:r>
    </w:p>
    <w:p w14:paraId="4CE2A09D" w14:textId="77777777" w:rsidR="00906B40" w:rsidRPr="00906B40" w:rsidRDefault="00906B40" w:rsidP="0087213E">
      <w:pPr>
        <w:numPr>
          <w:ilvl w:val="0"/>
          <w:numId w:val="6"/>
        </w:numPr>
        <w:jc w:val="both"/>
        <w:rPr>
          <w:rFonts w:ascii="Arial" w:hAnsi="Arial" w:cs="Arial"/>
        </w:rPr>
      </w:pPr>
      <w:r w:rsidRPr="00906B40">
        <w:rPr>
          <w:rFonts w:ascii="Arial" w:hAnsi="Arial" w:cs="Arial"/>
        </w:rPr>
        <w:t xml:space="preserve">Dahlgaard-Park, S.M. (ed.) (2015) </w:t>
      </w:r>
      <w:r w:rsidRPr="00906B40">
        <w:rPr>
          <w:rFonts w:ascii="Arial" w:hAnsi="Arial" w:cs="Arial"/>
          <w:i/>
          <w:iCs/>
        </w:rPr>
        <w:t>The SAGE Encyclopaedia of Quality and the Service Economy</w:t>
      </w:r>
      <w:r w:rsidRPr="00906B40">
        <w:rPr>
          <w:rFonts w:ascii="Arial" w:hAnsi="Arial" w:cs="Arial"/>
        </w:rPr>
        <w:t>. Thousand Oaks, CA: SAGE Publications. Available at: https://doi.org/10.4135/9781483346366.n74 (Accessed: 3 June 2026).</w:t>
      </w:r>
    </w:p>
    <w:p w14:paraId="2D38982E" w14:textId="77777777" w:rsidR="00906B40" w:rsidRPr="00906B40" w:rsidRDefault="00906B40" w:rsidP="0087213E">
      <w:pPr>
        <w:numPr>
          <w:ilvl w:val="0"/>
          <w:numId w:val="6"/>
        </w:numPr>
        <w:jc w:val="both"/>
        <w:rPr>
          <w:rFonts w:ascii="Arial" w:hAnsi="Arial" w:cs="Arial"/>
        </w:rPr>
      </w:pPr>
      <w:r w:rsidRPr="00906B40">
        <w:rPr>
          <w:rFonts w:ascii="Arial" w:hAnsi="Arial" w:cs="Arial"/>
        </w:rPr>
        <w:t xml:space="preserve">Lean Enterprise Institute (n.d.) </w:t>
      </w:r>
      <w:r w:rsidRPr="00906B40">
        <w:rPr>
          <w:rFonts w:ascii="Arial" w:hAnsi="Arial" w:cs="Arial"/>
          <w:i/>
          <w:iCs/>
        </w:rPr>
        <w:t>5 Whys</w:t>
      </w:r>
      <w:r w:rsidRPr="00906B40">
        <w:rPr>
          <w:rFonts w:ascii="Arial" w:hAnsi="Arial" w:cs="Arial"/>
        </w:rPr>
        <w:t xml:space="preserve">. Available at: </w:t>
      </w:r>
      <w:hyperlink r:id="rId19" w:history="1">
        <w:r w:rsidRPr="00906B40">
          <w:rPr>
            <w:rStyle w:val="Hyperlink"/>
            <w:rFonts w:ascii="Arial" w:hAnsi="Arial" w:cs="Arial"/>
          </w:rPr>
          <w:t>https://www.lean.org/lexicon-terms/5-whys/</w:t>
        </w:r>
      </w:hyperlink>
      <w:r w:rsidRPr="00906B40">
        <w:rPr>
          <w:rFonts w:ascii="Arial" w:hAnsi="Arial" w:cs="Arial"/>
        </w:rPr>
        <w:t xml:space="preserve"> (Accessed: 4 June 2026).</w:t>
      </w:r>
    </w:p>
    <w:p w14:paraId="6F32DAD3" w14:textId="77777777" w:rsidR="00906B40" w:rsidRPr="00906B40" w:rsidRDefault="00906B40" w:rsidP="0087213E">
      <w:pPr>
        <w:numPr>
          <w:ilvl w:val="0"/>
          <w:numId w:val="6"/>
        </w:numPr>
        <w:jc w:val="both"/>
        <w:rPr>
          <w:rFonts w:ascii="Arial" w:hAnsi="Arial" w:cs="Arial"/>
        </w:rPr>
      </w:pPr>
      <w:r w:rsidRPr="00906B40">
        <w:rPr>
          <w:rFonts w:ascii="Arial" w:hAnsi="Arial" w:cs="Arial"/>
        </w:rPr>
        <w:t>Markelius, A. et al. (2024) ‘The mechanisms of AI hype and its planetary and social costs’, AI and Ethics, 4, pp. 727–742.</w:t>
      </w:r>
    </w:p>
    <w:p w14:paraId="0D01C0C0" w14:textId="77777777" w:rsidR="00906B40" w:rsidRPr="00906B40" w:rsidRDefault="00906B40" w:rsidP="0087213E">
      <w:pPr>
        <w:numPr>
          <w:ilvl w:val="0"/>
          <w:numId w:val="6"/>
        </w:numPr>
        <w:jc w:val="both"/>
        <w:rPr>
          <w:rFonts w:ascii="Arial" w:hAnsi="Arial" w:cs="Arial"/>
        </w:rPr>
      </w:pPr>
      <w:r w:rsidRPr="00906B40">
        <w:rPr>
          <w:rFonts w:ascii="Arial" w:hAnsi="Arial" w:cs="Arial"/>
        </w:rPr>
        <w:t xml:space="preserve">Mishra, S., Ewing, M.T. and Cooper, H.B. (2022) ‘Artificial intelligence focus and firm performance’, </w:t>
      </w:r>
      <w:r w:rsidRPr="00906B40">
        <w:rPr>
          <w:rFonts w:ascii="Arial" w:hAnsi="Arial" w:cs="Arial"/>
          <w:i/>
          <w:iCs/>
        </w:rPr>
        <w:t>Journal of the Academy of Marketing Science</w:t>
      </w:r>
      <w:r w:rsidRPr="00906B40">
        <w:rPr>
          <w:rFonts w:ascii="Arial" w:hAnsi="Arial" w:cs="Arial"/>
        </w:rPr>
        <w:t xml:space="preserve">, 50(6), pp. 1176–1197. Available at: </w:t>
      </w:r>
      <w:hyperlink r:id="rId20" w:history="1">
        <w:r w:rsidRPr="00906B40">
          <w:rPr>
            <w:rStyle w:val="Hyperlink"/>
            <w:rFonts w:ascii="Arial" w:hAnsi="Arial" w:cs="Arial"/>
          </w:rPr>
          <w:t>https://doi.org/10.1007/s11747-022-00876-5</w:t>
        </w:r>
      </w:hyperlink>
      <w:r w:rsidRPr="00906B40">
        <w:rPr>
          <w:rFonts w:ascii="Arial" w:hAnsi="Arial" w:cs="Arial"/>
        </w:rPr>
        <w:t>.</w:t>
      </w:r>
    </w:p>
    <w:p w14:paraId="174C2F0A" w14:textId="77777777" w:rsidR="00906B40" w:rsidRPr="00906B40" w:rsidRDefault="00906B40" w:rsidP="0087213E">
      <w:pPr>
        <w:numPr>
          <w:ilvl w:val="0"/>
          <w:numId w:val="6"/>
        </w:numPr>
        <w:jc w:val="both"/>
        <w:rPr>
          <w:rFonts w:ascii="Arial" w:hAnsi="Arial" w:cs="Arial"/>
        </w:rPr>
      </w:pPr>
      <w:r w:rsidRPr="00906B40">
        <w:rPr>
          <w:rFonts w:ascii="Arial" w:hAnsi="Arial" w:cs="Arial"/>
        </w:rPr>
        <w:t xml:space="preserve">Nyilasy, G. and </w:t>
      </w:r>
      <w:proofErr w:type="spellStart"/>
      <w:r w:rsidRPr="00906B40">
        <w:rPr>
          <w:rFonts w:ascii="Arial" w:hAnsi="Arial" w:cs="Arial"/>
        </w:rPr>
        <w:t>Gangadharbatla</w:t>
      </w:r>
      <w:proofErr w:type="spellEnd"/>
      <w:r w:rsidRPr="00906B40">
        <w:rPr>
          <w:rFonts w:ascii="Arial" w:hAnsi="Arial" w:cs="Arial"/>
        </w:rPr>
        <w:t xml:space="preserve">, H. (2025) ‘AI-washing: the asymmetric effects of its two types on consumer moral judgments’, </w:t>
      </w:r>
      <w:proofErr w:type="spellStart"/>
      <w:r w:rsidRPr="00906B40">
        <w:rPr>
          <w:rFonts w:ascii="Arial" w:hAnsi="Arial" w:cs="Arial"/>
        </w:rPr>
        <w:t>arXiv</w:t>
      </w:r>
      <w:proofErr w:type="spellEnd"/>
      <w:r w:rsidRPr="00906B40">
        <w:rPr>
          <w:rFonts w:ascii="Arial" w:hAnsi="Arial" w:cs="Arial"/>
        </w:rPr>
        <w:t>. Available at: https://arxiv.org/abs/2507.04352  (Accessed: 3 June 2026).</w:t>
      </w:r>
    </w:p>
    <w:p w14:paraId="60B54954" w14:textId="77777777" w:rsidR="00906B40" w:rsidRPr="00906B40" w:rsidRDefault="00906B40" w:rsidP="0087213E">
      <w:pPr>
        <w:numPr>
          <w:ilvl w:val="0"/>
          <w:numId w:val="6"/>
        </w:numPr>
        <w:jc w:val="both"/>
        <w:rPr>
          <w:rFonts w:ascii="Arial" w:hAnsi="Arial" w:cs="Arial"/>
        </w:rPr>
      </w:pPr>
      <w:r w:rsidRPr="00906B40">
        <w:rPr>
          <w:rFonts w:ascii="Arial" w:hAnsi="Arial" w:cs="Arial"/>
        </w:rPr>
        <w:t>Reuters (2025a) ‘New wave of investor lawsuits targets AI washing’, Reuters, 5 February. Available at: https://www.reuters.com/legal/government/column-new-wave-investor-lawsuits-targets-ai-washing-2025-02-05/  (Accessed: 29 May 2026).</w:t>
      </w:r>
    </w:p>
    <w:p w14:paraId="25CB0C49" w14:textId="77777777" w:rsidR="00906B40" w:rsidRPr="0087213E" w:rsidRDefault="00906B40" w:rsidP="0087213E">
      <w:pPr>
        <w:numPr>
          <w:ilvl w:val="0"/>
          <w:numId w:val="6"/>
        </w:numPr>
        <w:jc w:val="both"/>
        <w:rPr>
          <w:rFonts w:ascii="Arial" w:hAnsi="Arial" w:cs="Arial"/>
        </w:rPr>
      </w:pPr>
      <w:r w:rsidRPr="00906B40">
        <w:rPr>
          <w:rFonts w:ascii="Arial" w:hAnsi="Arial" w:cs="Arial"/>
        </w:rPr>
        <w:t>Reuters (2025) ‘AI washing: regulatory and private actions to stop overstating claims’, Reuters, 30 May. Available at: https://www.reuters.com/legal/legalindustry/ai-washing-regulatory-private-actions-stop-overstating-claims-2025-05-30/ (Accessed: 29 May 2026).</w:t>
      </w:r>
    </w:p>
    <w:p w14:paraId="0A0C90EB" w14:textId="77777777" w:rsidR="00906B40" w:rsidRPr="00906B40" w:rsidRDefault="00906B40" w:rsidP="0087213E">
      <w:pPr>
        <w:numPr>
          <w:ilvl w:val="0"/>
          <w:numId w:val="6"/>
        </w:numPr>
        <w:jc w:val="both"/>
        <w:rPr>
          <w:rFonts w:ascii="Arial" w:hAnsi="Arial" w:cs="Arial"/>
        </w:rPr>
      </w:pPr>
      <w:r w:rsidRPr="00906B40">
        <w:rPr>
          <w:rFonts w:ascii="Arial" w:hAnsi="Arial" w:cs="Arial"/>
        </w:rPr>
        <w:t>Song, X., Hou, W., Ouyang, Z. and Hao, F. (2026) ‘AI washing: strategic disclosure and backlash’, Finance Research Letters, 95, pp. 1–8.</w:t>
      </w:r>
    </w:p>
    <w:p w14:paraId="1F20494F" w14:textId="77777777" w:rsidR="00906B40" w:rsidRPr="00906B40" w:rsidRDefault="00906B40" w:rsidP="0087213E">
      <w:pPr>
        <w:numPr>
          <w:ilvl w:val="0"/>
          <w:numId w:val="6"/>
        </w:numPr>
        <w:jc w:val="both"/>
        <w:rPr>
          <w:rFonts w:ascii="Arial" w:hAnsi="Arial" w:cs="Arial"/>
        </w:rPr>
      </w:pPr>
      <w:r w:rsidRPr="00906B40">
        <w:rPr>
          <w:rFonts w:ascii="Arial" w:hAnsi="Arial" w:cs="Arial"/>
        </w:rPr>
        <w:t xml:space="preserve">Thais, S. (2024) ‘Misrepresented technological solutions in imagined futures: the origins and dangers of AI hype in the research community’, </w:t>
      </w:r>
      <w:proofErr w:type="spellStart"/>
      <w:r w:rsidRPr="00906B40">
        <w:rPr>
          <w:rFonts w:ascii="Arial" w:hAnsi="Arial" w:cs="Arial"/>
        </w:rPr>
        <w:t>arXiv</w:t>
      </w:r>
      <w:proofErr w:type="spellEnd"/>
      <w:r w:rsidRPr="00906B40">
        <w:rPr>
          <w:rFonts w:ascii="Arial" w:hAnsi="Arial" w:cs="Arial"/>
        </w:rPr>
        <w:t>. Available at: https://arxiv.org/abs/2408.15244 (Accessed: 3 June 2026).</w:t>
      </w:r>
    </w:p>
    <w:p w14:paraId="34A92F8C" w14:textId="77777777" w:rsidR="00906B40" w:rsidRPr="00906B40" w:rsidRDefault="00906B40" w:rsidP="0087213E">
      <w:pPr>
        <w:numPr>
          <w:ilvl w:val="0"/>
          <w:numId w:val="6"/>
        </w:numPr>
        <w:jc w:val="both"/>
        <w:rPr>
          <w:rFonts w:ascii="Arial" w:hAnsi="Arial" w:cs="Arial"/>
        </w:rPr>
      </w:pPr>
      <w:proofErr w:type="spellStart"/>
      <w:r w:rsidRPr="00906B40">
        <w:rPr>
          <w:rFonts w:ascii="Arial" w:hAnsi="Arial" w:cs="Arial"/>
        </w:rPr>
        <w:t>Vrabič</w:t>
      </w:r>
      <w:proofErr w:type="spellEnd"/>
      <w:r w:rsidRPr="00906B40">
        <w:rPr>
          <w:rFonts w:ascii="Arial" w:hAnsi="Arial" w:cs="Arial"/>
        </w:rPr>
        <w:t xml:space="preserve"> Dežman, D. (2024) ‘Promising the future, encoding the past: AI hype and public media imagery’, AI and Ethics, 4, pp. 743–756.</w:t>
      </w:r>
    </w:p>
    <w:p w14:paraId="5991CB26" w14:textId="4511318A" w:rsidR="00906B40" w:rsidRDefault="00906B40" w:rsidP="0087213E">
      <w:pPr>
        <w:numPr>
          <w:ilvl w:val="0"/>
          <w:numId w:val="6"/>
        </w:numPr>
        <w:jc w:val="both"/>
        <w:rPr>
          <w:rFonts w:ascii="Arial" w:hAnsi="Arial" w:cs="Arial"/>
        </w:rPr>
      </w:pPr>
      <w:r w:rsidRPr="00906B40">
        <w:rPr>
          <w:rFonts w:ascii="Arial" w:hAnsi="Arial" w:cs="Arial"/>
        </w:rPr>
        <w:t xml:space="preserve">Willis, R., Jones, T., Hoiles, J., Hibbert, P.D., Braithwaite, J. and Schultz, T.J. (2023) ‘What are the experiences of team members involved in root cause analysis? A qualitative study’, </w:t>
      </w:r>
      <w:r w:rsidRPr="00906B40">
        <w:rPr>
          <w:rFonts w:ascii="Arial" w:hAnsi="Arial" w:cs="Arial"/>
          <w:i/>
          <w:iCs/>
        </w:rPr>
        <w:t>BMC Health Services Research</w:t>
      </w:r>
      <w:r w:rsidRPr="00906B40">
        <w:rPr>
          <w:rFonts w:ascii="Arial" w:hAnsi="Arial" w:cs="Arial"/>
        </w:rPr>
        <w:t xml:space="preserve">, 23, Article 1152. Available at:  </w:t>
      </w:r>
      <w:r w:rsidRPr="00906B40">
        <w:rPr>
          <w:rFonts w:ascii="Arial" w:hAnsi="Arial" w:cs="Arial"/>
        </w:rPr>
        <w:br/>
      </w:r>
      <w:hyperlink r:id="rId21" w:history="1">
        <w:r w:rsidRPr="00906B40">
          <w:rPr>
            <w:rStyle w:val="Hyperlink"/>
            <w:rFonts w:ascii="Arial" w:hAnsi="Arial" w:cs="Arial"/>
          </w:rPr>
          <w:t>https://link.springer.com/article/10.1186/1472-6963-13-50</w:t>
        </w:r>
      </w:hyperlink>
    </w:p>
    <w:p w14:paraId="1159347F" w14:textId="77777777" w:rsidR="00906B40" w:rsidRDefault="00906B40" w:rsidP="00303852">
      <w:pPr>
        <w:jc w:val="both"/>
        <w:rPr>
          <w:rFonts w:ascii="Arial" w:hAnsi="Arial" w:cs="Arial"/>
        </w:rPr>
      </w:pPr>
    </w:p>
    <w:p w14:paraId="229AF52A" w14:textId="77777777" w:rsidR="00906B40" w:rsidRDefault="00906B40" w:rsidP="00303852">
      <w:pPr>
        <w:jc w:val="both"/>
        <w:rPr>
          <w:rFonts w:ascii="Arial" w:hAnsi="Arial" w:cs="Arial"/>
        </w:rPr>
      </w:pPr>
    </w:p>
    <w:p w14:paraId="22F22294" w14:textId="77777777" w:rsidR="00906B40" w:rsidRDefault="00906B40" w:rsidP="00303852">
      <w:pPr>
        <w:jc w:val="both"/>
        <w:rPr>
          <w:rFonts w:ascii="Arial" w:hAnsi="Arial" w:cs="Arial"/>
        </w:rPr>
      </w:pPr>
    </w:p>
    <w:p w14:paraId="39A5B9EC" w14:textId="77777777" w:rsidR="00906B40" w:rsidRDefault="00906B40" w:rsidP="00303852">
      <w:pPr>
        <w:jc w:val="both"/>
        <w:rPr>
          <w:rFonts w:ascii="Arial" w:hAnsi="Arial" w:cs="Arial"/>
        </w:rPr>
      </w:pPr>
    </w:p>
    <w:p w14:paraId="47DD3111" w14:textId="77777777" w:rsidR="00906B40" w:rsidRDefault="00906B40" w:rsidP="00303852">
      <w:pPr>
        <w:jc w:val="both"/>
        <w:rPr>
          <w:rFonts w:ascii="Arial" w:hAnsi="Arial" w:cs="Arial"/>
        </w:rPr>
      </w:pPr>
    </w:p>
    <w:p w14:paraId="63E75C78" w14:textId="5087CDFC" w:rsidR="00587BEE" w:rsidRPr="0087213E" w:rsidRDefault="00CF0A79" w:rsidP="0087213E">
      <w:pPr>
        <w:pStyle w:val="Heading1"/>
        <w:jc w:val="both"/>
        <w:rPr>
          <w:rFonts w:ascii="Arial" w:hAnsi="Arial" w:cs="Arial"/>
          <w:sz w:val="22"/>
          <w:szCs w:val="22"/>
        </w:rPr>
      </w:pPr>
      <w:bookmarkStart w:id="4" w:name="_Toc231922483"/>
      <w:r w:rsidRPr="0087213E">
        <w:rPr>
          <w:rFonts w:ascii="Arial" w:hAnsi="Arial" w:cs="Arial"/>
          <w:sz w:val="22"/>
          <w:szCs w:val="22"/>
        </w:rPr>
        <w:lastRenderedPageBreak/>
        <w:t>App</w:t>
      </w:r>
      <w:r w:rsidR="001C0446" w:rsidRPr="0087213E">
        <w:rPr>
          <w:rFonts w:ascii="Arial" w:hAnsi="Arial" w:cs="Arial"/>
          <w:sz w:val="22"/>
          <w:szCs w:val="22"/>
        </w:rPr>
        <w:t>endices</w:t>
      </w:r>
      <w:bookmarkEnd w:id="4"/>
    </w:p>
    <w:p w14:paraId="0EC50C03" w14:textId="04F612CB" w:rsidR="00B43A01" w:rsidRPr="0087213E" w:rsidRDefault="00FB36CF" w:rsidP="0087213E">
      <w:pPr>
        <w:jc w:val="both"/>
        <w:rPr>
          <w:rFonts w:ascii="Arial" w:hAnsi="Arial" w:cs="Arial"/>
        </w:rPr>
      </w:pPr>
      <w:r w:rsidRPr="0087213E">
        <w:rPr>
          <w:rFonts w:ascii="Arial" w:hAnsi="Arial" w:cs="Arial"/>
          <w:noProof/>
        </w:rPr>
        <w:drawing>
          <wp:anchor distT="0" distB="0" distL="114300" distR="114300" simplePos="0" relativeHeight="251658240" behindDoc="1" locked="0" layoutInCell="1" allowOverlap="1" wp14:anchorId="66CE8FA4" wp14:editId="3C2429FB">
            <wp:simplePos x="0" y="0"/>
            <wp:positionH relativeFrom="margin">
              <wp:posOffset>1028700</wp:posOffset>
            </wp:positionH>
            <wp:positionV relativeFrom="paragraph">
              <wp:posOffset>154940</wp:posOffset>
            </wp:positionV>
            <wp:extent cx="3667760" cy="1933575"/>
            <wp:effectExtent l="0" t="0" r="8890" b="9525"/>
            <wp:wrapThrough wrapText="bothSides">
              <wp:wrapPolygon edited="0">
                <wp:start x="0" y="0"/>
                <wp:lineTo x="0" y="21494"/>
                <wp:lineTo x="21540" y="21494"/>
                <wp:lineTo x="21540" y="0"/>
                <wp:lineTo x="0" y="0"/>
              </wp:wrapPolygon>
            </wp:wrapThrough>
            <wp:docPr id="7960038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003850" name="Picture 796003850"/>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667760" cy="1933575"/>
                    </a:xfrm>
                    <a:prstGeom prst="rect">
                      <a:avLst/>
                    </a:prstGeom>
                  </pic:spPr>
                </pic:pic>
              </a:graphicData>
            </a:graphic>
            <wp14:sizeRelH relativeFrom="page">
              <wp14:pctWidth>0</wp14:pctWidth>
            </wp14:sizeRelH>
            <wp14:sizeRelV relativeFrom="page">
              <wp14:pctHeight>0</wp14:pctHeight>
            </wp14:sizeRelV>
          </wp:anchor>
        </w:drawing>
      </w:r>
    </w:p>
    <w:p w14:paraId="681D11FC" w14:textId="5DA924C6" w:rsidR="00B43A01" w:rsidRPr="0087213E" w:rsidRDefault="00B43A01" w:rsidP="0087213E">
      <w:pPr>
        <w:jc w:val="both"/>
        <w:rPr>
          <w:rFonts w:ascii="Arial" w:hAnsi="Arial" w:cs="Arial"/>
        </w:rPr>
      </w:pPr>
    </w:p>
    <w:p w14:paraId="66F1DE2E" w14:textId="5149671B" w:rsidR="00B43A01" w:rsidRPr="0087213E" w:rsidRDefault="00B43A01" w:rsidP="0087213E">
      <w:pPr>
        <w:jc w:val="both"/>
        <w:rPr>
          <w:rFonts w:ascii="Arial" w:hAnsi="Arial" w:cs="Arial"/>
        </w:rPr>
      </w:pPr>
    </w:p>
    <w:p w14:paraId="76F4D74B" w14:textId="5DD31087" w:rsidR="00B43A01" w:rsidRPr="0087213E" w:rsidRDefault="00B50F18" w:rsidP="0087213E">
      <w:pPr>
        <w:jc w:val="both"/>
        <w:rPr>
          <w:rFonts w:ascii="Arial" w:hAnsi="Arial" w:cs="Arial"/>
        </w:rPr>
      </w:pPr>
      <w:r w:rsidRPr="0087213E">
        <w:rPr>
          <w:rFonts w:ascii="Arial" w:hAnsi="Arial" w:cs="Arial"/>
        </w:rPr>
        <w:t>A</w:t>
      </w:r>
      <w:r w:rsidR="00A66A23" w:rsidRPr="0087213E">
        <w:rPr>
          <w:rFonts w:ascii="Arial" w:hAnsi="Arial" w:cs="Arial"/>
        </w:rPr>
        <w:t>.</w:t>
      </w:r>
    </w:p>
    <w:p w14:paraId="4E7DE1B9" w14:textId="41899477" w:rsidR="00A66A23" w:rsidRPr="0087213E" w:rsidRDefault="00A66A23" w:rsidP="0087213E">
      <w:pPr>
        <w:jc w:val="both"/>
        <w:rPr>
          <w:rFonts w:ascii="Arial" w:hAnsi="Arial" w:cs="Arial"/>
        </w:rPr>
      </w:pPr>
    </w:p>
    <w:p w14:paraId="6EE6BEA4" w14:textId="4BB1499F" w:rsidR="00A66A23" w:rsidRPr="0087213E" w:rsidRDefault="00A66A23" w:rsidP="0087213E">
      <w:pPr>
        <w:jc w:val="both"/>
        <w:rPr>
          <w:rFonts w:ascii="Arial" w:hAnsi="Arial" w:cs="Arial"/>
        </w:rPr>
      </w:pPr>
    </w:p>
    <w:p w14:paraId="368273F7" w14:textId="05BEC18F" w:rsidR="00A66A23" w:rsidRPr="0087213E" w:rsidRDefault="00A66A23" w:rsidP="0087213E">
      <w:pPr>
        <w:jc w:val="both"/>
        <w:rPr>
          <w:rFonts w:ascii="Arial" w:hAnsi="Arial" w:cs="Arial"/>
        </w:rPr>
      </w:pPr>
    </w:p>
    <w:p w14:paraId="49B4F9FB" w14:textId="0DF96309" w:rsidR="00A66A23" w:rsidRPr="0087213E" w:rsidRDefault="00A66A23" w:rsidP="0087213E">
      <w:pPr>
        <w:jc w:val="both"/>
        <w:rPr>
          <w:rFonts w:ascii="Arial" w:hAnsi="Arial" w:cs="Arial"/>
        </w:rPr>
      </w:pPr>
    </w:p>
    <w:p w14:paraId="3BF0D43D" w14:textId="21CB1927" w:rsidR="00A66A23" w:rsidRPr="0087213E" w:rsidRDefault="00A66A23" w:rsidP="0087213E">
      <w:pPr>
        <w:jc w:val="both"/>
        <w:rPr>
          <w:rFonts w:ascii="Arial" w:hAnsi="Arial" w:cs="Arial"/>
        </w:rPr>
      </w:pPr>
    </w:p>
    <w:p w14:paraId="4021971C" w14:textId="75BEAB5E" w:rsidR="00A66A23" w:rsidRPr="0087213E" w:rsidRDefault="00A66A23" w:rsidP="0087213E">
      <w:pPr>
        <w:jc w:val="both"/>
        <w:rPr>
          <w:rFonts w:ascii="Arial" w:hAnsi="Arial" w:cs="Arial"/>
        </w:rPr>
      </w:pPr>
    </w:p>
    <w:p w14:paraId="475A15D7" w14:textId="0790B8B4" w:rsidR="00A66A23" w:rsidRPr="0087213E" w:rsidRDefault="00A10A1C" w:rsidP="0087213E">
      <w:pPr>
        <w:jc w:val="both"/>
        <w:rPr>
          <w:rFonts w:ascii="Arial" w:hAnsi="Arial" w:cs="Arial"/>
        </w:rPr>
      </w:pPr>
      <w:r w:rsidRPr="0087213E">
        <w:rPr>
          <w:rFonts w:ascii="Arial" w:hAnsi="Arial" w:cs="Arial"/>
          <w:noProof/>
        </w:rPr>
        <w:drawing>
          <wp:anchor distT="0" distB="0" distL="114300" distR="114300" simplePos="0" relativeHeight="251659264" behindDoc="0" locked="0" layoutInCell="1" allowOverlap="1" wp14:anchorId="326B37B1" wp14:editId="7EA1D457">
            <wp:simplePos x="0" y="0"/>
            <wp:positionH relativeFrom="margin">
              <wp:align>center</wp:align>
            </wp:positionH>
            <wp:positionV relativeFrom="paragraph">
              <wp:posOffset>70485</wp:posOffset>
            </wp:positionV>
            <wp:extent cx="3463925" cy="1847850"/>
            <wp:effectExtent l="0" t="0" r="3175" b="0"/>
            <wp:wrapThrough wrapText="bothSides">
              <wp:wrapPolygon edited="0">
                <wp:start x="0" y="0"/>
                <wp:lineTo x="0" y="21377"/>
                <wp:lineTo x="21501" y="21377"/>
                <wp:lineTo x="21501" y="0"/>
                <wp:lineTo x="0" y="0"/>
              </wp:wrapPolygon>
            </wp:wrapThrough>
            <wp:docPr id="171449302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4493022" name="Picture 1714493022"/>
                    <pic:cNvPicPr/>
                  </pic:nvPicPr>
                  <pic:blipFill rotWithShape="1">
                    <a:blip r:embed="rId23" cstate="print">
                      <a:extLst>
                        <a:ext uri="{28A0092B-C50C-407E-A947-70E740481C1C}">
                          <a14:useLocalDpi xmlns:a14="http://schemas.microsoft.com/office/drawing/2010/main" val="0"/>
                        </a:ext>
                      </a:extLst>
                    </a:blip>
                    <a:srcRect b="5147"/>
                    <a:stretch>
                      <a:fillRect/>
                    </a:stretch>
                  </pic:blipFill>
                  <pic:spPr bwMode="auto">
                    <a:xfrm>
                      <a:off x="0" y="0"/>
                      <a:ext cx="3463925" cy="18478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D885D21" w14:textId="444B095C" w:rsidR="00A66A23" w:rsidRPr="0087213E" w:rsidRDefault="00A66A23" w:rsidP="0087213E">
      <w:pPr>
        <w:jc w:val="both"/>
        <w:rPr>
          <w:rFonts w:ascii="Arial" w:hAnsi="Arial" w:cs="Arial"/>
        </w:rPr>
      </w:pPr>
    </w:p>
    <w:p w14:paraId="2176692F" w14:textId="5B96B6A1" w:rsidR="00FA74C4" w:rsidRPr="0087213E" w:rsidRDefault="00FA74C4" w:rsidP="0087213E">
      <w:pPr>
        <w:jc w:val="both"/>
        <w:rPr>
          <w:rFonts w:ascii="Arial" w:hAnsi="Arial" w:cs="Arial"/>
        </w:rPr>
      </w:pPr>
    </w:p>
    <w:p w14:paraId="1F07227E" w14:textId="66AA19AA" w:rsidR="001C0446" w:rsidRPr="0087213E" w:rsidRDefault="001C0446" w:rsidP="0087213E">
      <w:pPr>
        <w:spacing w:line="360" w:lineRule="auto"/>
        <w:jc w:val="both"/>
        <w:rPr>
          <w:rFonts w:ascii="Arial" w:hAnsi="Arial" w:cs="Arial"/>
        </w:rPr>
      </w:pPr>
    </w:p>
    <w:p w14:paraId="4FA75207" w14:textId="3E481206" w:rsidR="00032B31" w:rsidRPr="0087213E" w:rsidRDefault="00032B31" w:rsidP="0087213E">
      <w:pPr>
        <w:jc w:val="both"/>
        <w:rPr>
          <w:rFonts w:ascii="Arial" w:hAnsi="Arial" w:cs="Arial"/>
        </w:rPr>
      </w:pPr>
    </w:p>
    <w:p w14:paraId="5CF95EE2" w14:textId="225567D2" w:rsidR="00032B31" w:rsidRPr="0087213E" w:rsidRDefault="00032B31" w:rsidP="0087213E">
      <w:pPr>
        <w:spacing w:line="360" w:lineRule="auto"/>
        <w:jc w:val="both"/>
        <w:rPr>
          <w:rFonts w:ascii="Arial" w:hAnsi="Arial" w:cs="Arial"/>
          <w:noProof/>
          <w:lang w:eastAsia="en-GB"/>
        </w:rPr>
      </w:pPr>
    </w:p>
    <w:p w14:paraId="132AEB57" w14:textId="09A35BFC" w:rsidR="003459B2" w:rsidRPr="0087213E" w:rsidRDefault="00A10A1C" w:rsidP="0087213E">
      <w:pPr>
        <w:spacing w:line="360" w:lineRule="auto"/>
        <w:jc w:val="both"/>
        <w:rPr>
          <w:rFonts w:ascii="Arial" w:hAnsi="Arial" w:cs="Arial"/>
          <w:noProof/>
          <w:lang w:eastAsia="en-GB"/>
        </w:rPr>
      </w:pPr>
      <w:r w:rsidRPr="0087213E">
        <w:rPr>
          <w:rFonts w:ascii="Arial" w:hAnsi="Arial" w:cs="Arial"/>
          <w:noProof/>
        </w:rPr>
        <w:drawing>
          <wp:anchor distT="0" distB="0" distL="114300" distR="114300" simplePos="0" relativeHeight="251660288" behindDoc="1" locked="0" layoutInCell="1" allowOverlap="1" wp14:anchorId="1789DA13" wp14:editId="6AD4BE9F">
            <wp:simplePos x="0" y="0"/>
            <wp:positionH relativeFrom="margin">
              <wp:posOffset>1133475</wp:posOffset>
            </wp:positionH>
            <wp:positionV relativeFrom="paragraph">
              <wp:posOffset>330200</wp:posOffset>
            </wp:positionV>
            <wp:extent cx="3478530" cy="1838325"/>
            <wp:effectExtent l="0" t="0" r="7620" b="9525"/>
            <wp:wrapTight wrapText="bothSides">
              <wp:wrapPolygon edited="0">
                <wp:start x="0" y="0"/>
                <wp:lineTo x="0" y="21488"/>
                <wp:lineTo x="21529" y="21488"/>
                <wp:lineTo x="21529" y="0"/>
                <wp:lineTo x="0" y="0"/>
              </wp:wrapPolygon>
            </wp:wrapTight>
            <wp:docPr id="5487046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8704613" name="Picture 548704613"/>
                    <pic:cNvPicPr/>
                  </pic:nvPicPr>
                  <pic:blipFill rotWithShape="1">
                    <a:blip r:embed="rId24" cstate="print">
                      <a:extLst>
                        <a:ext uri="{28A0092B-C50C-407E-A947-70E740481C1C}">
                          <a14:useLocalDpi xmlns:a14="http://schemas.microsoft.com/office/drawing/2010/main" val="0"/>
                        </a:ext>
                      </a:extLst>
                    </a:blip>
                    <a:srcRect b="6020"/>
                    <a:stretch>
                      <a:fillRect/>
                    </a:stretch>
                  </pic:blipFill>
                  <pic:spPr bwMode="auto">
                    <a:xfrm>
                      <a:off x="0" y="0"/>
                      <a:ext cx="3478530" cy="18383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86047" w:rsidRPr="0087213E">
        <w:rPr>
          <w:rFonts w:ascii="Arial" w:hAnsi="Arial" w:cs="Arial"/>
          <w:noProof/>
          <w:lang w:eastAsia="en-GB"/>
        </w:rPr>
        <w:t>B.</w:t>
      </w:r>
    </w:p>
    <w:p w14:paraId="53CA3514" w14:textId="247DDF09" w:rsidR="00533686" w:rsidRPr="0087213E" w:rsidRDefault="00533686" w:rsidP="0087213E">
      <w:pPr>
        <w:spacing w:line="360" w:lineRule="auto"/>
        <w:jc w:val="both"/>
        <w:rPr>
          <w:rFonts w:ascii="Arial" w:hAnsi="Arial" w:cs="Arial"/>
        </w:rPr>
      </w:pPr>
    </w:p>
    <w:p w14:paraId="5F3C5CDA" w14:textId="77777777" w:rsidR="00FB36CF" w:rsidRPr="0087213E" w:rsidRDefault="00FB36CF" w:rsidP="0087213E">
      <w:pPr>
        <w:spacing w:line="360" w:lineRule="auto"/>
        <w:jc w:val="both"/>
        <w:rPr>
          <w:rFonts w:ascii="Arial" w:hAnsi="Arial" w:cs="Arial"/>
        </w:rPr>
      </w:pPr>
    </w:p>
    <w:p w14:paraId="37F8E8AF" w14:textId="77777777" w:rsidR="00FB36CF" w:rsidRPr="0087213E" w:rsidRDefault="00FB36CF" w:rsidP="0087213E">
      <w:pPr>
        <w:spacing w:line="360" w:lineRule="auto"/>
        <w:jc w:val="both"/>
        <w:rPr>
          <w:rFonts w:ascii="Arial" w:hAnsi="Arial" w:cs="Arial"/>
        </w:rPr>
      </w:pPr>
    </w:p>
    <w:p w14:paraId="0EE2F0B5" w14:textId="77777777" w:rsidR="00FB36CF" w:rsidRPr="0087213E" w:rsidRDefault="00FB36CF" w:rsidP="0087213E">
      <w:pPr>
        <w:spacing w:line="360" w:lineRule="auto"/>
        <w:jc w:val="both"/>
        <w:rPr>
          <w:rFonts w:ascii="Arial" w:hAnsi="Arial" w:cs="Arial"/>
        </w:rPr>
      </w:pPr>
    </w:p>
    <w:p w14:paraId="2C188D4C" w14:textId="77777777" w:rsidR="00FB36CF" w:rsidRPr="0087213E" w:rsidRDefault="00FB36CF" w:rsidP="0087213E">
      <w:pPr>
        <w:spacing w:line="360" w:lineRule="auto"/>
        <w:jc w:val="both"/>
        <w:rPr>
          <w:rFonts w:ascii="Arial" w:hAnsi="Arial" w:cs="Arial"/>
        </w:rPr>
      </w:pPr>
    </w:p>
    <w:p w14:paraId="7E096F11" w14:textId="77777777" w:rsidR="00FB36CF" w:rsidRPr="0087213E" w:rsidRDefault="00FB36CF" w:rsidP="0087213E">
      <w:pPr>
        <w:spacing w:line="360" w:lineRule="auto"/>
        <w:jc w:val="both"/>
        <w:rPr>
          <w:rFonts w:ascii="Arial" w:hAnsi="Arial" w:cs="Arial"/>
        </w:rPr>
      </w:pPr>
    </w:p>
    <w:p w14:paraId="7BDE9E3E" w14:textId="75107BAE" w:rsidR="00FB36CF" w:rsidRPr="0087213E" w:rsidRDefault="00FB36CF" w:rsidP="0087213E">
      <w:pPr>
        <w:pStyle w:val="Heading1"/>
        <w:jc w:val="both"/>
        <w:rPr>
          <w:rFonts w:ascii="Arial" w:hAnsi="Arial" w:cs="Arial"/>
          <w:sz w:val="22"/>
          <w:szCs w:val="22"/>
        </w:rPr>
      </w:pPr>
    </w:p>
    <w:sectPr w:rsidR="00FB36CF" w:rsidRPr="0087213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9ED693" w14:textId="77777777" w:rsidR="00EC6CD0" w:rsidRDefault="00EC6CD0" w:rsidP="005D78DB">
      <w:pPr>
        <w:spacing w:after="0" w:line="240" w:lineRule="auto"/>
      </w:pPr>
      <w:r>
        <w:separator/>
      </w:r>
    </w:p>
  </w:endnote>
  <w:endnote w:type="continuationSeparator" w:id="0">
    <w:p w14:paraId="5E68E45E" w14:textId="77777777" w:rsidR="00EC6CD0" w:rsidRDefault="00EC6CD0" w:rsidP="005D78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AB525E" w14:textId="77777777" w:rsidR="00EC6CD0" w:rsidRDefault="00EC6CD0" w:rsidP="005D78DB">
      <w:pPr>
        <w:spacing w:after="0" w:line="240" w:lineRule="auto"/>
      </w:pPr>
      <w:r>
        <w:separator/>
      </w:r>
    </w:p>
  </w:footnote>
  <w:footnote w:type="continuationSeparator" w:id="0">
    <w:p w14:paraId="1B7465B9" w14:textId="77777777" w:rsidR="00EC6CD0" w:rsidRDefault="00EC6CD0" w:rsidP="005D78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146128"/>
    <w:multiLevelType w:val="hybridMultilevel"/>
    <w:tmpl w:val="ED86BF54"/>
    <w:lvl w:ilvl="0" w:tplc="9A8C5C14">
      <w:start w:val="9"/>
      <w:numFmt w:val="decimal"/>
      <w:lvlText w:val="%1."/>
      <w:lvlJc w:val="left"/>
      <w:pPr>
        <w:tabs>
          <w:tab w:val="num" w:pos="720"/>
        </w:tabs>
        <w:ind w:left="720" w:hanging="360"/>
      </w:pPr>
    </w:lvl>
    <w:lvl w:ilvl="1" w:tplc="E4E0F8DE" w:tentative="1">
      <w:start w:val="1"/>
      <w:numFmt w:val="decimal"/>
      <w:lvlText w:val="%2."/>
      <w:lvlJc w:val="left"/>
      <w:pPr>
        <w:tabs>
          <w:tab w:val="num" w:pos="1440"/>
        </w:tabs>
        <w:ind w:left="1440" w:hanging="360"/>
      </w:pPr>
    </w:lvl>
    <w:lvl w:ilvl="2" w:tplc="EDC2DFA0" w:tentative="1">
      <w:start w:val="1"/>
      <w:numFmt w:val="decimal"/>
      <w:lvlText w:val="%3."/>
      <w:lvlJc w:val="left"/>
      <w:pPr>
        <w:tabs>
          <w:tab w:val="num" w:pos="2160"/>
        </w:tabs>
        <w:ind w:left="2160" w:hanging="360"/>
      </w:pPr>
    </w:lvl>
    <w:lvl w:ilvl="3" w:tplc="8C123082" w:tentative="1">
      <w:start w:val="1"/>
      <w:numFmt w:val="decimal"/>
      <w:lvlText w:val="%4."/>
      <w:lvlJc w:val="left"/>
      <w:pPr>
        <w:tabs>
          <w:tab w:val="num" w:pos="2880"/>
        </w:tabs>
        <w:ind w:left="2880" w:hanging="360"/>
      </w:pPr>
    </w:lvl>
    <w:lvl w:ilvl="4" w:tplc="54907FBC" w:tentative="1">
      <w:start w:val="1"/>
      <w:numFmt w:val="decimal"/>
      <w:lvlText w:val="%5."/>
      <w:lvlJc w:val="left"/>
      <w:pPr>
        <w:tabs>
          <w:tab w:val="num" w:pos="3600"/>
        </w:tabs>
        <w:ind w:left="3600" w:hanging="360"/>
      </w:pPr>
    </w:lvl>
    <w:lvl w:ilvl="5" w:tplc="D6064122" w:tentative="1">
      <w:start w:val="1"/>
      <w:numFmt w:val="decimal"/>
      <w:lvlText w:val="%6."/>
      <w:lvlJc w:val="left"/>
      <w:pPr>
        <w:tabs>
          <w:tab w:val="num" w:pos="4320"/>
        </w:tabs>
        <w:ind w:left="4320" w:hanging="360"/>
      </w:pPr>
    </w:lvl>
    <w:lvl w:ilvl="6" w:tplc="0A54A390" w:tentative="1">
      <w:start w:val="1"/>
      <w:numFmt w:val="decimal"/>
      <w:lvlText w:val="%7."/>
      <w:lvlJc w:val="left"/>
      <w:pPr>
        <w:tabs>
          <w:tab w:val="num" w:pos="5040"/>
        </w:tabs>
        <w:ind w:left="5040" w:hanging="360"/>
      </w:pPr>
    </w:lvl>
    <w:lvl w:ilvl="7" w:tplc="643E1D12" w:tentative="1">
      <w:start w:val="1"/>
      <w:numFmt w:val="decimal"/>
      <w:lvlText w:val="%8."/>
      <w:lvlJc w:val="left"/>
      <w:pPr>
        <w:tabs>
          <w:tab w:val="num" w:pos="5760"/>
        </w:tabs>
        <w:ind w:left="5760" w:hanging="360"/>
      </w:pPr>
    </w:lvl>
    <w:lvl w:ilvl="8" w:tplc="B618500A" w:tentative="1">
      <w:start w:val="1"/>
      <w:numFmt w:val="decimal"/>
      <w:lvlText w:val="%9."/>
      <w:lvlJc w:val="left"/>
      <w:pPr>
        <w:tabs>
          <w:tab w:val="num" w:pos="6480"/>
        </w:tabs>
        <w:ind w:left="6480" w:hanging="360"/>
      </w:pPr>
    </w:lvl>
  </w:abstractNum>
  <w:abstractNum w:abstractNumId="1" w15:restartNumberingAfterBreak="0">
    <w:nsid w:val="0D2451CE"/>
    <w:multiLevelType w:val="hybridMultilevel"/>
    <w:tmpl w:val="29BC8548"/>
    <w:lvl w:ilvl="0" w:tplc="A042A1C6">
      <w:start w:val="1"/>
      <w:numFmt w:val="decimal"/>
      <w:lvlText w:val="%1."/>
      <w:lvlJc w:val="left"/>
      <w:pPr>
        <w:tabs>
          <w:tab w:val="num" w:pos="720"/>
        </w:tabs>
        <w:ind w:left="720" w:hanging="360"/>
      </w:pPr>
    </w:lvl>
    <w:lvl w:ilvl="1" w:tplc="C01C81E2" w:tentative="1">
      <w:start w:val="1"/>
      <w:numFmt w:val="decimal"/>
      <w:lvlText w:val="%2."/>
      <w:lvlJc w:val="left"/>
      <w:pPr>
        <w:tabs>
          <w:tab w:val="num" w:pos="1440"/>
        </w:tabs>
        <w:ind w:left="1440" w:hanging="360"/>
      </w:pPr>
    </w:lvl>
    <w:lvl w:ilvl="2" w:tplc="5B02C6DE" w:tentative="1">
      <w:start w:val="1"/>
      <w:numFmt w:val="decimal"/>
      <w:lvlText w:val="%3."/>
      <w:lvlJc w:val="left"/>
      <w:pPr>
        <w:tabs>
          <w:tab w:val="num" w:pos="2160"/>
        </w:tabs>
        <w:ind w:left="2160" w:hanging="360"/>
      </w:pPr>
    </w:lvl>
    <w:lvl w:ilvl="3" w:tplc="B69E710A" w:tentative="1">
      <w:start w:val="1"/>
      <w:numFmt w:val="decimal"/>
      <w:lvlText w:val="%4."/>
      <w:lvlJc w:val="left"/>
      <w:pPr>
        <w:tabs>
          <w:tab w:val="num" w:pos="2880"/>
        </w:tabs>
        <w:ind w:left="2880" w:hanging="360"/>
      </w:pPr>
    </w:lvl>
    <w:lvl w:ilvl="4" w:tplc="F1668AF6" w:tentative="1">
      <w:start w:val="1"/>
      <w:numFmt w:val="decimal"/>
      <w:lvlText w:val="%5."/>
      <w:lvlJc w:val="left"/>
      <w:pPr>
        <w:tabs>
          <w:tab w:val="num" w:pos="3600"/>
        </w:tabs>
        <w:ind w:left="3600" w:hanging="360"/>
      </w:pPr>
    </w:lvl>
    <w:lvl w:ilvl="5" w:tplc="6696F85A" w:tentative="1">
      <w:start w:val="1"/>
      <w:numFmt w:val="decimal"/>
      <w:lvlText w:val="%6."/>
      <w:lvlJc w:val="left"/>
      <w:pPr>
        <w:tabs>
          <w:tab w:val="num" w:pos="4320"/>
        </w:tabs>
        <w:ind w:left="4320" w:hanging="360"/>
      </w:pPr>
    </w:lvl>
    <w:lvl w:ilvl="6" w:tplc="160E6140" w:tentative="1">
      <w:start w:val="1"/>
      <w:numFmt w:val="decimal"/>
      <w:lvlText w:val="%7."/>
      <w:lvlJc w:val="left"/>
      <w:pPr>
        <w:tabs>
          <w:tab w:val="num" w:pos="5040"/>
        </w:tabs>
        <w:ind w:left="5040" w:hanging="360"/>
      </w:pPr>
    </w:lvl>
    <w:lvl w:ilvl="7" w:tplc="28F48D86" w:tentative="1">
      <w:start w:val="1"/>
      <w:numFmt w:val="decimal"/>
      <w:lvlText w:val="%8."/>
      <w:lvlJc w:val="left"/>
      <w:pPr>
        <w:tabs>
          <w:tab w:val="num" w:pos="5760"/>
        </w:tabs>
        <w:ind w:left="5760" w:hanging="360"/>
      </w:pPr>
    </w:lvl>
    <w:lvl w:ilvl="8" w:tplc="EB7C84CA" w:tentative="1">
      <w:start w:val="1"/>
      <w:numFmt w:val="decimal"/>
      <w:lvlText w:val="%9."/>
      <w:lvlJc w:val="left"/>
      <w:pPr>
        <w:tabs>
          <w:tab w:val="num" w:pos="6480"/>
        </w:tabs>
        <w:ind w:left="6480" w:hanging="360"/>
      </w:pPr>
    </w:lvl>
  </w:abstractNum>
  <w:abstractNum w:abstractNumId="2" w15:restartNumberingAfterBreak="0">
    <w:nsid w:val="46334365"/>
    <w:multiLevelType w:val="hybridMultilevel"/>
    <w:tmpl w:val="74FEBF2C"/>
    <w:lvl w:ilvl="0" w:tplc="7AC66422">
      <w:start w:val="1"/>
      <w:numFmt w:val="decimal"/>
      <w:lvlText w:val="%1."/>
      <w:lvlJc w:val="left"/>
      <w:pPr>
        <w:tabs>
          <w:tab w:val="num" w:pos="720"/>
        </w:tabs>
        <w:ind w:left="720" w:hanging="360"/>
      </w:pPr>
    </w:lvl>
    <w:lvl w:ilvl="1" w:tplc="D79AF220" w:tentative="1">
      <w:start w:val="1"/>
      <w:numFmt w:val="decimal"/>
      <w:lvlText w:val="%2."/>
      <w:lvlJc w:val="left"/>
      <w:pPr>
        <w:tabs>
          <w:tab w:val="num" w:pos="1440"/>
        </w:tabs>
        <w:ind w:left="1440" w:hanging="360"/>
      </w:pPr>
    </w:lvl>
    <w:lvl w:ilvl="2" w:tplc="37E84232" w:tentative="1">
      <w:start w:val="1"/>
      <w:numFmt w:val="decimal"/>
      <w:lvlText w:val="%3."/>
      <w:lvlJc w:val="left"/>
      <w:pPr>
        <w:tabs>
          <w:tab w:val="num" w:pos="2160"/>
        </w:tabs>
        <w:ind w:left="2160" w:hanging="360"/>
      </w:pPr>
    </w:lvl>
    <w:lvl w:ilvl="3" w:tplc="E4563332" w:tentative="1">
      <w:start w:val="1"/>
      <w:numFmt w:val="decimal"/>
      <w:lvlText w:val="%4."/>
      <w:lvlJc w:val="left"/>
      <w:pPr>
        <w:tabs>
          <w:tab w:val="num" w:pos="2880"/>
        </w:tabs>
        <w:ind w:left="2880" w:hanging="360"/>
      </w:pPr>
    </w:lvl>
    <w:lvl w:ilvl="4" w:tplc="65AE3686" w:tentative="1">
      <w:start w:val="1"/>
      <w:numFmt w:val="decimal"/>
      <w:lvlText w:val="%5."/>
      <w:lvlJc w:val="left"/>
      <w:pPr>
        <w:tabs>
          <w:tab w:val="num" w:pos="3600"/>
        </w:tabs>
        <w:ind w:left="3600" w:hanging="360"/>
      </w:pPr>
    </w:lvl>
    <w:lvl w:ilvl="5" w:tplc="1542F3F2" w:tentative="1">
      <w:start w:val="1"/>
      <w:numFmt w:val="decimal"/>
      <w:lvlText w:val="%6."/>
      <w:lvlJc w:val="left"/>
      <w:pPr>
        <w:tabs>
          <w:tab w:val="num" w:pos="4320"/>
        </w:tabs>
        <w:ind w:left="4320" w:hanging="360"/>
      </w:pPr>
    </w:lvl>
    <w:lvl w:ilvl="6" w:tplc="46AA7ACA" w:tentative="1">
      <w:start w:val="1"/>
      <w:numFmt w:val="decimal"/>
      <w:lvlText w:val="%7."/>
      <w:lvlJc w:val="left"/>
      <w:pPr>
        <w:tabs>
          <w:tab w:val="num" w:pos="5040"/>
        </w:tabs>
        <w:ind w:left="5040" w:hanging="360"/>
      </w:pPr>
    </w:lvl>
    <w:lvl w:ilvl="7" w:tplc="274CF4E4" w:tentative="1">
      <w:start w:val="1"/>
      <w:numFmt w:val="decimal"/>
      <w:lvlText w:val="%8."/>
      <w:lvlJc w:val="left"/>
      <w:pPr>
        <w:tabs>
          <w:tab w:val="num" w:pos="5760"/>
        </w:tabs>
        <w:ind w:left="5760" w:hanging="360"/>
      </w:pPr>
    </w:lvl>
    <w:lvl w:ilvl="8" w:tplc="93C2E442" w:tentative="1">
      <w:start w:val="1"/>
      <w:numFmt w:val="decimal"/>
      <w:lvlText w:val="%9."/>
      <w:lvlJc w:val="left"/>
      <w:pPr>
        <w:tabs>
          <w:tab w:val="num" w:pos="6480"/>
        </w:tabs>
        <w:ind w:left="6480" w:hanging="360"/>
      </w:pPr>
    </w:lvl>
  </w:abstractNum>
  <w:abstractNum w:abstractNumId="3" w15:restartNumberingAfterBreak="0">
    <w:nsid w:val="52182149"/>
    <w:multiLevelType w:val="hybridMultilevel"/>
    <w:tmpl w:val="F9A6F0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5CC340F"/>
    <w:multiLevelType w:val="hybridMultilevel"/>
    <w:tmpl w:val="D86419B2"/>
    <w:lvl w:ilvl="0" w:tplc="21529422">
      <w:start w:val="9"/>
      <w:numFmt w:val="decimal"/>
      <w:lvlText w:val="%1."/>
      <w:lvlJc w:val="left"/>
      <w:pPr>
        <w:tabs>
          <w:tab w:val="num" w:pos="720"/>
        </w:tabs>
        <w:ind w:left="720" w:hanging="360"/>
      </w:pPr>
    </w:lvl>
    <w:lvl w:ilvl="1" w:tplc="73F28A8E" w:tentative="1">
      <w:start w:val="1"/>
      <w:numFmt w:val="decimal"/>
      <w:lvlText w:val="%2."/>
      <w:lvlJc w:val="left"/>
      <w:pPr>
        <w:tabs>
          <w:tab w:val="num" w:pos="1440"/>
        </w:tabs>
        <w:ind w:left="1440" w:hanging="360"/>
      </w:pPr>
    </w:lvl>
    <w:lvl w:ilvl="2" w:tplc="DA36FC8E" w:tentative="1">
      <w:start w:val="1"/>
      <w:numFmt w:val="decimal"/>
      <w:lvlText w:val="%3."/>
      <w:lvlJc w:val="left"/>
      <w:pPr>
        <w:tabs>
          <w:tab w:val="num" w:pos="2160"/>
        </w:tabs>
        <w:ind w:left="2160" w:hanging="360"/>
      </w:pPr>
    </w:lvl>
    <w:lvl w:ilvl="3" w:tplc="863E7BDA" w:tentative="1">
      <w:start w:val="1"/>
      <w:numFmt w:val="decimal"/>
      <w:lvlText w:val="%4."/>
      <w:lvlJc w:val="left"/>
      <w:pPr>
        <w:tabs>
          <w:tab w:val="num" w:pos="2880"/>
        </w:tabs>
        <w:ind w:left="2880" w:hanging="360"/>
      </w:pPr>
    </w:lvl>
    <w:lvl w:ilvl="4" w:tplc="F684C396" w:tentative="1">
      <w:start w:val="1"/>
      <w:numFmt w:val="decimal"/>
      <w:lvlText w:val="%5."/>
      <w:lvlJc w:val="left"/>
      <w:pPr>
        <w:tabs>
          <w:tab w:val="num" w:pos="3600"/>
        </w:tabs>
        <w:ind w:left="3600" w:hanging="360"/>
      </w:pPr>
    </w:lvl>
    <w:lvl w:ilvl="5" w:tplc="F998DE62" w:tentative="1">
      <w:start w:val="1"/>
      <w:numFmt w:val="decimal"/>
      <w:lvlText w:val="%6."/>
      <w:lvlJc w:val="left"/>
      <w:pPr>
        <w:tabs>
          <w:tab w:val="num" w:pos="4320"/>
        </w:tabs>
        <w:ind w:left="4320" w:hanging="360"/>
      </w:pPr>
    </w:lvl>
    <w:lvl w:ilvl="6" w:tplc="E864C232" w:tentative="1">
      <w:start w:val="1"/>
      <w:numFmt w:val="decimal"/>
      <w:lvlText w:val="%7."/>
      <w:lvlJc w:val="left"/>
      <w:pPr>
        <w:tabs>
          <w:tab w:val="num" w:pos="5040"/>
        </w:tabs>
        <w:ind w:left="5040" w:hanging="360"/>
      </w:pPr>
    </w:lvl>
    <w:lvl w:ilvl="7" w:tplc="913E9888" w:tentative="1">
      <w:start w:val="1"/>
      <w:numFmt w:val="decimal"/>
      <w:lvlText w:val="%8."/>
      <w:lvlJc w:val="left"/>
      <w:pPr>
        <w:tabs>
          <w:tab w:val="num" w:pos="5760"/>
        </w:tabs>
        <w:ind w:left="5760" w:hanging="360"/>
      </w:pPr>
    </w:lvl>
    <w:lvl w:ilvl="8" w:tplc="21D8ADA0" w:tentative="1">
      <w:start w:val="1"/>
      <w:numFmt w:val="decimal"/>
      <w:lvlText w:val="%9."/>
      <w:lvlJc w:val="left"/>
      <w:pPr>
        <w:tabs>
          <w:tab w:val="num" w:pos="6480"/>
        </w:tabs>
        <w:ind w:left="6480" w:hanging="360"/>
      </w:pPr>
    </w:lvl>
  </w:abstractNum>
  <w:abstractNum w:abstractNumId="5" w15:restartNumberingAfterBreak="0">
    <w:nsid w:val="6F9C0F1A"/>
    <w:multiLevelType w:val="hybridMultilevel"/>
    <w:tmpl w:val="0B1C8FB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7EDC14EB"/>
    <w:multiLevelType w:val="hybridMultilevel"/>
    <w:tmpl w:val="0B1C8F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31877962">
    <w:abstractNumId w:val="6"/>
  </w:num>
  <w:num w:numId="2" w16cid:durableId="1901944047">
    <w:abstractNumId w:val="3"/>
  </w:num>
  <w:num w:numId="3" w16cid:durableId="150800997">
    <w:abstractNumId w:val="5"/>
  </w:num>
  <w:num w:numId="4" w16cid:durableId="433327726">
    <w:abstractNumId w:val="2"/>
  </w:num>
  <w:num w:numId="5" w16cid:durableId="699743572">
    <w:abstractNumId w:val="4"/>
  </w:num>
  <w:num w:numId="6" w16cid:durableId="1795557587">
    <w:abstractNumId w:val="1"/>
  </w:num>
  <w:num w:numId="7" w16cid:durableId="21155139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5179"/>
    <w:rsid w:val="00032B31"/>
    <w:rsid w:val="0006225A"/>
    <w:rsid w:val="000E062C"/>
    <w:rsid w:val="0015684C"/>
    <w:rsid w:val="001C0446"/>
    <w:rsid w:val="001D4A7D"/>
    <w:rsid w:val="00223651"/>
    <w:rsid w:val="0027455A"/>
    <w:rsid w:val="00303852"/>
    <w:rsid w:val="00343AAE"/>
    <w:rsid w:val="003459B2"/>
    <w:rsid w:val="00361884"/>
    <w:rsid w:val="0038708C"/>
    <w:rsid w:val="003C6D32"/>
    <w:rsid w:val="003F13B2"/>
    <w:rsid w:val="00400F0A"/>
    <w:rsid w:val="0043716D"/>
    <w:rsid w:val="00447D8D"/>
    <w:rsid w:val="004B35ED"/>
    <w:rsid w:val="004C1507"/>
    <w:rsid w:val="00521913"/>
    <w:rsid w:val="00533686"/>
    <w:rsid w:val="005673D0"/>
    <w:rsid w:val="00587BEE"/>
    <w:rsid w:val="005B2F82"/>
    <w:rsid w:val="005D78DB"/>
    <w:rsid w:val="006331BE"/>
    <w:rsid w:val="006A7E17"/>
    <w:rsid w:val="006C57AB"/>
    <w:rsid w:val="006D6415"/>
    <w:rsid w:val="00760043"/>
    <w:rsid w:val="0078407B"/>
    <w:rsid w:val="00803872"/>
    <w:rsid w:val="00815179"/>
    <w:rsid w:val="0087213E"/>
    <w:rsid w:val="008A25D9"/>
    <w:rsid w:val="0090559A"/>
    <w:rsid w:val="00906B40"/>
    <w:rsid w:val="00913B48"/>
    <w:rsid w:val="009C1062"/>
    <w:rsid w:val="009C1382"/>
    <w:rsid w:val="00A10A1C"/>
    <w:rsid w:val="00A66A23"/>
    <w:rsid w:val="00A71B52"/>
    <w:rsid w:val="00A7225B"/>
    <w:rsid w:val="00B06283"/>
    <w:rsid w:val="00B43A01"/>
    <w:rsid w:val="00B50F18"/>
    <w:rsid w:val="00BC0283"/>
    <w:rsid w:val="00C145CC"/>
    <w:rsid w:val="00C526E0"/>
    <w:rsid w:val="00CF0A79"/>
    <w:rsid w:val="00CF2972"/>
    <w:rsid w:val="00D13019"/>
    <w:rsid w:val="00D42A77"/>
    <w:rsid w:val="00D7278C"/>
    <w:rsid w:val="00DA3F47"/>
    <w:rsid w:val="00DF62ED"/>
    <w:rsid w:val="00E07CA6"/>
    <w:rsid w:val="00E463CB"/>
    <w:rsid w:val="00E86047"/>
    <w:rsid w:val="00EB6286"/>
    <w:rsid w:val="00EC6CD0"/>
    <w:rsid w:val="00F15798"/>
    <w:rsid w:val="00F274CE"/>
    <w:rsid w:val="00F33D6B"/>
    <w:rsid w:val="00FA74C4"/>
    <w:rsid w:val="00FB36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8D4C6F"/>
  <w15:chartTrackingRefBased/>
  <w15:docId w15:val="{8E769FCE-CA65-415C-A880-C93055F1FE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35ED"/>
  </w:style>
  <w:style w:type="paragraph" w:styleId="Heading1">
    <w:name w:val="heading 1"/>
    <w:basedOn w:val="Normal"/>
    <w:next w:val="Normal"/>
    <w:link w:val="Heading1Char"/>
    <w:uiPriority w:val="9"/>
    <w:qFormat/>
    <w:rsid w:val="0081517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1517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1517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1517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1517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1517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1517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1517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1517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517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1517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1517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1517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1517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1517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1517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1517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15179"/>
    <w:rPr>
      <w:rFonts w:eastAsiaTheme="majorEastAsia" w:cstheme="majorBidi"/>
      <w:color w:val="272727" w:themeColor="text1" w:themeTint="D8"/>
    </w:rPr>
  </w:style>
  <w:style w:type="paragraph" w:styleId="Title">
    <w:name w:val="Title"/>
    <w:basedOn w:val="Normal"/>
    <w:next w:val="Normal"/>
    <w:link w:val="TitleChar"/>
    <w:uiPriority w:val="10"/>
    <w:qFormat/>
    <w:rsid w:val="0081517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517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1517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51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15179"/>
    <w:pPr>
      <w:spacing w:before="160"/>
      <w:jc w:val="center"/>
    </w:pPr>
    <w:rPr>
      <w:i/>
      <w:iCs/>
      <w:color w:val="404040" w:themeColor="text1" w:themeTint="BF"/>
    </w:rPr>
  </w:style>
  <w:style w:type="character" w:customStyle="1" w:styleId="QuoteChar">
    <w:name w:val="Quote Char"/>
    <w:basedOn w:val="DefaultParagraphFont"/>
    <w:link w:val="Quote"/>
    <w:uiPriority w:val="29"/>
    <w:rsid w:val="00815179"/>
    <w:rPr>
      <w:i/>
      <w:iCs/>
      <w:color w:val="404040" w:themeColor="text1" w:themeTint="BF"/>
    </w:rPr>
  </w:style>
  <w:style w:type="paragraph" w:styleId="ListParagraph">
    <w:name w:val="List Paragraph"/>
    <w:basedOn w:val="Normal"/>
    <w:uiPriority w:val="34"/>
    <w:qFormat/>
    <w:rsid w:val="00815179"/>
    <w:pPr>
      <w:ind w:left="720"/>
      <w:contextualSpacing/>
    </w:pPr>
  </w:style>
  <w:style w:type="character" w:styleId="IntenseEmphasis">
    <w:name w:val="Intense Emphasis"/>
    <w:basedOn w:val="DefaultParagraphFont"/>
    <w:uiPriority w:val="21"/>
    <w:qFormat/>
    <w:rsid w:val="00815179"/>
    <w:rPr>
      <w:i/>
      <w:iCs/>
      <w:color w:val="0F4761" w:themeColor="accent1" w:themeShade="BF"/>
    </w:rPr>
  </w:style>
  <w:style w:type="paragraph" w:styleId="IntenseQuote">
    <w:name w:val="Intense Quote"/>
    <w:basedOn w:val="Normal"/>
    <w:next w:val="Normal"/>
    <w:link w:val="IntenseQuoteChar"/>
    <w:uiPriority w:val="30"/>
    <w:qFormat/>
    <w:rsid w:val="0081517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15179"/>
    <w:rPr>
      <w:i/>
      <w:iCs/>
      <w:color w:val="0F4761" w:themeColor="accent1" w:themeShade="BF"/>
    </w:rPr>
  </w:style>
  <w:style w:type="character" w:styleId="IntenseReference">
    <w:name w:val="Intense Reference"/>
    <w:basedOn w:val="DefaultParagraphFont"/>
    <w:uiPriority w:val="32"/>
    <w:qFormat/>
    <w:rsid w:val="00815179"/>
    <w:rPr>
      <w:b/>
      <w:bCs/>
      <w:smallCaps/>
      <w:color w:val="0F4761" w:themeColor="accent1" w:themeShade="BF"/>
      <w:spacing w:val="5"/>
    </w:rPr>
  </w:style>
  <w:style w:type="character" w:styleId="Hyperlink">
    <w:name w:val="Hyperlink"/>
    <w:basedOn w:val="DefaultParagraphFont"/>
    <w:uiPriority w:val="99"/>
    <w:unhideWhenUsed/>
    <w:rsid w:val="004B35ED"/>
    <w:rPr>
      <w:color w:val="467886" w:themeColor="hyperlink"/>
      <w:u w:val="single"/>
    </w:rPr>
  </w:style>
  <w:style w:type="paragraph" w:styleId="TOC1">
    <w:name w:val="toc 1"/>
    <w:basedOn w:val="Normal"/>
    <w:next w:val="Normal"/>
    <w:autoRedefine/>
    <w:uiPriority w:val="39"/>
    <w:unhideWhenUsed/>
    <w:rsid w:val="004B35ED"/>
    <w:pPr>
      <w:spacing w:after="100"/>
    </w:pPr>
  </w:style>
  <w:style w:type="paragraph" w:styleId="TOC2">
    <w:name w:val="toc 2"/>
    <w:basedOn w:val="Normal"/>
    <w:next w:val="Normal"/>
    <w:autoRedefine/>
    <w:uiPriority w:val="39"/>
    <w:unhideWhenUsed/>
    <w:rsid w:val="004B35ED"/>
    <w:pPr>
      <w:spacing w:after="100"/>
      <w:ind w:left="220"/>
    </w:pPr>
  </w:style>
  <w:style w:type="paragraph" w:styleId="TOC3">
    <w:name w:val="toc 3"/>
    <w:basedOn w:val="Normal"/>
    <w:next w:val="Normal"/>
    <w:autoRedefine/>
    <w:uiPriority w:val="39"/>
    <w:unhideWhenUsed/>
    <w:rsid w:val="004B35ED"/>
    <w:pPr>
      <w:spacing w:after="100"/>
      <w:ind w:left="440"/>
    </w:pPr>
  </w:style>
  <w:style w:type="character" w:styleId="UnresolvedMention">
    <w:name w:val="Unresolved Mention"/>
    <w:basedOn w:val="DefaultParagraphFont"/>
    <w:uiPriority w:val="99"/>
    <w:semiHidden/>
    <w:unhideWhenUsed/>
    <w:rsid w:val="00F33D6B"/>
    <w:rPr>
      <w:color w:val="605E5C"/>
      <w:shd w:val="clear" w:color="auto" w:fill="E1DFDD"/>
    </w:rPr>
  </w:style>
  <w:style w:type="paragraph" w:styleId="TOCHeading">
    <w:name w:val="TOC Heading"/>
    <w:basedOn w:val="Heading1"/>
    <w:next w:val="Normal"/>
    <w:uiPriority w:val="39"/>
    <w:unhideWhenUsed/>
    <w:qFormat/>
    <w:rsid w:val="00400F0A"/>
    <w:pPr>
      <w:spacing w:before="240" w:after="0"/>
      <w:outlineLvl w:val="9"/>
    </w:pPr>
    <w:rPr>
      <w:kern w:val="0"/>
      <w:sz w:val="32"/>
      <w:szCs w:val="32"/>
      <w:lang w:eastAsia="en-GB"/>
      <w14:ligatures w14:val="none"/>
    </w:rPr>
  </w:style>
  <w:style w:type="paragraph" w:styleId="Header">
    <w:name w:val="header"/>
    <w:basedOn w:val="Normal"/>
    <w:link w:val="HeaderChar"/>
    <w:uiPriority w:val="99"/>
    <w:unhideWhenUsed/>
    <w:rsid w:val="005D78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78DB"/>
  </w:style>
  <w:style w:type="paragraph" w:styleId="Footer">
    <w:name w:val="footer"/>
    <w:basedOn w:val="Normal"/>
    <w:link w:val="FooterChar"/>
    <w:uiPriority w:val="99"/>
    <w:unhideWhenUsed/>
    <w:rsid w:val="005D78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78DB"/>
  </w:style>
  <w:style w:type="character" w:styleId="FollowedHyperlink">
    <w:name w:val="FollowedHyperlink"/>
    <w:basedOn w:val="DefaultParagraphFont"/>
    <w:uiPriority w:val="99"/>
    <w:semiHidden/>
    <w:unhideWhenUsed/>
    <w:rsid w:val="00FA74C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cnbc.com/2024/05/10/a-microsoft-vcs-warning-about-dubious-ai-usage-claims-from-companies.html"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link.springer.com/article/10.1186/1472-6963-13-50"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doi.org/10.1007/s11747-022-00876-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3.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2.png"/><Relationship Id="rId10" Type="http://schemas.openxmlformats.org/officeDocument/2006/relationships/image" Target="media/image3.png"/><Relationship Id="rId19" Type="http://schemas.openxmlformats.org/officeDocument/2006/relationships/hyperlink" Target="https://www.lean.org/lexicon-terms/5-why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958394-5589-4BC7-B60F-A45419A06D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1865</TotalTime>
  <Pages>12</Pages>
  <Words>1189</Words>
  <Characters>6781</Characters>
  <Application>Microsoft Office Word</Application>
  <DocSecurity>0</DocSecurity>
  <Lines>56</Lines>
  <Paragraphs>15</Paragraphs>
  <ScaleCrop>false</ScaleCrop>
  <Company/>
  <LinksUpToDate>false</LinksUpToDate>
  <CharactersWithSpaces>7955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Stevie Surman</dc:creator>
  <cp:keywords/>
  <dc:description/>
  <cp:lastModifiedBy>Stevie Surman</cp:lastModifiedBy>
  <cp:revision>61</cp:revision>
  <dcterms:created xsi:type="dcterms:W3CDTF">2026-06-01T10:54:00Z</dcterms:created>
  <dcterms:modified xsi:type="dcterms:W3CDTF">2026-06-09T19:47:00Z</dcterms:modified>
</cp:coreProperties>
</file>