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template.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56D84" w:rsidRDefault="00756D84">
      <w:pPr>
        <w:shd w:val="clear" w:color="auto" w:fill="FFFFFF"/>
        <w:spacing w:line="401" w:lineRule="exact"/>
        <w:ind w:left="47"/>
        <w:rPr>
          <w:b/>
          <w:bCs/>
          <w:color w:val="000000"/>
          <w:position w:val="-6"/>
          <w:sz w:val="60"/>
          <w:szCs w:val="60"/>
        </w:rPr>
      </w:pPr>
      <w:bookmarkStart w:id="0" w:name="_GoBack"/>
      <w:bookmarkEnd w:id="0"/>
    </w:p>
    <w:p w:rsidR="00756D84" w:rsidRDefault="00756D84">
      <w:pPr>
        <w:shd w:val="clear" w:color="auto" w:fill="FFFFFF"/>
        <w:spacing w:line="401" w:lineRule="exact"/>
        <w:ind w:left="47"/>
        <w:rPr>
          <w:b/>
          <w:bCs/>
          <w:color w:val="000000"/>
          <w:position w:val="-6"/>
          <w:sz w:val="60"/>
          <w:szCs w:val="60"/>
        </w:rPr>
      </w:pPr>
    </w:p>
    <w:p w:rsidR="00584E8B" w:rsidRDefault="00756D84">
      <w:pPr>
        <w:shd w:val="clear" w:color="auto" w:fill="FFFFFF"/>
        <w:spacing w:line="401" w:lineRule="exact"/>
        <w:ind w:left="47"/>
        <w:rPr>
          <w:b/>
          <w:bCs/>
          <w:color w:val="000000"/>
          <w:position w:val="-6"/>
          <w:sz w:val="60"/>
          <w:szCs w:val="60"/>
        </w:rPr>
      </w:pPr>
      <w:r>
        <w:rPr>
          <w:noProof/>
        </w:rPr>
        <mc:AlternateContent>
          <mc:Choice Requires="wps">
            <w:drawing>
              <wp:anchor distT="0" distB="0" distL="114300" distR="114300" simplePos="0" relativeHeight="251658240" behindDoc="0" locked="0" layoutInCell="0" allowOverlap="1">
                <wp:simplePos x="0" y="0"/>
                <wp:positionH relativeFrom="margin">
                  <wp:posOffset>-511810</wp:posOffset>
                </wp:positionH>
                <wp:positionV relativeFrom="paragraph">
                  <wp:posOffset>509270</wp:posOffset>
                </wp:positionV>
                <wp:extent cx="0" cy="709930"/>
                <wp:effectExtent l="0" t="0" r="0" b="0"/>
                <wp:wrapNone/>
                <wp:docPr id="10" name="Lin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09930"/>
                        </a:xfrm>
                        <a:prstGeom prst="line">
                          <a:avLst/>
                        </a:prstGeom>
                        <a:noFill/>
                        <a:ln w="889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2" o:spid="_x0000_s1026" style="position:absolute;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from="-40.25pt,40.1pt" to="-40.25pt,9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p0UbBICAAAoBAAADgAAAGRycy9lMm9Eb2MueG1srFPBjtowEL1X6j9YuUMSNmUhIqyqAL1sW6Td&#10;foCxHWLV8Vi2IaCq/96xA4htL1XVHJyxPfPmzbzx4unUKXIU1knQVZKPs4QIzYBLva+Sb6+b0Swh&#10;zlPNqQItquQsXPK0fP9u0ZtSTKAFxYUlCKJd2Zsqab03ZZo61oqOujEYofGyAdtRj1u7T7mlPaJ3&#10;Kp1k2TTtwXJjgQnn8HQ1XCbLiN80gvmvTeOEJ6pKkJuPq43rLqzpckHLvaWmlexCg/4Di45KjUlv&#10;UCvqKTlY+QdUJ5kFB40fM+hSaBrJRKwBq8mz36p5aakRsRZsjjO3Nrn/B8u+HLeWSI7aYXs07VCj&#10;Z6kFmYTW9MaV6FHrrQ3FsZN+Mc/AvjuioW6p3otI8fVsMCwPEembkLBxBhPs+s/A0YcePMQ+nRrb&#10;BUjsADlFOc43OcTJEzYcMjx9zObzh6hUSstrnLHOfxLQkWBUiULKEZcen50PPGh5dQlpNGykUlFs&#10;pUlfJbPZPIsBDpTk4TK4Obvf1cqSIw3jEr9YFN7cu1k4aB7BWkH5+mJ7KtVgY3KlAx5WgnQu1jAP&#10;P+bZfD1bz4pRMZmuR0XG+ejjpi5G003++GH1sKrrVf4zUMuLspWcCx3YXWczL/5O+8srGabqNp23&#10;NqRv0WO/kOz1H0lHKYN6wxzsgJ+39ioxjmN0vjydMO/3e7TvH/jyFwAAAP//AwBQSwMEFAAGAAgA&#10;AAAhAJvG6cfeAAAACgEAAA8AAABkcnMvZG93bnJldi54bWxMj8FOwzAMhu9IvENkJC5oS6jEVErT&#10;qQy49IC0duKcNqYtNEmVZFt5e4w4wNH2p9/fn28XM7ET+jA6K+F2LYCh7ZwebS/h0LysUmAhKqvV&#10;5CxK+MIA2+LyIleZdme7x1Mde0YhNmRKwhDjnHEeugGNCms3o6Xbu/NGRRp9z7VXZwo3E0+E2HCj&#10;RksfBjXjbsDusz4aCe1zudk1lTu8Nm9t5W+qj7J+fJLy+mopH4BFXOIfDD/6pA4FObXuaHVgk4RV&#10;Ku4IlZCKBBgBv4uWyPtEAC9y/r9C8Q0AAP//AwBQSwECLQAUAAYACAAAACEA5JnDwPsAAADhAQAA&#10;EwAAAAAAAAAAAAAAAAAAAAAAW0NvbnRlbnRfVHlwZXNdLnhtbFBLAQItABQABgAIAAAAIQAjsmrh&#10;1wAAAJQBAAALAAAAAAAAAAAAAAAAACwBAABfcmVscy8ucmVsc1BLAQItABQABgAIAAAAIQDunRRs&#10;EgIAACgEAAAOAAAAAAAAAAAAAAAAACwCAABkcnMvZTJvRG9jLnhtbFBLAQItABQABgAIAAAAIQCb&#10;xunH3gAAAAoBAAAPAAAAAAAAAAAAAAAAAGoEAABkcnMvZG93bnJldi54bWxQSwUGAAAAAAQABADz&#10;AAAAdQUAAAAA&#10;" o:allowincell="f" strokeweight=".7pt">
                <w10:wrap anchorx="margin"/>
              </v:line>
            </w:pict>
          </mc:Fallback>
        </mc:AlternateContent>
      </w:r>
      <w:r>
        <w:rPr>
          <w:b/>
          <w:bCs/>
          <w:color w:val="000000"/>
          <w:position w:val="-6"/>
          <w:sz w:val="60"/>
          <w:szCs w:val="60"/>
        </w:rPr>
        <w:t>1</w:t>
      </w:r>
    </w:p>
    <w:p w:rsidR="00756D84" w:rsidRDefault="00756D84">
      <w:pPr>
        <w:shd w:val="clear" w:color="auto" w:fill="FFFFFF"/>
        <w:spacing w:line="401" w:lineRule="exact"/>
        <w:ind w:left="47"/>
        <w:rPr>
          <w:b/>
          <w:bCs/>
          <w:color w:val="000000"/>
          <w:position w:val="-6"/>
          <w:sz w:val="60"/>
          <w:szCs w:val="60"/>
        </w:rPr>
      </w:pPr>
    </w:p>
    <w:p w:rsidR="00756D84" w:rsidRDefault="00756D84">
      <w:pPr>
        <w:shd w:val="clear" w:color="auto" w:fill="FFFFFF"/>
        <w:spacing w:line="401" w:lineRule="exact"/>
        <w:ind w:left="47"/>
      </w:pPr>
    </w:p>
    <w:p w:rsidR="00584E8B" w:rsidRDefault="00756D84">
      <w:pPr>
        <w:shd w:val="clear" w:color="auto" w:fill="FFFFFF"/>
        <w:spacing w:before="363" w:line="513" w:lineRule="exact"/>
      </w:pPr>
      <w:r>
        <w:rPr>
          <w:color w:val="000000"/>
          <w:sz w:val="46"/>
          <w:szCs w:val="46"/>
        </w:rPr>
        <w:t>Knowledge, Reason and Experience: Descartes, Locke, Hume and Kant</w:t>
      </w:r>
    </w:p>
    <w:p w:rsidR="00584E8B" w:rsidRDefault="00756D84">
      <w:pPr>
        <w:shd w:val="clear" w:color="auto" w:fill="FFFFFF"/>
        <w:spacing w:before="1557" w:line="228" w:lineRule="exact"/>
        <w:ind w:left="242" w:right="275"/>
        <w:jc w:val="both"/>
      </w:pPr>
      <w:r>
        <w:rPr>
          <w:color w:val="000000"/>
          <w:spacing w:val="-5"/>
        </w:rPr>
        <w:t xml:space="preserve">I take this from the street. I heard one of the common people say, 'he knew me right </w:t>
      </w:r>
      <w:r>
        <w:rPr>
          <w:color w:val="000000"/>
          <w:spacing w:val="-6"/>
        </w:rPr>
        <w:t xml:space="preserve">away.' Then I asked myself: What is it that the common people take for knowledge? </w:t>
      </w:r>
      <w:r>
        <w:rPr>
          <w:color w:val="000000"/>
          <w:spacing w:val="-7"/>
        </w:rPr>
        <w:t>What do they want when they want 'knowledge'? Nothing more than this: Something-</w:t>
      </w:r>
      <w:r>
        <w:rPr>
          <w:color w:val="000000"/>
          <w:spacing w:val="-6"/>
        </w:rPr>
        <w:t xml:space="preserve">strange is to be reduced to something </w:t>
      </w:r>
      <w:r>
        <w:rPr>
          <w:i/>
          <w:iCs/>
          <w:color w:val="000000"/>
          <w:spacing w:val="-6"/>
        </w:rPr>
        <w:t xml:space="preserve">familiar. </w:t>
      </w:r>
      <w:r>
        <w:rPr>
          <w:color w:val="000000"/>
          <w:spacing w:val="-6"/>
        </w:rPr>
        <w:t xml:space="preserve">And we philosophers - have we really </w:t>
      </w:r>
      <w:r>
        <w:rPr>
          <w:i/>
          <w:iCs/>
          <w:color w:val="000000"/>
          <w:spacing w:val="-8"/>
        </w:rPr>
        <w:t xml:space="preserve">meant </w:t>
      </w:r>
      <w:r>
        <w:rPr>
          <w:color w:val="000000"/>
          <w:spacing w:val="-8"/>
        </w:rPr>
        <w:t xml:space="preserve">more than this when we have spoken of knowledge? What is familiar means what </w:t>
      </w:r>
      <w:r>
        <w:rPr>
          <w:color w:val="000000"/>
          <w:spacing w:val="-5"/>
        </w:rPr>
        <w:t xml:space="preserve">we are used to so that we no longer marvel at it, our everyday, some rule in which we </w:t>
      </w:r>
      <w:r>
        <w:rPr>
          <w:color w:val="000000"/>
        </w:rPr>
        <w:t>are stuck, anything at all in which we feel at home.</w:t>
      </w:r>
      <w:r>
        <w:rPr>
          <w:color w:val="000000"/>
          <w:vertAlign w:val="superscript"/>
        </w:rPr>
        <w:t>1</w:t>
      </w:r>
    </w:p>
    <w:p w:rsidR="00584E8B" w:rsidRDefault="00756D84">
      <w:pPr>
        <w:shd w:val="clear" w:color="auto" w:fill="FFFFFF"/>
        <w:spacing w:before="368" w:line="247" w:lineRule="exact"/>
        <w:ind w:left="14"/>
        <w:jc w:val="both"/>
      </w:pPr>
      <w:r>
        <w:rPr>
          <w:color w:val="000000"/>
        </w:rPr>
        <w:t>These are the words of the German philosopher, Friedrich Nietzsche (1844-1900), writing in 1887. On the view put forward here, the word 'knowledge' is commonly used by people to render something that is strange to them into something com</w:t>
      </w:r>
      <w:r>
        <w:rPr>
          <w:color w:val="000000"/>
        </w:rPr>
        <w:softHyphen/>
        <w:t xml:space="preserve">fortingly familiar. In other words, when we talk of 'knowledge' we are all too often interpreting our experiences in such a way as to allow them to be placed firmly within the domain of our common, everyday understanding. Two things are striking about Nietzsche's approach here. The first is his contention that 'familiarity' can be taken as a defining characteristic of what people mean when they use the word 'knowledge'. For, he is implying, the meaning of the word can be understood from noting its role in everyday life (its use). How people use a word, it follows, is important when it comes to analysing what it means. Second, Nietzsche claims that philosophers, too, are not exempt from this condition. When philosophers speak of 'knowledge' (and thus use that word) they, too, seek to articulate what is unfamiliar to them in familiar terms. What Nietzsche is therefore inviting us to consider is the </w:t>
      </w:r>
      <w:r>
        <w:rPr>
          <w:color w:val="000000"/>
          <w:spacing w:val="-1"/>
        </w:rPr>
        <w:t xml:space="preserve">possibility that philosophers, like everyone else as he sees it, are really more interested </w:t>
      </w:r>
      <w:r>
        <w:rPr>
          <w:color w:val="000000"/>
        </w:rPr>
        <w:t>in feeling 'at home' in the world than in attaining 'knowledge' concerning it.</w:t>
      </w:r>
    </w:p>
    <w:p w:rsidR="00584E8B" w:rsidRDefault="00756D84">
      <w:pPr>
        <w:shd w:val="clear" w:color="auto" w:fill="FFFFFF"/>
        <w:spacing w:line="247" w:lineRule="exact"/>
        <w:ind w:left="19" w:right="14" w:firstLine="210"/>
        <w:jc w:val="both"/>
      </w:pPr>
      <w:r>
        <w:rPr>
          <w:color w:val="000000"/>
        </w:rPr>
        <w:t>Nietzsche's claim is, of course, a very sweeping and contentious one. It is, in fact, a claim that is perfectly in keeping with Nietzsche's generally provocative approach to philosophy. For Nietzsche is a thinker who is at least as much concerned with making us think again about how defensible the beliefs we may hold are as with offering us the 'right' answers to philosophical questions. This is not the place to get involved in a detailed discussion of Nietzsche (to whom I will return in due course).</w:t>
      </w:r>
    </w:p>
    <w:p w:rsidR="00584E8B" w:rsidRDefault="00584E8B">
      <w:pPr>
        <w:shd w:val="clear" w:color="auto" w:fill="FFFFFF"/>
        <w:spacing w:line="247" w:lineRule="exact"/>
        <w:ind w:left="19" w:right="14" w:firstLine="210"/>
        <w:jc w:val="both"/>
        <w:sectPr w:rsidR="00584E8B">
          <w:headerReference w:type="even" r:id="rId8"/>
          <w:headerReference w:type="default" r:id="rId9"/>
          <w:footerReference w:type="even" r:id="rId10"/>
          <w:footerReference w:type="default" r:id="rId11"/>
          <w:headerReference w:type="first" r:id="rId12"/>
          <w:footerReference w:type="first" r:id="rId13"/>
          <w:type w:val="continuous"/>
          <w:pgSz w:w="11909" w:h="16834"/>
          <w:pgMar w:top="1440" w:right="360" w:bottom="720" w:left="4535" w:header="720" w:footer="720" w:gutter="0"/>
          <w:cols w:space="60"/>
          <w:noEndnote/>
        </w:sectPr>
      </w:pPr>
    </w:p>
    <w:p w:rsidR="00584E8B" w:rsidRDefault="00756D84">
      <w:pPr>
        <w:shd w:val="clear" w:color="auto" w:fill="FFFFFF"/>
        <w:spacing w:before="9" w:line="247" w:lineRule="exact"/>
        <w:jc w:val="both"/>
      </w:pPr>
      <w:r>
        <w:rPr>
          <w:noProof/>
        </w:rPr>
        <w:lastRenderedPageBreak/>
        <mc:AlternateContent>
          <mc:Choice Requires="wps">
            <w:drawing>
              <wp:anchor distT="0" distB="0" distL="114300" distR="114300" simplePos="0" relativeHeight="251659264" behindDoc="0" locked="0" layoutInCell="0" allowOverlap="1">
                <wp:simplePos x="0" y="0"/>
                <wp:positionH relativeFrom="margin">
                  <wp:posOffset>4841240</wp:posOffset>
                </wp:positionH>
                <wp:positionV relativeFrom="paragraph">
                  <wp:posOffset>1834515</wp:posOffset>
                </wp:positionV>
                <wp:extent cx="0" cy="3272790"/>
                <wp:effectExtent l="0" t="0" r="0" b="0"/>
                <wp:wrapNone/>
                <wp:docPr id="9" name="Lin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272790"/>
                        </a:xfrm>
                        <a:prstGeom prst="line">
                          <a:avLst/>
                        </a:prstGeom>
                        <a:noFill/>
                        <a:ln w="31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3" o:spid="_x0000_s1026" style="position:absolute;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from="381.2pt,144.45pt" to="381.2pt,40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YX0pBECAAAoBAAADgAAAGRycy9lMm9Eb2MueG1srFNNj9owEL1X6n+wfIckkPIREVZVgF5oi7Tb&#10;H2Bsh1h1bMs2BFT1v3fsAGLby2rVHJyxZ+b5zbzx4uncSnTi1gmtSpwNU4y4opoJdSjxj5fNYIaR&#10;80QxIrXiJb5wh5+WHz8sOlPwkW60ZNwiAFGu6EyJG+9NkSSONrwlbqgNV+CstW2Jh609JMySDtBb&#10;mYzSdJJ02jJjNeXOwemqd+JlxK9rTv33unbcI1li4ObjauO6D2uyXJDiYIlpBL3SIO9g0RKh4NI7&#10;1Ip4go5W/APVCmq107UfUt0muq4F5bEGqCZL/6rmuSGGx1qgOc7c2+T+Hyz9dtpZJFiJ5xgp0oJE&#10;W6E4GofOdMYVEFCpnQ210bN6NltNfzqkdNUQdeCR4cvFQFoWMpJXKWHjDODvu6+aQQw5eh3bdK5t&#10;GyChAegc1bjc1eBnj2h/SOF0PJqOpvOoVEKKW6Kxzn/hukXBKLEEzhGYnLbOByKkuIWEe5TeCCmj&#10;2FKhDlCz6aeY4LQULDhDmLOHfSUtOpEwLvGLVYHnMczqo2IRrOGEra+2J0L2NlwuVcCDUoDO1ern&#10;4dc8na9n61k+yEeT9SBPGRt83lT5YLIBSqvxqqpW2e9ALcuLRjDGVWB3m80sf5v211fST9V9Ou9t&#10;SF6jx34B2ds/ko5aBvn6QdhrdtnZm8YwjjH4+nTCvD/uwX584Ms/AAAA//8DAFBLAwQUAAYACAAA&#10;ACEAaLpj4OAAAAALAQAADwAAAGRycy9kb3ducmV2LnhtbEyPwU6DQBCG7ya+w2ZMvNlFbBCRoRGi&#10;hx5sYmui3rbsCER2Ftmlxbd3jQc9zsyXf74/X82mFwcaXWcZ4XIRgSCure64QXjePVykIJxXrFVv&#10;mRC+yMGqOD3JVabtkZ/osPWNCCHsMoXQej9kUrq6JaPcwg7E4fZuR6N8GMdG6lEdQ7jpZRxFiTSq&#10;4/ChVQNVLdUf28kgePfyuvHT+rNMyseKduVbdS/XiOdn890tCE+z/4PhRz+oQxGc9nZi7USPcJ3E&#10;y4AixGl6AyIQv5s9Qhotr0AWufzfofgGAAD//wMAUEsBAi0AFAAGAAgAAAAhAOSZw8D7AAAA4QEA&#10;ABMAAAAAAAAAAAAAAAAAAAAAAFtDb250ZW50X1R5cGVzXS54bWxQSwECLQAUAAYACAAAACEAI7Jq&#10;4dcAAACUAQAACwAAAAAAAAAAAAAAAAAsAQAAX3JlbHMvLnJlbHNQSwECLQAUAAYACAAAACEAKYX0&#10;pBECAAAoBAAADgAAAAAAAAAAAAAAAAAsAgAAZHJzL2Uyb0RvYy54bWxQSwECLQAUAAYACAAAACEA&#10;aLpj4OAAAAALAQAADwAAAAAAAAAAAAAAAABpBAAAZHJzL2Rvd25yZXYueG1sUEsFBgAAAAAEAAQA&#10;8wAAAHYFAAAAAA==&#10;" o:allowincell="f" strokeweight=".25pt">
                <w10:wrap anchorx="margin"/>
              </v:line>
            </w:pict>
          </mc:Fallback>
        </mc:AlternateContent>
      </w:r>
      <w:r>
        <w:rPr>
          <w:color w:val="000000"/>
        </w:rPr>
        <w:t>Suffice it to say that whatever the merits of Nietzsche's view, it raises the question of what we mean when we talk about 'knowledge'. When philosophers talk about 'knowledge' are they, as Nietzsche seems to be suggesting, simply providing an unwitting rationalization of their own everyday beliefs? Or does philosophical talk about knowledge offer something more than this? Indeed, does Nietzsche himself perhaps offer more than this, as the above quotation implies? Surely, by alluding to the predominance of everyday rules 'in which we are stuck' is not Nietzsche himself in effect speaking in a manner that suggests we need not always be stuck in them? As a preamble to addressing such questions it is worth considering the issues philos</w:t>
      </w:r>
      <w:r>
        <w:rPr>
          <w:color w:val="000000"/>
        </w:rPr>
        <w:softHyphen/>
        <w:t>ophers concern themselves with when they talk about knowledge. Equally, such a consideration requires that some important terms and distinctions within philosophical talk about knowledge are also made clear.</w:t>
      </w:r>
    </w:p>
    <w:p w:rsidR="00584E8B" w:rsidRDefault="00756D84">
      <w:pPr>
        <w:shd w:val="clear" w:color="auto" w:fill="FFFFFF"/>
        <w:spacing w:before="5" w:line="247" w:lineRule="exact"/>
        <w:ind w:left="5" w:firstLine="205"/>
        <w:jc w:val="both"/>
      </w:pPr>
      <w:r>
        <w:rPr>
          <w:color w:val="000000"/>
        </w:rPr>
        <w:t>As must by now be apparent, 'theory of knowledge', or 'epistemology' as it is often called,</w:t>
      </w:r>
      <w:r>
        <w:rPr>
          <w:color w:val="000000"/>
          <w:vertAlign w:val="superscript"/>
        </w:rPr>
        <w:t>2</w:t>
      </w:r>
      <w:r>
        <w:rPr>
          <w:color w:val="000000"/>
        </w:rPr>
        <w:t xml:space="preserve"> is a domain of philosophical enquiry which concerns itself with a number of issues relating to (1) how we know things and (2) how reliable our knowledge is. Most obviously, then, to engage in epistemological enquiry means both raising ques</w:t>
      </w:r>
      <w:r>
        <w:rPr>
          <w:color w:val="000000"/>
        </w:rPr>
        <w:softHyphen/>
        <w:t xml:space="preserve">tions and offering possible explanations about what the word 'knowledge' means. This, in turn, involves offering some definitions of knowledge. Further to this, providing such definitions requires that some related issues also be addressed, for example: What are the sources of our knowledge? Does a commitment to one kind of theory of knowledge commit us to any other beliefs (for instance, does accepting a particular theory mean that we must also hold other beliefs about the nature of existence)? Are there different </w:t>
      </w:r>
      <w:r>
        <w:rPr>
          <w:i/>
          <w:iCs/>
          <w:color w:val="000000"/>
        </w:rPr>
        <w:t xml:space="preserve">kinds </w:t>
      </w:r>
      <w:r>
        <w:rPr>
          <w:color w:val="000000"/>
        </w:rPr>
        <w:t>of knowledge? What is the role of perception and experience in knowledge? These are all, to some degree or other, complex issues. But just because these issues are complex does not mean that they cannot be addressed with clarity and in a manner that is understandable, even if the more difficult writings of some philosophers might on occasion give us reason to think otherwise.</w:t>
      </w:r>
    </w:p>
    <w:p w:rsidR="00584E8B" w:rsidRDefault="00756D84">
      <w:pPr>
        <w:shd w:val="clear" w:color="auto" w:fill="FFFFFF"/>
        <w:spacing w:line="247" w:lineRule="exact"/>
        <w:ind w:left="9" w:right="5" w:firstLine="210"/>
        <w:jc w:val="both"/>
      </w:pPr>
      <w:r>
        <w:rPr>
          <w:color w:val="000000"/>
        </w:rPr>
        <w:t xml:space="preserve">An immediate question to be encountered in developing any account of these issues is: where does one start? There are two possible routes. First, one could go straight to the problems themselves and unpack them in a more or less systematic manner. In doing this, one would effectively be compiling a kind of 'philosophical dictionary'. But if, as Nietzsche seems to be suggesting, the use of a word is as important as its formal definition, it might be a better strategy to begin with a fairly detailed analysis of how some individual philosophers have discussed the nature of knowledge. A second option, therefore, is to consider the work of some individual philosophers. This can be done with a view to looking at some of the epistemological problems they address, at the suggestions they make for overcoming those problems, and some of the problems that their thinking on these issues raises in its own turn. </w:t>
      </w:r>
      <w:r>
        <w:rPr>
          <w:color w:val="000000"/>
          <w:spacing w:val="-1"/>
        </w:rPr>
        <w:t xml:space="preserve">The second of these approaches offers at least three distinct advantages. First, it allows </w:t>
      </w:r>
      <w:r>
        <w:rPr>
          <w:color w:val="000000"/>
        </w:rPr>
        <w:t xml:space="preserve">us to discover what some thinkers have argued to be the important features of any account of knowledge. Second, we can take the opportunity to see </w:t>
      </w:r>
      <w:r>
        <w:rPr>
          <w:i/>
          <w:iCs/>
          <w:color w:val="000000"/>
        </w:rPr>
        <w:t xml:space="preserve">how </w:t>
      </w:r>
      <w:r>
        <w:rPr>
          <w:color w:val="000000"/>
        </w:rPr>
        <w:t xml:space="preserve">these thinkers argue their case, and thereby gain some further insight into the nature of philosophical argument. Third, examining some of the ideas of particular thinkers can provide us </w:t>
      </w:r>
      <w:r>
        <w:rPr>
          <w:color w:val="000000"/>
          <w:spacing w:val="-5"/>
        </w:rPr>
        <w:t xml:space="preserve">with a </w:t>
      </w:r>
      <w:r>
        <w:rPr>
          <w:i/>
          <w:iCs/>
          <w:color w:val="000000"/>
          <w:spacing w:val="-5"/>
        </w:rPr>
        <w:t xml:space="preserve">context </w:t>
      </w:r>
      <w:r>
        <w:rPr>
          <w:color w:val="000000"/>
          <w:spacing w:val="-5"/>
        </w:rPr>
        <w:t>from which it is then possible to approach the writings of othei^philosophers.</w:t>
      </w:r>
    </w:p>
    <w:p w:rsidR="00584E8B" w:rsidRDefault="00756D84">
      <w:pPr>
        <w:shd w:val="clear" w:color="auto" w:fill="FFFFFF"/>
        <w:spacing w:line="247" w:lineRule="exact"/>
        <w:ind w:left="19" w:right="28" w:firstLine="214"/>
        <w:jc w:val="both"/>
      </w:pPr>
      <w:r>
        <w:rPr>
          <w:color w:val="000000"/>
        </w:rPr>
        <w:t>Let us start, then, with a philosopher who locked himself up in a room and sought to derive an account of knowledge in a manner akin to the first of the two options</w:t>
      </w:r>
    </w:p>
    <w:p w:rsidR="00584E8B" w:rsidRDefault="00756D84">
      <w:pPr>
        <w:shd w:val="clear" w:color="auto" w:fill="FFFFFF"/>
        <w:spacing w:line="247" w:lineRule="exact"/>
        <w:ind w:right="65"/>
        <w:jc w:val="both"/>
      </w:pPr>
      <w:r>
        <w:br w:type="column"/>
      </w:r>
      <w:r>
        <w:rPr>
          <w:color w:val="000000"/>
        </w:rPr>
        <w:t>that I have already rejected: Rene Descartes (1596-1650). Although much of what Descartes argued is open to question, there are nevertheless some good reasons for beginning with a cursory account of his theory of knowledge. The arguments that Descartes put forward set an important agenda for the philosophical debates about knowledge and metaphysics that occurred after him. Descartes stands as a key figure in the definition of what is called 'modern' philosophy. In order to understand much about modern philosophy, therefore, some appreciation of Descartes's thinking is essential.</w:t>
      </w:r>
    </w:p>
    <w:p w:rsidR="00584E8B" w:rsidRDefault="00756D84">
      <w:pPr>
        <w:shd w:val="clear" w:color="auto" w:fill="FFFFFF"/>
        <w:spacing w:line="247" w:lineRule="exact"/>
        <w:ind w:left="14" w:right="23" w:firstLine="205"/>
        <w:jc w:val="both"/>
      </w:pPr>
      <w:r>
        <w:rPr>
          <w:color w:val="000000"/>
          <w:spacing w:val="-5"/>
        </w:rPr>
        <w:t xml:space="preserve">As will become clear, in his </w:t>
      </w:r>
      <w:r>
        <w:rPr>
          <w:i/>
          <w:iCs/>
          <w:color w:val="000000"/>
          <w:spacing w:val="-5"/>
        </w:rPr>
        <w:t xml:space="preserve">Discourse on Method </w:t>
      </w:r>
      <w:r>
        <w:rPr>
          <w:color w:val="000000"/>
          <w:spacing w:val="-5"/>
        </w:rPr>
        <w:t xml:space="preserve">and </w:t>
      </w:r>
      <w:r>
        <w:rPr>
          <w:i/>
          <w:iCs/>
          <w:color w:val="000000"/>
          <w:spacing w:val="-5"/>
        </w:rPr>
        <w:t>Meditations on First Philosophy</w:t>
      </w:r>
      <w:r>
        <w:rPr>
          <w:i/>
          <w:iCs/>
          <w:color w:val="000000"/>
          <w:spacing w:val="-5"/>
          <w:vertAlign w:val="superscript"/>
        </w:rPr>
        <w:t xml:space="preserve">1, </w:t>
      </w:r>
      <w:r>
        <w:rPr>
          <w:color w:val="000000"/>
        </w:rPr>
        <w:t>Descartes offers a view of knowledge that has a number of important features. Fore</w:t>
      </w:r>
      <w:r>
        <w:rPr>
          <w:color w:val="000000"/>
        </w:rPr>
        <w:softHyphen/>
        <w:t xml:space="preserve">most amongst these features are: Descartes's foundational metaphor of knowledge (his drawing of an analogy between our knowledge and the </w:t>
      </w:r>
      <w:r>
        <w:rPr>
          <w:i/>
          <w:iCs/>
          <w:color w:val="000000"/>
        </w:rPr>
        <w:t xml:space="preserve">structure </w:t>
      </w:r>
      <w:r>
        <w:rPr>
          <w:color w:val="000000"/>
        </w:rPr>
        <w:t xml:space="preserve">of a building) and his stress on the role that the human individual conceived as a </w:t>
      </w:r>
      <w:r>
        <w:rPr>
          <w:i/>
          <w:iCs/>
          <w:color w:val="000000"/>
        </w:rPr>
        <w:t xml:space="preserve">rational self </w:t>
      </w:r>
      <w:r>
        <w:rPr>
          <w:color w:val="000000"/>
        </w:rPr>
        <w:t>must play in securing the foundations of this structure. These two features imply some</w:t>
      </w:r>
      <w:r>
        <w:rPr>
          <w:color w:val="000000"/>
        </w:rPr>
        <w:softHyphen/>
        <w:t>thing very specific concerning what is necessary in order for us to be in possession of something that counts as 'knowledge'. Namely that, like a building, our knowledge must rest upon secure foundations given to it by first principles and that these principles are to be found within the individual human mind.</w:t>
      </w:r>
    </w:p>
    <w:p w:rsidR="00584E8B" w:rsidRDefault="00756D84">
      <w:pPr>
        <w:shd w:val="clear" w:color="auto" w:fill="FFFFFF"/>
        <w:spacing w:before="592"/>
        <w:ind w:left="47"/>
      </w:pPr>
      <w:r>
        <w:rPr>
          <w:color w:val="000000"/>
          <w:sz w:val="24"/>
          <w:szCs w:val="24"/>
        </w:rPr>
        <w:t>1    Descartes, Knowledge and Certainty</w:t>
      </w:r>
    </w:p>
    <w:p w:rsidR="00584E8B" w:rsidRDefault="00756D84">
      <w:pPr>
        <w:shd w:val="clear" w:color="auto" w:fill="FFFFFF"/>
        <w:spacing w:before="377" w:line="247" w:lineRule="exact"/>
        <w:ind w:left="37"/>
        <w:jc w:val="both"/>
      </w:pPr>
      <w:r>
        <w:rPr>
          <w:color w:val="000000"/>
        </w:rPr>
        <w:t xml:space="preserve">In offering his theory of knowledge Descartes seeks to refute scepticism. To put it simply, a sceptic is someone who holds that nothing can be known. This is not by any means a modern view, for the ideas of sceptical philosophers have a pedigree that can be traced back as far as the third century </w:t>
      </w:r>
      <w:r>
        <w:rPr>
          <w:smallCaps/>
          <w:color w:val="000000"/>
        </w:rPr>
        <w:t xml:space="preserve">bc </w:t>
      </w:r>
      <w:r>
        <w:rPr>
          <w:color w:val="000000"/>
        </w:rPr>
        <w:t>to the teachings of the ancient philosopher Pyrrho of Elis.</w:t>
      </w:r>
      <w:r>
        <w:rPr>
          <w:color w:val="000000"/>
          <w:vertAlign w:val="superscript"/>
        </w:rPr>
        <w:t>4</w:t>
      </w:r>
      <w:r>
        <w:rPr>
          <w:color w:val="000000"/>
        </w:rPr>
        <w:t xml:space="preserve"> Among those in closer proximity to Descartes's time, Michel de Montaigne, drawing inspiration from the writings of another sceptic, Sextus Empiricus, forcefully argued that it is impossible to know anything for certain. Arguing against this, Descartes sets himself the task of showing that there is at least one certain piece of knowledge we are safely in possession of and cannot doubt. Significantly, Descartes attempts to construct his own theory of what we know from the starting point of scepticism. Arriving at certain knowledge can be achieved, Descartes holds, by employing a 'sceptical method', which is a shorthand way of saying that one starts by doubting everything that it is possible to doubt. What Descartes therefore begins with is the kind of ground-clearing exercise that is beloved of many philosophers of various persuasions. Through subjecting all of his beliefs to doubt Descartes aims to uncover the basic, foundational principles that underlie all our knowledge. This is the starting point for the Cartesian system.</w:t>
      </w:r>
      <w:r>
        <w:rPr>
          <w:color w:val="000000"/>
          <w:vertAlign w:val="superscript"/>
        </w:rPr>
        <w:t>5</w:t>
      </w:r>
    </w:p>
    <w:p w:rsidR="00584E8B" w:rsidRDefault="00756D84">
      <w:pPr>
        <w:shd w:val="clear" w:color="auto" w:fill="FFFFFF"/>
        <w:spacing w:line="247" w:lineRule="exact"/>
        <w:ind w:left="56" w:right="5" w:firstLine="214"/>
        <w:jc w:val="both"/>
      </w:pPr>
      <w:r>
        <w:rPr>
          <w:color w:val="000000"/>
        </w:rPr>
        <w:t xml:space="preserve">Descartes begins the </w:t>
      </w:r>
      <w:r>
        <w:rPr>
          <w:i/>
          <w:iCs/>
          <w:color w:val="000000"/>
        </w:rPr>
        <w:t xml:space="preserve">Meditations </w:t>
      </w:r>
      <w:r>
        <w:rPr>
          <w:color w:val="000000"/>
        </w:rPr>
        <w:t>by noting that he has been struck by the large number of false beliefs he has accepted since he was a child. Following the example of sceptical thinking, he resolves to begin by demolishing all his uncritically held beliefs. Only when this has been done will it be possible, Descartes argues, to eluci</w:t>
      </w:r>
      <w:r>
        <w:rPr>
          <w:color w:val="000000"/>
        </w:rPr>
        <w:softHyphen/>
        <w:t>date the foundations of knowledge, and thereby secure a structure upon which to build a stable and lasting science. Of course, it would in reality be rather impractical</w:t>
      </w:r>
    </w:p>
    <w:p w:rsidR="00584E8B" w:rsidRDefault="00584E8B">
      <w:pPr>
        <w:shd w:val="clear" w:color="auto" w:fill="FFFFFF"/>
        <w:spacing w:line="247" w:lineRule="exact"/>
        <w:ind w:left="56" w:right="5" w:firstLine="214"/>
        <w:jc w:val="both"/>
        <w:sectPr w:rsidR="00584E8B">
          <w:pgSz w:w="18286" w:h="14335" w:orient="landscape"/>
          <w:pgMar w:top="1440" w:right="1440" w:bottom="360" w:left="1440" w:header="720" w:footer="720" w:gutter="0"/>
          <w:cols w:num="2" w:space="720" w:equalWidth="0">
            <w:col w:w="7032" w:space="1328"/>
            <w:col w:w="7046"/>
          </w:cols>
          <w:noEndnote/>
        </w:sectPr>
      </w:pPr>
    </w:p>
    <w:p w:rsidR="00584E8B" w:rsidRDefault="00756D84">
      <w:pPr>
        <w:shd w:val="clear" w:color="auto" w:fill="FFFFFF"/>
        <w:spacing w:line="247" w:lineRule="exact"/>
        <w:ind w:left="14" w:right="9"/>
        <w:jc w:val="both"/>
      </w:pPr>
      <w:r>
        <w:rPr>
          <w:color w:val="000000"/>
        </w:rPr>
        <w:t xml:space="preserve">to go through all of one's beliefs and show each of them to be false. In the first place, such a course of action would, at the very least, make for a book that would be a lot longer than, and about as entertaining to read as, a telephone directory. In order for Descartes to begin his argument, however, it is, he tells us, sufficient only to bring into question </w:t>
      </w:r>
      <w:r>
        <w:rPr>
          <w:i/>
          <w:iCs/>
          <w:color w:val="000000"/>
        </w:rPr>
        <w:t xml:space="preserve">some </w:t>
      </w:r>
      <w:r>
        <w:rPr>
          <w:color w:val="000000"/>
        </w:rPr>
        <w:t xml:space="preserve">of his accepted beliefs. These are those beliefs that form the 'foundation' for all the rest. In other words, it is enough for Descartes to assert </w:t>
      </w:r>
      <w:r>
        <w:rPr>
          <w:b/>
          <w:bCs/>
          <w:color w:val="000000"/>
          <w:spacing w:val="-1"/>
        </w:rPr>
        <w:t xml:space="preserve">that </w:t>
      </w:r>
      <w:r>
        <w:rPr>
          <w:color w:val="000000"/>
          <w:spacing w:val="-1"/>
        </w:rPr>
        <w:t xml:space="preserve">his most fundamental beliefs are </w:t>
      </w:r>
      <w:r>
        <w:rPr>
          <w:i/>
          <w:iCs/>
          <w:color w:val="000000"/>
          <w:spacing w:val="-1"/>
        </w:rPr>
        <w:t xml:space="preserve">not certain and can be doubted, </w:t>
      </w:r>
      <w:r>
        <w:rPr>
          <w:color w:val="000000"/>
          <w:spacing w:val="-1"/>
        </w:rPr>
        <w:t xml:space="preserve">rather than to demonstrate that all of them are false: 'because undermining the foundations will cause </w:t>
      </w:r>
      <w:r>
        <w:rPr>
          <w:color w:val="000000"/>
        </w:rPr>
        <w:t>what has been built upon them to crumble of its own accord, I will attack straightaway those principles which supported everything that I once believed' (Meditation 1, 60). One such foundational belief is that the evidence given to us by way of our senses is reliable. But the senses can, on occasion, deceive us, so their veracity can be doubted. Hence, Descartes dismisses the knowledge that we may gain through our senses as being a reliable basis for what we know.</w:t>
      </w:r>
    </w:p>
    <w:p w:rsidR="00584E8B" w:rsidRDefault="00756D84">
      <w:pPr>
        <w:shd w:val="clear" w:color="auto" w:fill="FFFFFF"/>
        <w:spacing w:line="247" w:lineRule="exact"/>
        <w:ind w:firstLine="214"/>
        <w:jc w:val="both"/>
      </w:pPr>
      <w:r>
        <w:rPr>
          <w:color w:val="000000"/>
        </w:rPr>
        <w:t xml:space="preserve">Of course, there are some beliefs even of this kind that it may be very difficult to doubt: 'for example, that I am sitting here next to the fire, wearing my winter dressing gown, that I am holding this sheet of paper in my hands, and the like' (p. 60). However, even this kind of belief, says Descartes, can be questioned. For instance, how can we distinguish with certainty between being awake and asleep? Having sensations could, after all, be a product of the imagination. Descartes might be </w:t>
      </w:r>
      <w:r>
        <w:rPr>
          <w:i/>
          <w:iCs/>
          <w:color w:val="000000"/>
        </w:rPr>
        <w:t xml:space="preserve">dreaming </w:t>
      </w:r>
      <w:r>
        <w:rPr>
          <w:color w:val="000000"/>
        </w:rPr>
        <w:t xml:space="preserve">that he is sitting in his room in his dressing gown. Nevertheless, even if the sensation of having a body is merely a dream, perhaps there are some things that are real. Although he might be dreaming, is it not the case that the images that are seen during sleep 'could only have been produced in the likeness of true things . . . eyes, head, hands, and the whole body' (p. 61)? However, by the same </w:t>
      </w:r>
      <w:r>
        <w:rPr>
          <w:b/>
          <w:bCs/>
          <w:color w:val="000000"/>
        </w:rPr>
        <w:t xml:space="preserve">token </w:t>
      </w:r>
      <w:r>
        <w:rPr>
          <w:color w:val="000000"/>
        </w:rPr>
        <w:t xml:space="preserve">we can surely doubt the existence of these things, too: it does not follow from </w:t>
      </w:r>
      <w:r>
        <w:rPr>
          <w:b/>
          <w:bCs/>
          <w:color w:val="000000"/>
        </w:rPr>
        <w:t xml:space="preserve">the </w:t>
      </w:r>
      <w:r>
        <w:rPr>
          <w:color w:val="000000"/>
        </w:rPr>
        <w:t xml:space="preserve">fact that I have an image of something that this thing exists. Is there anything </w:t>
      </w:r>
      <w:r>
        <w:rPr>
          <w:b/>
          <w:bCs/>
          <w:color w:val="000000"/>
        </w:rPr>
        <w:t xml:space="preserve">left? </w:t>
      </w:r>
      <w:r>
        <w:rPr>
          <w:color w:val="000000"/>
        </w:rPr>
        <w:t xml:space="preserve">Perhaps, Descartes muses, there are 'certain other things', which are 'even </w:t>
      </w:r>
      <w:r>
        <w:rPr>
          <w:b/>
          <w:bCs/>
          <w:color w:val="000000"/>
        </w:rPr>
        <w:t xml:space="preserve">more </w:t>
      </w:r>
      <w:r>
        <w:rPr>
          <w:color w:val="000000"/>
        </w:rPr>
        <w:t xml:space="preserve">simple and universal' than the images presented to us in our dreams. These </w:t>
      </w:r>
      <w:r>
        <w:rPr>
          <w:b/>
          <w:bCs/>
          <w:color w:val="000000"/>
        </w:rPr>
        <w:t xml:space="preserve">would </w:t>
      </w:r>
      <w:r>
        <w:rPr>
          <w:color w:val="000000"/>
        </w:rPr>
        <w:t xml:space="preserve">be the basic 'components' out of which the dream images we have are made. </w:t>
      </w:r>
      <w:r>
        <w:rPr>
          <w:b/>
          <w:bCs/>
          <w:color w:val="000000"/>
        </w:rPr>
        <w:t xml:space="preserve">These </w:t>
      </w:r>
      <w:r>
        <w:rPr>
          <w:color w:val="000000"/>
        </w:rPr>
        <w:t>components would 'include corporeal nature in general': notions of exten</w:t>
      </w:r>
      <w:r>
        <w:rPr>
          <w:color w:val="000000"/>
        </w:rPr>
        <w:softHyphen/>
        <w:t xml:space="preserve">sion, quantity, shape, size, time, place, number, etc. The dream image of a hand or • limb may be regarded as being assembled from these basic components. A hand </w:t>
      </w:r>
      <w:r>
        <w:rPr>
          <w:b/>
          <w:bCs/>
          <w:color w:val="000000"/>
        </w:rPr>
        <w:t xml:space="preserve">has </w:t>
      </w:r>
      <w:r>
        <w:rPr>
          <w:color w:val="000000"/>
        </w:rPr>
        <w:t>a shape, it occupies space (i.e. is extended), it is thought of as existing some</w:t>
      </w:r>
      <w:r>
        <w:rPr>
          <w:color w:val="000000"/>
        </w:rPr>
        <w:softHyphen/>
        <w:t xml:space="preserve">where at some particular time, etc. Although the composite image may be doubted, </w:t>
      </w:r>
      <w:r>
        <w:rPr>
          <w:b/>
          <w:bCs/>
          <w:color w:val="000000"/>
        </w:rPr>
        <w:t xml:space="preserve">turely </w:t>
      </w:r>
      <w:r>
        <w:rPr>
          <w:color w:val="000000"/>
        </w:rPr>
        <w:t xml:space="preserve">the building blocks out of which it is composed may not be. If we were to accept this then we might be tempted to draw a distinction between the physical sciences (physics, astronomy, etc.) which depend upon these composite notions (they conceive of objects as having specific sizes, shapes, etc.), and other forms of knowledge (geometry, mathematics, etc.) which do not. The propositions of the mathematician, for example, are less easy to doubt than the claims of the astronomer, for the astronomer deals with composite notions (e.g. planets, which have diverse properties) whereas the mathematician does not. Whether asleep or awake these mathematical or geometrical forms of knowledge, we could argue, Ijpld true: if we add two and three together, we get the number five, and a square always has </w:t>
      </w:r>
      <w:r>
        <w:rPr>
          <w:b/>
          <w:bCs/>
          <w:color w:val="000000"/>
        </w:rPr>
        <w:t>four sides.</w:t>
      </w:r>
    </w:p>
    <w:p w:rsidR="00584E8B" w:rsidRDefault="00756D84">
      <w:pPr>
        <w:shd w:val="clear" w:color="auto" w:fill="FFFFFF"/>
        <w:spacing w:before="5" w:line="247" w:lineRule="exact"/>
        <w:ind w:right="65" w:firstLine="210"/>
        <w:jc w:val="both"/>
      </w:pPr>
      <w:r>
        <w:br w:type="column"/>
      </w:r>
      <w:r>
        <w:rPr>
          <w:color w:val="000000"/>
        </w:rPr>
        <w:t xml:space="preserve">Whatever one may make of this, says Descartes, imagine a scenario in which there is an omnipotent God 'who is able to do anything'. How could we tell if such a God has not deceived us into believing that the evidence of our senses is true? Likewise, might we not be being deceived when we count the sides of a square and arrive at the number four each time? One might be tempted to argue that the existence of an omnipotent God guarantees that these beliefs are true, since 'God has not willed that I be deceived in this way, for he is said to be supremely good', and if God is supremely good he will not be deceitful. But suppose that 'I am so imperfect that I am always deceived.' Then, even these purportedly certain beliefs are doubtful. Moreover, imagine there is 'not a supremely good God . . . but rather an evil genius, supremely powerful and clever, who has directed his entire effort at deceiving me'. Descartes thus envisages a situation in which he might think that two plus three equals five, but really he is being fooled. What then? One thing remains </w:t>
      </w:r>
      <w:r>
        <w:rPr>
          <w:i/>
          <w:iCs/>
          <w:color w:val="000000"/>
        </w:rPr>
        <w:t xml:space="preserve">certain, </w:t>
      </w:r>
      <w:r>
        <w:rPr>
          <w:color w:val="000000"/>
        </w:rPr>
        <w:t>Descartes argues. Even if he is being deceived, he is still thinking: 'Thus, after everything has been most carefully weighed, it must finally be established that this pronouncement "I am, I exist" is necessarily true every time I utter it or conceive it in my mind' (Meditation 2, 64).</w:t>
      </w:r>
    </w:p>
    <w:p w:rsidR="00584E8B" w:rsidRDefault="00756D84">
      <w:pPr>
        <w:shd w:val="clear" w:color="auto" w:fill="FFFFFF"/>
        <w:spacing w:line="247" w:lineRule="exact"/>
        <w:ind w:left="23" w:right="42" w:firstLine="210"/>
        <w:jc w:val="both"/>
      </w:pPr>
      <w:r>
        <w:rPr>
          <w:color w:val="000000"/>
        </w:rPr>
        <w:t xml:space="preserve">Descartes has reached the point at which he can now safely hold that however much he may be deceived by this evil genius he has envisaged, it is nevertheless always true that he must exist in order to be subject to this genius's will. But this of itself does not really say enough. For, it is not especially helpful to say that 'I exist' unless I can also say what I am. 'Here I make my discovery: thought exists; it alone cannot be separated from me . . . But what then am I? A thing that thinks. What is that? A thing that doubts, understands, affirms, denies, wills, refuses, and that also imagines and senses' (Meditation 2, 65-6). Descartes has therefore formulated the view that he is in possession of one certain piece of knowledge: he exists, and his existence is defined by thought. This is most famously expressed in a phrase that is found in part IV of the </w:t>
      </w:r>
      <w:r>
        <w:rPr>
          <w:i/>
          <w:iCs/>
          <w:color w:val="000000"/>
        </w:rPr>
        <w:t xml:space="preserve">Discourse on Method: </w:t>
      </w:r>
      <w:r>
        <w:rPr>
          <w:color w:val="000000"/>
        </w:rPr>
        <w:t xml:space="preserve">'I think, therefore I am' </w:t>
      </w:r>
      <w:r>
        <w:rPr>
          <w:i/>
          <w:iCs/>
          <w:color w:val="000000"/>
        </w:rPr>
        <w:t xml:space="preserve">(cogito, ergo sum) </w:t>
      </w:r>
      <w:r>
        <w:rPr>
          <w:color w:val="000000"/>
        </w:rPr>
        <w:t>(IV, 19).</w:t>
      </w:r>
      <w:r>
        <w:rPr>
          <w:color w:val="000000"/>
          <w:vertAlign w:val="superscript"/>
        </w:rPr>
        <w:t>6</w:t>
      </w:r>
    </w:p>
    <w:p w:rsidR="00584E8B" w:rsidRDefault="00756D84">
      <w:pPr>
        <w:shd w:val="clear" w:color="auto" w:fill="FFFFFF"/>
        <w:spacing w:before="513"/>
        <w:ind w:left="56"/>
      </w:pPr>
      <w:r>
        <w:rPr>
          <w:color w:val="000000"/>
        </w:rPr>
        <w:t xml:space="preserve">/./    </w:t>
      </w:r>
      <w:r>
        <w:rPr>
          <w:i/>
          <w:iCs/>
          <w:color w:val="000000"/>
        </w:rPr>
        <w:t>Mind and body</w:t>
      </w:r>
    </w:p>
    <w:p w:rsidR="00584E8B" w:rsidRDefault="00756D84">
      <w:pPr>
        <w:shd w:val="clear" w:color="auto" w:fill="FFFFFF"/>
        <w:spacing w:before="242" w:line="247" w:lineRule="exact"/>
        <w:ind w:left="56"/>
        <w:jc w:val="both"/>
      </w:pPr>
      <w:r>
        <w:rPr>
          <w:color w:val="000000"/>
        </w:rPr>
        <w:t>What, though, is this T that thinks? First, there is the mechanical structure of the human body, which is a matter concerning the senses. Second, there is a matter concerning the activities which humans pursue: they walk about, eat, have percep</w:t>
      </w:r>
      <w:r>
        <w:rPr>
          <w:color w:val="000000"/>
        </w:rPr>
        <w:softHyphen/>
        <w:t xml:space="preserve">tions from their senses, they assert, they doubt. These activities are, according to Descartes, the actions of a soul or </w:t>
      </w:r>
      <w:r>
        <w:rPr>
          <w:i/>
          <w:iCs/>
          <w:color w:val="000000"/>
        </w:rPr>
        <w:t xml:space="preserve">mind. </w:t>
      </w:r>
      <w:r>
        <w:rPr>
          <w:color w:val="000000"/>
        </w:rPr>
        <w:t>The properties of a body are physical: it can be seen, touched, occupies a particular space, can be moved, etc. The ability to think, however, is not a property we can attribute to a merely physical body, for given the presence of the malicious demon, the body can be doubted. But the self that thinks cannot be doubted, for it is what is doing the doubting. 'At this time I admit nothing that is not necessarily true. I am therefore precisely nothing but a thinking thing; that is, a mind, or intellect, or understanding, or reason.' Descartes thus holds that he is a mind, 'not that concatenation of members we call the human body' (Meditation 2, 65). Note, then, that what is usually referred to as Descartes's</w:t>
      </w:r>
    </w:p>
    <w:p w:rsidR="00584E8B" w:rsidRDefault="00584E8B">
      <w:pPr>
        <w:shd w:val="clear" w:color="auto" w:fill="FFFFFF"/>
        <w:spacing w:before="242" w:line="247" w:lineRule="exact"/>
        <w:ind w:left="56"/>
        <w:jc w:val="both"/>
        <w:sectPr w:rsidR="00584E8B">
          <w:pgSz w:w="18315" w:h="14335" w:orient="landscape"/>
          <w:pgMar w:top="1440" w:right="1440" w:bottom="360" w:left="1440" w:header="720" w:footer="720" w:gutter="0"/>
          <w:cols w:num="2" w:space="720" w:equalWidth="0">
            <w:col w:w="7004" w:space="1365"/>
            <w:col w:w="7064"/>
          </w:cols>
          <w:noEndnote/>
        </w:sectPr>
      </w:pPr>
    </w:p>
    <w:p w:rsidR="00584E8B" w:rsidRDefault="00756D84">
      <w:pPr>
        <w:shd w:val="clear" w:color="auto" w:fill="FFFFFF"/>
        <w:spacing w:before="61" w:line="247" w:lineRule="exact"/>
        <w:ind w:left="5" w:right="75"/>
        <w:jc w:val="both"/>
      </w:pPr>
      <w:r>
        <w:rPr>
          <w:color w:val="000000"/>
        </w:rPr>
        <w:t xml:space="preserve">'mind-body dualism' (or 'Cartesian dualism') is thereby set firmly in place. He is, he claims, a mind, not a body. In other words, what is essential about him is that he </w:t>
      </w:r>
      <w:r>
        <w:rPr>
          <w:color w:val="000000"/>
          <w:spacing w:val="-2"/>
        </w:rPr>
        <w:t xml:space="preserve">is a thinking thing, and </w:t>
      </w:r>
      <w:r>
        <w:rPr>
          <w:i/>
          <w:iCs/>
          <w:color w:val="000000"/>
          <w:spacing w:val="-2"/>
        </w:rPr>
        <w:t xml:space="preserve">mind is a substance that is essentially different from body. </w:t>
      </w:r>
      <w:r>
        <w:rPr>
          <w:color w:val="000000"/>
          <w:spacing w:val="-2"/>
        </w:rPr>
        <w:t xml:space="preserve">This </w:t>
      </w:r>
      <w:r>
        <w:rPr>
          <w:color w:val="000000"/>
        </w:rPr>
        <w:t>forms the basis for Descartes's view of knowledge. Certain knowledge derives from the 'I think', that is, from a conception of the self as a mental substance that is different in kind from that other substance we call 'matter'.</w:t>
      </w:r>
    </w:p>
    <w:p w:rsidR="00584E8B" w:rsidRDefault="00756D84">
      <w:pPr>
        <w:shd w:val="clear" w:color="auto" w:fill="FFFFFF"/>
        <w:spacing w:line="247" w:lineRule="exact"/>
        <w:ind w:left="23" w:right="19" w:firstLine="200"/>
        <w:jc w:val="both"/>
      </w:pPr>
      <w:r>
        <w:rPr>
          <w:color w:val="000000"/>
        </w:rPr>
        <w:t xml:space="preserve">One thing worth noting at this juncture is that if we were to follow Descartes, then we would thereby be committed to a position that has </w:t>
      </w:r>
      <w:r>
        <w:rPr>
          <w:i/>
          <w:iCs/>
          <w:color w:val="000000"/>
        </w:rPr>
        <w:t xml:space="preserve">metaphysical </w:t>
      </w:r>
      <w:r>
        <w:rPr>
          <w:color w:val="000000"/>
        </w:rPr>
        <w:t>ramifica</w:t>
      </w:r>
      <w:r>
        <w:rPr>
          <w:color w:val="000000"/>
        </w:rPr>
        <w:softHyphen/>
        <w:t xml:space="preserve">tions. 'Metaphysics' is a word that has had many different meanings for different philosophers, but I will mention just two of these meanings. 'Metaphysics' can be regarded as a branch of philosophical enquiry which is concerned with either (1) the fundamental nature of reality, and hence with those first principles which can serve as a ground for all our knowledge; or (2) an exploration of the necessary conditions of our having any sensory experiences at all. Descartes's position is metaphysical in the first of these senses, whereas a philosopher such as Immanuel Kant (see below) conceives of metaphysics primarily in terms of the second sense. As will become increasingly apparent, if one accepts either of these views of metaphysics, then metaphysical issues and questions of knowledge can be taken as being inextricably entangled with one another. For the moment, though, it is worth turning at this point to some of the comments that preface Descartes's formulation of the </w:t>
      </w:r>
      <w:r>
        <w:rPr>
          <w:i/>
          <w:iCs/>
          <w:color w:val="000000"/>
        </w:rPr>
        <w:t xml:space="preserve">cogito </w:t>
      </w:r>
      <w:r>
        <w:rPr>
          <w:color w:val="000000"/>
        </w:rPr>
        <w:t>as a means of further elucidating his views.</w:t>
      </w:r>
    </w:p>
    <w:p w:rsidR="00584E8B" w:rsidRDefault="00756D84">
      <w:pPr>
        <w:shd w:val="clear" w:color="auto" w:fill="FFFFFF"/>
        <w:spacing w:before="471"/>
        <w:ind w:left="79"/>
      </w:pPr>
      <w:r>
        <w:rPr>
          <w:i/>
          <w:iCs/>
          <w:color w:val="000000"/>
        </w:rPr>
        <w:t>1.2    Foundations</w:t>
      </w:r>
    </w:p>
    <w:p w:rsidR="00584E8B" w:rsidRDefault="00756D84">
      <w:pPr>
        <w:shd w:val="clear" w:color="auto" w:fill="FFFFFF"/>
        <w:spacing w:before="177" w:line="252" w:lineRule="exact"/>
        <w:ind w:left="79"/>
        <w:jc w:val="both"/>
      </w:pPr>
      <w:r>
        <w:rPr>
          <w:color w:val="000000"/>
          <w:spacing w:val="-1"/>
        </w:rPr>
        <w:t xml:space="preserve">A reader who glanced randomly at one or two pages of the </w:t>
      </w:r>
      <w:r>
        <w:rPr>
          <w:i/>
          <w:iCs/>
          <w:color w:val="000000"/>
          <w:spacing w:val="-1"/>
        </w:rPr>
        <w:t xml:space="preserve">Discourse on Method </w:t>
      </w:r>
      <w:r>
        <w:rPr>
          <w:color w:val="000000"/>
          <w:spacing w:val="-1"/>
        </w:rPr>
        <w:t xml:space="preserve">might </w:t>
      </w:r>
      <w:r>
        <w:rPr>
          <w:color w:val="000000"/>
        </w:rPr>
        <w:t>be forgiven for thinking that they were perusing a work that is a cross between a reflection on the aesthetic merits of different forms of architecture and a practical guide for builders. Here are some examples:</w:t>
      </w:r>
    </w:p>
    <w:p w:rsidR="00584E8B" w:rsidRDefault="00756D84">
      <w:pPr>
        <w:shd w:val="clear" w:color="auto" w:fill="FFFFFF"/>
        <w:spacing w:before="182" w:line="233" w:lineRule="exact"/>
        <w:ind w:left="340" w:right="210"/>
        <w:jc w:val="both"/>
      </w:pPr>
      <w:r>
        <w:rPr>
          <w:color w:val="000000"/>
          <w:spacing w:val="-7"/>
        </w:rPr>
        <w:t xml:space="preserve">often there is less perfection in works made of several pieces and in works made by the </w:t>
      </w:r>
      <w:r>
        <w:rPr>
          <w:color w:val="000000"/>
          <w:spacing w:val="-6"/>
        </w:rPr>
        <w:t xml:space="preserve">hands of several masters than in those works upon which but one master has worked. </w:t>
      </w:r>
      <w:r>
        <w:rPr>
          <w:color w:val="000000"/>
          <w:spacing w:val="-3"/>
        </w:rPr>
        <w:t xml:space="preserve">Thus one sees that buildings undertaken and completed by a single architect are </w:t>
      </w:r>
      <w:r>
        <w:rPr>
          <w:color w:val="000000"/>
          <w:spacing w:val="-4"/>
        </w:rPr>
        <w:t xml:space="preserve">commonly more beautiful and better ordered than those that several architects have </w:t>
      </w:r>
      <w:r>
        <w:rPr>
          <w:color w:val="000000"/>
        </w:rPr>
        <w:t>tried to patch up . . .</w:t>
      </w:r>
    </w:p>
    <w:p w:rsidR="00584E8B" w:rsidRDefault="00756D84">
      <w:pPr>
        <w:shd w:val="clear" w:color="auto" w:fill="FFFFFF"/>
        <w:spacing w:before="182" w:line="233" w:lineRule="exact"/>
        <w:ind w:left="359" w:right="191"/>
        <w:jc w:val="both"/>
      </w:pPr>
      <w:r>
        <w:rPr>
          <w:color w:val="000000"/>
          <w:spacing w:val="-5"/>
        </w:rPr>
        <w:t xml:space="preserve">one does not see people pulling down all the houses in a city simply to rebuild them </w:t>
      </w:r>
      <w:r>
        <w:rPr>
          <w:color w:val="000000"/>
          <w:spacing w:val="-6"/>
        </w:rPr>
        <w:t xml:space="preserve">some other way and to make the streets more attractive; but one does see that several </w:t>
      </w:r>
      <w:r>
        <w:rPr>
          <w:color w:val="000000"/>
          <w:spacing w:val="-4"/>
        </w:rPr>
        <w:t xml:space="preserve">people tear down their houses in order to rebuild them, and that even in some cases </w:t>
      </w:r>
      <w:r>
        <w:rPr>
          <w:color w:val="000000"/>
          <w:spacing w:val="-6"/>
        </w:rPr>
        <w:t>they are forced to do so when their houses are in danger of collapsing and the founda</w:t>
      </w:r>
      <w:r>
        <w:rPr>
          <w:color w:val="000000"/>
          <w:spacing w:val="-6"/>
        </w:rPr>
        <w:softHyphen/>
      </w:r>
      <w:r>
        <w:rPr>
          <w:color w:val="000000"/>
        </w:rPr>
        <w:t>tions are not very steadfast.</w:t>
      </w:r>
    </w:p>
    <w:p w:rsidR="00584E8B" w:rsidRDefault="00756D84">
      <w:pPr>
        <w:shd w:val="clear" w:color="auto" w:fill="FFFFFF"/>
        <w:spacing w:before="186" w:line="233" w:lineRule="exact"/>
        <w:ind w:left="377" w:right="172"/>
        <w:jc w:val="both"/>
      </w:pPr>
      <w:r>
        <w:rPr>
          <w:color w:val="000000"/>
          <w:spacing w:val="-6"/>
        </w:rPr>
        <w:t>Now just as it is not enough, before beginning to rebuild the house where one lives, to pull it down, to make provision for materials and architects, or to take a try at architec</w:t>
      </w:r>
      <w:r>
        <w:rPr>
          <w:color w:val="000000"/>
          <w:spacing w:val="-6"/>
        </w:rPr>
        <w:softHyphen/>
        <w:t xml:space="preserve">ture for oneself, and also to have carefully worked out the floorplan; one must provide for something else in addition, namely where one can be conveniently sheltered while </w:t>
      </w:r>
      <w:r>
        <w:rPr>
          <w:color w:val="000000"/>
        </w:rPr>
        <w:t>working on the other building ...</w:t>
      </w:r>
    </w:p>
    <w:p w:rsidR="00584E8B" w:rsidRDefault="00756D84">
      <w:pPr>
        <w:shd w:val="clear" w:color="auto" w:fill="FFFFFF"/>
        <w:ind w:left="4068"/>
      </w:pPr>
      <w:r>
        <w:rPr>
          <w:i/>
          <w:iCs/>
          <w:color w:val="000000"/>
          <w:spacing w:val="-7"/>
        </w:rPr>
        <w:t xml:space="preserve">(Discourse on Method, </w:t>
      </w:r>
      <w:r>
        <w:rPr>
          <w:color w:val="000000"/>
          <w:spacing w:val="-7"/>
        </w:rPr>
        <w:t>II, 7, 8; III, 13)</w:t>
      </w:r>
    </w:p>
    <w:p w:rsidR="00584E8B" w:rsidRDefault="00756D84">
      <w:pPr>
        <w:spacing w:line="1" w:lineRule="exact"/>
        <w:rPr>
          <w:sz w:val="2"/>
          <w:szCs w:val="2"/>
        </w:rPr>
      </w:pPr>
      <w:r>
        <w:br w:type="column"/>
      </w:r>
    </w:p>
    <w:p w:rsidR="00584E8B" w:rsidRDefault="00756D84">
      <w:pPr>
        <w:keepNext/>
        <w:framePr w:dropCap="drop" w:lines="4" w:wrap="auto" w:vAnchor="text" w:hAnchor="text"/>
        <w:shd w:val="clear" w:color="auto" w:fill="FFFFFF"/>
        <w:spacing w:before="70" w:line="1611" w:lineRule="exact"/>
        <w:rPr>
          <w:color w:val="000000"/>
          <w:sz w:val="236"/>
          <w:szCs w:val="236"/>
        </w:rPr>
      </w:pPr>
      <w:r>
        <w:rPr>
          <w:color w:val="000000"/>
          <w:sz w:val="236"/>
          <w:szCs w:val="236"/>
        </w:rPr>
        <w:t>I</w:t>
      </w:r>
    </w:p>
    <w:p w:rsidR="00584E8B" w:rsidRDefault="00756D84">
      <w:pPr>
        <w:shd w:val="clear" w:color="auto" w:fill="FFFFFF"/>
        <w:spacing w:before="70" w:line="247" w:lineRule="exact"/>
      </w:pPr>
      <w:r>
        <w:rPr>
          <w:color w:val="000000"/>
        </w:rPr>
        <w:t xml:space="preserve"> The metaphor of a </w:t>
      </w:r>
      <w:r>
        <w:rPr>
          <w:i/>
          <w:iCs/>
          <w:color w:val="000000"/>
        </w:rPr>
        <w:t xml:space="preserve">building </w:t>
      </w:r>
      <w:r>
        <w:rPr>
          <w:color w:val="000000"/>
        </w:rPr>
        <w:t xml:space="preserve">is a key element within Descartes's account of knowledge In both the </w:t>
      </w:r>
      <w:r>
        <w:rPr>
          <w:i/>
          <w:iCs/>
          <w:color w:val="000000"/>
        </w:rPr>
        <w:t xml:space="preserve">Discourse </w:t>
      </w:r>
      <w:r>
        <w:rPr>
          <w:color w:val="000000"/>
        </w:rPr>
        <w:t xml:space="preserve">and the </w:t>
      </w:r>
      <w:r>
        <w:rPr>
          <w:i/>
          <w:iCs/>
          <w:color w:val="000000"/>
        </w:rPr>
        <w:t xml:space="preserve">Meditations. </w:t>
      </w:r>
      <w:r>
        <w:rPr>
          <w:color w:val="000000"/>
        </w:rPr>
        <w:t xml:space="preserve">For knowledge, he tells us, is an edifice, |nd like any edifice, our knowledge must be built upon a secure foundation. The </w:t>
      </w:r>
      <w:r>
        <w:rPr>
          <w:i/>
          <w:iCs/>
          <w:color w:val="000000"/>
        </w:rPr>
        <w:t xml:space="preserve">togito, </w:t>
      </w:r>
      <w:r>
        <w:rPr>
          <w:color w:val="000000"/>
        </w:rPr>
        <w:t xml:space="preserve">it must by now be apparent, is that foundation, since although we can in (principle doubt all sorts of things, Descartes is sure that we cannot doubt that we are thinking even as we doubt. We are therefore presented with an important </w:t>
      </w:r>
      <w:r>
        <w:rPr>
          <w:i/>
          <w:iCs/>
          <w:color w:val="000000"/>
        </w:rPr>
        <w:t xml:space="preserve">metaphor </w:t>
      </w:r>
      <w:r>
        <w:rPr>
          <w:color w:val="000000"/>
        </w:rPr>
        <w:t xml:space="preserve">I for knowledge: knowledge as a kind of edifice constructed according to principles f that will ensure it won't fall down in the face of the mildest gust of wind. In this ! sense, Descartes is like a builder, for he is </w:t>
      </w:r>
      <w:r>
        <w:rPr>
          <w:i/>
          <w:iCs/>
          <w:color w:val="000000"/>
        </w:rPr>
        <w:t xml:space="preserve">constructing </w:t>
      </w:r>
      <w:r>
        <w:rPr>
          <w:color w:val="000000"/>
        </w:rPr>
        <w:t xml:space="preserve">his account of knowledge by Iftarting with the foundation and working up from there. Moreover, in keeping with Jthe general principle enshrined within the </w:t>
      </w:r>
      <w:r>
        <w:rPr>
          <w:i/>
          <w:iCs/>
          <w:color w:val="000000"/>
        </w:rPr>
        <w:t xml:space="preserve">cogito, </w:t>
      </w:r>
      <w:r>
        <w:rPr>
          <w:color w:val="000000"/>
        </w:rPr>
        <w:t>which in effect states that what is I. to count as certain, and hence true, must be what is certain for an individual mind B'lngaged in self-reflection, Descartes's enterprise takes on a very personal character: , *My plan has never been more than to . . . build upon a foundation which is com</w:t>
      </w:r>
      <w:r>
        <w:rPr>
          <w:color w:val="000000"/>
        </w:rPr>
        <w:softHyphen/>
        <w:t xml:space="preserve">pletely my own' </w:t>
      </w:r>
      <w:r>
        <w:rPr>
          <w:i/>
          <w:iCs/>
          <w:color w:val="000000"/>
        </w:rPr>
        <w:t xml:space="preserve">(Discourse on Method, </w:t>
      </w:r>
      <w:r>
        <w:rPr>
          <w:color w:val="000000"/>
        </w:rPr>
        <w:t xml:space="preserve">II, 9). Likewise, it is perhaps also significant in 1 this connection that much of the </w:t>
      </w:r>
      <w:r>
        <w:rPr>
          <w:i/>
          <w:iCs/>
          <w:color w:val="000000"/>
        </w:rPr>
        <w:t xml:space="preserve">Discourse on Method </w:t>
      </w:r>
      <w:r>
        <w:rPr>
          <w:color w:val="000000"/>
        </w:rPr>
        <w:t>takes the form of a personal i memoir concerning how and why Descartes has ended up thinking about both what he is doing and how he is doing it. He is constructing an account of human know</w:t>
      </w:r>
      <w:r>
        <w:rPr>
          <w:color w:val="000000"/>
        </w:rPr>
        <w:softHyphen/>
        <w:t xml:space="preserve">ledge, and he is doing this by way of reflection on his own ability to </w:t>
      </w:r>
      <w:r>
        <w:rPr>
          <w:i/>
          <w:iCs/>
          <w:color w:val="000000"/>
        </w:rPr>
        <w:t xml:space="preserve">think. </w:t>
      </w:r>
      <w:r>
        <w:rPr>
          <w:color w:val="000000"/>
        </w:rPr>
        <w:t xml:space="preserve">But flunking itself, which describes what is essential about having a mind, is no merely arbitrary activity. If the </w:t>
      </w:r>
      <w:r>
        <w:rPr>
          <w:i/>
          <w:iCs/>
          <w:color w:val="000000"/>
        </w:rPr>
        <w:t xml:space="preserve">cogito </w:t>
      </w:r>
      <w:r>
        <w:rPr>
          <w:color w:val="000000"/>
        </w:rPr>
        <w:t xml:space="preserve">(the 'I think') forms the foundation of Descartes's epistemology, then we are entitled to expect him to tell us a bit more concerning what this thinking thing is. It is not really sufficient to rest content with the claim that the </w:t>
      </w:r>
      <w:r>
        <w:rPr>
          <w:i/>
          <w:iCs/>
          <w:color w:val="000000"/>
        </w:rPr>
        <w:t xml:space="preserve">cogito </w:t>
      </w:r>
      <w:r>
        <w:rPr>
          <w:color w:val="000000"/>
        </w:rPr>
        <w:t>is made of a substance (mind) that ought not to be confused with anything else (namely, material substance). What, in short, is special about the mind llich that we can derive a model of knowledge exclusively from it?</w:t>
      </w:r>
    </w:p>
    <w:p w:rsidR="00584E8B" w:rsidRDefault="00756D84">
      <w:pPr>
        <w:shd w:val="clear" w:color="auto" w:fill="FFFFFF"/>
        <w:spacing w:before="457"/>
        <w:ind w:left="149"/>
      </w:pPr>
      <w:r>
        <w:rPr>
          <w:i/>
          <w:iCs/>
          <w:color w:val="000000"/>
        </w:rPr>
        <w:t>1.3   Reason</w:t>
      </w:r>
    </w:p>
    <w:p w:rsidR="00584E8B" w:rsidRDefault="00756D84">
      <w:pPr>
        <w:shd w:val="clear" w:color="auto" w:fill="FFFFFF"/>
        <w:spacing w:before="280" w:line="247" w:lineRule="exact"/>
        <w:ind w:left="75" w:right="103"/>
        <w:jc w:val="both"/>
      </w:pPr>
      <w:r>
        <w:rPr>
          <w:color w:val="000000"/>
        </w:rPr>
        <w:t xml:space="preserve">Descartes's answer to this question is an interesting one. What is special about the mind is that it can act spontaneously, rather than simply respond to external phenomena, as is the case with animals. To recall Descartes's claim in the second Meditation, humans have understanding, entertain doubts, affirm and deny things, etc. We are therefore beings who are endowed with independent will and reflective ability. To put it another way: 'reason or good sense . . . alone makes us men and distinguishes us from animals, [and] I prefer to believe that it exists whole and entire </w:t>
      </w:r>
      <w:r>
        <w:rPr>
          <w:color w:val="000000"/>
          <w:spacing w:val="-2"/>
        </w:rPr>
        <w:t xml:space="preserve">in each one of us' </w:t>
      </w:r>
      <w:r>
        <w:rPr>
          <w:i/>
          <w:iCs/>
          <w:color w:val="000000"/>
          <w:spacing w:val="-2"/>
        </w:rPr>
        <w:t xml:space="preserve">(Discourse on Method, </w:t>
      </w:r>
      <w:r>
        <w:rPr>
          <w:color w:val="000000"/>
          <w:spacing w:val="-2"/>
        </w:rPr>
        <w:t xml:space="preserve">I, 2). We are first and foremost </w:t>
      </w:r>
      <w:r>
        <w:rPr>
          <w:i/>
          <w:iCs/>
          <w:color w:val="000000"/>
          <w:spacing w:val="-2"/>
        </w:rPr>
        <w:t xml:space="preserve">rational beings </w:t>
      </w:r>
      <w:r>
        <w:rPr>
          <w:color w:val="000000"/>
        </w:rPr>
        <w:t xml:space="preserve">in that we reflect upon our own thoughts through the use of our reason. If we can use reason, then it is because we have 'intellect'. In turn, it is the intellect that reveals even the external, physical world to us: 'even bodies are not, properly speaking, perceived by the senses or by the faculty of imagination, but by the intellect alone, and . . . they are not perceived through their being touched or seen, but </w:t>
      </w:r>
      <w:r>
        <w:rPr>
          <w:i/>
          <w:iCs/>
          <w:color w:val="000000"/>
        </w:rPr>
        <w:t xml:space="preserve">only through their being understood'' </w:t>
      </w:r>
      <w:r>
        <w:rPr>
          <w:color w:val="000000"/>
        </w:rPr>
        <w:t xml:space="preserve">(Meditation 2, 69, italics added). It is because human beings have rational understanding that they are able to grasp the world about them in a </w:t>
      </w:r>
      <w:r>
        <w:rPr>
          <w:b/>
          <w:bCs/>
          <w:color w:val="000000"/>
          <w:spacing w:val="-2"/>
        </w:rPr>
        <w:t>meaningful way. Moreover, as rational beings who have intellect we also must have</w:t>
      </w:r>
    </w:p>
    <w:p w:rsidR="00584E8B" w:rsidRDefault="00584E8B">
      <w:pPr>
        <w:shd w:val="clear" w:color="auto" w:fill="FFFFFF"/>
        <w:spacing w:before="280" w:line="247" w:lineRule="exact"/>
        <w:ind w:left="75" w:right="103"/>
        <w:jc w:val="both"/>
        <w:sectPr w:rsidR="00584E8B">
          <w:pgSz w:w="18860" w:h="14703" w:orient="landscape"/>
          <w:pgMar w:top="1440" w:right="1440" w:bottom="360" w:left="2265" w:header="720" w:footer="720" w:gutter="0"/>
          <w:cols w:num="2" w:space="720" w:equalWidth="0">
            <w:col w:w="7055" w:space="895"/>
            <w:col w:w="7204"/>
          </w:cols>
          <w:noEndnote/>
        </w:sectPr>
      </w:pPr>
    </w:p>
    <w:p w:rsidR="00584E8B" w:rsidRDefault="00756D84">
      <w:pPr>
        <w:shd w:val="clear" w:color="auto" w:fill="FFFFFF"/>
        <w:spacing w:before="135"/>
      </w:pPr>
      <w:r>
        <w:rPr>
          <w:color w:val="000000"/>
          <w:spacing w:val="-2"/>
          <w:sz w:val="12"/>
          <w:szCs w:val="12"/>
        </w:rPr>
        <w:t>IHUa^..</w:t>
      </w:r>
    </w:p>
    <w:p w:rsidR="00584E8B" w:rsidRDefault="00584E8B">
      <w:pPr>
        <w:shd w:val="clear" w:color="auto" w:fill="FFFFFF"/>
        <w:spacing w:before="135"/>
        <w:sectPr w:rsidR="00584E8B">
          <w:type w:val="continuous"/>
          <w:pgSz w:w="18860" w:h="14703" w:orient="landscape"/>
          <w:pgMar w:top="1440" w:right="1440" w:bottom="360" w:left="1440" w:header="720" w:footer="720" w:gutter="0"/>
          <w:cols w:space="60"/>
          <w:noEndnote/>
        </w:sectPr>
      </w:pPr>
    </w:p>
    <w:p w:rsidR="00584E8B" w:rsidRDefault="00756D84">
      <w:pPr>
        <w:spacing w:line="1" w:lineRule="exact"/>
        <w:rPr>
          <w:sz w:val="2"/>
          <w:szCs w:val="2"/>
        </w:rPr>
      </w:pPr>
      <w:r>
        <w:rPr>
          <w:noProof/>
        </w:rPr>
        <mc:AlternateContent>
          <mc:Choice Requires="wps">
            <w:drawing>
              <wp:anchor distT="0" distB="0" distL="114300" distR="114300" simplePos="0" relativeHeight="251660288" behindDoc="0" locked="0" layoutInCell="0" allowOverlap="1">
                <wp:simplePos x="0" y="0"/>
                <wp:positionH relativeFrom="margin">
                  <wp:posOffset>5356225</wp:posOffset>
                </wp:positionH>
                <wp:positionV relativeFrom="paragraph">
                  <wp:posOffset>3989070</wp:posOffset>
                </wp:positionV>
                <wp:extent cx="0" cy="112395"/>
                <wp:effectExtent l="0" t="0" r="0" b="0"/>
                <wp:wrapNone/>
                <wp:docPr id="8"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12395"/>
                        </a:xfrm>
                        <a:prstGeom prst="line">
                          <a:avLst/>
                        </a:prstGeom>
                        <a:noFill/>
                        <a:ln w="31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4" o:spid="_x0000_s1026" style="position:absolute;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from="421.75pt,314.1pt" to="421.75pt,322.9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2IKw4CAAAnBAAADgAAAGRycy9lMm9Eb2MueG1srFPBjtowEL1X6j9YvkMSyFKICKsqQC+0Rdrt&#10;BxjbIVYd27INAVX9946dgJb2UlXNwRnbM2/ezBsvny+tRGdundCqxNk4xYgrqplQxxJ/e92O5hg5&#10;TxQjUite4it3+Hn1/t2yMwWf6EZLxi0CEOWKzpS48d4USeJow1vixtpwBZe1ti3xsLXHhFnSAXor&#10;k0mazpJOW2asptw5OF33l3gV8euaU/+1rh33SJYYuPm42rgewpqslqQ4WmIaQQca5B9YtEQoSHqH&#10;WhNP0MmKP6BaQa12uvZjqttE17WgPNYA1WTpb9W8NMTwWAs0x5l7m9z/g6VfznuLBCsxCKVICxLt&#10;hOIoD53pjCvAoVJ7G2qjF/Vidpp+d0jpqiHqyCPD16uBsCxEJA8hYeMM4B+6z5qBDzl5Hdt0qW0b&#10;IKEB6BLVuN7V4BePaH9I4TTLJtPFUwQnxS3OWOc/cd2iYJRYAuWIS8475wMPUtxcQhqlt0LKqLVU&#10;qCvxNPvwFAOcloKFy+Dm7PFQSYvOJExL/Ia8D25WnxSLYA0nbDPYngjZ25BcqoAHlQCdwerH4cci&#10;XWzmm3k+yiezzShPGRt93Fb5aLYFSuvpuqrW2c9ALcuLRjDGVWB3G80s/zvph0fSD9V9OO9tSB7R&#10;Y7+A7O0fSUcpg3r9HBw0u+7tTWKYxug8vJww7m/3YL9936tfAAAA//8DAFBLAwQUAAYACAAAACEA&#10;RKhwYOAAAAALAQAADwAAAGRycy9kb3ducmV2LnhtbEyPwU6DQBCG7ya+w2ZMvNlFbAkiSyNEDz1o&#10;Ymui3rbsCER2Ftmlxbd3jAc9zj9f/vkmX8+2FwccfedIweUiAoFUO9NRo+B5d3+RgvBBk9G9I1Tw&#10;hR7WxelJrjPjjvSEh21oBJeQz7SCNoQhk9LXLVrtF25A4t27G60OPI6NNKM+crntZRxFibS6I77Q&#10;6gGrFuuP7WQVBP/y+himzWeZlA8V7sq36k5ulDo/m29vQAScwx8MP/qsDgU77d1ExoteQbq8WjGq&#10;IInTGAQTv8mek+XqGmSRy/8/FN8AAAD//wMAUEsBAi0AFAAGAAgAAAAhAOSZw8D7AAAA4QEAABMA&#10;AAAAAAAAAAAAAAAAAAAAAFtDb250ZW50X1R5cGVzXS54bWxQSwECLQAUAAYACAAAACEAI7Jq4dcA&#10;AACUAQAACwAAAAAAAAAAAAAAAAAsAQAAX3JlbHMvLnJlbHNQSwECLQAUAAYACAAAACEAC/2IKw4C&#10;AAAnBAAADgAAAAAAAAAAAAAAAAAsAgAAZHJzL2Uyb0RvYy54bWxQSwECLQAUAAYACAAAACEARKhw&#10;YOAAAAALAQAADwAAAAAAAAAAAAAAAABmBAAAZHJzL2Rvd25yZXYueG1sUEsFBgAAAAAEAAQA8wAA&#10;AHMFAAAAAA==&#10;" o:allowincell="f" strokeweight=".25pt">
                <w10:wrap anchorx="margin"/>
              </v:line>
            </w:pict>
          </mc:Fallback>
        </mc:AlternateContent>
      </w:r>
    </w:p>
    <w:p w:rsidR="00584E8B" w:rsidRDefault="00756D84">
      <w:pPr>
        <w:shd w:val="clear" w:color="auto" w:fill="FFFFFF"/>
        <w:spacing w:line="247" w:lineRule="exact"/>
        <w:ind w:left="5" w:right="154"/>
        <w:jc w:val="both"/>
      </w:pPr>
      <w:r>
        <w:rPr>
          <w:noProof/>
        </w:rPr>
        <w:drawing>
          <wp:anchor distT="0" distB="0" distL="0" distR="0" simplePos="0" relativeHeight="251661312" behindDoc="1" locked="0" layoutInCell="1" allowOverlap="1">
            <wp:simplePos x="0" y="0"/>
            <wp:positionH relativeFrom="column">
              <wp:posOffset>3642995</wp:posOffset>
            </wp:positionH>
            <wp:positionV relativeFrom="paragraph">
              <wp:posOffset>-23495</wp:posOffset>
            </wp:positionV>
            <wp:extent cx="905510" cy="449580"/>
            <wp:effectExtent l="0" t="0" r="8890" b="7620"/>
            <wp:wrapThrough wrapText="bothSides">
              <wp:wrapPolygon edited="0">
                <wp:start x="0" y="0"/>
                <wp:lineTo x="0" y="20746"/>
                <wp:lineTo x="21206" y="20746"/>
                <wp:lineTo x="21206" y="0"/>
                <wp:lineTo x="0" y="0"/>
              </wp:wrapPolygon>
            </wp:wrapThrough>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05510" cy="449580"/>
                    </a:xfrm>
                    <a:prstGeom prst="rect">
                      <a:avLst/>
                    </a:prstGeom>
                    <a:noFill/>
                  </pic:spPr>
                </pic:pic>
              </a:graphicData>
            </a:graphic>
            <wp14:sizeRelH relativeFrom="page">
              <wp14:pctWidth>0</wp14:pctWidth>
            </wp14:sizeRelH>
            <wp14:sizeRelV relativeFrom="page">
              <wp14:pctHeight>0</wp14:pctHeight>
            </wp14:sizeRelV>
          </wp:anchor>
        </w:drawing>
      </w:r>
      <w:r>
        <w:rPr>
          <w:i/>
          <w:iCs/>
          <w:color w:val="000000"/>
          <w:spacing w:val="-1"/>
        </w:rPr>
        <w:t xml:space="preserve">^presentations </w:t>
      </w:r>
      <w:r>
        <w:rPr>
          <w:color w:val="000000"/>
          <w:spacing w:val="-1"/>
        </w:rPr>
        <w:t xml:space="preserve">of things, or 'ideas', and the truest ideas will be </w:t>
      </w:r>
      <w:r>
        <w:rPr>
          <w:b/>
          <w:bCs/>
          <w:color w:val="000000"/>
          <w:spacing w:val="-1"/>
        </w:rPr>
        <w:t xml:space="preserve">thoM </w:t>
      </w:r>
      <w:r>
        <w:rPr>
          <w:b/>
          <w:bCs/>
          <w:color w:val="000000"/>
        </w:rPr>
        <w:t xml:space="preserve">rented </w:t>
      </w:r>
      <w:r>
        <w:rPr>
          <w:color w:val="000000"/>
        </w:rPr>
        <w:t xml:space="preserve">to us 'with such clarity and distinctness' that we cannot find doubt them </w:t>
      </w:r>
      <w:r>
        <w:rPr>
          <w:i/>
          <w:iCs/>
          <w:color w:val="000000"/>
        </w:rPr>
        <w:t xml:space="preserve">(Discourse on Method, </w:t>
      </w:r>
      <w:r>
        <w:rPr>
          <w:color w:val="000000"/>
        </w:rPr>
        <w:t xml:space="preserve">II, 11). Human reason, according </w:t>
      </w:r>
      <w:r>
        <w:rPr>
          <w:b/>
          <w:bCs/>
          <w:color w:val="000000"/>
        </w:rPr>
        <w:t xml:space="preserve">to </w:t>
      </w:r>
      <w:r>
        <w:rPr>
          <w:color w:val="000000"/>
        </w:rPr>
        <w:t xml:space="preserve">provides us with the </w:t>
      </w:r>
      <w:r>
        <w:rPr>
          <w:i/>
          <w:iCs/>
          <w:color w:val="000000"/>
        </w:rPr>
        <w:t xml:space="preserve">yardstick </w:t>
      </w:r>
      <w:r>
        <w:rPr>
          <w:color w:val="000000"/>
        </w:rPr>
        <w:t xml:space="preserve">with which to evaluate what counts as </w:t>
      </w:r>
      <w:r>
        <w:rPr>
          <w:b/>
          <w:bCs/>
          <w:color w:val="000000"/>
        </w:rPr>
        <w:t xml:space="preserve">'knowltdft'-And </w:t>
      </w:r>
      <w:r>
        <w:rPr>
          <w:color w:val="000000"/>
        </w:rPr>
        <w:t xml:space="preserve">it can do this because 'reason is a universal instrument that can be of help In </w:t>
      </w:r>
      <w:r>
        <w:rPr>
          <w:b/>
          <w:bCs/>
          <w:color w:val="000000"/>
        </w:rPr>
        <w:t xml:space="preserve">ill </w:t>
      </w:r>
      <w:r>
        <w:rPr>
          <w:color w:val="000000"/>
        </w:rPr>
        <w:t xml:space="preserve">Mrts of circumstances' </w:t>
      </w:r>
      <w:r>
        <w:rPr>
          <w:i/>
          <w:iCs/>
          <w:color w:val="000000"/>
        </w:rPr>
        <w:t xml:space="preserve">(Discourse on Method, </w:t>
      </w:r>
      <w:r>
        <w:rPr>
          <w:color w:val="000000"/>
        </w:rPr>
        <w:t>V, 32). Hence, Descartes has formu</w:t>
      </w:r>
      <w:r>
        <w:rPr>
          <w:color w:val="000000"/>
        </w:rPr>
        <w:softHyphen/>
        <w:t xml:space="preserve">lated the view that not only are we rational beings made of a substance called 'mind', but what is also distinctive about us is that we </w:t>
      </w:r>
      <w:r>
        <w:rPr>
          <w:i/>
          <w:iCs/>
          <w:color w:val="000000"/>
        </w:rPr>
        <w:t xml:space="preserve">use </w:t>
      </w:r>
      <w:r>
        <w:rPr>
          <w:color w:val="000000"/>
        </w:rPr>
        <w:t>our reason to gain knowledge. Reason is the essential tool or 'instrument' that can serve us in our search for certain knowledge. It is because of this commitment to the view that it is possible to establish certain knowledge on the basis of reason alone that Descartes is allocated a place within the canon of 'rationalist' philosophers.</w:t>
      </w:r>
      <w:r>
        <w:rPr>
          <w:color w:val="000000"/>
          <w:vertAlign w:val="superscript"/>
        </w:rPr>
        <w:t>7</w:t>
      </w:r>
      <w:r>
        <w:rPr>
          <w:color w:val="000000"/>
        </w:rPr>
        <w:t xml:space="preserve"> Equally significant, in this regard, IS the fact that Descartes attempts to establish his theory solely on the basis of introspection. This amounts to holding that by contemplating what he is, in isolation from the world he inhabits, Descartes believes he can uncover a secure foundation for what can be known.</w:t>
      </w:r>
    </w:p>
    <w:p w:rsidR="00584E8B" w:rsidRDefault="00756D84">
      <w:pPr>
        <w:shd w:val="clear" w:color="auto" w:fill="FFFFFF"/>
        <w:spacing w:line="247" w:lineRule="exact"/>
        <w:ind w:left="79"/>
      </w:pPr>
      <w:r>
        <w:rPr>
          <w:color w:val="000000"/>
        </w:rPr>
        <w:t>Of course, even if we were to agree with Descartes thus far, it does not follow that he has got himself out of a further quandary. He may have convinced us that, at the Very least, we are rational beings who are made of a substance called 'mind' and are certain that we are thinking, even if all else can be doubted. But there is now the problem of the external world to consider. Even if I am sure that I am thinking, how $■ it possible for me to know for certain that there is a world outside my mind? Descartes's answer to this question is not entirely convincing, for he ends up by Invoking the existence of God as the sole guarantor of an external reality. His argument for the existence of God takes the form of what is generally termed his 'ontological argument'. Descartes has, he argues, within his mind a clear and distinct conception of God, that is, of a supreme and perfect being. Since Descartes himself is finite, he cannot of himself be the origin of this idea, so it must have come from somewhere else (see Meditation 3). Moreover, he argues, existence is an attribute of God's perfection, since it is more perfect to exist than not to exist (see Meditation 5). Therefore, God must exist. In turn, the existence of God allows Descartes to argue for knowledge of an external world, since, he holds, an essential component in God's perfection is the fact that he is truthful. Since God is truthful, it follows that he would not allow us to be deceived with regard to the perceptions that we have by way of our senses. The existence of God thereby serves to ensure that our percep</w:t>
      </w:r>
      <w:r>
        <w:rPr>
          <w:color w:val="000000"/>
        </w:rPr>
        <w:softHyphen/>
        <w:t>tions of the external world are accurate. There are, of course, a number of possible objections to Descartes's arguments. For instance, does it really make sense to hold that existence itself is a perfection? It may be the case that in order for something to be perfect it must necessarily exist, but it does not follow from this that there is something that exists which is perfect.</w:t>
      </w:r>
      <w:r>
        <w:rPr>
          <w:color w:val="000000"/>
          <w:vertAlign w:val="superscript"/>
        </w:rPr>
        <w:t>8</w:t>
      </w:r>
      <w:r>
        <w:rPr>
          <w:color w:val="000000"/>
        </w:rPr>
        <w:t xml:space="preserve"> Equally, if we are not inclined to believe in God, or we can find convincing reasons for doubting that God's existence can be proven by rational argument, then we are not going to be convinced that he can serve as the foundational principle for our knowledge of the external world. But I propose to leave this issue to one side in favour of considering in more detail two important and related features of Descartes's theory of knowledge that I have already mentioned. The first of these is the </w:t>
      </w:r>
      <w:r>
        <w:rPr>
          <w:i/>
          <w:iCs/>
          <w:color w:val="000000"/>
        </w:rPr>
        <w:t xml:space="preserve">cogito. </w:t>
      </w:r>
      <w:r>
        <w:rPr>
          <w:color w:val="000000"/>
        </w:rPr>
        <w:t>The second concerns his view of reason.</w:t>
      </w:r>
    </w:p>
    <w:p w:rsidR="00584E8B" w:rsidRDefault="00756D84">
      <w:pPr>
        <w:shd w:val="clear" w:color="auto" w:fill="FFFFFF"/>
        <w:ind w:left="51"/>
      </w:pPr>
      <w:r>
        <w:br w:type="column"/>
      </w:r>
      <w:r>
        <w:rPr>
          <w:b/>
          <w:bCs/>
          <w:color w:val="000000"/>
          <w:spacing w:val="-6"/>
          <w:sz w:val="22"/>
          <w:szCs w:val="22"/>
        </w:rPr>
        <w:t xml:space="preserve">/. </w:t>
      </w:r>
      <w:r>
        <w:rPr>
          <w:b/>
          <w:bCs/>
          <w:i/>
          <w:iCs/>
          <w:color w:val="000000"/>
          <w:spacing w:val="-6"/>
          <w:sz w:val="22"/>
          <w:szCs w:val="22"/>
        </w:rPr>
        <w:t>4    The self and reason</w:t>
      </w:r>
    </w:p>
    <w:p w:rsidR="00584E8B" w:rsidRDefault="00756D84">
      <w:pPr>
        <w:shd w:val="clear" w:color="auto" w:fill="FFFFFF"/>
        <w:spacing w:before="228" w:line="247" w:lineRule="exact"/>
        <w:ind w:left="9"/>
        <w:jc w:val="both"/>
      </w:pPr>
      <w:r>
        <w:rPr>
          <w:color w:val="000000"/>
        </w:rPr>
        <w:t xml:space="preserve">One thing is clear about Descartes's position: he has placed the self (i.e. the T that thinks, or what I shall henceforth refer to as the 'subject') at the centre of his epistemology. A subject can be succinctly defined as a kind of being that, in virtue of its self-consciousness, has an immediate sense of what it is to be itself. A subject has, in short, </w:t>
      </w:r>
      <w:r>
        <w:rPr>
          <w:i/>
          <w:iCs/>
          <w:color w:val="000000"/>
        </w:rPr>
        <w:t xml:space="preserve">subjectivity. </w:t>
      </w:r>
      <w:r>
        <w:rPr>
          <w:color w:val="000000"/>
        </w:rPr>
        <w:t xml:space="preserve">What counts as 'knowledge', on this view, always springs from the certainty that a subject can attain first and foremost through an act of pure introspection. If we are to accept this view, then what are we really committing ourselves to? First, and most evidently, what Descartes's view implies is a form of </w:t>
      </w:r>
      <w:r>
        <w:rPr>
          <w:i/>
          <w:iCs/>
          <w:color w:val="000000"/>
        </w:rPr>
        <w:t xml:space="preserve">individualism </w:t>
      </w:r>
      <w:r>
        <w:rPr>
          <w:color w:val="000000"/>
        </w:rPr>
        <w:t xml:space="preserve">with regard to knowledge. 'Individualism' is a word that has a number of important meanings, not least for anyone interested in political theory where it plays, for example, an important role within the political philosophy of classical </w:t>
      </w:r>
      <w:r>
        <w:rPr>
          <w:color w:val="000000"/>
          <w:spacing w:val="-1"/>
        </w:rPr>
        <w:t>liberalism.</w:t>
      </w:r>
      <w:r>
        <w:rPr>
          <w:color w:val="000000"/>
          <w:spacing w:val="-1"/>
          <w:vertAlign w:val="superscript"/>
        </w:rPr>
        <w:t>9</w:t>
      </w:r>
      <w:r>
        <w:rPr>
          <w:color w:val="000000"/>
          <w:spacing w:val="-1"/>
        </w:rPr>
        <w:t xml:space="preserve"> In Descartes's case, the individual is taken as something that is unproblem-</w:t>
      </w:r>
      <w:r>
        <w:rPr>
          <w:color w:val="000000"/>
        </w:rPr>
        <w:t xml:space="preserve">atically </w:t>
      </w:r>
      <w:r>
        <w:rPr>
          <w:i/>
          <w:iCs/>
          <w:color w:val="000000"/>
        </w:rPr>
        <w:t xml:space="preserve">given. </w:t>
      </w:r>
      <w:r>
        <w:rPr>
          <w:color w:val="000000"/>
        </w:rPr>
        <w:t>Speaking like Descartes, we would say that the sense of individual identity and what accompanies this sense (rationality, will, the ability to have clear and distinct ideas of things, etc.) are so self-evident that we can have no grounds for doubting the veracity of our own intuitions concerning what we ourselves are. So, Descartes is presupposing that our immediate sense of what and who we are is of itself a kind of complete and certain knowledge. In effect, he is stating that the self is essentially 'transparent'. In other words, our thought is always rational and conscious, it does not have an unconscious or hidden dimension (e.g. thinking is not governed in any way by instincts, etc.). Everything important by way of knowledge that can be said about what a subject is can be said solely by way of reference to that subject's own conscious understanding of itself. Descartes's theory of knowledge rests upon the assumed primacy of conscious thought; his philosophy is a 'philos</w:t>
      </w:r>
      <w:r>
        <w:rPr>
          <w:color w:val="000000"/>
        </w:rPr>
        <w:softHyphen/>
        <w:t>ophy of consciousness'.</w:t>
      </w:r>
    </w:p>
    <w:p w:rsidR="00584E8B" w:rsidRDefault="00756D84">
      <w:pPr>
        <w:shd w:val="clear" w:color="auto" w:fill="FFFFFF"/>
        <w:spacing w:before="5" w:line="247" w:lineRule="exact"/>
        <w:ind w:right="33" w:firstLine="214"/>
        <w:jc w:val="both"/>
      </w:pPr>
      <w:r>
        <w:rPr>
          <w:color w:val="000000"/>
        </w:rPr>
        <w:t>It is on the basis of this presupposition that Descartes offers an account of what a subject is, and hence what knowledge is, that begins by excluding all reference to the material and social conditions that might make some contribution to human identity. According to this view, a subject can be essentially defined as a rational being made of a particular kind of'stuff (i.e. mental substance) that need not itself be defined by way of recourse to any other kind of'stuff' (in Descartes's terms, material substance). It is evident that Descartes's theory of knowledge rests upon the belief that the mind does not need to be situated within a particular context in order to be what it is, because the question of contexts is an issue which concerns physical bodies alone, not the attributes of minds. In part, at least, Descartes's justification for this view rests upon the contention that the mind is 'utterly indivisible', since it cannot be divided into parts in the way that a body can: 'Although the entire mind seems to be united to the entire body, nevertheless, were a foot or an arm or any other bodily part to be amputated, I know that nothing has been taken away from the mind on that account' (Meditation 6, 102). It is significant, in this connection, that when he tries to elucidate how it is that humans have bodies (which are made of material stuff), Descartes appears to be obliged to formulate a rather unconvincing hypothesis: that the mind is linked to the body by way of the pineal gland, which is situated in the brain. This, of course, does not really solve the problem, for the pineal gland is</w:t>
      </w:r>
    </w:p>
    <w:p w:rsidR="00584E8B" w:rsidRDefault="00584E8B">
      <w:pPr>
        <w:shd w:val="clear" w:color="auto" w:fill="FFFFFF"/>
        <w:spacing w:before="5" w:line="247" w:lineRule="exact"/>
        <w:ind w:right="33" w:firstLine="214"/>
        <w:jc w:val="both"/>
        <w:sectPr w:rsidR="00584E8B">
          <w:pgSz w:w="19023" w:h="14396" w:orient="landscape"/>
          <w:pgMar w:top="1440" w:right="1440" w:bottom="360" w:left="1440" w:header="720" w:footer="720" w:gutter="0"/>
          <w:cols w:num="2" w:space="720" w:equalWidth="0">
            <w:col w:w="7195" w:space="1925"/>
            <w:col w:w="7022"/>
          </w:cols>
          <w:noEndnote/>
        </w:sectPr>
      </w:pPr>
    </w:p>
    <w:p w:rsidR="00584E8B" w:rsidRDefault="00756D84">
      <w:pPr>
        <w:shd w:val="clear" w:color="auto" w:fill="FFFFFF"/>
        <w:spacing w:line="247" w:lineRule="exact"/>
        <w:ind w:right="196"/>
        <w:jc w:val="both"/>
      </w:pPr>
      <w:r>
        <w:rPr>
          <w:color w:val="000000"/>
        </w:rPr>
        <w:t xml:space="preserve">itself a physical body </w:t>
      </w:r>
      <w:r>
        <w:rPr>
          <w:b/>
          <w:bCs/>
          <w:color w:val="000000"/>
        </w:rPr>
        <w:t xml:space="preserve">juit </w:t>
      </w:r>
      <w:r>
        <w:rPr>
          <w:color w:val="000000"/>
        </w:rPr>
        <w:t xml:space="preserve">like an amputated limb would be, and so Descartes </w:t>
      </w:r>
      <w:r>
        <w:rPr>
          <w:b/>
          <w:bCs/>
          <w:color w:val="000000"/>
        </w:rPr>
        <w:t xml:space="preserve">li </w:t>
      </w:r>
      <w:r>
        <w:rPr>
          <w:color w:val="000000"/>
        </w:rPr>
        <w:t xml:space="preserve">open to the objection that he has still not solved the problem of how mind and body interact. Equally, Descartes cannot give us a convincing reason as to why he has selected </w:t>
      </w:r>
      <w:r>
        <w:rPr>
          <w:i/>
          <w:iCs/>
          <w:color w:val="000000"/>
        </w:rPr>
        <w:t xml:space="preserve">this </w:t>
      </w:r>
      <w:r>
        <w:rPr>
          <w:color w:val="000000"/>
        </w:rPr>
        <w:t>particular gland, rather than another, to carry the burden of performing such an important function. But, to return to the main point, ought we really to be convinced by Descartes's claim that there is a mental substance (self-consciousness) that can be denned on its own terms and, following this fact, that it is because we are made of this substance that we are what we are? Is it not equally possible that subjectivity, thought and knowledge might depend upon other (material and social) conditions which render them possible?</w:t>
      </w:r>
    </w:p>
    <w:p w:rsidR="00584E8B" w:rsidRDefault="00756D84">
      <w:pPr>
        <w:shd w:val="clear" w:color="auto" w:fill="FFFFFF"/>
        <w:spacing w:line="247" w:lineRule="exact"/>
        <w:ind w:left="56"/>
      </w:pPr>
      <w:r>
        <w:rPr>
          <w:color w:val="000000"/>
        </w:rPr>
        <w:t>As we have seen, if we construct a theory of knowledge on the basis of individual introspection, then what we are in effect committing ourselves to is the view that subjectivity itself is something that is universally given. According to Descartes's theory, this in turn involves a commitment to a particular view of reality. This view is a metaphysical one: the world is made up of two substances - mind and body. What we are presented with is a model in which the assumed priority of a trans</w:t>
      </w:r>
      <w:r>
        <w:rPr>
          <w:color w:val="000000"/>
        </w:rPr>
        <w:softHyphen/>
        <w:t>parent and unified self-consciousness (the primacy of 'mind' as opposed to 'body') forms the basic foundation for knowledge. We are, for Descartes, first and foremost conscious beings; but, most significant of all, the defining feature of our conscious</w:t>
      </w:r>
      <w:r>
        <w:rPr>
          <w:color w:val="000000"/>
        </w:rPr>
        <w:softHyphen/>
        <w:t xml:space="preserve">ness is our rationality. As he states in the </w:t>
      </w:r>
      <w:r>
        <w:rPr>
          <w:i/>
          <w:iCs/>
          <w:color w:val="000000"/>
        </w:rPr>
        <w:t xml:space="preserve">Discourse on Method, </w:t>
      </w:r>
      <w:r>
        <w:rPr>
          <w:color w:val="000000"/>
        </w:rPr>
        <w:t>'our reason makes us act' (V, 32). Equally, reason, Descartes tells us, also assures the validity of his chosen philosophical method: 'what pleased me most about this method was that by means of it I was assured of using my reason in everything, if not perfectly, then at least as best I can' (III, 12). That we are rational, therefore, is the cause of our being the kinds of creatures that we are; and it is because we are rational that we can have certainty since, to recall a passage cited earlier, 'reason is a universal instrument' (V, 32). We can infer that it is the very universality of its application that makes reason such an essential tool in our attempts to discover true knowledge. However, if rationality is essentially a feature of a substance called 'mind', then what would happen to our conception of reason if we were to arrive at the opinion that mind itself is not a substance that is independent of material substance? What, in short, would happen if we were to reject Descartes's metaphysics? Surely, 'reason' would cease to have the kind of universality that Descartes attributes to it as soon as the concept of 'mental substance' was dissolved. This fact alone should cause us to question at least those aspects of Descartes's theory which seek to ground knowledge in what is at best a questionable metaphysics. Moreover, the view of the subject that Descartes favours is not especially compelling. We may have good reason to doubt more than the mind-body dualism that Descartes favours in order to develop his account of the self. One might also wonder if it is really the case that one can arrive at an adequate conception of subjectivity without paying attention to the fact that human beings are social creatures. Is it not, after all, possible that subjectivity is itself constituted and thereby constructed out of the broader fabric of human life that goes to make up what we might call 'social reality'? In short, there may be persuasive reasons for thinking of individual subjectivity as being essentially dependent upon &gt; web of social relations (economic, personal, etc.) that extend far beyond it. If this II the case, then knowledge cannot be adequately understood in terms of mere</w:t>
      </w:r>
    </w:p>
    <w:p w:rsidR="00584E8B" w:rsidRDefault="00756D84">
      <w:pPr>
        <w:shd w:val="clear" w:color="auto" w:fill="FFFFFF"/>
        <w:spacing w:before="5" w:line="228" w:lineRule="exact"/>
        <w:ind w:left="186"/>
        <w:jc w:val="both"/>
      </w:pPr>
      <w:r>
        <w:br w:type="column"/>
      </w:r>
      <w:r>
        <w:rPr>
          <w:color w:val="000000"/>
        </w:rPr>
        <w:t>individual subjectivity, as Descartes would have us believe, for what we call 'know</w:t>
      </w:r>
      <w:r>
        <w:rPr>
          <w:color w:val="000000"/>
        </w:rPr>
        <w:softHyphen/>
        <w:t>ledge' would, first and foremost, have a social basis.</w:t>
      </w:r>
    </w:p>
    <w:p w:rsidR="00584E8B" w:rsidRDefault="00756D84">
      <w:pPr>
        <w:shd w:val="clear" w:color="auto" w:fill="FFFFFF"/>
        <w:spacing w:before="23" w:line="247" w:lineRule="exact"/>
        <w:ind w:left="172" w:right="9" w:firstLine="210"/>
        <w:jc w:val="both"/>
      </w:pPr>
      <w:r>
        <w:rPr>
          <w:color w:val="000000"/>
        </w:rPr>
        <w:t>But let us put Descartes to one side by returning to Nietzsche. As I noted at the beginning of this chapter, Nietzsche is a thinker who might well be taken as advo</w:t>
      </w:r>
      <w:r>
        <w:rPr>
          <w:color w:val="000000"/>
        </w:rPr>
        <w:softHyphen/>
        <w:t xml:space="preserve">cating a version of the kind of view I have just mentioned. But he also had something to say concerning the </w:t>
      </w:r>
      <w:r>
        <w:rPr>
          <w:i/>
          <w:iCs/>
          <w:color w:val="000000"/>
        </w:rPr>
        <w:t xml:space="preserve">cogito </w:t>
      </w:r>
      <w:r>
        <w:rPr>
          <w:color w:val="000000"/>
        </w:rPr>
        <w:t>and doubt that is pertinent to the present discussion.</w:t>
      </w:r>
    </w:p>
    <w:p w:rsidR="00584E8B" w:rsidRDefault="00756D84">
      <w:pPr>
        <w:shd w:val="clear" w:color="auto" w:fill="FFFFFF"/>
        <w:spacing w:before="233" w:line="224" w:lineRule="exact"/>
        <w:ind w:left="377" w:right="266"/>
        <w:jc w:val="both"/>
      </w:pPr>
      <w:r>
        <w:rPr>
          <w:color w:val="000000"/>
          <w:spacing w:val="-5"/>
        </w:rPr>
        <w:t>There are still harmless self-observers who believe that there are 'immediate certain</w:t>
      </w:r>
      <w:r>
        <w:rPr>
          <w:color w:val="000000"/>
          <w:spacing w:val="-5"/>
        </w:rPr>
        <w:softHyphen/>
      </w:r>
      <w:r>
        <w:rPr>
          <w:color w:val="000000"/>
          <w:spacing w:val="-4"/>
        </w:rPr>
        <w:t xml:space="preserve">ties'; for example, 'I think'. . . When I analyze the process that is expressed in the </w:t>
      </w:r>
      <w:r>
        <w:rPr>
          <w:color w:val="000000"/>
          <w:spacing w:val="-5"/>
        </w:rPr>
        <w:t xml:space="preserve">sentence, 'I think,' I find a whole series of daring assertions that would be difficult, </w:t>
      </w:r>
      <w:r>
        <w:rPr>
          <w:color w:val="000000"/>
          <w:spacing w:val="-3"/>
        </w:rPr>
        <w:t xml:space="preserve">perhaps impossible, to prove; for example, that it is / who think, that there must </w:t>
      </w:r>
      <w:r>
        <w:rPr>
          <w:color w:val="000000"/>
          <w:spacing w:val="-1"/>
        </w:rPr>
        <w:t xml:space="preserve">necessarily be something that thinks, that thinking is an activity and an operation </w:t>
      </w:r>
      <w:r>
        <w:rPr>
          <w:color w:val="000000"/>
          <w:spacing w:val="-5"/>
        </w:rPr>
        <w:t xml:space="preserve">on the part of a being who is thought of as a cause, that there is an 'ego,' and, finally, </w:t>
      </w:r>
      <w:r>
        <w:rPr>
          <w:color w:val="000000"/>
          <w:spacing w:val="-6"/>
        </w:rPr>
        <w:t xml:space="preserve">that it is already determined what is to be designated by thinking - that I </w:t>
      </w:r>
      <w:r>
        <w:rPr>
          <w:i/>
          <w:iCs/>
          <w:color w:val="000000"/>
          <w:spacing w:val="-6"/>
        </w:rPr>
        <w:t xml:space="preserve">know </w:t>
      </w:r>
      <w:r>
        <w:rPr>
          <w:color w:val="000000"/>
          <w:spacing w:val="-6"/>
        </w:rPr>
        <w:t xml:space="preserve">what </w:t>
      </w:r>
      <w:r>
        <w:rPr>
          <w:color w:val="000000"/>
          <w:spacing w:val="-4"/>
        </w:rPr>
        <w:t xml:space="preserve">thinking is </w:t>
      </w:r>
      <w:r>
        <w:rPr>
          <w:color w:val="000000"/>
        </w:rPr>
        <w:t>...</w:t>
      </w:r>
      <w:r>
        <w:rPr>
          <w:color w:val="000000"/>
          <w:spacing w:val="-4"/>
        </w:rPr>
        <w:t xml:space="preserve"> In place of the 'immediate certainty' which the people may believe in the case at hand, the philosopher thus finds a series of metaphysical questions pre</w:t>
      </w:r>
      <w:r>
        <w:rPr>
          <w:color w:val="000000"/>
          <w:spacing w:val="-4"/>
        </w:rPr>
        <w:softHyphen/>
      </w:r>
      <w:r>
        <w:rPr>
          <w:color w:val="000000"/>
        </w:rPr>
        <w:t>sented to him . . .</w:t>
      </w:r>
      <w:r>
        <w:rPr>
          <w:color w:val="000000"/>
          <w:vertAlign w:val="superscript"/>
        </w:rPr>
        <w:t>10</w:t>
      </w:r>
    </w:p>
    <w:p w:rsidR="00584E8B" w:rsidRDefault="00756D84">
      <w:pPr>
        <w:shd w:val="clear" w:color="auto" w:fill="FFFFFF"/>
        <w:spacing w:before="256" w:line="247" w:lineRule="exact"/>
        <w:ind w:left="93" w:right="42"/>
        <w:jc w:val="both"/>
      </w:pPr>
      <w:r>
        <w:rPr>
          <w:color w:val="000000"/>
        </w:rPr>
        <w:t xml:space="preserve">One might be tempted to think that Nietzsche is perhaps overstating his case here. But his observations relate to a point made earlier: Descartes's conception of the subject presupposes a model of consciousness which holds that an individual mind has an awareness of itself that is </w:t>
      </w:r>
      <w:r>
        <w:rPr>
          <w:i/>
          <w:iCs/>
          <w:color w:val="000000"/>
        </w:rPr>
        <w:t xml:space="preserve">transparent, </w:t>
      </w:r>
      <w:r>
        <w:rPr>
          <w:color w:val="000000"/>
        </w:rPr>
        <w:t xml:space="preserve">and that being in possession of such an awareness is thereby certain and so counts as 'knowledge'. Only if this is the case is the 'immediate certainty' of the </w:t>
      </w:r>
      <w:r>
        <w:rPr>
          <w:i/>
          <w:iCs/>
          <w:color w:val="000000"/>
        </w:rPr>
        <w:t xml:space="preserve">cogito </w:t>
      </w:r>
      <w:r>
        <w:rPr>
          <w:color w:val="000000"/>
        </w:rPr>
        <w:t xml:space="preserve">possible. But this contention in its own turn, as Nietzsche remarks, presupposes more than Descartes's account could possibly prove. Above all, of course, it presupposes that thinking is an activity that is </w:t>
      </w:r>
      <w:r>
        <w:rPr>
          <w:i/>
          <w:iCs/>
          <w:color w:val="000000"/>
        </w:rPr>
        <w:t xml:space="preserve">caused </w:t>
      </w:r>
      <w:r>
        <w:rPr>
          <w:color w:val="000000"/>
        </w:rPr>
        <w:t xml:space="preserve">by somebody who is thinking - that the individual is a being who is the 'cause' of their own thoughts. Nietzsche's view also implies that any attempt to talk about the self as that which first and foremost </w:t>
      </w:r>
      <w:r>
        <w:rPr>
          <w:i/>
          <w:iCs/>
          <w:color w:val="000000"/>
        </w:rPr>
        <w:t xml:space="preserve">thinks </w:t>
      </w:r>
      <w:r>
        <w:rPr>
          <w:color w:val="000000"/>
        </w:rPr>
        <w:t>involves the danger of getting stuck in a metaphysical mire of doubtful assertions. In turn, the 'certainty' which was meant to spring from Descartes's embracing a method of introspective doubt perhaps raises more questions than it answers. Rather than looking 'inward' to the self as a means of grounding our knowledge might it not, therefore, be a better option to look elsewhere, to the world that we experience?</w:t>
      </w:r>
    </w:p>
    <w:p w:rsidR="00584E8B" w:rsidRDefault="00756D84">
      <w:pPr>
        <w:shd w:val="clear" w:color="auto" w:fill="FFFFFF"/>
        <w:spacing w:before="564" w:line="270" w:lineRule="exact"/>
        <w:ind w:left="75" w:right="2684"/>
      </w:pPr>
      <w:r>
        <w:rPr>
          <w:color w:val="000000"/>
          <w:sz w:val="24"/>
          <w:szCs w:val="24"/>
        </w:rPr>
        <w:t>2    Empiricism: Locke and the Role of Experience in Knowledge</w:t>
      </w:r>
    </w:p>
    <w:p w:rsidR="00584E8B" w:rsidRDefault="00756D84">
      <w:pPr>
        <w:shd w:val="clear" w:color="auto" w:fill="FFFFFF"/>
        <w:spacing w:before="350" w:line="247" w:lineRule="exact"/>
        <w:ind w:right="51"/>
        <w:jc w:val="center"/>
      </w:pPr>
      <w:r>
        <w:rPr>
          <w:color w:val="000000"/>
        </w:rPr>
        <w:t>Descartes rejects the senses as forming a reliable basis for knowledge. Instead, he</w:t>
      </w:r>
    </w:p>
    <w:p w:rsidR="00584E8B" w:rsidRDefault="00756D84">
      <w:pPr>
        <w:shd w:val="clear" w:color="auto" w:fill="FFFFFF"/>
        <w:spacing w:line="247" w:lineRule="exact"/>
        <w:ind w:right="112"/>
        <w:jc w:val="center"/>
      </w:pPr>
      <w:r>
        <w:rPr>
          <w:color w:val="000000"/>
        </w:rPr>
        <w:t>'"*   HI to an analysis of thinking as a means of securing a foundation for certain know-</w:t>
      </w:r>
    </w:p>
    <w:p w:rsidR="00584E8B" w:rsidRDefault="00756D84">
      <w:pPr>
        <w:shd w:val="clear" w:color="auto" w:fill="FFFFFF"/>
        <w:spacing w:line="247" w:lineRule="exact"/>
        <w:ind w:left="219"/>
        <w:jc w:val="center"/>
      </w:pPr>
      <w:r>
        <w:rPr>
          <w:color w:val="000000"/>
        </w:rPr>
        <w:t>~e. This move, as we have seen, brings with it its own distinctive problems and</w:t>
      </w:r>
    </w:p>
    <w:p w:rsidR="00584E8B" w:rsidRDefault="00756D84">
      <w:pPr>
        <w:shd w:val="clear" w:color="auto" w:fill="FFFFFF"/>
        <w:spacing w:line="247" w:lineRule="exact"/>
        <w:ind w:left="196"/>
        <w:jc w:val="center"/>
      </w:pPr>
      <w:r>
        <w:rPr>
          <w:color w:val="000000"/>
        </w:rPr>
        <w:t>•Uppositions. One alternative approach that may be less prone to some of these</w:t>
      </w:r>
    </w:p>
    <w:p w:rsidR="00584E8B" w:rsidRDefault="00756D84">
      <w:pPr>
        <w:shd w:val="clear" w:color="auto" w:fill="FFFFFF"/>
        <w:spacing w:line="247" w:lineRule="exact"/>
        <w:ind w:left="214"/>
        <w:jc w:val="center"/>
      </w:pPr>
      <w:r>
        <w:rPr>
          <w:b/>
          <w:bCs/>
          <w:color w:val="000000"/>
        </w:rPr>
        <w:t xml:space="preserve">^Icmi </w:t>
      </w:r>
      <w:r>
        <w:rPr>
          <w:color w:val="000000"/>
        </w:rPr>
        <w:t xml:space="preserve">is that of </w:t>
      </w:r>
      <w:r>
        <w:rPr>
          <w:i/>
          <w:iCs/>
          <w:color w:val="000000"/>
        </w:rPr>
        <w:t xml:space="preserve">empiricism. </w:t>
      </w:r>
      <w:r>
        <w:rPr>
          <w:color w:val="000000"/>
        </w:rPr>
        <w:t>In its modern form, empiricism is most famously</w:t>
      </w:r>
    </w:p>
    <w:p w:rsidR="00584E8B" w:rsidRDefault="00756D84">
      <w:pPr>
        <w:shd w:val="clear" w:color="auto" w:fill="FFFFFF"/>
        <w:spacing w:line="247" w:lineRule="exact"/>
        <w:ind w:left="284"/>
        <w:jc w:val="center"/>
      </w:pPr>
      <w:r>
        <w:rPr>
          <w:b/>
          <w:bCs/>
          <w:color w:val="000000"/>
        </w:rPr>
        <w:t xml:space="preserve">elated </w:t>
      </w:r>
      <w:r>
        <w:rPr>
          <w:color w:val="000000"/>
        </w:rPr>
        <w:t>with the writings of the English philosopher John Locke (1632-1704)</w:t>
      </w:r>
    </w:p>
    <w:p w:rsidR="00584E8B" w:rsidRDefault="00756D84">
      <w:pPr>
        <w:shd w:val="clear" w:color="auto" w:fill="FFFFFF"/>
        <w:spacing w:line="247" w:lineRule="exact"/>
        <w:ind w:left="303"/>
        <w:jc w:val="center"/>
      </w:pPr>
      <w:r>
        <w:rPr>
          <w:color w:val="000000"/>
        </w:rPr>
        <w:t xml:space="preserve">'*" i </w:t>
      </w:r>
      <w:r>
        <w:rPr>
          <w:b/>
          <w:bCs/>
          <w:color w:val="000000"/>
        </w:rPr>
        <w:t xml:space="preserve">Scottish </w:t>
      </w:r>
      <w:r>
        <w:rPr>
          <w:color w:val="000000"/>
        </w:rPr>
        <w:t>philosopher David Hume (1711-76)." In contrast to the emphasis</w:t>
      </w:r>
    </w:p>
    <w:p w:rsidR="00584E8B" w:rsidRDefault="00584E8B">
      <w:pPr>
        <w:shd w:val="clear" w:color="auto" w:fill="FFFFFF"/>
        <w:spacing w:line="247" w:lineRule="exact"/>
        <w:ind w:left="303"/>
        <w:jc w:val="center"/>
        <w:sectPr w:rsidR="00584E8B">
          <w:pgSz w:w="19042" w:h="14563" w:orient="landscape"/>
          <w:pgMar w:top="1440" w:right="1440" w:bottom="360" w:left="1440" w:header="720" w:footer="720" w:gutter="0"/>
          <w:cols w:num="2" w:space="720" w:equalWidth="0">
            <w:col w:w="7195" w:space="1803"/>
            <w:col w:w="7162"/>
          </w:cols>
          <w:noEndnote/>
        </w:sectPr>
      </w:pPr>
    </w:p>
    <w:p w:rsidR="00584E8B" w:rsidRDefault="00756D84">
      <w:pPr>
        <w:shd w:val="clear" w:color="auto" w:fill="FFFFFF"/>
        <w:spacing w:before="336" w:line="247" w:lineRule="exact"/>
        <w:ind w:right="61"/>
        <w:jc w:val="both"/>
      </w:pPr>
      <w:r>
        <w:rPr>
          <w:noProof/>
        </w:rPr>
        <mc:AlternateContent>
          <mc:Choice Requires="wps">
            <w:drawing>
              <wp:anchor distT="0" distB="0" distL="114300" distR="114300" simplePos="0" relativeHeight="251662336" behindDoc="0" locked="0" layoutInCell="0" allowOverlap="1">
                <wp:simplePos x="0" y="0"/>
                <wp:positionH relativeFrom="margin">
                  <wp:posOffset>5081270</wp:posOffset>
                </wp:positionH>
                <wp:positionV relativeFrom="paragraph">
                  <wp:posOffset>76835</wp:posOffset>
                </wp:positionV>
                <wp:extent cx="0" cy="840105"/>
                <wp:effectExtent l="0" t="0" r="0" b="0"/>
                <wp:wrapNone/>
                <wp:docPr id="6" name="Lin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40105"/>
                        </a:xfrm>
                        <a:prstGeom prst="line">
                          <a:avLst/>
                        </a:prstGeom>
                        <a:noFill/>
                        <a:ln w="571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6" o:spid="_x0000_s1026" style="position:absolute;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from="400.1pt,6.05pt" to="400.1pt,72.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U998g8CAAAnBAAADgAAAGRycy9lMm9Eb2MueG1srFPBjtowEL1X6j9YvkMSNrBsRFitAvRCW6Td&#10;foCxHWLVsS3bEFDVf+/YCWhpL1XVHJyxPfPmzczz4vncSnTi1gmtSpyNU4y4opoJdSjxt7fNaI6R&#10;80QxIrXiJb5wh5+XHz8sOlPwiW60ZNwiAFGu6EyJG+9NkSSONrwlbqwNV3BZa9sSD1t7SJglHaC3&#10;Mpmk6SzptGXGasqdg9NVf4mXEb+uOfVf69pxj2SJgZuPq43rPqzJckGKgyWmEXSgQf6BRUuEgqQ3&#10;qBXxBB2t+AOqFdRqp2s/prpNdF0LymMNUE2W/lbNa0MMj7VAc5y5tcn9P1j65bSzSLASzzBSpIUR&#10;bYXiaBY60xlXgEOldjbURs/q1Ww1/e6Q0lVD1IFHhm8XA2FZiEjuQsLGGcDfd581Ax9y9Dq26Vzb&#10;NkBCA9A5TuNymwY/e0T7Qwqn8xwaM43gpLjGGev8J65bFIwSS6Accclp63zgQYqrS0ij9EZIGWct&#10;FepKPH3MpjHAaSlYuAxuzh72lbToRIJa4jfkvXOz+qhYBGs4YevB9kTI3obkUgU8qAToDFYvhx9P&#10;6dN6vp7no3wyW4/ylLHRy6bKR7NN9jhdPayqapX9DNSyvGgEY1wFdldpZvnfjX54JL2obuK8tSG5&#10;R4/9ArLXfyQdRxmm1+tgr9llZ68jBjVG5+HlBLm/34P9/n0vfwEAAP//AwBQSwMEFAAGAAgAAAAh&#10;AJkDDMrdAAAACgEAAA8AAABkcnMvZG93bnJldi54bWxMj0trwzAQhO+F/Aexhd4aKcaU4FgOoZBL&#10;CIWkpY+bYq0fxFoZS4mdf98tPbTHnfmYncnXk+vEFYfQetKwmCsQSKW3LdUa3l63j0sQIRqypvOE&#10;Gm4YYF3M7nKTWT/SAa/HWAsOoZAZDU2MfSZlKBt0Jsx9j8Re5QdnIp9DLe1gRg53nUyUepLOtMQf&#10;GtPjc4Pl+XhxGvbOfn7sX8av1CVT2Pmxet/sKq0f7qfNCkTEKf7B8FOfq0PBnU7+QjaITsNSqYRR&#10;NpIFCAZ+hRMLaZqCLHL5f0LxDQAA//8DAFBLAQItABQABgAIAAAAIQDkmcPA+wAAAOEBAAATAAAA&#10;AAAAAAAAAAAAAAAAAABbQ29udGVudF9UeXBlc10ueG1sUEsBAi0AFAAGAAgAAAAhACOyauHXAAAA&#10;lAEAAAsAAAAAAAAAAAAAAAAALAEAAF9yZWxzLy5yZWxzUEsBAi0AFAAGAAgAAAAhALVPffIPAgAA&#10;JwQAAA4AAAAAAAAAAAAAAAAALAIAAGRycy9lMm9Eb2MueG1sUEsBAi0AFAAGAAgAAAAhAJkDDMrd&#10;AAAACgEAAA8AAAAAAAAAAAAAAAAAZwQAAGRycy9kb3ducmV2LnhtbFBLBQYAAAAABAAEAPMAAABx&#10;BQAAAAA=&#10;" o:allowincell="f" strokeweight=".45pt">
                <w10:wrap anchorx="margin"/>
              </v:line>
            </w:pict>
          </mc:Fallback>
        </mc:AlternateContent>
      </w:r>
      <w:r>
        <w:rPr>
          <w:noProof/>
        </w:rPr>
        <mc:AlternateContent>
          <mc:Choice Requires="wps">
            <w:drawing>
              <wp:anchor distT="0" distB="0" distL="114300" distR="114300" simplePos="0" relativeHeight="251663360" behindDoc="0" locked="0" layoutInCell="0" allowOverlap="1">
                <wp:simplePos x="0" y="0"/>
                <wp:positionH relativeFrom="margin">
                  <wp:posOffset>5226050</wp:posOffset>
                </wp:positionH>
                <wp:positionV relativeFrom="paragraph">
                  <wp:posOffset>1630680</wp:posOffset>
                </wp:positionV>
                <wp:extent cx="0" cy="147955"/>
                <wp:effectExtent l="0" t="0" r="0" b="0"/>
                <wp:wrapNone/>
                <wp:docPr id="5" name="Lin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47955"/>
                        </a:xfrm>
                        <a:prstGeom prst="line">
                          <a:avLst/>
                        </a:prstGeom>
                        <a:noFill/>
                        <a:ln w="31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7" o:spid="_x0000_s1026" style="position:absolute;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from="411.5pt,128.4pt" to="411.5pt,140.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gdvhA8CAAAnBAAADgAAAGRycy9lMm9Eb2MueG1srFPbjtsgEH2v1H9AvCe2s87NirOqculL2o20&#10;2w8ggGNUDAhInKjqv3fATrRpX6qqfsADzJw5M3NYPF8aic7cOqFVibNhihFXVDOhjiX+9rYdzDBy&#10;nihGpFa8xFfu8PPy44dFawo+0rWWjFsEIMoVrSlx7b0pksTRmjfEDbXhCi4rbRviYWuPCbOkBfRG&#10;JqM0nSSttsxYTblzcLruLvEy4lcVp/6lqhz3SJYYuPm42rgewposF6Q4WmJqQXsa5B9YNEQoSHqH&#10;WhNP0MmKP6AaQa12uvJDqptEV5WgPNYA1WTpb9W81sTwWAs0x5l7m9z/g6Vfz3uLBCvxGCNFGhjR&#10;TiiOpqEzrXEFOKzU3oba6EW9mp2m3x1SelUTdeSR4dvVQFgWIpKHkLBxBvAP7RfNwIecvI5tulS2&#10;CZDQAHSJ07jep8EvHtHukMJplk/n43EEJ8UtzljnP3PdoGCUWALliEvOO+cDD1LcXEIapbdCyjhr&#10;qVBb4qdsOo4BTkvBwmVwc/Z4WEmLziSoJX593gc3q0+KRbCaE7bpbU+E7GxILlXAg0qATm91cvgx&#10;T+eb2WaWD/LRZDPIU8YGn7arfDDZAqX103q1Wmc/A7UsL2rBGFeB3U2aWf53o+8fSSequzjvbUge&#10;0WO/gOztH0nHUYbpdTo4aHbd29uIQY3RuX85Qe7v92C/f9/LXwAAAP//AwBQSwMEFAAGAAgAAAAh&#10;AIQpIrngAAAACwEAAA8AAABkcnMvZG93bnJldi54bWxMj0FPg0AQhe8m/ofNmHizSzESgiyNED30&#10;oImtie1ty45AZGeRXVr8947pQY/z5uW99+Wr2fbiiKPvHClYLiIQSLUzHTUK3rZPNykIHzQZ3TtC&#10;Bd/oYVVcXuQ6M+5Er3jchEZwCPlMK2hDGDIpfd2i1X7hBiT+fbjR6sDn2Egz6hOH217GUZRIqzvi&#10;hlYPWLVYf24mqyD4991LmNZfZVI+V7gt99WjXCt1fTU/3IMIOIc/M/zO5+lQ8KaDm8h40StI41tm&#10;CQriu4QZ2HFWDqyk0RJkkcv/DMUPAAAA//8DAFBLAQItABQABgAIAAAAIQDkmcPA+wAAAOEBAAAT&#10;AAAAAAAAAAAAAAAAAAAAAABbQ29udGVudF9UeXBlc10ueG1sUEsBAi0AFAAGAAgAAAAhACOyauHX&#10;AAAAlAEAAAsAAAAAAAAAAAAAAAAALAEAAF9yZWxzLy5yZWxzUEsBAi0AFAAGAAgAAAAhAGoHb4QP&#10;AgAAJwQAAA4AAAAAAAAAAAAAAAAALAIAAGRycy9lMm9Eb2MueG1sUEsBAi0AFAAGAAgAAAAhAIQp&#10;IrngAAAACwEAAA8AAAAAAAAAAAAAAAAAZwQAAGRycy9kb3ducmV2LnhtbFBLBQYAAAAABAAEAPMA&#10;AAB0BQAAAAA=&#10;" o:allowincell="f" strokeweight=".25pt">
                <w10:wrap anchorx="margin"/>
              </v:line>
            </w:pict>
          </mc:Fallback>
        </mc:AlternateContent>
      </w:r>
      <w:r>
        <w:rPr>
          <w:color w:val="000000"/>
        </w:rPr>
        <w:t xml:space="preserve">placed by Descartes on certain innate, rational principles in the mind, empiricists Itreas the primary role of </w:t>
      </w:r>
      <w:r>
        <w:rPr>
          <w:i/>
          <w:iCs/>
          <w:color w:val="000000"/>
        </w:rPr>
        <w:t xml:space="preserve">experience </w:t>
      </w:r>
      <w:r>
        <w:rPr>
          <w:color w:val="000000"/>
        </w:rPr>
        <w:t xml:space="preserve">in all human understanding and knowledge. </w:t>
      </w:r>
      <w:r>
        <w:rPr>
          <w:b/>
          <w:bCs/>
          <w:color w:val="000000"/>
          <w:spacing w:val="-2"/>
        </w:rPr>
        <w:t xml:space="preserve">Thus </w:t>
      </w:r>
      <w:r>
        <w:rPr>
          <w:color w:val="000000"/>
          <w:spacing w:val="-2"/>
        </w:rPr>
        <w:t xml:space="preserve">Locke, in </w:t>
      </w:r>
      <w:r>
        <w:rPr>
          <w:i/>
          <w:iCs/>
          <w:color w:val="000000"/>
          <w:spacing w:val="-2"/>
        </w:rPr>
        <w:t xml:space="preserve">An Essay Concerning Human Understanding </w:t>
      </w:r>
      <w:r>
        <w:rPr>
          <w:color w:val="000000"/>
          <w:spacing w:val="-2"/>
        </w:rPr>
        <w:t>(1690)</w:t>
      </w:r>
      <w:r>
        <w:rPr>
          <w:color w:val="000000"/>
          <w:spacing w:val="-2"/>
          <w:vertAlign w:val="superscript"/>
        </w:rPr>
        <w:t>12</w:t>
      </w:r>
      <w:r>
        <w:rPr>
          <w:color w:val="000000"/>
          <w:spacing w:val="-2"/>
        </w:rPr>
        <w:t xml:space="preserve"> argues for the </w:t>
      </w:r>
      <w:r>
        <w:rPr>
          <w:color w:val="000000"/>
        </w:rPr>
        <w:t>view that all of our ideas derive ultimately from our experiences.</w:t>
      </w:r>
      <w:r>
        <w:rPr>
          <w:color w:val="000000"/>
          <w:vertAlign w:val="superscript"/>
        </w:rPr>
        <w:t>11</w:t>
      </w:r>
      <w:r>
        <w:rPr>
          <w:color w:val="000000"/>
        </w:rPr>
        <w:t xml:space="preserve"> An 'idea', accord</w:t>
      </w:r>
      <w:r>
        <w:rPr>
          <w:color w:val="000000"/>
        </w:rPr>
        <w:softHyphen/>
        <w:t xml:space="preserve">ing to Locke, is 'whatsoever is the Object of the Understanding when a Man thinks' </w:t>
      </w:r>
      <w:r>
        <w:rPr>
          <w:i/>
          <w:iCs/>
          <w:color w:val="000000"/>
          <w:spacing w:val="-1"/>
        </w:rPr>
        <w:t xml:space="preserve">(Essay, </w:t>
      </w:r>
      <w:r>
        <w:rPr>
          <w:color w:val="000000"/>
          <w:spacing w:val="-1"/>
        </w:rPr>
        <w:t xml:space="preserve">47, section 8). On this account, whenever we think we have in our minds ideas, </w:t>
      </w:r>
      <w:r>
        <w:rPr>
          <w:b/>
          <w:bCs/>
          <w:color w:val="000000"/>
        </w:rPr>
        <w:t xml:space="preserve">ind </w:t>
      </w:r>
      <w:r>
        <w:rPr>
          <w:color w:val="000000"/>
        </w:rPr>
        <w:t xml:space="preserve">it is these ideas that we think about. The ideas we have are the result of the </w:t>
      </w:r>
      <w:r>
        <w:rPr>
          <w:i/>
          <w:iCs/>
          <w:color w:val="000000"/>
        </w:rPr>
        <w:t xml:space="preserve">qualities </w:t>
      </w:r>
      <w:r>
        <w:rPr>
          <w:color w:val="000000"/>
        </w:rPr>
        <w:t xml:space="preserve">bodies have. And a quality 'is the Power to produce any </w:t>
      </w:r>
      <w:r>
        <w:rPr>
          <w:i/>
          <w:iCs/>
          <w:color w:val="000000"/>
        </w:rPr>
        <w:t xml:space="preserve">Idea </w:t>
      </w:r>
      <w:r>
        <w:rPr>
          <w:color w:val="000000"/>
        </w:rPr>
        <w:t xml:space="preserve">in our mind' (p. </w:t>
      </w:r>
      <w:r>
        <w:rPr>
          <w:b/>
          <w:bCs/>
          <w:color w:val="000000"/>
        </w:rPr>
        <w:t xml:space="preserve">134, </w:t>
      </w:r>
      <w:r>
        <w:rPr>
          <w:color w:val="000000"/>
        </w:rPr>
        <w:t xml:space="preserve">section 8). Locke then draws a distinction between 'original' or </w:t>
      </w:r>
      <w:r>
        <w:rPr>
          <w:i/>
          <w:iCs/>
          <w:color w:val="000000"/>
        </w:rPr>
        <w:t xml:space="preserve">primary </w:t>
      </w:r>
      <w:r>
        <w:rPr>
          <w:color w:val="000000"/>
        </w:rPr>
        <w:t xml:space="preserve">qualities, and </w:t>
      </w:r>
      <w:r>
        <w:rPr>
          <w:i/>
          <w:iCs/>
          <w:color w:val="000000"/>
        </w:rPr>
        <w:t xml:space="preserve">secondary </w:t>
      </w:r>
      <w:r>
        <w:rPr>
          <w:color w:val="000000"/>
        </w:rPr>
        <w:t xml:space="preserve">qualities. Primary qualities include things like </w:t>
      </w:r>
      <w:r>
        <w:rPr>
          <w:i/>
          <w:iCs/>
          <w:color w:val="000000"/>
        </w:rPr>
        <w:t xml:space="preserve">''Solidity, Extension, Figure, </w:t>
      </w:r>
      <w:r>
        <w:rPr>
          <w:color w:val="000000"/>
        </w:rPr>
        <w:t xml:space="preserve">and </w:t>
      </w:r>
      <w:r>
        <w:rPr>
          <w:i/>
          <w:iCs/>
          <w:color w:val="000000"/>
        </w:rPr>
        <w:t>Mobility'</w:t>
      </w:r>
      <w:r>
        <w:rPr>
          <w:color w:val="000000"/>
        </w:rPr>
        <w:t xml:space="preserve">', and are inseparable from the existence of bodies: </w:t>
      </w:r>
      <w:r>
        <w:rPr>
          <w:b/>
          <w:bCs/>
          <w:color w:val="000000"/>
        </w:rPr>
        <w:t xml:space="preserve">for </w:t>
      </w:r>
      <w:r>
        <w:rPr>
          <w:color w:val="000000"/>
        </w:rPr>
        <w:t xml:space="preserve">example, one cannot think of any body without thinking of it as being extended, ■I occupying space. Secondary qualities are, in contrast, 'nothing in the Objects themselves, but Powers to produce various Sensations in us by their </w:t>
      </w:r>
      <w:r>
        <w:rPr>
          <w:i/>
          <w:iCs/>
          <w:color w:val="000000"/>
        </w:rPr>
        <w:t xml:space="preserve">primary Qualities' - </w:t>
      </w:r>
      <w:r>
        <w:rPr>
          <w:color w:val="000000"/>
        </w:rPr>
        <w:t xml:space="preserve">things like colours, sounds, tastes, temperature (p. 135, section 10). Thus, our ideas of primary qualities </w:t>
      </w:r>
      <w:r>
        <w:rPr>
          <w:i/>
          <w:iCs/>
          <w:color w:val="000000"/>
        </w:rPr>
        <w:t xml:space="preserve">resemble </w:t>
      </w:r>
      <w:r>
        <w:rPr>
          <w:color w:val="000000"/>
        </w:rPr>
        <w:t xml:space="preserve">the objects that give rise to them; whereas our ideas of aecondary qualities need not resemble what gives rise to them. The latter are 'in </w:t>
      </w:r>
      <w:r>
        <w:rPr>
          <w:b/>
          <w:bCs/>
          <w:color w:val="000000"/>
        </w:rPr>
        <w:t xml:space="preserve">truth </w:t>
      </w:r>
      <w:r>
        <w:rPr>
          <w:color w:val="000000"/>
        </w:rPr>
        <w:t xml:space="preserve">nothing in the Objects themselves, but Powers to produce various Sensations is Ul' (p. 137, section 14); they are, in other words, merely </w:t>
      </w:r>
      <w:r>
        <w:rPr>
          <w:i/>
          <w:iCs/>
          <w:color w:val="000000"/>
        </w:rPr>
        <w:t>subjective.</w:t>
      </w:r>
    </w:p>
    <w:p w:rsidR="00584E8B" w:rsidRDefault="00756D84">
      <w:pPr>
        <w:shd w:val="clear" w:color="auto" w:fill="FFFFFF"/>
        <w:spacing w:line="247" w:lineRule="exact"/>
        <w:ind w:left="28" w:right="28" w:firstLine="214"/>
        <w:jc w:val="both"/>
      </w:pPr>
      <w:r>
        <w:rPr>
          <w:color w:val="000000"/>
        </w:rPr>
        <w:t xml:space="preserve">Of course, there are problems with Locke's distinction between primary and </w:t>
      </w:r>
      <w:r>
        <w:rPr>
          <w:b/>
          <w:bCs/>
          <w:color w:val="000000"/>
        </w:rPr>
        <w:t xml:space="preserve">atcondary </w:t>
      </w:r>
      <w:r>
        <w:rPr>
          <w:color w:val="000000"/>
        </w:rPr>
        <w:t>qualities. For instance, that the surface of a body has a certain temper</w:t>
      </w:r>
      <w:r>
        <w:rPr>
          <w:color w:val="000000"/>
        </w:rPr>
        <w:softHyphen/>
        <w:t xml:space="preserve">ature that can be measured and established by way of contrast to other bodies of {different temperatures is hardly a subjective matter. Be that as it may, the important </w:t>
      </w:r>
      <w:r>
        <w:rPr>
          <w:b/>
          <w:bCs/>
          <w:color w:val="000000"/>
        </w:rPr>
        <w:t xml:space="preserve">point </w:t>
      </w:r>
      <w:r>
        <w:rPr>
          <w:color w:val="000000"/>
        </w:rPr>
        <w:t xml:space="preserve">to note is that Locke's central claim about our ideas concerns their </w:t>
      </w:r>
      <w:r>
        <w:rPr>
          <w:i/>
          <w:iCs/>
          <w:color w:val="000000"/>
        </w:rPr>
        <w:t xml:space="preserve">origin: </w:t>
      </w:r>
      <w:r>
        <w:rPr>
          <w:color w:val="000000"/>
        </w:rPr>
        <w:t xml:space="preserve">ideas </w:t>
      </w:r>
      <w:r>
        <w:rPr>
          <w:b/>
          <w:bCs/>
          <w:color w:val="000000"/>
        </w:rPr>
        <w:t xml:space="preserve">Cannot </w:t>
      </w:r>
      <w:r>
        <w:rPr>
          <w:color w:val="000000"/>
        </w:rPr>
        <w:t xml:space="preserve">be claimed to derive from any universal and innate principles which lie ready </w:t>
      </w:r>
      <w:r>
        <w:rPr>
          <w:b/>
          <w:bCs/>
          <w:color w:val="000000"/>
        </w:rPr>
        <w:t xml:space="preserve">made </w:t>
      </w:r>
      <w:r>
        <w:rPr>
          <w:color w:val="000000"/>
        </w:rPr>
        <w:t xml:space="preserve">within the human mind. Locke then presents a number of good reasons for </w:t>
      </w:r>
      <w:r>
        <w:rPr>
          <w:b/>
          <w:bCs/>
          <w:color w:val="000000"/>
        </w:rPr>
        <w:t xml:space="preserve">doubting </w:t>
      </w:r>
      <w:r>
        <w:rPr>
          <w:color w:val="000000"/>
        </w:rPr>
        <w:t xml:space="preserve">the view that there are such innate ideas. First, he says, even if there were </w:t>
      </w:r>
      <w:r>
        <w:rPr>
          <w:b/>
          <w:bCs/>
          <w:color w:val="000000"/>
        </w:rPr>
        <w:t xml:space="preserve">ideal </w:t>
      </w:r>
      <w:r>
        <w:rPr>
          <w:color w:val="000000"/>
        </w:rPr>
        <w:t xml:space="preserve">that are shared by all human beings, this fact of itself would in no way prove </w:t>
      </w:r>
      <w:r>
        <w:rPr>
          <w:b/>
          <w:bCs/>
          <w:color w:val="000000"/>
        </w:rPr>
        <w:t xml:space="preserve">that </w:t>
      </w:r>
      <w:r>
        <w:rPr>
          <w:color w:val="000000"/>
        </w:rPr>
        <w:t xml:space="preserve">they are innate. Second, Locke adds to this the stronger claim 'that there are </w:t>
      </w:r>
      <w:r>
        <w:rPr>
          <w:b/>
          <w:bCs/>
          <w:color w:val="000000"/>
        </w:rPr>
        <w:t xml:space="preserve">Mine </w:t>
      </w:r>
      <w:r>
        <w:rPr>
          <w:color w:val="000000"/>
        </w:rPr>
        <w:t xml:space="preserve">such: Because there are none to which all Mankind give an Universal Assent' </w:t>
      </w:r>
      <w:r>
        <w:rPr>
          <w:b/>
          <w:bCs/>
          <w:i/>
          <w:iCs/>
          <w:color w:val="000000"/>
        </w:rPr>
        <w:t xml:space="preserve">(Essay, </w:t>
      </w:r>
      <w:r>
        <w:rPr>
          <w:color w:val="000000"/>
        </w:rPr>
        <w:t xml:space="preserve">49, sections 3-4). In other words, it can be doubted that there are innate ideas </w:t>
      </w:r>
      <w:r>
        <w:rPr>
          <w:b/>
          <w:bCs/>
          <w:color w:val="000000"/>
        </w:rPr>
        <w:t xml:space="preserve">Which </w:t>
      </w:r>
      <w:r>
        <w:rPr>
          <w:color w:val="000000"/>
        </w:rPr>
        <w:t xml:space="preserve">all humans demonstrably share simply because there is no way of showing in </w:t>
      </w:r>
      <w:r>
        <w:rPr>
          <w:b/>
          <w:bCs/>
          <w:color w:val="000000"/>
        </w:rPr>
        <w:t xml:space="preserve">a </w:t>
      </w:r>
      <w:r>
        <w:rPr>
          <w:color w:val="000000"/>
        </w:rPr>
        <w:t>Convincing manner that all human beings really do share common ideas.</w:t>
      </w:r>
    </w:p>
    <w:p w:rsidR="00584E8B" w:rsidRDefault="00756D84">
      <w:pPr>
        <w:shd w:val="clear" w:color="auto" w:fill="FFFFFF"/>
        <w:spacing w:line="247" w:lineRule="exact"/>
        <w:ind w:left="70" w:firstLine="210"/>
        <w:jc w:val="both"/>
      </w:pPr>
      <w:r>
        <w:rPr>
          <w:color w:val="000000"/>
        </w:rPr>
        <w:t xml:space="preserve">On </w:t>
      </w:r>
      <w:r>
        <w:rPr>
          <w:b/>
          <w:bCs/>
          <w:color w:val="000000"/>
        </w:rPr>
        <w:t xml:space="preserve">the </w:t>
      </w:r>
      <w:r>
        <w:rPr>
          <w:color w:val="000000"/>
        </w:rPr>
        <w:t xml:space="preserve">basis of his rejection of innate principles of knowledge, Locke presents us </w:t>
      </w:r>
      <w:r>
        <w:rPr>
          <w:b/>
          <w:bCs/>
          <w:color w:val="000000"/>
        </w:rPr>
        <w:t xml:space="preserve">With a </w:t>
      </w:r>
      <w:r>
        <w:rPr>
          <w:color w:val="000000"/>
        </w:rPr>
        <w:t xml:space="preserve">model that offers a strikingly different account of the sources of knowledge </w:t>
      </w:r>
      <w:r>
        <w:rPr>
          <w:b/>
          <w:bCs/>
          <w:color w:val="000000"/>
        </w:rPr>
        <w:t xml:space="preserve">and </w:t>
      </w:r>
      <w:r>
        <w:rPr>
          <w:color w:val="000000"/>
        </w:rPr>
        <w:t>rationality from that offered by Descartes. In terms of their respective pres</w:t>
      </w:r>
      <w:r>
        <w:rPr>
          <w:color w:val="000000"/>
        </w:rPr>
        <w:softHyphen/>
        <w:t xml:space="preserve">entation of the issues, the difference between the two thinkers can be seen in their respective choices of metaphor in describing knowledge. Descartes, recall, likened knowledge to a building that needs solid, rational foundations. The cornerstone, •0 to speak, of this structure is the </w:t>
      </w:r>
      <w:r>
        <w:rPr>
          <w:i/>
          <w:iCs/>
          <w:color w:val="000000"/>
        </w:rPr>
        <w:t xml:space="preserve">cogito. </w:t>
      </w:r>
      <w:r>
        <w:rPr>
          <w:color w:val="000000"/>
        </w:rPr>
        <w:t xml:space="preserve">In contrast, Locke offers two striking metaphors of the human mind which show how his approach is different. Here is </w:t>
      </w:r>
      <w:r>
        <w:rPr>
          <w:b/>
          <w:bCs/>
          <w:color w:val="000000"/>
        </w:rPr>
        <w:t xml:space="preserve">the first </w:t>
      </w:r>
      <w:r>
        <w:rPr>
          <w:color w:val="000000"/>
        </w:rPr>
        <w:t>of them:</w:t>
      </w:r>
    </w:p>
    <w:p w:rsidR="00584E8B" w:rsidRDefault="00756D84">
      <w:pPr>
        <w:shd w:val="clear" w:color="auto" w:fill="FFFFFF"/>
        <w:spacing w:before="280" w:line="233" w:lineRule="exact"/>
        <w:ind w:right="233"/>
        <w:jc w:val="right"/>
      </w:pPr>
      <w:r>
        <w:rPr>
          <w:color w:val="000000"/>
          <w:spacing w:val="-3"/>
        </w:rPr>
        <w:t xml:space="preserve">The Senses at first let in particular </w:t>
      </w:r>
      <w:r>
        <w:rPr>
          <w:i/>
          <w:iCs/>
          <w:color w:val="000000"/>
          <w:spacing w:val="-3"/>
        </w:rPr>
        <w:t xml:space="preserve">Ideas, </w:t>
      </w:r>
      <w:r>
        <w:rPr>
          <w:color w:val="000000"/>
          <w:spacing w:val="-3"/>
        </w:rPr>
        <w:t>and furnish the yet empty Cabinet: And the</w:t>
      </w:r>
    </w:p>
    <w:p w:rsidR="00584E8B" w:rsidRDefault="00756D84">
      <w:pPr>
        <w:shd w:val="clear" w:color="auto" w:fill="FFFFFF"/>
        <w:spacing w:line="233" w:lineRule="exact"/>
        <w:ind w:right="233"/>
        <w:jc w:val="right"/>
      </w:pPr>
      <w:r>
        <w:rPr>
          <w:color w:val="000000"/>
          <w:spacing w:val="-5"/>
        </w:rPr>
        <w:t>Mind by degreed growing familiar with some of them, they are lodged in the Memory,</w:t>
      </w:r>
    </w:p>
    <w:p w:rsidR="00584E8B" w:rsidRDefault="00756D84">
      <w:pPr>
        <w:shd w:val="clear" w:color="auto" w:fill="FFFFFF"/>
        <w:spacing w:line="233" w:lineRule="exact"/>
        <w:ind w:right="228"/>
        <w:jc w:val="right"/>
      </w:pPr>
      <w:r>
        <w:rPr>
          <w:color w:val="000000"/>
          <w:spacing w:val="-5"/>
        </w:rPr>
        <w:t xml:space="preserve">-! </w:t>
      </w:r>
      <w:r>
        <w:rPr>
          <w:b/>
          <w:bCs/>
          <w:color w:val="000000"/>
          <w:spacing w:val="-5"/>
        </w:rPr>
        <w:t xml:space="preserve">and Names got </w:t>
      </w:r>
      <w:r>
        <w:rPr>
          <w:color w:val="000000"/>
          <w:spacing w:val="-5"/>
        </w:rPr>
        <w:t>to them. Afterwards, the Mind proceeding farther, abstracts them, and</w:t>
      </w:r>
    </w:p>
    <w:p w:rsidR="00584E8B" w:rsidRDefault="00756D84">
      <w:pPr>
        <w:shd w:val="clear" w:color="auto" w:fill="FFFFFF"/>
        <w:jc w:val="right"/>
      </w:pPr>
      <w:r>
        <w:br w:type="column"/>
      </w:r>
      <w:r>
        <w:rPr>
          <w:b/>
          <w:bCs/>
          <w:color w:val="000000"/>
          <w:sz w:val="16"/>
          <w:szCs w:val="16"/>
        </w:rPr>
        <w:t xml:space="preserve">• *rwOT&gt;*w£ti  iict»r/n </w:t>
      </w:r>
      <w:r>
        <w:rPr>
          <w:b/>
          <w:bCs/>
          <w:i/>
          <w:iCs/>
          <w:color w:val="000000"/>
          <w:sz w:val="16"/>
          <w:szCs w:val="16"/>
        </w:rPr>
        <w:t xml:space="preserve">una experience      </w:t>
      </w:r>
      <w:r>
        <w:rPr>
          <w:b/>
          <w:bCs/>
          <w:color w:val="000000"/>
          <w:sz w:val="16"/>
          <w:szCs w:val="16"/>
        </w:rPr>
        <w:t>I »1</w:t>
      </w:r>
    </w:p>
    <w:p w:rsidR="00584E8B" w:rsidRDefault="00756D84">
      <w:pPr>
        <w:shd w:val="clear" w:color="auto" w:fill="FFFFFF"/>
        <w:spacing w:before="210" w:line="224" w:lineRule="exact"/>
        <w:ind w:left="419" w:right="233"/>
        <w:jc w:val="both"/>
      </w:pPr>
      <w:r>
        <w:rPr>
          <w:color w:val="000000"/>
          <w:spacing w:val="-5"/>
        </w:rPr>
        <w:t xml:space="preserve">by Degrees learns the use of general Names. In this manner the Mind comes to be </w:t>
      </w:r>
      <w:r>
        <w:rPr>
          <w:color w:val="000000"/>
          <w:spacing w:val="-3"/>
        </w:rPr>
        <w:t>furnish'd with Ideas and Language, the Materials about which it exercises its dis</w:t>
      </w:r>
      <w:r>
        <w:rPr>
          <w:color w:val="000000"/>
          <w:spacing w:val="-3"/>
        </w:rPr>
        <w:softHyphen/>
      </w:r>
      <w:r>
        <w:rPr>
          <w:color w:val="000000"/>
          <w:spacing w:val="-7"/>
        </w:rPr>
        <w:t xml:space="preserve">cursive Faculty: And the use of Reason becomes daily more visible, as these Materials, </w:t>
      </w:r>
      <w:r>
        <w:rPr>
          <w:color w:val="000000"/>
        </w:rPr>
        <w:t xml:space="preserve">that give it employment, increase.    </w:t>
      </w:r>
      <w:r>
        <w:rPr>
          <w:i/>
          <w:iCs/>
          <w:color w:val="000000"/>
        </w:rPr>
        <w:t xml:space="preserve">(Essay, </w:t>
      </w:r>
      <w:r>
        <w:rPr>
          <w:color w:val="000000"/>
        </w:rPr>
        <w:t>55, section 15)</w:t>
      </w:r>
    </w:p>
    <w:p w:rsidR="00584E8B" w:rsidRDefault="00756D84">
      <w:pPr>
        <w:shd w:val="clear" w:color="auto" w:fill="FFFFFF"/>
        <w:spacing w:before="303" w:line="242" w:lineRule="exact"/>
        <w:ind w:left="65"/>
      </w:pPr>
      <w:r>
        <w:rPr>
          <w:color w:val="000000"/>
        </w:rPr>
        <w:t xml:space="preserve">It is worth spending some time unpacking this passage in detail. The first thing to note is the likening of the human mind to an 'empty Cabinet'. From this, we can infer that humans are not born with any ideas or knowledge already present within their minds. Rather, humans are like empty vessels that must in their own turn be 'filled' with ideas, in the same manner in which a filing cabinet can be filled with files. Ideas, moreover, have a particular </w:t>
      </w:r>
      <w:r>
        <w:rPr>
          <w:i/>
          <w:iCs/>
          <w:color w:val="000000"/>
        </w:rPr>
        <w:t xml:space="preserve">origin; </w:t>
      </w:r>
      <w:r>
        <w:rPr>
          <w:color w:val="000000"/>
        </w:rPr>
        <w:t xml:space="preserve">they come from the senses, from experience. Hence, for Locke, humans are first and foremost to be regarded as </w:t>
      </w:r>
      <w:r>
        <w:rPr>
          <w:i/>
          <w:iCs/>
          <w:color w:val="000000"/>
        </w:rPr>
        <w:t xml:space="preserve">sentient </w:t>
      </w:r>
      <w:r>
        <w:rPr>
          <w:color w:val="000000"/>
        </w:rPr>
        <w:t>beings. This is another way of saying that we are bodily creatures endowed with the ability to see, hear, touch, taste, and smell the world around us. We are, above all, beings that are endowed with senses and our ideas derive from this fact. In turn, the indi</w:t>
      </w:r>
      <w:r>
        <w:rPr>
          <w:color w:val="000000"/>
        </w:rPr>
        <w:softHyphen/>
        <w:t xml:space="preserve">vidual mind grows accustomed to some of these ideas, and hence it learns to </w:t>
      </w:r>
      <w:r>
        <w:rPr>
          <w:i/>
          <w:iCs/>
          <w:color w:val="000000"/>
        </w:rPr>
        <w:t xml:space="preserve">remember </w:t>
      </w:r>
      <w:r>
        <w:rPr>
          <w:color w:val="000000"/>
        </w:rPr>
        <w:t xml:space="preserve">them by baptising them with names. Next, by way of a process of 'abstraction', the mind learns to apply these names in a general fashion. For Locke, our general notions of things are the consequence of our encountering particular instances of </w:t>
      </w:r>
      <w:r>
        <w:rPr>
          <w:i/>
          <w:iCs/>
          <w:color w:val="000000"/>
        </w:rPr>
        <w:t xml:space="preserve">thtm first. </w:t>
      </w:r>
      <w:r>
        <w:rPr>
          <w:color w:val="000000"/>
        </w:rPr>
        <w:t xml:space="preserve">Only subsequently do we apply these particular notions to a broader range of like (or 'general') instances. Whereas a thinker like Descartes constructs a model of thinking on the basis of which we proceed from general principles to particular knowledge claims, Locke argues the contrary case. Finally, reason, on Locke's view, is not something already given to us at birth. Rather, our rationality is derived from the 'exercise' of our minds as they use the materials presented to them by experience. Where Descartes might be tempted to see universal and innate principles at work in things like mathematics (recall that he </w:t>
      </w:r>
      <w:r>
        <w:rPr>
          <w:i/>
          <w:iCs/>
          <w:color w:val="000000"/>
        </w:rPr>
        <w:t xml:space="preserve">knows </w:t>
      </w:r>
      <w:r>
        <w:rPr>
          <w:color w:val="000000"/>
        </w:rPr>
        <w:t xml:space="preserve">that two plus three equals five merely through the activity of rational introspection), Locke can argue that 'A Child knows not that Three and Four are equal to Seven, till he comes to be able to count to seven, and has got the Name and </w:t>
      </w:r>
      <w:r>
        <w:rPr>
          <w:i/>
          <w:iCs/>
          <w:color w:val="000000"/>
        </w:rPr>
        <w:t xml:space="preserve">Idea </w:t>
      </w:r>
      <w:r>
        <w:rPr>
          <w:color w:val="000000"/>
        </w:rPr>
        <w:t xml:space="preserve">of Equality' </w:t>
      </w:r>
      <w:r>
        <w:rPr>
          <w:i/>
          <w:iCs/>
          <w:color w:val="000000"/>
        </w:rPr>
        <w:t xml:space="preserve">(Essay, </w:t>
      </w:r>
      <w:r>
        <w:rPr>
          <w:color w:val="000000"/>
        </w:rPr>
        <w:t>55, section 16). It is only when humans have 'acquired' the ability to think in certain ways that they are able to do so.</w:t>
      </w:r>
    </w:p>
    <w:p w:rsidR="00584E8B" w:rsidRDefault="00756D84">
      <w:pPr>
        <w:shd w:val="clear" w:color="auto" w:fill="FFFFFF"/>
        <w:spacing w:before="42" w:line="242" w:lineRule="exact"/>
        <w:ind w:left="19" w:right="93" w:firstLine="210"/>
        <w:jc w:val="both"/>
      </w:pPr>
      <w:r>
        <w:rPr>
          <w:color w:val="000000"/>
        </w:rPr>
        <w:t xml:space="preserve">The second of Locke's metaphors is presented at the beginning of Book II of the </w:t>
      </w:r>
      <w:r>
        <w:rPr>
          <w:i/>
          <w:iCs/>
          <w:color w:val="000000"/>
        </w:rPr>
        <w:t xml:space="preserve">Essay: </w:t>
      </w:r>
      <w:r>
        <w:rPr>
          <w:color w:val="000000"/>
        </w:rPr>
        <w:t xml:space="preserve">'Let us then suppose the Mind to be, as we say, white Paper, void of all characters, without any </w:t>
      </w:r>
      <w:r>
        <w:rPr>
          <w:i/>
          <w:iCs/>
          <w:color w:val="000000"/>
        </w:rPr>
        <w:t xml:space="preserve">Ideas; </w:t>
      </w:r>
      <w:r>
        <w:rPr>
          <w:color w:val="000000"/>
        </w:rPr>
        <w:t>How comes it to be furnished? Whence comes it by that vast store, which the busy and boundless Fancy of Man has painted on it, with an almost endless variety? Whence has it all the materials of Reason and Know</w:t>
      </w:r>
      <w:r>
        <w:rPr>
          <w:color w:val="000000"/>
        </w:rPr>
        <w:softHyphen/>
        <w:t xml:space="preserve">ledge?' (p. 104, section 2). As with the empty cabinet metaphor, the mind is again presented as something that is to start with empty, or in this case 'blank'. Only subsequently, through the influence of experience, does this blank sheet become filled with characters. Here, though, Locke has also reiterated the question about where our knowledge comes from (that is, its </w:t>
      </w:r>
      <w:r>
        <w:rPr>
          <w:i/>
          <w:iCs/>
          <w:color w:val="000000"/>
        </w:rPr>
        <w:t xml:space="preserve">source), </w:t>
      </w:r>
      <w:r>
        <w:rPr>
          <w:color w:val="000000"/>
        </w:rPr>
        <w:t>the answer to which he will now supply in more detail.</w:t>
      </w:r>
    </w:p>
    <w:p w:rsidR="00584E8B" w:rsidRDefault="00756D84">
      <w:pPr>
        <w:shd w:val="clear" w:color="auto" w:fill="FFFFFF"/>
        <w:spacing w:before="28" w:line="252" w:lineRule="exact"/>
        <w:ind w:right="158" w:firstLine="224"/>
        <w:jc w:val="both"/>
      </w:pPr>
      <w:r>
        <w:rPr>
          <w:color w:val="000000"/>
        </w:rPr>
        <w:t xml:space="preserve">It is apparent that Locke is committed to two things. On the one hand, there arc no innate ideas that can serve as the basis for our knowledge of the world. On the </w:t>
      </w:r>
      <w:r>
        <w:rPr>
          <w:b/>
          <w:bCs/>
          <w:color w:val="000000"/>
          <w:spacing w:val="-4"/>
        </w:rPr>
        <w:t xml:space="preserve">other hand, humans must nevertheless have the innate </w:t>
      </w:r>
      <w:r>
        <w:rPr>
          <w:i/>
          <w:iCs/>
          <w:color w:val="000000"/>
          <w:spacing w:val="-4"/>
        </w:rPr>
        <w:t xml:space="preserve">ability </w:t>
      </w:r>
      <w:r>
        <w:rPr>
          <w:color w:val="000000"/>
          <w:spacing w:val="-4"/>
        </w:rPr>
        <w:t xml:space="preserve">to </w:t>
      </w:r>
      <w:r>
        <w:rPr>
          <w:b/>
          <w:bCs/>
          <w:color w:val="000000"/>
          <w:spacing w:val="-4"/>
        </w:rPr>
        <w:t>respond to the world</w:t>
      </w:r>
    </w:p>
    <w:p w:rsidR="00584E8B" w:rsidRDefault="00584E8B">
      <w:pPr>
        <w:shd w:val="clear" w:color="auto" w:fill="FFFFFF"/>
        <w:spacing w:before="28" w:line="252" w:lineRule="exact"/>
        <w:ind w:right="158" w:firstLine="224"/>
        <w:jc w:val="both"/>
        <w:sectPr w:rsidR="00584E8B">
          <w:pgSz w:w="18981" w:h="14833" w:orient="landscape"/>
          <w:pgMar w:top="1440" w:right="1440" w:bottom="360" w:left="1440" w:header="720" w:footer="720" w:gutter="0"/>
          <w:cols w:num="2" w:space="720" w:equalWidth="0">
            <w:col w:w="7078" w:space="1864"/>
            <w:col w:w="7158"/>
          </w:cols>
          <w:noEndnote/>
        </w:sectPr>
      </w:pPr>
    </w:p>
    <w:p w:rsidR="00584E8B" w:rsidRDefault="00756D84">
      <w:pPr>
        <w:shd w:val="clear" w:color="auto" w:fill="FFFFFF"/>
        <w:spacing w:line="247" w:lineRule="exact"/>
        <w:ind w:right="79"/>
        <w:jc w:val="both"/>
      </w:pPr>
      <w:r>
        <w:rPr>
          <w:color w:val="000000"/>
        </w:rPr>
        <w:t xml:space="preserve">•round </w:t>
      </w:r>
      <w:r>
        <w:rPr>
          <w:b/>
          <w:bCs/>
          <w:color w:val="000000"/>
        </w:rPr>
        <w:t xml:space="preserve">them </w:t>
      </w:r>
      <w:r>
        <w:rPr>
          <w:color w:val="000000"/>
        </w:rPr>
        <w:t xml:space="preserve">so as to be able to acquire these ideas, and thereby knowledge. There </w:t>
      </w:r>
      <w:r>
        <w:rPr>
          <w:color w:val="000000"/>
          <w:spacing w:val="-1"/>
        </w:rPr>
        <w:t xml:space="preserve">•re, he tells us at the beginning of Book II of the </w:t>
      </w:r>
      <w:r>
        <w:rPr>
          <w:i/>
          <w:iCs/>
          <w:color w:val="000000"/>
          <w:spacing w:val="-1"/>
        </w:rPr>
        <w:t xml:space="preserve">Essay, </w:t>
      </w:r>
      <w:r>
        <w:rPr>
          <w:color w:val="000000"/>
          <w:spacing w:val="-1"/>
        </w:rPr>
        <w:t xml:space="preserve">only two </w:t>
      </w:r>
      <w:r>
        <w:rPr>
          <w:i/>
          <w:iCs/>
          <w:color w:val="000000"/>
          <w:spacing w:val="-1"/>
        </w:rPr>
        <w:t xml:space="preserve">sources </w:t>
      </w:r>
      <w:r>
        <w:rPr>
          <w:color w:val="000000"/>
          <w:spacing w:val="-1"/>
        </w:rPr>
        <w:t xml:space="preserve">or 'Fountains </w:t>
      </w:r>
      <w:r>
        <w:rPr>
          <w:color w:val="000000"/>
        </w:rPr>
        <w:t xml:space="preserve">of Knowledge'. It is from these sources that 'all the </w:t>
      </w:r>
      <w:r>
        <w:rPr>
          <w:i/>
          <w:iCs/>
          <w:color w:val="000000"/>
        </w:rPr>
        <w:t xml:space="preserve">Ideas </w:t>
      </w:r>
      <w:r>
        <w:rPr>
          <w:color w:val="000000"/>
        </w:rPr>
        <w:t xml:space="preserve">we have, or can naturally </w:t>
      </w:r>
      <w:r>
        <w:rPr>
          <w:b/>
          <w:bCs/>
          <w:color w:val="000000"/>
        </w:rPr>
        <w:t xml:space="preserve">have, </w:t>
      </w:r>
      <w:r>
        <w:rPr>
          <w:color w:val="000000"/>
        </w:rPr>
        <w:t xml:space="preserve">do spring'. First, there are the senses, which produce in the mind, in the form </w:t>
      </w:r>
      <w:r>
        <w:rPr>
          <w:color w:val="000000"/>
          <w:spacing w:val="-1"/>
        </w:rPr>
        <w:t>of</w:t>
      </w:r>
      <w:r>
        <w:rPr>
          <w:i/>
          <w:iCs/>
          <w:color w:val="000000"/>
          <w:spacing w:val="-1"/>
        </w:rPr>
        <w:t>'' Perceptions'</w:t>
      </w:r>
      <w:r>
        <w:rPr>
          <w:color w:val="000000"/>
          <w:spacing w:val="-1"/>
        </w:rPr>
        <w:t xml:space="preserve">', our ideas of such qualities as hardness, softness, heat, cold, etc. This </w:t>
      </w:r>
      <w:r>
        <w:rPr>
          <w:color w:val="000000"/>
        </w:rPr>
        <w:t xml:space="preserve">■ource Locke calls 'sensation' (p. 105, section 3). The second source 'is the </w:t>
      </w:r>
      <w:r>
        <w:rPr>
          <w:i/>
          <w:iCs/>
          <w:color w:val="000000"/>
        </w:rPr>
        <w:t xml:space="preserve">Perception of the Operations of our own Minds </w:t>
      </w:r>
      <w:r>
        <w:rPr>
          <w:color w:val="000000"/>
        </w:rPr>
        <w:t xml:space="preserve">within us'. Our understanding is, on Locke's account, also furnished 'with another set </w:t>
      </w:r>
      <w:r>
        <w:rPr>
          <w:i/>
          <w:iCs/>
          <w:color w:val="000000"/>
        </w:rPr>
        <w:t xml:space="preserve">of Ideas, </w:t>
      </w:r>
      <w:r>
        <w:rPr>
          <w:color w:val="000000"/>
        </w:rPr>
        <w:t xml:space="preserve">which could not be had from things without', such as our abilities to perceive, to doubt, to believe, to reason, to know, </w:t>
      </w:r>
      <w:r>
        <w:rPr>
          <w:b/>
          <w:bCs/>
          <w:color w:val="000000"/>
        </w:rPr>
        <w:t xml:space="preserve">and </w:t>
      </w:r>
      <w:r>
        <w:rPr>
          <w:color w:val="000000"/>
        </w:rPr>
        <w:t xml:space="preserve">to will. This second source Locke gives the name 'reflection' (p. 105, section 4). </w:t>
      </w:r>
      <w:r>
        <w:rPr>
          <w:b/>
          <w:bCs/>
          <w:color w:val="000000"/>
        </w:rPr>
        <w:t xml:space="preserve">Between </w:t>
      </w:r>
      <w:r>
        <w:rPr>
          <w:color w:val="000000"/>
        </w:rPr>
        <w:t xml:space="preserve">them, sensation and reflection give us all we need to have in order for </w:t>
      </w:r>
      <w:r>
        <w:rPr>
          <w:b/>
          <w:bCs/>
          <w:color w:val="000000"/>
        </w:rPr>
        <w:t xml:space="preserve">ideas, </w:t>
      </w:r>
      <w:r>
        <w:rPr>
          <w:color w:val="000000"/>
        </w:rPr>
        <w:t xml:space="preserve">and hence knowledge, to be possible: sensation is the external source of our experience of the world, and reflection (or the 'internal sense', as Locke also calls it) is </w:t>
      </w:r>
      <w:r>
        <w:rPr>
          <w:b/>
          <w:bCs/>
          <w:color w:val="000000"/>
        </w:rPr>
        <w:t xml:space="preserve">the </w:t>
      </w:r>
      <w:r>
        <w:rPr>
          <w:color w:val="000000"/>
        </w:rPr>
        <w:t>source of our sense of individual subjectivity.</w:t>
      </w:r>
    </w:p>
    <w:p w:rsidR="00584E8B" w:rsidRDefault="00756D84">
      <w:pPr>
        <w:shd w:val="clear" w:color="auto" w:fill="FFFFFF"/>
        <w:spacing w:line="247" w:lineRule="exact"/>
        <w:ind w:left="23" w:right="33" w:firstLine="210"/>
        <w:jc w:val="both"/>
      </w:pPr>
      <w:r>
        <w:rPr>
          <w:color w:val="000000"/>
        </w:rPr>
        <w:t>In turn, ideas can be either 'simple' or 'complex'. Simple ideas are given to us only by way of sensation or reflection and include such qualities as motion, a particu</w:t>
      </w:r>
      <w:r>
        <w:rPr>
          <w:color w:val="000000"/>
        </w:rPr>
        <w:softHyphen/>
        <w:t xml:space="preserve">lar colour, a particular taste, whether they are hard or soft, etc. (p. 119, sections 1-2). </w:t>
      </w:r>
      <w:r>
        <w:rPr>
          <w:b/>
          <w:bCs/>
          <w:color w:val="000000"/>
        </w:rPr>
        <w:t xml:space="preserve">The </w:t>
      </w:r>
      <w:r>
        <w:rPr>
          <w:color w:val="000000"/>
        </w:rPr>
        <w:t xml:space="preserve">combination of these simple ideas produces complex ideas: 'When the Under-Standing is once stored with these simple </w:t>
      </w:r>
      <w:r>
        <w:rPr>
          <w:i/>
          <w:iCs/>
          <w:color w:val="000000"/>
        </w:rPr>
        <w:t xml:space="preserve">Ideas, </w:t>
      </w:r>
      <w:r>
        <w:rPr>
          <w:color w:val="000000"/>
        </w:rPr>
        <w:t xml:space="preserve">it has the Power to repeat, compare, </w:t>
      </w:r>
      <w:r>
        <w:rPr>
          <w:b/>
          <w:bCs/>
          <w:color w:val="000000"/>
        </w:rPr>
        <w:t xml:space="preserve">and </w:t>
      </w:r>
      <w:r>
        <w:rPr>
          <w:color w:val="000000"/>
        </w:rPr>
        <w:t xml:space="preserve">unite them even to an almost infinite Variety, and so can make at Pleasure new complex </w:t>
      </w:r>
      <w:r>
        <w:rPr>
          <w:i/>
          <w:iCs/>
          <w:color w:val="000000"/>
        </w:rPr>
        <w:t>Ideas</w:t>
      </w:r>
      <w:r>
        <w:rPr>
          <w:i/>
          <w:iCs/>
          <w:color w:val="000000"/>
          <w:vertAlign w:val="superscript"/>
        </w:rPr>
        <w:t>1</w:t>
      </w:r>
      <w:r>
        <w:rPr>
          <w:i/>
          <w:iCs/>
          <w:color w:val="000000"/>
        </w:rPr>
        <w:t xml:space="preserve"> </w:t>
      </w:r>
      <w:r>
        <w:rPr>
          <w:color w:val="000000"/>
        </w:rPr>
        <w:t xml:space="preserve">(section 2). In turn, this implies that the acquisition of simple ideas is </w:t>
      </w:r>
      <w:r>
        <w:rPr>
          <w:b/>
          <w:bCs/>
          <w:color w:val="000000"/>
        </w:rPr>
        <w:t xml:space="preserve">something </w:t>
      </w:r>
      <w:r>
        <w:rPr>
          <w:color w:val="000000"/>
        </w:rPr>
        <w:t xml:space="preserve">that is passive, whereas complex ideas are actively produced by thinking </w:t>
      </w:r>
      <w:r>
        <w:rPr>
          <w:b/>
          <w:bCs/>
          <w:color w:val="000000"/>
        </w:rPr>
        <w:t xml:space="preserve">(since </w:t>
      </w:r>
      <w:r>
        <w:rPr>
          <w:color w:val="000000"/>
        </w:rPr>
        <w:t xml:space="preserve">uniting or combining are acts) (p. 163, section 1). The production of complex </w:t>
      </w:r>
      <w:r>
        <w:rPr>
          <w:b/>
          <w:bCs/>
          <w:color w:val="000000"/>
        </w:rPr>
        <w:t xml:space="preserve">ideas </w:t>
      </w:r>
      <w:r>
        <w:rPr>
          <w:color w:val="000000"/>
        </w:rPr>
        <w:t xml:space="preserve">thus implies an act of combination on the part of the mind. The concept of </w:t>
      </w:r>
      <w:r>
        <w:rPr>
          <w:i/>
          <w:iCs/>
          <w:color w:val="000000"/>
        </w:rPr>
        <w:t xml:space="preserve">substance </w:t>
      </w:r>
      <w:r>
        <w:rPr>
          <w:color w:val="000000"/>
        </w:rPr>
        <w:t>is derived from this act of combination:</w:t>
      </w:r>
    </w:p>
    <w:p w:rsidR="00584E8B" w:rsidRDefault="00756D84">
      <w:pPr>
        <w:shd w:val="clear" w:color="auto" w:fill="FFFFFF"/>
        <w:spacing w:before="191" w:line="228" w:lineRule="exact"/>
        <w:ind w:left="280" w:right="280"/>
        <w:jc w:val="both"/>
      </w:pPr>
      <w:r>
        <w:rPr>
          <w:color w:val="000000"/>
          <w:spacing w:val="-7"/>
        </w:rPr>
        <w:t xml:space="preserve">The Mind being . . . furnished with a great number of simple </w:t>
      </w:r>
      <w:r>
        <w:rPr>
          <w:i/>
          <w:iCs/>
          <w:color w:val="000000"/>
          <w:spacing w:val="-7"/>
        </w:rPr>
        <w:t xml:space="preserve">Ideas, </w:t>
      </w:r>
      <w:r>
        <w:rPr>
          <w:color w:val="000000"/>
          <w:spacing w:val="-7"/>
        </w:rPr>
        <w:t xml:space="preserve">conveyed in by the </w:t>
      </w:r>
      <w:r>
        <w:rPr>
          <w:i/>
          <w:iCs/>
          <w:color w:val="000000"/>
          <w:spacing w:val="-6"/>
        </w:rPr>
        <w:t xml:space="preserve">Senses... </w:t>
      </w:r>
      <w:r>
        <w:rPr>
          <w:color w:val="000000"/>
          <w:spacing w:val="-6"/>
        </w:rPr>
        <w:t xml:space="preserve">takes notice also, that a certain number of these simple </w:t>
      </w:r>
      <w:r>
        <w:rPr>
          <w:i/>
          <w:iCs/>
          <w:color w:val="000000"/>
          <w:spacing w:val="-6"/>
        </w:rPr>
        <w:t xml:space="preserve">Ideas </w:t>
      </w:r>
      <w:r>
        <w:rPr>
          <w:color w:val="000000"/>
          <w:spacing w:val="-6"/>
        </w:rPr>
        <w:t xml:space="preserve">go constantly </w:t>
      </w:r>
      <w:r>
        <w:rPr>
          <w:color w:val="000000"/>
          <w:spacing w:val="-2"/>
        </w:rPr>
        <w:t xml:space="preserve">together; which being presumed to belong to one thing </w:t>
      </w:r>
      <w:r>
        <w:rPr>
          <w:color w:val="000000"/>
        </w:rPr>
        <w:t>...</w:t>
      </w:r>
      <w:r>
        <w:rPr>
          <w:color w:val="000000"/>
          <w:spacing w:val="-2"/>
        </w:rPr>
        <w:t xml:space="preserve"> are called so united in </w:t>
      </w:r>
      <w:r>
        <w:rPr>
          <w:color w:val="000000"/>
          <w:spacing w:val="-6"/>
        </w:rPr>
        <w:t xml:space="preserve">one subject, by one name . . . not imagining how these simple </w:t>
      </w:r>
      <w:r>
        <w:rPr>
          <w:i/>
          <w:iCs/>
          <w:color w:val="000000"/>
          <w:spacing w:val="-6"/>
        </w:rPr>
        <w:t xml:space="preserve">Ideas </w:t>
      </w:r>
      <w:r>
        <w:rPr>
          <w:color w:val="000000"/>
          <w:spacing w:val="-6"/>
        </w:rPr>
        <w:t xml:space="preserve">can subsist by </w:t>
      </w:r>
      <w:r>
        <w:rPr>
          <w:color w:val="000000"/>
          <w:spacing w:val="-5"/>
        </w:rPr>
        <w:t xml:space="preserve">themselves, we accustom our selves, to suppose some </w:t>
      </w:r>
      <w:r>
        <w:rPr>
          <w:i/>
          <w:iCs/>
          <w:color w:val="000000"/>
          <w:spacing w:val="-5"/>
        </w:rPr>
        <w:t xml:space="preserve">Substratum, </w:t>
      </w:r>
      <w:r>
        <w:rPr>
          <w:color w:val="000000"/>
          <w:spacing w:val="-5"/>
        </w:rPr>
        <w:t xml:space="preserve">wherein they do </w:t>
      </w:r>
      <w:r>
        <w:rPr>
          <w:color w:val="000000"/>
          <w:spacing w:val="-7"/>
        </w:rPr>
        <w:t xml:space="preserve">subsist, and from which they do result, which therefore we call </w:t>
      </w:r>
      <w:r>
        <w:rPr>
          <w:i/>
          <w:iCs/>
          <w:color w:val="000000"/>
          <w:spacing w:val="-7"/>
        </w:rPr>
        <w:t xml:space="preserve">Substance. (Essay, </w:t>
      </w:r>
      <w:r>
        <w:rPr>
          <w:color w:val="000000"/>
          <w:spacing w:val="-7"/>
        </w:rPr>
        <w:t xml:space="preserve">294, </w:t>
      </w:r>
      <w:r>
        <w:rPr>
          <w:color w:val="000000"/>
        </w:rPr>
        <w:t>lection 1)</w:t>
      </w:r>
    </w:p>
    <w:p w:rsidR="00584E8B" w:rsidRDefault="00756D84">
      <w:pPr>
        <w:shd w:val="clear" w:color="auto" w:fill="FFFFFF"/>
        <w:spacing w:before="168" w:line="247" w:lineRule="exact"/>
        <w:ind w:left="51"/>
        <w:jc w:val="both"/>
      </w:pPr>
      <w:r>
        <w:rPr>
          <w:color w:val="000000"/>
        </w:rPr>
        <w:t xml:space="preserve">We receive simple ideas from the senses, and notice that these ideas often occur </w:t>
      </w:r>
      <w:r>
        <w:rPr>
          <w:b/>
          <w:bCs/>
          <w:color w:val="000000"/>
        </w:rPr>
        <w:t xml:space="preserve">together </w:t>
      </w:r>
      <w:r>
        <w:rPr>
          <w:color w:val="000000"/>
        </w:rPr>
        <w:t xml:space="preserve">in various combinations. These regular conjunctions of ideas we attribute BS </w:t>
      </w:r>
      <w:r>
        <w:rPr>
          <w:b/>
          <w:bCs/>
          <w:color w:val="000000"/>
        </w:rPr>
        <w:t xml:space="preserve">being </w:t>
      </w:r>
      <w:r>
        <w:rPr>
          <w:color w:val="000000"/>
        </w:rPr>
        <w:t xml:space="preserve">caused by something else that unites them, namely, substances. It is for </w:t>
      </w:r>
      <w:r>
        <w:rPr>
          <w:b/>
          <w:bCs/>
          <w:color w:val="000000"/>
        </w:rPr>
        <w:t xml:space="preserve">this </w:t>
      </w:r>
      <w:r>
        <w:rPr>
          <w:color w:val="000000"/>
        </w:rPr>
        <w:t xml:space="preserve">reason, Locke argues, that if we attempt to elucidate what is meant by a phrase </w:t>
      </w:r>
      <w:r>
        <w:rPr>
          <w:b/>
          <w:bCs/>
          <w:color w:val="000000"/>
          <w:spacing w:val="-2"/>
        </w:rPr>
        <w:t xml:space="preserve">like </w:t>
      </w:r>
      <w:r>
        <w:rPr>
          <w:i/>
          <w:iCs/>
          <w:color w:val="000000"/>
          <w:spacing w:val="-2"/>
        </w:rPr>
        <w:t>''pure Substance in general</w:t>
      </w:r>
      <w:r>
        <w:rPr>
          <w:i/>
          <w:iCs/>
          <w:color w:val="000000"/>
          <w:spacing w:val="-2"/>
          <w:vertAlign w:val="superscript"/>
        </w:rPr>
        <w:t>1</w:t>
      </w:r>
      <w:r>
        <w:rPr>
          <w:i/>
          <w:iCs/>
          <w:color w:val="000000"/>
          <w:spacing w:val="-2"/>
        </w:rPr>
        <w:t xml:space="preserve"> </w:t>
      </w:r>
      <w:r>
        <w:rPr>
          <w:color w:val="000000"/>
          <w:spacing w:val="-2"/>
        </w:rPr>
        <w:t xml:space="preserve">we will discover that all we are presented with is a </w:t>
      </w:r>
      <w:r>
        <w:rPr>
          <w:color w:val="000000"/>
        </w:rPr>
        <w:t xml:space="preserve">presupposition that can in no way be proven. What is meant by the term 'substance' </w:t>
      </w:r>
      <w:r>
        <w:rPr>
          <w:b/>
          <w:bCs/>
          <w:color w:val="000000"/>
        </w:rPr>
        <w:t xml:space="preserve">amounts </w:t>
      </w:r>
      <w:r>
        <w:rPr>
          <w:color w:val="000000"/>
        </w:rPr>
        <w:t xml:space="preserve">to no more than the collection of particular combinations of ideas ('Man, Horse, Gold, Water, </w:t>
      </w:r>
      <w:r>
        <w:rPr>
          <w:i/>
          <w:iCs/>
          <w:color w:val="000000"/>
        </w:rPr>
        <w:t>etc.</w:t>
      </w:r>
      <w:r>
        <w:rPr>
          <w:i/>
          <w:iCs/>
          <w:color w:val="000000"/>
          <w:vertAlign w:val="superscript"/>
        </w:rPr>
        <w:t>1</w:t>
      </w:r>
      <w:r>
        <w:rPr>
          <w:i/>
          <w:iCs/>
          <w:color w:val="000000"/>
        </w:rPr>
        <w:t xml:space="preserve">). </w:t>
      </w:r>
      <w:r>
        <w:rPr>
          <w:color w:val="000000"/>
        </w:rPr>
        <w:t xml:space="preserve">Locke claims that it is no more nonsensical to talk of 'material' substance than to talk of 'spiritual' substance, for both are arrived at by combining ideas wherein 'we represent particular sorts of </w:t>
      </w:r>
      <w:r>
        <w:rPr>
          <w:i/>
          <w:iCs/>
          <w:color w:val="000000"/>
        </w:rPr>
        <w:t xml:space="preserve">Substances </w:t>
      </w:r>
      <w:r>
        <w:rPr>
          <w:color w:val="000000"/>
        </w:rPr>
        <w:t xml:space="preserve">to our selves', </w:t>
      </w:r>
      <w:r>
        <w:rPr>
          <w:b/>
          <w:bCs/>
          <w:color w:val="000000"/>
        </w:rPr>
        <w:t xml:space="preserve">and </w:t>
      </w:r>
      <w:r>
        <w:rPr>
          <w:color w:val="000000"/>
        </w:rPr>
        <w:t xml:space="preserve">neither can be shown to be better understood than the other (p. 298, section 6; p. 308, section 23; p. 313, section 30). From this Locke concludes that in the same </w:t>
      </w:r>
      <w:r>
        <w:rPr>
          <w:b/>
          <w:bCs/>
          <w:color w:val="000000"/>
        </w:rPr>
        <w:t xml:space="preserve">manner as we </w:t>
      </w:r>
      <w:r>
        <w:rPr>
          <w:color w:val="000000"/>
        </w:rPr>
        <w:t>derive the complex ideas we have of material substances from simple</w:t>
      </w:r>
    </w:p>
    <w:p w:rsidR="00584E8B" w:rsidRDefault="00756D84">
      <w:pPr>
        <w:shd w:val="clear" w:color="auto" w:fill="FFFFFF"/>
        <w:spacing w:before="9" w:line="247" w:lineRule="exact"/>
        <w:ind w:left="93"/>
      </w:pPr>
      <w:r>
        <w:br w:type="column"/>
      </w:r>
      <w:r>
        <w:rPr>
          <w:color w:val="000000"/>
          <w:spacing w:val="-2"/>
        </w:rPr>
        <w:t xml:space="preserve">ideas, so we likewise arrive at </w:t>
      </w:r>
      <w:r>
        <w:rPr>
          <w:i/>
          <w:iCs/>
          <w:color w:val="000000"/>
          <w:spacing w:val="-2"/>
        </w:rPr>
        <w:t xml:space="preserve">'the complex </w:t>
      </w:r>
      <w:r>
        <w:rPr>
          <w:b/>
          <w:bCs/>
          <w:color w:val="000000"/>
          <w:spacing w:val="-2"/>
        </w:rPr>
        <w:t xml:space="preserve">Idea </w:t>
      </w:r>
      <w:r>
        <w:rPr>
          <w:color w:val="000000"/>
          <w:spacing w:val="-2"/>
        </w:rPr>
        <w:t xml:space="preserve">of </w:t>
      </w:r>
      <w:r>
        <w:rPr>
          <w:i/>
          <w:iCs/>
          <w:color w:val="000000"/>
          <w:spacing w:val="-2"/>
        </w:rPr>
        <w:t>an immaterial Spirit</w:t>
      </w:r>
      <w:r>
        <w:rPr>
          <w:i/>
          <w:iCs/>
          <w:color w:val="000000"/>
          <w:spacing w:val="-2"/>
          <w:vertAlign w:val="superscript"/>
        </w:rPr>
        <w:t>1</w:t>
      </w:r>
      <w:r>
        <w:rPr>
          <w:i/>
          <w:iCs/>
          <w:color w:val="000000"/>
          <w:spacing w:val="-2"/>
        </w:rPr>
        <w:t xml:space="preserve"> </w:t>
      </w:r>
      <w:r>
        <w:rPr>
          <w:color w:val="000000"/>
          <w:spacing w:val="-2"/>
        </w:rPr>
        <w:t xml:space="preserve">by combining </w:t>
      </w:r>
      <w:r>
        <w:rPr>
          <w:color w:val="000000"/>
        </w:rPr>
        <w:t>simple ideas of thought, perception, freedom of will, etc. (p. 305, section 15).</w:t>
      </w:r>
      <w:r>
        <w:rPr>
          <w:color w:val="000000"/>
          <w:vertAlign w:val="superscript"/>
        </w:rPr>
        <w:t>H</w:t>
      </w:r>
    </w:p>
    <w:p w:rsidR="00584E8B" w:rsidRDefault="00756D84">
      <w:pPr>
        <w:shd w:val="clear" w:color="auto" w:fill="FFFFFF"/>
        <w:spacing w:before="475"/>
        <w:ind w:left="89"/>
      </w:pPr>
      <w:r>
        <w:rPr>
          <w:i/>
          <w:iCs/>
          <w:color w:val="000000"/>
        </w:rPr>
        <w:t>2.1    The Lockean self</w:t>
      </w:r>
    </w:p>
    <w:p w:rsidR="00584E8B" w:rsidRDefault="00756D84">
      <w:pPr>
        <w:shd w:val="clear" w:color="auto" w:fill="FFFFFF"/>
        <w:spacing w:before="275" w:line="242" w:lineRule="exact"/>
        <w:ind w:left="33" w:right="19"/>
        <w:jc w:val="both"/>
      </w:pPr>
      <w:r>
        <w:rPr>
          <w:color w:val="000000"/>
        </w:rPr>
        <w:t xml:space="preserve">Locke's emphasis on the role of experience as the source of our ideas means that, for him, we only think so long as we exist as perceivers: 'To ask, </w:t>
      </w:r>
      <w:r>
        <w:rPr>
          <w:i/>
          <w:iCs/>
          <w:color w:val="000000"/>
        </w:rPr>
        <w:t xml:space="preserve">at what time a Man has first any </w:t>
      </w:r>
      <w:r>
        <w:rPr>
          <w:color w:val="000000"/>
        </w:rPr>
        <w:t xml:space="preserve">Ideas, is to ask, when he begins to perceive; having </w:t>
      </w:r>
      <w:r>
        <w:rPr>
          <w:i/>
          <w:iCs/>
          <w:color w:val="000000"/>
        </w:rPr>
        <w:t xml:space="preserve">Ideas </w:t>
      </w:r>
      <w:r>
        <w:rPr>
          <w:color w:val="000000"/>
        </w:rPr>
        <w:t xml:space="preserve">and Perception being the same thing' </w:t>
      </w:r>
      <w:r>
        <w:rPr>
          <w:i/>
          <w:iCs/>
          <w:color w:val="000000"/>
        </w:rPr>
        <w:t xml:space="preserve">(Essay, </w:t>
      </w:r>
      <w:r>
        <w:rPr>
          <w:color w:val="000000"/>
        </w:rPr>
        <w:t>108, section 9). Equally, on this view an individual's identity could not be understood in any meaningful way if we were to remove from it the sensations that that individual can have (p. 110, section 11). Thus,</w:t>
      </w:r>
    </w:p>
    <w:p w:rsidR="00584E8B" w:rsidRDefault="00756D84">
      <w:pPr>
        <w:shd w:val="clear" w:color="auto" w:fill="FFFFFF"/>
        <w:spacing w:before="308" w:line="224" w:lineRule="exact"/>
        <w:ind w:left="298" w:right="270"/>
        <w:jc w:val="both"/>
      </w:pPr>
      <w:r>
        <w:rPr>
          <w:i/>
          <w:iCs/>
          <w:color w:val="000000"/>
          <w:spacing w:val="-3"/>
        </w:rPr>
        <w:t xml:space="preserve">Self </w:t>
      </w:r>
      <w:r>
        <w:rPr>
          <w:color w:val="000000"/>
          <w:spacing w:val="-3"/>
        </w:rPr>
        <w:t xml:space="preserve">is that conscious thinking thing, (whatever Substance, made up of, whether </w:t>
      </w:r>
      <w:r>
        <w:rPr>
          <w:color w:val="000000"/>
          <w:spacing w:val="-5"/>
        </w:rPr>
        <w:t xml:space="preserve">Spiritual, or Material, Simple, or Compounded, it matters not) which is sensible, or conscious of Pleasure and Pain, capable of Happiness or Misery, and is so concerned </w:t>
      </w:r>
      <w:r>
        <w:rPr>
          <w:color w:val="000000"/>
          <w:spacing w:val="-6"/>
        </w:rPr>
        <w:t xml:space="preserve">for it </w:t>
      </w:r>
      <w:r>
        <w:rPr>
          <w:i/>
          <w:iCs/>
          <w:color w:val="000000"/>
          <w:spacing w:val="-6"/>
        </w:rPr>
        <w:t xml:space="preserve">self, </w:t>
      </w:r>
      <w:r>
        <w:rPr>
          <w:color w:val="000000"/>
          <w:spacing w:val="-6"/>
        </w:rPr>
        <w:t>as far as that consciousness extends. Thus every one finds, that whilst com</w:t>
      </w:r>
      <w:r>
        <w:rPr>
          <w:color w:val="000000"/>
          <w:spacing w:val="-6"/>
        </w:rPr>
        <w:softHyphen/>
      </w:r>
      <w:r>
        <w:rPr>
          <w:color w:val="000000"/>
          <w:spacing w:val="-3"/>
        </w:rPr>
        <w:t xml:space="preserve">prehended under that consciousness, the little Finger is as much a part of it </w:t>
      </w:r>
      <w:r>
        <w:rPr>
          <w:i/>
          <w:iCs/>
          <w:color w:val="000000"/>
          <w:spacing w:val="-3"/>
        </w:rPr>
        <w:t xml:space="preserve">self, </w:t>
      </w:r>
      <w:r>
        <w:rPr>
          <w:color w:val="000000"/>
          <w:spacing w:val="-3"/>
        </w:rPr>
        <w:t xml:space="preserve">as </w:t>
      </w:r>
      <w:r>
        <w:rPr>
          <w:color w:val="000000"/>
        </w:rPr>
        <w:t xml:space="preserve">what is most so.     </w:t>
      </w:r>
      <w:r>
        <w:rPr>
          <w:i/>
          <w:iCs/>
          <w:color w:val="000000"/>
        </w:rPr>
        <w:t xml:space="preserve">(Essay, </w:t>
      </w:r>
      <w:r>
        <w:rPr>
          <w:color w:val="000000"/>
        </w:rPr>
        <w:t>341, section 17)</w:t>
      </w:r>
    </w:p>
    <w:p w:rsidR="00584E8B" w:rsidRDefault="00756D84">
      <w:pPr>
        <w:shd w:val="clear" w:color="auto" w:fill="FFFFFF"/>
        <w:spacing w:before="312" w:line="242" w:lineRule="exact"/>
        <w:ind w:left="14" w:right="33"/>
        <w:jc w:val="both"/>
      </w:pPr>
      <w:r>
        <w:rPr>
          <w:color w:val="000000"/>
          <w:spacing w:val="-1"/>
        </w:rPr>
        <w:t xml:space="preserve">As with Descartes, then, </w:t>
      </w:r>
      <w:r>
        <w:rPr>
          <w:i/>
          <w:iCs/>
          <w:color w:val="000000"/>
          <w:spacing w:val="-1"/>
        </w:rPr>
        <w:t xml:space="preserve">consciousness </w:t>
      </w:r>
      <w:r>
        <w:rPr>
          <w:color w:val="000000"/>
          <w:spacing w:val="-1"/>
        </w:rPr>
        <w:t xml:space="preserve">is for Locke the defining characteristic of being </w:t>
      </w:r>
      <w:r>
        <w:rPr>
          <w:color w:val="000000"/>
        </w:rPr>
        <w:t>a subject. However, for Locke, the discussion of consciousness should not be con</w:t>
      </w:r>
      <w:r>
        <w:rPr>
          <w:color w:val="000000"/>
        </w:rPr>
        <w:softHyphen/>
        <w:t xml:space="preserve">cerned with notions of </w:t>
      </w:r>
      <w:r>
        <w:rPr>
          <w:i/>
          <w:iCs/>
          <w:color w:val="000000"/>
        </w:rPr>
        <w:t xml:space="preserve">substance, </w:t>
      </w:r>
      <w:r>
        <w:rPr>
          <w:color w:val="000000"/>
        </w:rPr>
        <w:t>as Descartes's theory is. This is because, in the first place, Locke rejects talk of 'substances' as being inadequate for the purpose of defining what a self is. The idea of substance can only be derived indirectly from sensation or reflection (which are the only two sources of our knowledge). Con</w:t>
      </w:r>
      <w:r>
        <w:rPr>
          <w:color w:val="000000"/>
        </w:rPr>
        <w:softHyphen/>
        <w:t xml:space="preserve">sequently, the notion of substance is a vague one: 'We have no such </w:t>
      </w:r>
      <w:r>
        <w:rPr>
          <w:i/>
          <w:iCs/>
          <w:color w:val="000000"/>
        </w:rPr>
        <w:t xml:space="preserve">clear Idea </w:t>
      </w:r>
      <w:r>
        <w:rPr>
          <w:color w:val="000000"/>
        </w:rPr>
        <w:t xml:space="preserve">at all, and therefore signify nothing by the word </w:t>
      </w:r>
      <w:r>
        <w:rPr>
          <w:i/>
          <w:iCs/>
          <w:color w:val="000000"/>
        </w:rPr>
        <w:t xml:space="preserve">Substance, </w:t>
      </w:r>
      <w:r>
        <w:rPr>
          <w:color w:val="000000"/>
        </w:rPr>
        <w:t>but only an uncertain supposi</w:t>
      </w:r>
      <w:r>
        <w:rPr>
          <w:color w:val="000000"/>
        </w:rPr>
        <w:softHyphen/>
        <w:t xml:space="preserve">tion of we know not what' (p. 95, section 18). In the second place, Locke argues, there is no demonstrable connection between a sense of self and a particular substance such that the former can be shown to rely upon the latter in order to be what it is. To put it another way, 'consciousness removed, that Substance is no more it </w:t>
      </w:r>
      <w:r>
        <w:rPr>
          <w:i/>
          <w:iCs/>
          <w:color w:val="000000"/>
        </w:rPr>
        <w:t xml:space="preserve">self, </w:t>
      </w:r>
      <w:r>
        <w:rPr>
          <w:color w:val="000000"/>
        </w:rPr>
        <w:t>or makes no more part of it, than any other Substance, as is evident in the instance, we have already given, of a Limb cut off' (p. 345, section 24). It is on the basis of this that Locke contends that 'self is not determined by Identity or Diversity of Substance . . . but only by Identity of consciousness' (p. 345, section 23; see also section 25).</w:t>
      </w:r>
    </w:p>
    <w:p w:rsidR="00584E8B" w:rsidRDefault="00756D84">
      <w:pPr>
        <w:shd w:val="clear" w:color="auto" w:fill="FFFFFF"/>
        <w:spacing w:before="28" w:line="247" w:lineRule="exact"/>
        <w:ind w:right="65" w:firstLine="210"/>
        <w:jc w:val="both"/>
      </w:pPr>
      <w:r>
        <w:rPr>
          <w:color w:val="000000"/>
        </w:rPr>
        <w:t xml:space="preserve">By now it should be clear that on Locke's account our knowledge will always </w:t>
      </w:r>
      <w:r>
        <w:rPr>
          <w:color w:val="000000"/>
          <w:spacing w:val="-4"/>
        </w:rPr>
        <w:t xml:space="preserve">be </w:t>
      </w:r>
      <w:r>
        <w:rPr>
          <w:i/>
          <w:iCs/>
          <w:color w:val="000000"/>
          <w:spacing w:val="-4"/>
        </w:rPr>
        <w:t xml:space="preserve">knowledge about our experiences as conscious beings, </w:t>
      </w:r>
      <w:r>
        <w:rPr>
          <w:color w:val="000000"/>
          <w:spacing w:val="-4"/>
        </w:rPr>
        <w:t xml:space="preserve">since experience (in the form of </w:t>
      </w:r>
      <w:r>
        <w:rPr>
          <w:color w:val="000000"/>
        </w:rPr>
        <w:t xml:space="preserve">sensation and reflection) is the only source from which we derive our ideas, and we are defined </w:t>
      </w:r>
      <w:r>
        <w:rPr>
          <w:i/>
          <w:iCs/>
          <w:color w:val="000000"/>
        </w:rPr>
        <w:t xml:space="preserve">only </w:t>
      </w:r>
      <w:r>
        <w:rPr>
          <w:color w:val="000000"/>
        </w:rPr>
        <w:t xml:space="preserve">by way of the identity we have in virtue of the fact that we are conscious. The subject therefore remains as central to Locke's account of knowledge as it does to Descartes's. Likewise, there is for Locke an indubitable certainty with regard to the existence of the subject: 'As for </w:t>
      </w:r>
      <w:r>
        <w:rPr>
          <w:i/>
          <w:iCs/>
          <w:color w:val="000000"/>
        </w:rPr>
        <w:t xml:space="preserve">our own Existence, </w:t>
      </w:r>
      <w:r>
        <w:rPr>
          <w:color w:val="000000"/>
        </w:rPr>
        <w:t xml:space="preserve">we perceive it so plainly, and so certainly, that it neither needs, nor is capable of any proof... If I doubt of all other Things, that very doubt makes me perceive my own </w:t>
      </w:r>
      <w:r>
        <w:rPr>
          <w:i/>
          <w:iCs/>
          <w:color w:val="000000"/>
        </w:rPr>
        <w:t>Existence,</w:t>
      </w:r>
    </w:p>
    <w:p w:rsidR="00584E8B" w:rsidRDefault="00584E8B">
      <w:pPr>
        <w:shd w:val="clear" w:color="auto" w:fill="FFFFFF"/>
        <w:spacing w:before="28" w:line="247" w:lineRule="exact"/>
        <w:ind w:right="65" w:firstLine="210"/>
        <w:jc w:val="both"/>
        <w:sectPr w:rsidR="00584E8B">
          <w:pgSz w:w="18888" w:h="14363" w:orient="landscape"/>
          <w:pgMar w:top="1440" w:right="1440" w:bottom="360" w:left="1440" w:header="720" w:footer="720" w:gutter="0"/>
          <w:cols w:num="2" w:space="720" w:equalWidth="0">
            <w:col w:w="7064" w:space="1869"/>
            <w:col w:w="7074"/>
          </w:cols>
          <w:noEndnote/>
        </w:sectPr>
      </w:pPr>
    </w:p>
    <w:p w:rsidR="00584E8B" w:rsidRDefault="00756D84">
      <w:pPr>
        <w:shd w:val="clear" w:color="auto" w:fill="FFFFFF"/>
        <w:spacing w:before="23" w:line="247" w:lineRule="exact"/>
        <w:ind w:left="5" w:right="121"/>
        <w:jc w:val="both"/>
      </w:pPr>
      <w:r>
        <w:rPr>
          <w:color w:val="000000"/>
        </w:rPr>
        <w:t xml:space="preserve">and will not suffer me to doubt of that.' And this is a fact taught to us by </w:t>
      </w:r>
      <w:r>
        <w:rPr>
          <w:i/>
          <w:iCs/>
          <w:color w:val="000000"/>
        </w:rPr>
        <w:t xml:space="preserve">experience, </w:t>
      </w:r>
      <w:r>
        <w:rPr>
          <w:color w:val="000000"/>
        </w:rPr>
        <w:t xml:space="preserve">since in having sensations, thinking or using our ability to reason 'we are conscious to ourselves of our own Being' </w:t>
      </w:r>
      <w:r>
        <w:rPr>
          <w:i/>
          <w:iCs/>
          <w:color w:val="000000"/>
        </w:rPr>
        <w:t xml:space="preserve">(Essay, </w:t>
      </w:r>
      <w:r>
        <w:rPr>
          <w:color w:val="000000"/>
        </w:rPr>
        <w:t xml:space="preserve">618-19, section 3). As with Descartes, therefore, conscious thought is for Locke a </w:t>
      </w:r>
      <w:r>
        <w:rPr>
          <w:i/>
          <w:iCs/>
          <w:color w:val="000000"/>
        </w:rPr>
        <w:t xml:space="preserve">given </w:t>
      </w:r>
      <w:r>
        <w:rPr>
          <w:color w:val="000000"/>
        </w:rPr>
        <w:t>and hence certain kind of knowledge, in so far as we have an unmediated (i.e. a direct) intuition of ourselves as thinking creatures.</w:t>
      </w:r>
    </w:p>
    <w:p w:rsidR="00584E8B" w:rsidRDefault="00756D84">
      <w:pPr>
        <w:shd w:val="clear" w:color="auto" w:fill="FFFFFF"/>
        <w:spacing w:line="247" w:lineRule="exact"/>
        <w:ind w:left="23" w:right="51" w:firstLine="205"/>
        <w:jc w:val="both"/>
      </w:pPr>
      <w:r>
        <w:rPr>
          <w:color w:val="000000"/>
        </w:rPr>
        <w:t xml:space="preserve">Likewise, on Locke's view, our </w:t>
      </w:r>
      <w:r>
        <w:rPr>
          <w:i/>
          <w:iCs/>
          <w:color w:val="000000"/>
        </w:rPr>
        <w:t xml:space="preserve">reason </w:t>
      </w:r>
      <w:r>
        <w:rPr>
          <w:color w:val="000000"/>
        </w:rPr>
        <w:t>tells us that we have knowledge of the exist</w:t>
      </w:r>
      <w:r>
        <w:rPr>
          <w:color w:val="000000"/>
        </w:rPr>
        <w:softHyphen/>
        <w:t xml:space="preserve">ence of God. This is because 'it is impossible that Things wholly void of Knowledge, and operating blindly, and without any Perception, should produce a knowing Being . . . For it is . . . repugnant to the </w:t>
      </w:r>
      <w:r>
        <w:rPr>
          <w:i/>
          <w:iCs/>
          <w:color w:val="000000"/>
        </w:rPr>
        <w:t xml:space="preserve">Idea </w:t>
      </w:r>
      <w:r>
        <w:rPr>
          <w:color w:val="000000"/>
        </w:rPr>
        <w:t xml:space="preserve">of senseless Matter, that it should put into itself Sense, Perception, and Knowledge' (pp. 621-2, section 5). In other words, although he holds that all our knowledge of the external world can only come from the senses, Locke finds it unthinkable to conclude from this that thinking itself could be a consequence of the interaction of brute matter. Reason tells us that there is a God because physical bodies and thought are different in kind. In short, Locke is claiming that it is impossible for something that is </w:t>
      </w:r>
      <w:r>
        <w:rPr>
          <w:i/>
          <w:iCs/>
          <w:color w:val="000000"/>
        </w:rPr>
        <w:t xml:space="preserve">opposed </w:t>
      </w:r>
      <w:r>
        <w:rPr>
          <w:color w:val="000000"/>
        </w:rPr>
        <w:t>to mind (namely, body) to give rise to what is essential about it (namely, thinking). Reason, in turn, can be defined as the faculty (or ability) to draw inferences concerning the relationship between our different ideas and thereby connect them together so as 'to discover what connexion there is in each link of the Chain' (p. 668, section 2). Knowledge and opinion both derive from this activity. If we see a 'certain Agreement or Disagree</w:t>
      </w:r>
      <w:r>
        <w:rPr>
          <w:color w:val="000000"/>
        </w:rPr>
        <w:softHyphen/>
        <w:t xml:space="preserve">ment of any two </w:t>
      </w:r>
      <w:r>
        <w:rPr>
          <w:i/>
          <w:iCs/>
          <w:color w:val="000000"/>
        </w:rPr>
        <w:t xml:space="preserve">Ideas' </w:t>
      </w:r>
      <w:r>
        <w:rPr>
          <w:color w:val="000000"/>
        </w:rPr>
        <w:t>we have knowledge. If we see a probable connection between any two ideas we have opinion. Reasoning, therefore, is the activity wherein we assess our different ideas so as to find out which are certain or, if they do not appear to be immediately certain, which are the more probable. The ability to do this is universal (p. 670, section 4). Given its universality, and the claim that it is through reasoning that we can have knowledge of God, it perhaps comes as no surprise that, in the last analysis, the ability to reason is, according to Locke, God-given (p. 671, section 4).</w:t>
      </w:r>
    </w:p>
    <w:p w:rsidR="00584E8B" w:rsidRDefault="00756D84">
      <w:pPr>
        <w:shd w:val="clear" w:color="auto" w:fill="FFFFFF"/>
        <w:spacing w:line="247" w:lineRule="exact"/>
        <w:ind w:left="84" w:right="37" w:firstLine="200"/>
        <w:jc w:val="both"/>
      </w:pPr>
      <w:r>
        <w:rPr>
          <w:color w:val="000000"/>
        </w:rPr>
        <w:t xml:space="preserve">Locke's empiricism, then, does not really take us very far from some of the central tenets that Descartes already propounded. The origins of reason are still divine ones, and consciousness still occupies a central role in defining what can be known. Equally, the ability of the mind to have </w:t>
      </w:r>
      <w:r>
        <w:rPr>
          <w:i/>
          <w:iCs/>
          <w:color w:val="000000"/>
        </w:rPr>
        <w:t xml:space="preserve">representations </w:t>
      </w:r>
      <w:r>
        <w:rPr>
          <w:color w:val="000000"/>
        </w:rPr>
        <w:t>still remains a key feature of Locke's theory - in that both simple and complex ideas are, in the last analysis, always representations of sense perceptions.</w:t>
      </w:r>
    </w:p>
    <w:p w:rsidR="00584E8B" w:rsidRDefault="00756D84">
      <w:pPr>
        <w:shd w:val="clear" w:color="auto" w:fill="FFFFFF"/>
        <w:spacing w:before="597"/>
        <w:ind w:left="98"/>
      </w:pPr>
      <w:r>
        <w:rPr>
          <w:color w:val="000000"/>
          <w:sz w:val="24"/>
          <w:szCs w:val="24"/>
        </w:rPr>
        <w:t>3    Hume's Empiricism</w:t>
      </w:r>
    </w:p>
    <w:p w:rsidR="00584E8B" w:rsidRDefault="00756D84">
      <w:pPr>
        <w:shd w:val="clear" w:color="auto" w:fill="FFFFFF"/>
        <w:spacing w:before="359" w:line="247" w:lineRule="exact"/>
        <w:ind w:left="103"/>
        <w:jc w:val="both"/>
      </w:pPr>
      <w:r>
        <w:rPr>
          <w:color w:val="000000"/>
        </w:rPr>
        <w:t xml:space="preserve">David Hume follows Locke's empiricist approach in stressing the importance of the senses in our acquisition of knowledge. Hume's </w:t>
      </w:r>
      <w:r>
        <w:rPr>
          <w:i/>
          <w:iCs/>
          <w:color w:val="000000"/>
        </w:rPr>
        <w:t xml:space="preserve">A Treatise of Human Nature </w:t>
      </w:r>
      <w:r>
        <w:rPr>
          <w:color w:val="000000"/>
        </w:rPr>
        <w:t xml:space="preserve">(1739) </w:t>
      </w:r>
      <w:r>
        <w:rPr>
          <w:b/>
          <w:bCs/>
          <w:color w:val="000000"/>
          <w:spacing w:val="-4"/>
        </w:rPr>
        <w:t xml:space="preserve">(later </w:t>
      </w:r>
      <w:r>
        <w:rPr>
          <w:color w:val="000000"/>
          <w:spacing w:val="-4"/>
        </w:rPr>
        <w:t xml:space="preserve">recast in 1748 as the </w:t>
      </w:r>
      <w:r>
        <w:rPr>
          <w:i/>
          <w:iCs/>
          <w:color w:val="000000"/>
          <w:spacing w:val="-4"/>
        </w:rPr>
        <w:t xml:space="preserve">Enquiries Concerning Human Understanding and Concerning </w:t>
      </w:r>
      <w:r>
        <w:rPr>
          <w:i/>
          <w:iCs/>
          <w:color w:val="000000"/>
          <w:spacing w:val="-1"/>
        </w:rPr>
        <w:t>the Principles of Morals)</w:t>
      </w:r>
      <w:r>
        <w:rPr>
          <w:i/>
          <w:iCs/>
          <w:color w:val="000000"/>
          <w:spacing w:val="-1"/>
          <w:vertAlign w:val="superscript"/>
        </w:rPr>
        <w:t>13</w:t>
      </w:r>
      <w:r>
        <w:rPr>
          <w:i/>
          <w:iCs/>
          <w:color w:val="000000"/>
          <w:spacing w:val="-1"/>
        </w:rPr>
        <w:t xml:space="preserve"> </w:t>
      </w:r>
      <w:r>
        <w:rPr>
          <w:color w:val="000000"/>
          <w:spacing w:val="-1"/>
        </w:rPr>
        <w:t xml:space="preserve">sets out to elucidate nothing less than a 'science of </w:t>
      </w:r>
      <w:r>
        <w:rPr>
          <w:smallCaps/>
          <w:color w:val="000000"/>
          <w:spacing w:val="-1"/>
        </w:rPr>
        <w:t xml:space="preserve">Man' </w:t>
      </w:r>
      <w:r>
        <w:rPr>
          <w:color w:val="000000"/>
        </w:rPr>
        <w:t xml:space="preserve">whereby it will become possible to arrive at a firm understanding of all other forms of human knowledge </w:t>
      </w:r>
      <w:r>
        <w:rPr>
          <w:i/>
          <w:iCs/>
          <w:color w:val="000000"/>
        </w:rPr>
        <w:t xml:space="preserve">(Treatise, </w:t>
      </w:r>
      <w:r>
        <w:rPr>
          <w:color w:val="000000"/>
        </w:rPr>
        <w:t>Introduction, xv). Hume's account of human under-Handing aims to construct a theory of human nature. This theory is in turn envisaged M providing the basis for other disciplines, such as those of mathematics and the</w:t>
      </w:r>
    </w:p>
    <w:p w:rsidR="00584E8B" w:rsidRDefault="00756D84">
      <w:pPr>
        <w:shd w:val="clear" w:color="auto" w:fill="FFFFFF"/>
        <w:spacing w:line="247" w:lineRule="exact"/>
        <w:ind w:left="9"/>
        <w:jc w:val="both"/>
      </w:pPr>
      <w:r>
        <w:br w:type="column"/>
      </w:r>
      <w:r>
        <w:rPr>
          <w:color w:val="000000"/>
        </w:rPr>
        <w:t xml:space="preserve">physical sciences. To this end, Hume </w:t>
      </w:r>
      <w:r>
        <w:rPr>
          <w:b/>
          <w:bCs/>
          <w:color w:val="000000"/>
        </w:rPr>
        <w:t xml:space="preserve">attempt! </w:t>
      </w:r>
      <w:r>
        <w:rPr>
          <w:color w:val="000000"/>
        </w:rPr>
        <w:t xml:space="preserve">to construct a muaci </w:t>
      </w:r>
      <w:r>
        <w:rPr>
          <w:i/>
          <w:iCs/>
          <w:color w:val="000000"/>
        </w:rPr>
        <w:t xml:space="preserve">m </w:t>
      </w:r>
      <w:r>
        <w:rPr>
          <w:color w:val="000000"/>
        </w:rPr>
        <w:t xml:space="preserve">nummi understanding that elucidates the central role </w:t>
      </w:r>
      <w:r>
        <w:rPr>
          <w:b/>
          <w:bCs/>
          <w:color w:val="000000"/>
        </w:rPr>
        <w:t xml:space="preserve">that </w:t>
      </w:r>
      <w:r>
        <w:rPr>
          <w:color w:val="000000"/>
        </w:rPr>
        <w:t>sense perception must play in our ideas, and hence knowledge. As will become clear, Hume's emphasis on the role that experience must play in our knowledge implies two things. First, certain knowledge, in the form that Descartes seeks, is not a viable option. Second, the empiricist model has particular implications for the nature of the subject that Hume extrapolates to the point where he abandons the view that subjectivity alone must be the foundation of our knowledge. However, it is not simply because of these two points that Hume's views are important. In addition, it is Hume's thought which paves the way for the German philosopher Immanuel Kant's attempt to achieve a synthesis of the rational</w:t>
      </w:r>
      <w:r>
        <w:rPr>
          <w:color w:val="000000"/>
        </w:rPr>
        <w:softHyphen/>
        <w:t>ist and empiricist approaches to knowledge. Hume's influence does not stop there. In spite of his self avowed individualism with regard to such matters, Nietzsche's attack on Kantian metaphysics and epistemology is in many ways inspired by the thought of Hume. Equally, many of Hume's insights (principally into the social dimension of thought and therefore subjectivity) are equally pertinent to an under</w:t>
      </w:r>
      <w:r>
        <w:rPr>
          <w:color w:val="000000"/>
        </w:rPr>
        <w:softHyphen/>
        <w:t>standing of the writings of more recent philosophers, such as T. W. Adorno (one of the founding figures of the Frankfurt School) and Gilles Deleuze (a figure associated with contemporary movements within French philosophy).</w:t>
      </w:r>
    </w:p>
    <w:p w:rsidR="00584E8B" w:rsidRDefault="00756D84">
      <w:pPr>
        <w:shd w:val="clear" w:color="auto" w:fill="FFFFFF"/>
        <w:spacing w:before="513"/>
        <w:ind w:left="5"/>
      </w:pPr>
      <w:r>
        <w:rPr>
          <w:i/>
          <w:iCs/>
          <w:color w:val="000000"/>
        </w:rPr>
        <w:t>3.1    Impressions and ideas</w:t>
      </w:r>
    </w:p>
    <w:p w:rsidR="00584E8B" w:rsidRDefault="00756D84">
      <w:pPr>
        <w:shd w:val="clear" w:color="auto" w:fill="FFFFFF"/>
        <w:spacing w:before="256" w:line="247" w:lineRule="exact"/>
        <w:jc w:val="both"/>
      </w:pPr>
      <w:r>
        <w:rPr>
          <w:color w:val="000000"/>
        </w:rPr>
        <w:t xml:space="preserve">Hume's Lockean approach is clear from the outset of the </w:t>
      </w:r>
      <w:r>
        <w:rPr>
          <w:i/>
          <w:iCs/>
          <w:color w:val="000000"/>
        </w:rPr>
        <w:t xml:space="preserve">Treatise: </w:t>
      </w:r>
      <w:r>
        <w:rPr>
          <w:color w:val="000000"/>
        </w:rPr>
        <w:t>'All the percep</w:t>
      </w:r>
      <w:r>
        <w:rPr>
          <w:color w:val="000000"/>
        </w:rPr>
        <w:softHyphen/>
        <w:t xml:space="preserve">tions of the human mind resolve themselves into two distinct kinds, which I shall call </w:t>
      </w:r>
      <w:r>
        <w:rPr>
          <w:smallCaps/>
          <w:color w:val="000000"/>
        </w:rPr>
        <w:t xml:space="preserve">Impressions </w:t>
      </w:r>
      <w:r>
        <w:rPr>
          <w:color w:val="000000"/>
        </w:rPr>
        <w:t xml:space="preserve">and </w:t>
      </w:r>
      <w:r>
        <w:rPr>
          <w:smallCaps/>
          <w:color w:val="000000"/>
        </w:rPr>
        <w:t xml:space="preserve">Ideas' </w:t>
      </w:r>
      <w:r>
        <w:rPr>
          <w:color w:val="000000"/>
        </w:rPr>
        <w:t xml:space="preserve">(p. 1). 'Impressions' include all those perceptions that are the direct consequence of sense experience; and 'ideas' are 'the faint images of these in thinking and reasoning'. Hume castigates Locke for having 'perverted' the usual meaning of the word 'idea' by using it to stand for all our sense perceptions. On Hume's view, 'ideas' are always to be understood only as being mental 'copies' of the impressions we receive from our sense perceptions. Again, following Locke, he then proceeds to distinguish between 'simple' and 'complex' perceptions and their analogues in our impressions and ideas. Simple perceptions cannot be divided into any parts, whereas complex perceptions can be divided up in this way. For example, an apple is a complex perception which is composed of simple ones (such as colour, taste and smell) </w:t>
      </w:r>
      <w:r>
        <w:rPr>
          <w:i/>
          <w:iCs/>
          <w:color w:val="000000"/>
        </w:rPr>
        <w:t xml:space="preserve">(Treatise, 2). </w:t>
      </w:r>
      <w:r>
        <w:rPr>
          <w:color w:val="000000"/>
        </w:rPr>
        <w:t>The most significant feature of Hume's account, how</w:t>
      </w:r>
      <w:r>
        <w:rPr>
          <w:color w:val="000000"/>
        </w:rPr>
        <w:softHyphen/>
        <w:t xml:space="preserve">ever, concerns his claim that all of our impressions and ideas </w:t>
      </w:r>
      <w:r>
        <w:rPr>
          <w:i/>
          <w:iCs/>
          <w:color w:val="000000"/>
        </w:rPr>
        <w:t xml:space="preserve">resemble </w:t>
      </w:r>
      <w:r>
        <w:rPr>
          <w:color w:val="000000"/>
        </w:rPr>
        <w:t>one another. The only difference between them concerns the respective 'force or vivacity' with which they strike the mind, in so far as ideas are the fainter copies of our impressions: 'The one seem to be in a manner the reflexion of the other; so that all the percep</w:t>
      </w:r>
      <w:r>
        <w:rPr>
          <w:color w:val="000000"/>
        </w:rPr>
        <w:softHyphen/>
        <w:t>tions of the mind are double, and appear as both impressions and ideas'. To put it more directly, 'Ideas and impressions appear always to correspond to each another' (p. 3).</w:t>
      </w:r>
    </w:p>
    <w:p w:rsidR="00584E8B" w:rsidRDefault="00756D84">
      <w:pPr>
        <w:shd w:val="clear" w:color="auto" w:fill="FFFFFF"/>
        <w:spacing w:before="14" w:line="247" w:lineRule="exact"/>
        <w:ind w:left="5" w:right="33" w:firstLine="205"/>
        <w:jc w:val="both"/>
      </w:pPr>
      <w:r>
        <w:rPr>
          <w:color w:val="000000"/>
        </w:rPr>
        <w:t xml:space="preserve">However, having said this, Hume then decides that he has perhaps gone a bit too </w:t>
      </w:r>
      <w:r>
        <w:rPr>
          <w:color w:val="000000"/>
          <w:spacing w:val="-1"/>
        </w:rPr>
        <w:t xml:space="preserve">far. This is because it is obvious some of our </w:t>
      </w:r>
      <w:r>
        <w:rPr>
          <w:i/>
          <w:iCs/>
          <w:color w:val="000000"/>
          <w:spacing w:val="-1"/>
        </w:rPr>
        <w:t xml:space="preserve">complex ideas </w:t>
      </w:r>
      <w:r>
        <w:rPr>
          <w:color w:val="000000"/>
          <w:spacing w:val="-1"/>
        </w:rPr>
        <w:t xml:space="preserve">do </w:t>
      </w:r>
      <w:r>
        <w:rPr>
          <w:i/>
          <w:iCs/>
          <w:color w:val="000000"/>
          <w:spacing w:val="-1"/>
        </w:rPr>
        <w:t xml:space="preserve">not </w:t>
      </w:r>
      <w:r>
        <w:rPr>
          <w:color w:val="000000"/>
          <w:spacing w:val="-1"/>
        </w:rPr>
        <w:t xml:space="preserve">have corresponding impressions. Nor, for that matter, could all of our </w:t>
      </w:r>
      <w:r>
        <w:rPr>
          <w:i/>
          <w:iCs/>
          <w:color w:val="000000"/>
          <w:spacing w:val="-1"/>
        </w:rPr>
        <w:t xml:space="preserve">complex impressions </w:t>
      </w:r>
      <w:r>
        <w:rPr>
          <w:color w:val="000000"/>
          <w:spacing w:val="-1"/>
        </w:rPr>
        <w:t xml:space="preserve">be said to have </w:t>
      </w:r>
      <w:r>
        <w:rPr>
          <w:color w:val="000000"/>
        </w:rPr>
        <w:t>their exact copies in our ideas. At the level of complex ideas and impressions 'the</w:t>
      </w:r>
    </w:p>
    <w:p w:rsidR="00584E8B" w:rsidRDefault="00584E8B">
      <w:pPr>
        <w:shd w:val="clear" w:color="auto" w:fill="FFFFFF"/>
        <w:spacing w:before="14" w:line="247" w:lineRule="exact"/>
        <w:ind w:left="5" w:right="33" w:firstLine="205"/>
        <w:jc w:val="both"/>
        <w:sectPr w:rsidR="00584E8B">
          <w:pgSz w:w="18822" w:h="14381" w:orient="landscape"/>
          <w:pgMar w:top="1440" w:right="1440" w:bottom="360" w:left="1440" w:header="720" w:footer="720" w:gutter="0"/>
          <w:cols w:num="2" w:space="720" w:equalWidth="0">
            <w:col w:w="7102" w:space="1831"/>
            <w:col w:w="7008"/>
          </w:cols>
          <w:noEndnote/>
        </w:sectPr>
      </w:pPr>
    </w:p>
    <w:p w:rsidR="00584E8B" w:rsidRDefault="00756D84">
      <w:pPr>
        <w:shd w:val="clear" w:color="auto" w:fill="FFFFFF"/>
        <w:spacing w:before="33" w:line="247" w:lineRule="exact"/>
        <w:ind w:left="5"/>
      </w:pPr>
      <w:r>
        <w:rPr>
          <w:noProof/>
        </w:rPr>
        <mc:AlternateContent>
          <mc:Choice Requires="wps">
            <w:drawing>
              <wp:anchor distT="0" distB="0" distL="114300" distR="114300" simplePos="0" relativeHeight="251664384" behindDoc="0" locked="0" layoutInCell="0" allowOverlap="1">
                <wp:simplePos x="0" y="0"/>
                <wp:positionH relativeFrom="margin">
                  <wp:posOffset>5015865</wp:posOffset>
                </wp:positionH>
                <wp:positionV relativeFrom="paragraph">
                  <wp:posOffset>-53340</wp:posOffset>
                </wp:positionV>
                <wp:extent cx="0" cy="991235"/>
                <wp:effectExtent l="0" t="0" r="0" b="0"/>
                <wp:wrapNone/>
                <wp:docPr id="4" name="Lin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991235"/>
                        </a:xfrm>
                        <a:prstGeom prst="line">
                          <a:avLst/>
                        </a:prstGeom>
                        <a:noFill/>
                        <a:ln w="355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8" o:spid="_x0000_s1026" style="position:absolute;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from="394.95pt,-4.15pt" to="394.95pt,73.9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1oOURACAAAoBAAADgAAAGRycy9lMm9Eb2MueG1srFPBjtowEL1X6j9YvkMSCBQiwqoK0Mu2Rdrt&#10;BxjbIVYd27INAVX9946dgJb2UlXNwRnbM2/ezDyvni6tRGdundCqxNk4xYgrqplQxxJ/e92NFhg5&#10;TxQjUite4it3+Gn9/t2qMwWf6EZLxi0CEOWKzpS48d4USeJow1vixtpwBZe1ti3xsLXHhFnSAXor&#10;k0mazpNOW2asptw5ON30l3gd8euaU/+1rh33SJYYuPm42rgewpqsV6Q4WmIaQQca5B9YtEQoSHqH&#10;2hBP0MmKP6BaQa12uvZjqttE17WgPNYA1WTpb9W8NMTwWAs0x5l7m9z/g6VfznuLBCtxjpEiLYzo&#10;WSiOFqEznXEFOFRqb0Nt9KJezLOm3x1SumqIOvLI8PVqICwLEclDSNg4A/iH7rNm4ENOXsc2XWrb&#10;BkhoALrEaVzv0+AXj2h/SOF0ucwm01kEJ8UtzljnP3HdomCUWALliEvOz84HHqS4uYQ0Su+ElHHW&#10;UqGuxNPZbJ7GCKelYOE2+Dl7PFTSojMJconfkPjBzeqTYhGt4YRtB9sTIXsbsksV8KAU4DNYvR5+&#10;LNPldrFd5KN8Mt+O8pSx0cddlY/mu+zDbDPdVNUm+xmoZXnRCMa4Cuxu2szyv5v98Ep6Vd3Vee9D&#10;8ogeGwZkb/9IOs4yjK8XwkGz697eZgxyjM7D0wl6f7sH++0DX/8CAAD//wMAUEsDBBQABgAIAAAA&#10;IQDEdE4x3gAAAAoBAAAPAAAAZHJzL2Rvd25yZXYueG1sTI9NT8MwDIbvSPyHyEjctpQP0a40nRAS&#10;ggtIbIxz2nhNtcYpTda1/x4jDnC0/ej18xbryXVixCG0nhRcLRMQSLU3LTUKPrZPiwxEiJqM7jyh&#10;ghkDrMvzs0Lnxp/oHcdNbASHUMi1Ahtjn0sZaotOh6Xvkfi294PTkcehkWbQJw53nbxOkjvpdEv8&#10;weoeHy3Wh83RKZi+tp/2Ne3DbJ53ld69zDi+zUpdXkwP9yAiTvEPhh99VoeSnSp/JBNEpyDNVitG&#10;FSyyGxAM/C4qJm/TDGRZyP8Vym8AAAD//wMAUEsBAi0AFAAGAAgAAAAhAOSZw8D7AAAA4QEAABMA&#10;AAAAAAAAAAAAAAAAAAAAAFtDb250ZW50X1R5cGVzXS54bWxQSwECLQAUAAYACAAAACEAI7Jq4dcA&#10;AACUAQAACwAAAAAAAAAAAAAAAAAsAQAAX3JlbHMvLnJlbHNQSwECLQAUAAYACAAAACEAa1oOURAC&#10;AAAoBAAADgAAAAAAAAAAAAAAAAAsAgAAZHJzL2Uyb0RvYy54bWxQSwECLQAUAAYACAAAACEAxHRO&#10;Md4AAAAKAQAADwAAAAAAAAAAAAAAAABoBAAAZHJzL2Rvd25yZXYueG1sUEsFBgAAAAAEAAQA8wAA&#10;AHMFAAAAAA==&#10;" o:allowincell="f" strokeweight="2.8pt">
                <w10:wrap anchorx="margin"/>
              </v:line>
            </w:pict>
          </mc:Fallback>
        </mc:AlternateContent>
      </w:r>
      <w:r>
        <w:rPr>
          <w:color w:val="000000"/>
        </w:rPr>
        <w:t xml:space="preserve">rule is not universally true, that they are exact copies of each other' </w:t>
      </w:r>
      <w:r>
        <w:rPr>
          <w:i/>
          <w:iCs/>
          <w:color w:val="000000"/>
        </w:rPr>
        <w:t xml:space="preserve">(Treatise, </w:t>
      </w:r>
      <w:r>
        <w:rPr>
          <w:color w:val="000000"/>
        </w:rPr>
        <w:t xml:space="preserve">3)."' Although Hume offers us an account of human understanding that stresses the </w:t>
      </w:r>
      <w:r>
        <w:rPr>
          <w:i/>
          <w:iCs/>
          <w:color w:val="000000"/>
        </w:rPr>
        <w:t xml:space="preserve">representational </w:t>
      </w:r>
      <w:r>
        <w:rPr>
          <w:color w:val="000000"/>
        </w:rPr>
        <w:t xml:space="preserve">aspect of thinking, he nevertheless bumps up against the fact that there are limitations with this model. Nevertheless, this problem can perhaps be resolved: even if complex impressions and ideas are not always the exact copies of one another, Hume affirms that this will be the case with all of our </w:t>
      </w:r>
      <w:r>
        <w:rPr>
          <w:i/>
          <w:iCs/>
          <w:color w:val="000000"/>
        </w:rPr>
        <w:t xml:space="preserve">simple </w:t>
      </w:r>
      <w:r>
        <w:rPr>
          <w:color w:val="000000"/>
        </w:rPr>
        <w:t>impres</w:t>
      </w:r>
      <w:r>
        <w:rPr>
          <w:color w:val="000000"/>
        </w:rPr>
        <w:softHyphen/>
        <w:t xml:space="preserve">sions and ideas. He can, in turn, propound a </w:t>
      </w:r>
      <w:r>
        <w:rPr>
          <w:i/>
          <w:iCs/>
          <w:color w:val="000000"/>
        </w:rPr>
        <w:t xml:space="preserve">rule </w:t>
      </w:r>
      <w:r>
        <w:rPr>
          <w:color w:val="000000"/>
        </w:rPr>
        <w:t xml:space="preserve">for thinking that states that 'every simple idea has an impression, which resembles it.' Moreover, since it is true that all our simple ideas correspond to their impressions, and that all 'the complex are formed from them, we may affirm in general that these two species of perception are exactly correspondent' </w:t>
      </w:r>
      <w:r>
        <w:rPr>
          <w:i/>
          <w:iCs/>
          <w:color w:val="000000"/>
        </w:rPr>
        <w:t xml:space="preserve">(Treatise, </w:t>
      </w:r>
      <w:r>
        <w:rPr>
          <w:color w:val="000000"/>
        </w:rPr>
        <w:t xml:space="preserve">4). From this it follows that all thinking is derived from our basic ability to have perceptions from our senses, which are then rendered in the form of impressions as suitable material from which to manufacture all of our ideas. From the above, Hume concludes that we can construct an order of causality with regard to our simple impressions and ideas: simple impressions must come first. Only when we have an impression can we then derive some idea on the basis of that impression. Equally, an impression will always give rise to an idea </w:t>
      </w:r>
      <w:r>
        <w:rPr>
          <w:i/>
          <w:iCs/>
          <w:color w:val="000000"/>
        </w:rPr>
        <w:t xml:space="preserve">(Treatise, </w:t>
      </w:r>
      <w:r>
        <w:rPr>
          <w:color w:val="000000"/>
        </w:rPr>
        <w:t xml:space="preserve">5). That said, however, there is another problem with the representational account Hume has offered us, for certain simple ideas </w:t>
      </w:r>
      <w:r>
        <w:rPr>
          <w:i/>
          <w:iCs/>
          <w:color w:val="000000"/>
        </w:rPr>
        <w:t xml:space="preserve">can </w:t>
      </w:r>
      <w:r>
        <w:rPr>
          <w:color w:val="000000"/>
        </w:rPr>
        <w:t xml:space="preserve">be derived </w:t>
      </w:r>
      <w:r>
        <w:rPr>
          <w:i/>
          <w:iCs/>
          <w:color w:val="000000"/>
        </w:rPr>
        <w:t xml:space="preserve">independently </w:t>
      </w:r>
      <w:r>
        <w:rPr>
          <w:color w:val="000000"/>
        </w:rPr>
        <w:t>of their cor</w:t>
      </w:r>
      <w:r>
        <w:rPr>
          <w:color w:val="000000"/>
        </w:rPr>
        <w:softHyphen/>
        <w:t xml:space="preserve">responding impressions. Take, says Hume, a person who has 'enjoyed his sight for thirty years'. During this time, he has seen all of the shades of a particular colour </w:t>
      </w:r>
      <w:r>
        <w:rPr>
          <w:i/>
          <w:iCs/>
          <w:color w:val="000000"/>
        </w:rPr>
        <w:t xml:space="preserve">except for one. </w:t>
      </w:r>
      <w:r>
        <w:rPr>
          <w:color w:val="000000"/>
        </w:rPr>
        <w:t xml:space="preserve">If all the shades he has seen are placed before him in order 'descending gradually from the deepest to the lightest', he will obviously be able to 'perceive a blank' in the series where the missing shade should be and then supply it 'from his own imagination' </w:t>
      </w:r>
      <w:r>
        <w:rPr>
          <w:i/>
          <w:iCs/>
          <w:color w:val="000000"/>
        </w:rPr>
        <w:t xml:space="preserve">(Treatise, </w:t>
      </w:r>
      <w:r>
        <w:rPr>
          <w:color w:val="000000"/>
        </w:rPr>
        <w:t>6). If this is true (and Hume affirms that it is), then not even all our simple ideas necessarily have their origin in simple impressions. There is, therefore, an 'exception' to the rule that Hume has formulated concerning our simple ideas. Hume, however, concludes that this example is 'so singular' that it need not deter him from sticking to his 'general maxim' that simple ideas have their origins in our impressions and so correspond to them. But this is not the only possible objection. It is equally the case that we can generate 'secondary' ideas from the 'primary' ideas that we already have.</w:t>
      </w:r>
      <w:r>
        <w:rPr>
          <w:color w:val="000000"/>
          <w:vertAlign w:val="superscript"/>
        </w:rPr>
        <w:t>17</w:t>
      </w:r>
      <w:r>
        <w:rPr>
          <w:color w:val="000000"/>
        </w:rPr>
        <w:t xml:space="preserve"> If we can do this, then we must be able to do so </w:t>
      </w:r>
      <w:r>
        <w:rPr>
          <w:i/>
          <w:iCs/>
          <w:color w:val="000000"/>
        </w:rPr>
        <w:t xml:space="preserve">independently </w:t>
      </w:r>
      <w:r>
        <w:rPr>
          <w:color w:val="000000"/>
        </w:rPr>
        <w:t>of our experiencing any impressions that correspond to these secondary ideas (p. 6). Again, Hume seeks to overcome this by arguing that such combinations of primary ideas nevertheless presuppose their existence, and these, he has already shown, are the consequences of our impressions. For this reason, 'it still remains true, that all our simple ideas proceed mediately or immediately, from their correspondent impressions' in sense experience (p. 7).</w:t>
      </w:r>
    </w:p>
    <w:p w:rsidR="00584E8B" w:rsidRDefault="00756D84">
      <w:pPr>
        <w:shd w:val="clear" w:color="auto" w:fill="FFFFFF"/>
        <w:spacing w:before="517"/>
        <w:ind w:left="163"/>
      </w:pPr>
      <w:r>
        <w:rPr>
          <w:i/>
          <w:iCs/>
          <w:color w:val="000000"/>
        </w:rPr>
        <w:t>3.2    Sensation and reflection</w:t>
      </w:r>
    </w:p>
    <w:p w:rsidR="00584E8B" w:rsidRDefault="00756D84">
      <w:pPr>
        <w:shd w:val="clear" w:color="auto" w:fill="FFFFFF"/>
        <w:spacing w:before="224" w:line="247" w:lineRule="exact"/>
        <w:ind w:left="172"/>
        <w:jc w:val="both"/>
      </w:pPr>
      <w:r>
        <w:rPr>
          <w:color w:val="000000"/>
        </w:rPr>
        <w:t xml:space="preserve">In spite of the possible objections to his thesis, then, Hume finally comes to the conclusion that the correspondence theory of impressions and ideas he has offered remains a valid one. He then proceeds to follow the Lockean paradigm by dividing our </w:t>
      </w:r>
      <w:r>
        <w:rPr>
          <w:b/>
          <w:bCs/>
          <w:color w:val="000000"/>
        </w:rPr>
        <w:t xml:space="preserve">imprcsuioni into two </w:t>
      </w:r>
      <w:r>
        <w:rPr>
          <w:color w:val="000000"/>
        </w:rPr>
        <w:t xml:space="preserve">categories: those of 'sensation' and those of </w:t>
      </w:r>
      <w:r>
        <w:rPr>
          <w:b/>
          <w:bCs/>
          <w:color w:val="000000"/>
        </w:rPr>
        <w:t>'reflexion'</w:t>
      </w:r>
    </w:p>
    <w:p w:rsidR="00584E8B" w:rsidRDefault="00756D84">
      <w:pPr>
        <w:shd w:val="clear" w:color="auto" w:fill="FFFFFF"/>
        <w:spacing w:before="172"/>
        <w:ind w:left="1748"/>
      </w:pPr>
      <w:r>
        <w:rPr>
          <w:color w:val="000000"/>
          <w:sz w:val="10"/>
          <w:szCs w:val="10"/>
        </w:rPr>
        <w:t>' '^InMiMifiii</w:t>
      </w:r>
    </w:p>
    <w:p w:rsidR="00584E8B" w:rsidRDefault="00756D84">
      <w:pPr>
        <w:shd w:val="clear" w:color="auto" w:fill="FFFFFF"/>
        <w:spacing w:line="247" w:lineRule="exact"/>
        <w:ind w:left="5"/>
        <w:jc w:val="both"/>
      </w:pPr>
      <w:r>
        <w:br w:type="column"/>
      </w:r>
      <w:r>
        <w:rPr>
          <w:i/>
          <w:iCs/>
          <w:color w:val="000000"/>
        </w:rPr>
        <w:t xml:space="preserve">(Treatise, </w:t>
      </w:r>
      <w:r>
        <w:rPr>
          <w:color w:val="000000"/>
        </w:rPr>
        <w:t xml:space="preserve">7ff). We can feel </w:t>
      </w:r>
      <w:r>
        <w:rPr>
          <w:b/>
          <w:bCs/>
          <w:color w:val="000000"/>
        </w:rPr>
        <w:t xml:space="preserve">sensation! of pain, </w:t>
      </w:r>
      <w:r>
        <w:rPr>
          <w:color w:val="000000"/>
        </w:rPr>
        <w:t>pleasure, hunger, heat, cold, etc. Such sensations give rise to impressions of them (which is why they are called 'impres</w:t>
      </w:r>
      <w:r>
        <w:rPr>
          <w:color w:val="000000"/>
        </w:rPr>
        <w:softHyphen/>
        <w:t xml:space="preserve">sions of sensation'). This ability derives from 'unknown causes'; which is another way of saying that we are simply the kind of beings who can have sensations and impressions derived from them, and little more can be said concerning this matter. Of impressions of sensation 'there is a copy taken by the mind, which remains after the impression ceases; and this we call an idea' (p. 8). Impressions of sensation thus form the source of our ideas. 'Impressions of reflexion' are rather different. 'Secondary, or reflective impressions' arise from our impressions of sensation 'either immediately or by the interposition of an idea' (p. 275). Whereas impressions of sensation entail that one </w:t>
      </w:r>
      <w:r>
        <w:rPr>
          <w:i/>
          <w:iCs/>
          <w:color w:val="000000"/>
        </w:rPr>
        <w:t xml:space="preserve">feels </w:t>
      </w:r>
      <w:r>
        <w:rPr>
          <w:color w:val="000000"/>
        </w:rPr>
        <w:t>such things as cold, pain, or hunger, impressions of re</w:t>
      </w:r>
      <w:r>
        <w:rPr>
          <w:color w:val="000000"/>
        </w:rPr>
        <w:softHyphen/>
      </w:r>
      <w:r>
        <w:rPr>
          <w:color w:val="000000"/>
          <w:spacing w:val="-1"/>
        </w:rPr>
        <w:t xml:space="preserve">flexion involve making judgements concerning what we feel. Impressions of reflexion, </w:t>
      </w:r>
      <w:r>
        <w:rPr>
          <w:color w:val="000000"/>
        </w:rPr>
        <w:t>therefore, concern 'the passions, and other emotions resembling them' in that, by way of these impressions, we reflect upon what we have felt. Thus, 'A fit of gout produces a long train of passions, as grief, hope fear' (p. 276). Impressions of reflexion are, it follows, to do with the attitudes we have toward things like pain or pleasure.</w:t>
      </w:r>
      <w:r>
        <w:rPr>
          <w:color w:val="000000"/>
          <w:vertAlign w:val="superscript"/>
        </w:rPr>
        <w:t xml:space="preserve">18 </w:t>
      </w:r>
      <w:r>
        <w:rPr>
          <w:color w:val="000000"/>
        </w:rPr>
        <w:t>From this we can also note that impressions of sensation and the ideas we construct out of them always come with associated aversions, attractions, etc.: we are never indifferent with regard to them. Thus, our ideas concern our attitudes toward our impressions.</w:t>
      </w:r>
    </w:p>
    <w:p w:rsidR="00584E8B" w:rsidRDefault="00756D84">
      <w:pPr>
        <w:shd w:val="clear" w:color="auto" w:fill="FFFFFF"/>
        <w:spacing w:before="5" w:line="247" w:lineRule="exact"/>
        <w:ind w:left="5" w:right="19" w:firstLine="210"/>
        <w:jc w:val="both"/>
      </w:pPr>
      <w:r>
        <w:rPr>
          <w:color w:val="000000"/>
        </w:rPr>
        <w:t>Ideas preserve impressions. We recall our ideas by way of 'memory and imagina</w:t>
      </w:r>
      <w:r>
        <w:rPr>
          <w:color w:val="000000"/>
        </w:rPr>
        <w:softHyphen/>
        <w:t>tion'. The function of memory, it follows, is to preserve 'the original form' in which ideas are presented to the mind in terms of 'their order and position'. Imagination allows us to combine these ideas in new ways (thus we can create ideas of 'winged horses, fiery dragons, and monstrous giants'). But does it follow from this that our ideas can be put together in any way that we choose? Hume thinks not.</w:t>
      </w:r>
    </w:p>
    <w:p w:rsidR="00584E8B" w:rsidRDefault="00756D84">
      <w:pPr>
        <w:shd w:val="clear" w:color="auto" w:fill="FFFFFF"/>
        <w:spacing w:before="513"/>
        <w:ind w:left="9"/>
      </w:pPr>
      <w:r>
        <w:rPr>
          <w:i/>
          <w:iCs/>
          <w:color w:val="000000"/>
        </w:rPr>
        <w:t>3.3    Resemblance, contiguity and cause and effect</w:t>
      </w:r>
    </w:p>
    <w:p w:rsidR="00584E8B" w:rsidRDefault="00756D84">
      <w:pPr>
        <w:shd w:val="clear" w:color="auto" w:fill="FFFFFF"/>
        <w:spacing w:before="247" w:line="247" w:lineRule="exact"/>
        <w:ind w:right="19"/>
        <w:jc w:val="both"/>
      </w:pPr>
      <w:r>
        <w:rPr>
          <w:color w:val="000000"/>
        </w:rPr>
        <w:t xml:space="preserve">Although all our ideas are the consequence of representations, there are, according to Hume, three rules or 'universal principles' that govern the way in which we link our ideas together. In Hume's parlance, this issue concerns the way in which our ideas are 'associated' or 'connected'. These are </w:t>
      </w:r>
      <w:r>
        <w:rPr>
          <w:smallCaps/>
          <w:color w:val="000000"/>
        </w:rPr>
        <w:t xml:space="preserve">'Resemblance, Contiguity </w:t>
      </w:r>
      <w:r>
        <w:rPr>
          <w:color w:val="000000"/>
        </w:rPr>
        <w:t xml:space="preserve">in time or place, and </w:t>
      </w:r>
      <w:r>
        <w:rPr>
          <w:smallCaps/>
          <w:color w:val="000000"/>
        </w:rPr>
        <w:t xml:space="preserve">Cause </w:t>
      </w:r>
      <w:r>
        <w:rPr>
          <w:color w:val="000000"/>
        </w:rPr>
        <w:t xml:space="preserve">and </w:t>
      </w:r>
      <w:r>
        <w:rPr>
          <w:smallCaps/>
          <w:color w:val="000000"/>
        </w:rPr>
        <w:t xml:space="preserve">Effect' </w:t>
      </w:r>
      <w:r>
        <w:rPr>
          <w:i/>
          <w:iCs/>
          <w:color w:val="000000"/>
        </w:rPr>
        <w:t xml:space="preserve">(Treatise, </w:t>
      </w:r>
      <w:r>
        <w:rPr>
          <w:color w:val="000000"/>
        </w:rPr>
        <w:t xml:space="preserve">11). In the cases of resemblance and contiguity, our imagination links ideas by noting an association between them: either they are similar, or they occur together at a particular time and place. Cause and effect, in contrast, link our ideas in a manner such that 'there is no relation, which produces a stronger connexion in the fancy' (i.e. in the imagination). It is the imagination, therefore, that supplies us with the notion of cause and effect, </w:t>
      </w:r>
      <w:r>
        <w:rPr>
          <w:i/>
          <w:iCs/>
          <w:color w:val="000000"/>
        </w:rPr>
        <w:t xml:space="preserve">not </w:t>
      </w:r>
      <w:r>
        <w:rPr>
          <w:color w:val="000000"/>
        </w:rPr>
        <w:t xml:space="preserve">any of our impressions. There are no impressions derived from our sensations that </w:t>
      </w:r>
      <w:r>
        <w:rPr>
          <w:i/>
          <w:iCs/>
          <w:color w:val="000000"/>
        </w:rPr>
        <w:t xml:space="preserve">correspond </w:t>
      </w:r>
      <w:r>
        <w:rPr>
          <w:color w:val="000000"/>
        </w:rPr>
        <w:t xml:space="preserve">to causality. Hume is arguing that through cause and effect we arrive at </w:t>
      </w:r>
      <w:r>
        <w:rPr>
          <w:b/>
          <w:bCs/>
          <w:color w:val="000000"/>
        </w:rPr>
        <w:t xml:space="preserve">our </w:t>
      </w:r>
      <w:r>
        <w:rPr>
          <w:color w:val="000000"/>
        </w:rPr>
        <w:t xml:space="preserve">most compelling beliefs about the world, and it is his analysis of cause and effect </w:t>
      </w:r>
      <w:r>
        <w:rPr>
          <w:b/>
          <w:bCs/>
          <w:color w:val="000000"/>
        </w:rPr>
        <w:t xml:space="preserve">that </w:t>
      </w:r>
      <w:r>
        <w:rPr>
          <w:color w:val="000000"/>
        </w:rPr>
        <w:t>has exerted greatest influence upon the thought of subsequent philosophers.</w:t>
      </w:r>
    </w:p>
    <w:p w:rsidR="00584E8B" w:rsidRDefault="00756D84">
      <w:pPr>
        <w:shd w:val="clear" w:color="auto" w:fill="FFFFFF"/>
        <w:spacing w:line="247" w:lineRule="exact"/>
        <w:ind w:firstLine="214"/>
      </w:pPr>
      <w:r>
        <w:rPr>
          <w:color w:val="000000"/>
        </w:rPr>
        <w:t xml:space="preserve">All our complex ideas are derived from the act of combining simple ideas. And all </w:t>
      </w:r>
      <w:r>
        <w:rPr>
          <w:b/>
          <w:bCs/>
          <w:color w:val="000000"/>
        </w:rPr>
        <w:t xml:space="preserve">our </w:t>
      </w:r>
      <w:r>
        <w:rPr>
          <w:color w:val="000000"/>
        </w:rPr>
        <w:t xml:space="preserve">complex ideas may be divided into three kinds: those concerning </w:t>
      </w:r>
      <w:r>
        <w:rPr>
          <w:i/>
          <w:iCs/>
          <w:color w:val="000000"/>
        </w:rPr>
        <w:t>'Relations^</w:t>
      </w:r>
    </w:p>
    <w:p w:rsidR="00584E8B" w:rsidRDefault="00584E8B">
      <w:pPr>
        <w:shd w:val="clear" w:color="auto" w:fill="FFFFFF"/>
        <w:spacing w:line="247" w:lineRule="exact"/>
        <w:ind w:firstLine="214"/>
        <w:sectPr w:rsidR="00584E8B">
          <w:pgSz w:w="18916" w:h="14702" w:orient="landscape"/>
          <w:pgMar w:top="1440" w:right="1440" w:bottom="360" w:left="1440" w:header="720" w:footer="720" w:gutter="0"/>
          <w:cols w:num="2" w:space="720" w:equalWidth="0">
            <w:col w:w="7162" w:space="1869"/>
            <w:col w:w="7004"/>
          </w:cols>
          <w:noEndnote/>
        </w:sectPr>
      </w:pPr>
    </w:p>
    <w:p w:rsidR="00584E8B" w:rsidRDefault="00756D84">
      <w:pPr>
        <w:shd w:val="clear" w:color="auto" w:fill="FFFFFF"/>
        <w:spacing w:line="247" w:lineRule="exact"/>
        <w:ind w:left="9"/>
        <w:jc w:val="both"/>
      </w:pPr>
      <w:r>
        <w:rPr>
          <w:color w:val="000000"/>
        </w:rPr>
        <w:t xml:space="preserve">rule is not universally true, that they are exact copies of each other' </w:t>
      </w:r>
      <w:r>
        <w:rPr>
          <w:i/>
          <w:iCs/>
          <w:color w:val="000000"/>
        </w:rPr>
        <w:t xml:space="preserve">(Treatise, </w:t>
      </w:r>
      <w:r>
        <w:rPr>
          <w:color w:val="000000"/>
        </w:rPr>
        <w:t xml:space="preserve">3)."' Although Hume offers us an account of human understanding that stresses the </w:t>
      </w:r>
      <w:r>
        <w:rPr>
          <w:i/>
          <w:iCs/>
          <w:color w:val="000000"/>
        </w:rPr>
        <w:t xml:space="preserve">representational </w:t>
      </w:r>
      <w:r>
        <w:rPr>
          <w:color w:val="000000"/>
        </w:rPr>
        <w:t xml:space="preserve">aspect of thinking, he nevertheless bumps up against the fact that there are limitations with this model. Nevertheless, this problem can perhaps be resolved: even if complex impressions and ideas are not always the exact copies of one another, Hume affirms that this will be the case with all of our </w:t>
      </w:r>
      <w:r>
        <w:rPr>
          <w:i/>
          <w:iCs/>
          <w:color w:val="000000"/>
        </w:rPr>
        <w:t xml:space="preserve">simple </w:t>
      </w:r>
      <w:r>
        <w:rPr>
          <w:color w:val="000000"/>
        </w:rPr>
        <w:t>impres</w:t>
      </w:r>
      <w:r>
        <w:rPr>
          <w:color w:val="000000"/>
        </w:rPr>
        <w:softHyphen/>
        <w:t xml:space="preserve">sions and ideas. He can, in turn, propound a </w:t>
      </w:r>
      <w:r>
        <w:rPr>
          <w:i/>
          <w:iCs/>
          <w:color w:val="000000"/>
        </w:rPr>
        <w:t xml:space="preserve">rule </w:t>
      </w:r>
      <w:r>
        <w:rPr>
          <w:color w:val="000000"/>
        </w:rPr>
        <w:t xml:space="preserve">for thinking that states that 'every simple idea has an impression, which resembles it.' Moreover, since it is true that all our simple ideas correspond to their impressions, and that all 'the complex are formed from them, we may affirm in general that these two species of perception are exactly correspondent' </w:t>
      </w:r>
      <w:r>
        <w:rPr>
          <w:i/>
          <w:iCs/>
          <w:color w:val="000000"/>
        </w:rPr>
        <w:t xml:space="preserve">(Treatise, </w:t>
      </w:r>
      <w:r>
        <w:rPr>
          <w:color w:val="000000"/>
        </w:rPr>
        <w:t xml:space="preserve">4). From this it follows that all thinking is derived from our basic ability to have perceptions from our senses, which are then rendered in the form of impressions as suitable material from which to manufacture all of our ideas. From the above, Hume concludes that we can construct an order of causality with regard to our simple impressions and ideas: simple impressions must come first. Only when we have an impression can we then derive some idea on the basis of that impression. Equally, an impression will always give rise to an idea </w:t>
      </w:r>
      <w:r>
        <w:rPr>
          <w:i/>
          <w:iCs/>
          <w:color w:val="000000"/>
        </w:rPr>
        <w:t xml:space="preserve">(Treatise, </w:t>
      </w:r>
      <w:r>
        <w:rPr>
          <w:color w:val="000000"/>
        </w:rPr>
        <w:t xml:space="preserve">5). That said, however, there is another problem with the representational account Hume has offered us, for certain simple ideas </w:t>
      </w:r>
      <w:r>
        <w:rPr>
          <w:i/>
          <w:iCs/>
          <w:color w:val="000000"/>
        </w:rPr>
        <w:t xml:space="preserve">can </w:t>
      </w:r>
      <w:r>
        <w:rPr>
          <w:color w:val="000000"/>
        </w:rPr>
        <w:t xml:space="preserve">be derived </w:t>
      </w:r>
      <w:r>
        <w:rPr>
          <w:i/>
          <w:iCs/>
          <w:color w:val="000000"/>
        </w:rPr>
        <w:t xml:space="preserve">independently </w:t>
      </w:r>
      <w:r>
        <w:rPr>
          <w:color w:val="000000"/>
        </w:rPr>
        <w:t>of their cor</w:t>
      </w:r>
      <w:r>
        <w:rPr>
          <w:color w:val="000000"/>
        </w:rPr>
        <w:softHyphen/>
        <w:t xml:space="preserve">responding impressions. Take, says Hume, a person who has 'enjoyed his sight for thirty years'. During this time, he has seen all of the shades of a particular colour </w:t>
      </w:r>
      <w:r>
        <w:rPr>
          <w:i/>
          <w:iCs/>
          <w:color w:val="000000"/>
        </w:rPr>
        <w:t xml:space="preserve">except for one. </w:t>
      </w:r>
      <w:r>
        <w:rPr>
          <w:color w:val="000000"/>
        </w:rPr>
        <w:t xml:space="preserve">If all the shades he has seen are placed before him in order 'descending gradually from the deepest to the lightest', he will obviously be able to 'perceive a blank' in the series where the missing shade should be and then supply it 'from his own imagination' </w:t>
      </w:r>
      <w:r>
        <w:rPr>
          <w:i/>
          <w:iCs/>
          <w:color w:val="000000"/>
        </w:rPr>
        <w:t xml:space="preserve">(Treatise, </w:t>
      </w:r>
      <w:r>
        <w:rPr>
          <w:color w:val="000000"/>
        </w:rPr>
        <w:t>6). If this is true (and Hume affirms that it is), then not even all our simple ideas necessarily have their origin in simple impressions. There is, therefore, an 'exception' to the rule that Hume has formulated concerning our simple ideas. Hume, however, concludes that this example is 'so singular' that it need not deter him from sticking to his 'general maxim' that simple ideas have their origins in our impressions and so correspond to them. But this is not the only possible objection. It is equally the case that we can generate 'secondary' ideas from the 'primary' ideas that we already have.</w:t>
      </w:r>
      <w:r>
        <w:rPr>
          <w:color w:val="000000"/>
          <w:vertAlign w:val="superscript"/>
        </w:rPr>
        <w:t>17</w:t>
      </w:r>
      <w:r>
        <w:rPr>
          <w:color w:val="000000"/>
        </w:rPr>
        <w:t xml:space="preserve"> If we can do this, then we must be able to do so </w:t>
      </w:r>
      <w:r>
        <w:rPr>
          <w:i/>
          <w:iCs/>
          <w:color w:val="000000"/>
        </w:rPr>
        <w:t xml:space="preserve">independently </w:t>
      </w:r>
      <w:r>
        <w:rPr>
          <w:color w:val="000000"/>
        </w:rPr>
        <w:t>of our experiencing any impressions that correspond to these secondary ideas (p. 6). Again, Hume seeks to overcome this by arguing that such combinations of primary ideas nevertheless presuppose their existence, and these, he has already shown, are the consequences of our impressions. For this reason, 'it still remains true, that all our simple ideas proceed mediately or immediately, from their correspondent impressions' in sense experience (p. 7).</w:t>
      </w:r>
    </w:p>
    <w:p w:rsidR="00584E8B" w:rsidRDefault="00756D84">
      <w:pPr>
        <w:shd w:val="clear" w:color="auto" w:fill="FFFFFF"/>
        <w:spacing w:before="508"/>
        <w:ind w:left="9"/>
      </w:pPr>
      <w:r>
        <w:rPr>
          <w:i/>
          <w:iCs/>
          <w:color w:val="000000"/>
        </w:rPr>
        <w:t>3.2    Sensation and reflection</w:t>
      </w:r>
    </w:p>
    <w:p w:rsidR="00584E8B" w:rsidRDefault="00756D84">
      <w:pPr>
        <w:shd w:val="clear" w:color="auto" w:fill="FFFFFF"/>
        <w:spacing w:before="252" w:line="247" w:lineRule="exact"/>
        <w:ind w:right="42"/>
        <w:jc w:val="both"/>
      </w:pPr>
      <w:r>
        <w:rPr>
          <w:color w:val="000000"/>
        </w:rPr>
        <w:t>In spite of the possible objections to his thesis, then, Hume finally comes to the conclusion that the correspondence theory of impressions and ideas he has offered remains a valid one. He then proceeds to follow the Lockean paradigm by dividing our impressions into two categories: those of 'sensation' and those of 'reflexion'</w:t>
      </w:r>
    </w:p>
    <w:p w:rsidR="00584E8B" w:rsidRDefault="00756D84">
      <w:pPr>
        <w:shd w:val="clear" w:color="auto" w:fill="FFFFFF"/>
        <w:spacing w:before="93" w:line="242" w:lineRule="exact"/>
        <w:ind w:left="196"/>
      </w:pPr>
      <w:r>
        <w:br w:type="column"/>
      </w:r>
      <w:r>
        <w:rPr>
          <w:i/>
          <w:iCs/>
          <w:color w:val="000000"/>
        </w:rPr>
        <w:t xml:space="preserve">(Treatise, </w:t>
      </w:r>
      <w:r>
        <w:rPr>
          <w:color w:val="000000"/>
        </w:rPr>
        <w:t>7 ft'). We can feel sensations of pain, pleasure, hunger, heat, cold, etc. Such sensations give rise to impressions of them (which is why they are called 'impres</w:t>
      </w:r>
      <w:r>
        <w:rPr>
          <w:color w:val="000000"/>
        </w:rPr>
        <w:softHyphen/>
        <w:t xml:space="preserve">sions of sensation'). This ability derives from 'unknown causes'; which is another way of saying that we are simply the kind of beings who can have sensations and impressions derived from them, and little more can be said concerning this matter. Of impressions of sensation 'there is a copy taken by the mind, which remains after the impression ceases; and this we call an idea' (p. 8). Impressions of sensation thus form the source of our ideas. 'Impressions of reflexion' are rather different. 'Secondary, or reflective impressions' arise from our impressions of sensation 'either immediately or by the interposition of an idea' (p. 275). Whereas impressions of sensation entail that one </w:t>
      </w:r>
      <w:r>
        <w:rPr>
          <w:i/>
          <w:iCs/>
          <w:color w:val="000000"/>
        </w:rPr>
        <w:t xml:space="preserve">feels </w:t>
      </w:r>
      <w:r>
        <w:rPr>
          <w:color w:val="000000"/>
        </w:rPr>
        <w:t>such things as cold, pain, or hunger, impressions of re</w:t>
      </w:r>
      <w:r>
        <w:rPr>
          <w:color w:val="000000"/>
        </w:rPr>
        <w:softHyphen/>
        <w:t>flexion involve making judgements concerning what we feel. Impressions of reflexion, therefore, concern 'the passions, and other emotions resembling them' in that, by way of these impressions, we reflect upon what we have felt. Thus, 'A fit of gout produces a long train of passions, as grief, hope fear' (p. 276). Impressions of reflexion are, it follows, to do with the attitudes we have toward things like pain or pleasure.</w:t>
      </w:r>
      <w:r>
        <w:rPr>
          <w:color w:val="000000"/>
          <w:vertAlign w:val="superscript"/>
        </w:rPr>
        <w:t xml:space="preserve">18 </w:t>
      </w:r>
      <w:r>
        <w:rPr>
          <w:color w:val="000000"/>
        </w:rPr>
        <w:t>From this we can also note that impressions of sensation and the ideas we construct out of them always come with associated aversions, attractions, etc.: we are never indifferent with regard to them. Thus, our ideas concern our attitudes toward our impressions.</w:t>
      </w:r>
    </w:p>
    <w:p w:rsidR="00584E8B" w:rsidRDefault="00756D84">
      <w:pPr>
        <w:shd w:val="clear" w:color="auto" w:fill="FFFFFF"/>
        <w:spacing w:before="42" w:line="242" w:lineRule="exact"/>
        <w:ind w:left="154" w:right="140" w:firstLine="214"/>
        <w:jc w:val="both"/>
      </w:pPr>
      <w:r>
        <w:rPr>
          <w:color w:val="000000"/>
        </w:rPr>
        <w:t>Ideas preserve impressions. We recall our ideas by way of 'memory and imagina</w:t>
      </w:r>
      <w:r>
        <w:rPr>
          <w:color w:val="000000"/>
        </w:rPr>
        <w:softHyphen/>
        <w:t>tion'. The function of memory, it follows, is to preserve 'the original form' in which ideas are presented to the mind in terms of 'their order and position'. Imagination allows us to combine these ideas in new ways (thus we can create ideas of 'winged horses, fiery dragons, and monstrous giants'). But does it follow from this that our ideas can be put together in any way that we choose? Hume thinks not.</w:t>
      </w:r>
    </w:p>
    <w:p w:rsidR="00584E8B" w:rsidRDefault="00756D84">
      <w:pPr>
        <w:shd w:val="clear" w:color="auto" w:fill="FFFFFF"/>
        <w:spacing w:before="401"/>
        <w:ind w:left="130"/>
      </w:pPr>
      <w:r>
        <w:rPr>
          <w:i/>
          <w:iCs/>
          <w:color w:val="000000"/>
        </w:rPr>
        <w:t>3.3    Resemblance, contiguity and cause and effect</w:t>
      </w:r>
    </w:p>
    <w:p w:rsidR="00584E8B" w:rsidRDefault="00756D84">
      <w:pPr>
        <w:shd w:val="clear" w:color="auto" w:fill="FFFFFF"/>
        <w:spacing w:before="163" w:line="247" w:lineRule="exact"/>
        <w:ind w:left="19"/>
      </w:pPr>
      <w:r>
        <w:rPr>
          <w:color w:val="000000"/>
        </w:rPr>
        <w:t xml:space="preserve">Although all our ideas are the consequence of representations, there are, according to Hume, three rules or 'universal principles' that govern the way in which we link our ideas together. In Hume's parlance, this issue concerns the way in which our ideas are 'associated' or 'connected'. These are </w:t>
      </w:r>
      <w:r>
        <w:rPr>
          <w:smallCaps/>
          <w:color w:val="000000"/>
        </w:rPr>
        <w:t xml:space="preserve">'Resemblance, Contiguity </w:t>
      </w:r>
      <w:r>
        <w:rPr>
          <w:color w:val="000000"/>
        </w:rPr>
        <w:t xml:space="preserve">in time or place, and </w:t>
      </w:r>
      <w:r>
        <w:rPr>
          <w:smallCaps/>
          <w:color w:val="000000"/>
        </w:rPr>
        <w:t xml:space="preserve">Cause </w:t>
      </w:r>
      <w:r>
        <w:rPr>
          <w:color w:val="000000"/>
        </w:rPr>
        <w:t xml:space="preserve">and </w:t>
      </w:r>
      <w:r>
        <w:rPr>
          <w:smallCaps/>
          <w:color w:val="000000"/>
        </w:rPr>
        <w:t xml:space="preserve">Effect' </w:t>
      </w:r>
      <w:r>
        <w:rPr>
          <w:i/>
          <w:iCs/>
          <w:color w:val="000000"/>
        </w:rPr>
        <w:t xml:space="preserve">(Treatise, </w:t>
      </w:r>
      <w:r>
        <w:rPr>
          <w:color w:val="000000"/>
        </w:rPr>
        <w:t xml:space="preserve">11). In the cases of resemblance and contiguity, our imagination links ideas by noting an association between them: either they are similar, or they occur together at a particular time and place. Cause and effect, in contrast, link our ideas in a manner such that 'there is no relation, which produces a stronger connexion in the fancy' (i.e. in the imagination). It is the imagination, therefore, that supplies us with the notion of cause and effect, </w:t>
      </w:r>
      <w:r>
        <w:rPr>
          <w:i/>
          <w:iCs/>
          <w:color w:val="000000"/>
        </w:rPr>
        <w:t xml:space="preserve">not </w:t>
      </w:r>
      <w:r>
        <w:rPr>
          <w:color w:val="000000"/>
        </w:rPr>
        <w:t xml:space="preserve">any of our impressions. There are no impressions derived from our sensations that </w:t>
      </w:r>
      <w:r>
        <w:rPr>
          <w:i/>
          <w:iCs/>
          <w:color w:val="000000"/>
        </w:rPr>
        <w:t xml:space="preserve">correspond </w:t>
      </w:r>
      <w:r>
        <w:rPr>
          <w:color w:val="000000"/>
        </w:rPr>
        <w:t xml:space="preserve">to causality. Hume is arguing that through cause and effect we arrive at </w:t>
      </w:r>
      <w:r>
        <w:rPr>
          <w:b/>
          <w:bCs/>
          <w:color w:val="000000"/>
        </w:rPr>
        <w:t xml:space="preserve">Our </w:t>
      </w:r>
      <w:r>
        <w:rPr>
          <w:color w:val="000000"/>
        </w:rPr>
        <w:t xml:space="preserve">most compelling beliefs about the world, and it is his analysis of cause and effect </w:t>
      </w:r>
      <w:r>
        <w:rPr>
          <w:b/>
          <w:bCs/>
          <w:color w:val="000000"/>
        </w:rPr>
        <w:t xml:space="preserve">that </w:t>
      </w:r>
      <w:r>
        <w:rPr>
          <w:color w:val="000000"/>
        </w:rPr>
        <w:t>has exerted greatest influence upon the thought of subsequent philosophers.</w:t>
      </w:r>
    </w:p>
    <w:p w:rsidR="00584E8B" w:rsidRDefault="00756D84">
      <w:pPr>
        <w:shd w:val="clear" w:color="auto" w:fill="FFFFFF"/>
        <w:spacing w:line="247" w:lineRule="exact"/>
        <w:ind w:firstLine="224"/>
      </w:pPr>
      <w:r>
        <w:rPr>
          <w:color w:val="000000"/>
        </w:rPr>
        <w:t xml:space="preserve">All our complex ideas are derived from the act of combining simple ideas. And all </w:t>
      </w:r>
      <w:r>
        <w:rPr>
          <w:b/>
          <w:bCs/>
          <w:color w:val="000000"/>
        </w:rPr>
        <w:t xml:space="preserve">our </w:t>
      </w:r>
      <w:r>
        <w:rPr>
          <w:color w:val="000000"/>
        </w:rPr>
        <w:t xml:space="preserve">complex ideas may be divided into three kinds: those concerning </w:t>
      </w:r>
      <w:r>
        <w:rPr>
          <w:i/>
          <w:iCs/>
          <w:color w:val="000000"/>
        </w:rPr>
        <w:t>'Rtlatiotu,</w:t>
      </w:r>
    </w:p>
    <w:p w:rsidR="00584E8B" w:rsidRDefault="00584E8B">
      <w:pPr>
        <w:shd w:val="clear" w:color="auto" w:fill="FFFFFF"/>
        <w:spacing w:line="247" w:lineRule="exact"/>
        <w:ind w:firstLine="224"/>
        <w:sectPr w:rsidR="00584E8B">
          <w:pgSz w:w="18944" w:h="14917" w:orient="landscape"/>
          <w:pgMar w:top="1440" w:right="1440" w:bottom="360" w:left="1440" w:header="720" w:footer="720" w:gutter="0"/>
          <w:cols w:num="2" w:space="720" w:equalWidth="0">
            <w:col w:w="7027" w:space="1738"/>
            <w:col w:w="7297"/>
          </w:cols>
          <w:noEndnote/>
        </w:sectPr>
      </w:pPr>
    </w:p>
    <w:p w:rsidR="00584E8B" w:rsidRDefault="00756D84">
      <w:pPr>
        <w:shd w:val="clear" w:color="auto" w:fill="FFFFFF"/>
        <w:spacing w:line="247" w:lineRule="exact"/>
        <w:ind w:left="14"/>
        <w:jc w:val="both"/>
      </w:pPr>
      <w:r>
        <w:rPr>
          <w:i/>
          <w:iCs/>
          <w:color w:val="000000"/>
          <w:spacing w:val="-1"/>
        </w:rPr>
        <w:t xml:space="preserve">Modes, </w:t>
      </w:r>
      <w:r>
        <w:rPr>
          <w:color w:val="000000"/>
          <w:spacing w:val="-1"/>
        </w:rPr>
        <w:t xml:space="preserve">and </w:t>
      </w:r>
      <w:r>
        <w:rPr>
          <w:i/>
          <w:iCs/>
          <w:color w:val="000000"/>
          <w:spacing w:val="-1"/>
        </w:rPr>
        <w:t>Substances'</w:t>
      </w:r>
      <w:r>
        <w:rPr>
          <w:i/>
          <w:iCs/>
          <w:color w:val="000000"/>
          <w:spacing w:val="-1"/>
          <w:vertAlign w:val="superscript"/>
        </w:rPr>
        <w:t>1</w:t>
      </w:r>
      <w:r>
        <w:rPr>
          <w:i/>
          <w:iCs/>
          <w:color w:val="000000"/>
          <w:spacing w:val="-1"/>
        </w:rPr>
        <w:t xml:space="preserve"> (Treatise, </w:t>
      </w:r>
      <w:r>
        <w:rPr>
          <w:color w:val="000000"/>
          <w:spacing w:val="-1"/>
        </w:rPr>
        <w:t xml:space="preserve">13). With regard to substances and </w:t>
      </w:r>
      <w:r>
        <w:rPr>
          <w:b/>
          <w:bCs/>
          <w:color w:val="000000"/>
          <w:spacing w:val="-1"/>
        </w:rPr>
        <w:t xml:space="preserve">modes, Hume </w:t>
      </w:r>
      <w:r>
        <w:rPr>
          <w:color w:val="000000"/>
        </w:rPr>
        <w:t xml:space="preserve">argues that we can have no idea of either apart from them being combinations </w:t>
      </w:r>
      <w:r>
        <w:rPr>
          <w:b/>
          <w:bCs/>
          <w:color w:val="000000"/>
        </w:rPr>
        <w:t xml:space="preserve">of </w:t>
      </w:r>
      <w:r>
        <w:rPr>
          <w:color w:val="000000"/>
        </w:rPr>
        <w:t xml:space="preserve">simple ideas, united together by way of the imagination. Thus, both are complex ideas produced by association. For instance, all talk of substance involves the attribution of 'an unknown </w:t>
      </w:r>
      <w:r>
        <w:rPr>
          <w:i/>
          <w:iCs/>
          <w:color w:val="000000"/>
        </w:rPr>
        <w:t xml:space="preserve">something', </w:t>
      </w:r>
      <w:r>
        <w:rPr>
          <w:color w:val="000000"/>
        </w:rPr>
        <w:t>a 'fiction' which is supposed to unite certain combina</w:t>
      </w:r>
      <w:r>
        <w:rPr>
          <w:color w:val="000000"/>
        </w:rPr>
        <w:softHyphen/>
        <w:t xml:space="preserve">tions of ideas together. This kind of talk Hume has little time for. As for 'relations', </w:t>
      </w:r>
      <w:r>
        <w:rPr>
          <w:color w:val="000000"/>
          <w:spacing w:val="-1"/>
        </w:rPr>
        <w:t xml:space="preserve">Hume locates seven philosophically important ones: </w:t>
      </w:r>
      <w:r>
        <w:rPr>
          <w:i/>
          <w:iCs/>
          <w:color w:val="000000"/>
          <w:spacing w:val="-1"/>
        </w:rPr>
        <w:t xml:space="preserve">'resemblance, identity, relations of </w:t>
      </w:r>
      <w:r>
        <w:rPr>
          <w:i/>
          <w:iCs/>
          <w:color w:val="000000"/>
          <w:spacing w:val="-5"/>
        </w:rPr>
        <w:t xml:space="preserve">time and place, proportion in quantity or number, degrees in any quality, contrariety, and </w:t>
      </w:r>
      <w:r>
        <w:rPr>
          <w:i/>
          <w:iCs/>
          <w:color w:val="000000"/>
        </w:rPr>
        <w:t xml:space="preserve">causation' </w:t>
      </w:r>
      <w:r>
        <w:rPr>
          <w:color w:val="000000"/>
        </w:rPr>
        <w:t>(p. 69; cf. 13-T5).'</w:t>
      </w:r>
      <w:r>
        <w:rPr>
          <w:color w:val="000000"/>
          <w:vertAlign w:val="superscript"/>
        </w:rPr>
        <w:t>9</w:t>
      </w:r>
      <w:r>
        <w:rPr>
          <w:color w:val="000000"/>
        </w:rPr>
        <w:t xml:space="preserve"> As we have seen, through resemblance, we compare ideas - although it does not always follow that resemblance 'always produces a connexion or association of ideas'. Equally, the other six relations allow us to link and compare our ideas. Identity is the 'most universal' of relations, in so far as any being that exists for any period must have an identity which makes it what it is; identity allows us to posit and compare different beings (p. 14). Space and time allows us to situate ideas in terms of where and when they occurred; while we also can think in terms of their quantity and number, where applicable. Contrariety concerns our ideas of 'existence or non-existence', i.e. whether something exists or does not exist. Finally, cause and effect is that relation whereby we infer that an idea has either been caused by, or is the cause of, another idea. As already noted, this latter notion Hume takes to be of central importance to human understanding.</w:t>
      </w:r>
    </w:p>
    <w:p w:rsidR="00584E8B" w:rsidRDefault="00756D84">
      <w:pPr>
        <w:shd w:val="clear" w:color="auto" w:fill="FFFFFF"/>
        <w:spacing w:line="247" w:lineRule="exact"/>
        <w:ind w:left="14" w:right="51" w:firstLine="214"/>
        <w:jc w:val="both"/>
      </w:pPr>
      <w:r>
        <w:rPr>
          <w:color w:val="000000"/>
        </w:rPr>
        <w:t xml:space="preserve">Hume's analysis of cause and effect is developed in some detail in the </w:t>
      </w:r>
      <w:r>
        <w:rPr>
          <w:i/>
          <w:iCs/>
          <w:color w:val="000000"/>
        </w:rPr>
        <w:t xml:space="preserve">Treatise, </w:t>
      </w:r>
      <w:r>
        <w:rPr>
          <w:color w:val="000000"/>
        </w:rPr>
        <w:t>in the context of his discussion of knowledge. He develops his account on the basis of the following principle:</w:t>
      </w:r>
    </w:p>
    <w:p w:rsidR="00584E8B" w:rsidRDefault="00756D84">
      <w:pPr>
        <w:shd w:val="clear" w:color="auto" w:fill="FFFFFF"/>
        <w:spacing w:before="303" w:line="228" w:lineRule="exact"/>
        <w:ind w:left="256" w:right="284"/>
        <w:jc w:val="both"/>
      </w:pPr>
      <w:r>
        <w:rPr>
          <w:color w:val="000000"/>
          <w:spacing w:val="-6"/>
        </w:rPr>
        <w:t xml:space="preserve">'Tis impossible to reason justly, without understanding perfectly, the idea concerning </w:t>
      </w:r>
      <w:r>
        <w:rPr>
          <w:color w:val="000000"/>
          <w:spacing w:val="-3"/>
        </w:rPr>
        <w:t>which we reason; and 'tis impossible perfectly to understand any idea, without trac</w:t>
      </w:r>
      <w:r>
        <w:rPr>
          <w:color w:val="000000"/>
          <w:spacing w:val="-3"/>
        </w:rPr>
        <w:softHyphen/>
      </w:r>
      <w:r>
        <w:rPr>
          <w:color w:val="000000"/>
          <w:spacing w:val="-7"/>
        </w:rPr>
        <w:t xml:space="preserve">ing it up to its origin, and examining that primary impression, from which it arises, </w:t>
      </w:r>
      <w:r>
        <w:rPr>
          <w:color w:val="000000"/>
        </w:rPr>
        <w:t xml:space="preserve">(pp. </w:t>
      </w:r>
      <w:r>
        <w:rPr>
          <w:b/>
          <w:bCs/>
          <w:color w:val="000000"/>
        </w:rPr>
        <w:t>74-5)</w:t>
      </w:r>
    </w:p>
    <w:p w:rsidR="00584E8B" w:rsidRDefault="00756D84">
      <w:pPr>
        <w:shd w:val="clear" w:color="auto" w:fill="FFFFFF"/>
        <w:spacing w:before="280" w:line="247" w:lineRule="exact"/>
        <w:ind w:right="33"/>
        <w:jc w:val="both"/>
      </w:pPr>
      <w:r>
        <w:rPr>
          <w:color w:val="000000"/>
        </w:rPr>
        <w:t xml:space="preserve">Hume is telling us that in order to arrive at a clear analysis of the notion of 'causation' we must first understand what we mean by it. Achieving such an understanding involves examining the </w:t>
      </w:r>
      <w:r>
        <w:rPr>
          <w:i/>
          <w:iCs/>
          <w:color w:val="000000"/>
        </w:rPr>
        <w:t xml:space="preserve">source </w:t>
      </w:r>
      <w:r>
        <w:rPr>
          <w:color w:val="000000"/>
        </w:rPr>
        <w:t xml:space="preserve">of this idea. It is only when we are in a position to say from where the concept of causality originates that we will be able to present an adequate account of it. On Hume's terms, such an enterprise involves finding the </w:t>
      </w:r>
      <w:r>
        <w:rPr>
          <w:i/>
          <w:iCs/>
          <w:color w:val="000000"/>
        </w:rPr>
        <w:t xml:space="preserve">impression </w:t>
      </w:r>
      <w:r>
        <w:rPr>
          <w:color w:val="000000"/>
        </w:rPr>
        <w:t xml:space="preserve">that gives rise to our concept of causation. Hume therefore starts by envisaging two objects, call them </w:t>
      </w:r>
      <w:r>
        <w:rPr>
          <w:i/>
          <w:iCs/>
          <w:color w:val="000000"/>
        </w:rPr>
        <w:t xml:space="preserve">x </w:t>
      </w:r>
      <w:r>
        <w:rPr>
          <w:color w:val="000000"/>
        </w:rPr>
        <w:t xml:space="preserve">and </w:t>
      </w:r>
      <w:r>
        <w:rPr>
          <w:i/>
          <w:iCs/>
          <w:color w:val="000000"/>
        </w:rPr>
        <w:t xml:space="preserve">y: </w:t>
      </w:r>
      <w:r>
        <w:rPr>
          <w:color w:val="000000"/>
        </w:rPr>
        <w:t xml:space="preserve">one is a cause and the other an effect of that cause. Wherein do we find the impression 'which produces an idea of such prodigious consequence'? First, the concept of causality cannot be derived from the 'particular </w:t>
      </w:r>
      <w:r>
        <w:rPr>
          <w:i/>
          <w:iCs/>
          <w:color w:val="000000"/>
        </w:rPr>
        <w:t xml:space="preserve">qualities </w:t>
      </w:r>
      <w:r>
        <w:rPr>
          <w:color w:val="000000"/>
        </w:rPr>
        <w:t xml:space="preserve">of the objects; since, which-ever of these qualities I pitch on, I find some object, that is not possest of it, and yet falls under the denomination of cause and effect'. In other words, there is no quality that </w:t>
      </w:r>
      <w:r>
        <w:rPr>
          <w:i/>
          <w:iCs/>
          <w:color w:val="000000"/>
        </w:rPr>
        <w:t xml:space="preserve">all </w:t>
      </w:r>
      <w:r>
        <w:rPr>
          <w:color w:val="000000"/>
        </w:rPr>
        <w:t>objects have in common. This being the case, it is useless to look to the notion of quality as a means of iden</w:t>
      </w:r>
      <w:r>
        <w:rPr>
          <w:color w:val="000000"/>
        </w:rPr>
        <w:softHyphen/>
        <w:t xml:space="preserve">tifying what causality is. What, then, about the relation between objects? Certainly, the relations of time and place (of </w:t>
      </w:r>
      <w:r>
        <w:rPr>
          <w:i/>
          <w:iCs/>
          <w:color w:val="000000"/>
        </w:rPr>
        <w:t xml:space="preserve">'contiguity </w:t>
      </w:r>
      <w:r>
        <w:rPr>
          <w:color w:val="000000"/>
        </w:rPr>
        <w:t xml:space="preserve">and </w:t>
      </w:r>
      <w:r>
        <w:rPr>
          <w:i/>
          <w:iCs/>
          <w:color w:val="000000"/>
        </w:rPr>
        <w:t xml:space="preserve">succession') </w:t>
      </w:r>
      <w:r>
        <w:rPr>
          <w:color w:val="000000"/>
        </w:rPr>
        <w:t xml:space="preserve">seem to be essential to the concept of causation. If we take our objects, </w:t>
      </w:r>
      <w:r>
        <w:rPr>
          <w:i/>
          <w:iCs/>
          <w:color w:val="000000"/>
        </w:rPr>
        <w:t xml:space="preserve">x </w:t>
      </w:r>
      <w:r>
        <w:rPr>
          <w:color w:val="000000"/>
        </w:rPr>
        <w:t xml:space="preserve">and </w:t>
      </w:r>
      <w:r>
        <w:rPr>
          <w:i/>
          <w:iCs/>
          <w:color w:val="000000"/>
        </w:rPr>
        <w:t xml:space="preserve">y, </w:t>
      </w:r>
      <w:r>
        <w:rPr>
          <w:color w:val="000000"/>
        </w:rPr>
        <w:t xml:space="preserve">then we can say </w:t>
      </w:r>
      <w:r>
        <w:rPr>
          <w:b/>
          <w:bCs/>
          <w:color w:val="000000"/>
        </w:rPr>
        <w:t xml:space="preserve">that </w:t>
      </w:r>
      <w:r>
        <w:rPr>
          <w:i/>
          <w:iCs/>
          <w:color w:val="000000"/>
        </w:rPr>
        <w:t xml:space="preserve">x </w:t>
      </w:r>
      <w:r>
        <w:rPr>
          <w:b/>
          <w:bCs/>
          <w:color w:val="000000"/>
        </w:rPr>
        <w:t xml:space="preserve">appears always to have some relation to </w:t>
      </w:r>
      <w:r>
        <w:rPr>
          <w:b/>
          <w:bCs/>
          <w:i/>
          <w:iCs/>
          <w:color w:val="000000"/>
        </w:rPr>
        <w:t xml:space="preserve">y </w:t>
      </w:r>
      <w:r>
        <w:rPr>
          <w:b/>
          <w:bCs/>
          <w:color w:val="000000"/>
        </w:rPr>
        <w:t xml:space="preserve">in terms </w:t>
      </w:r>
      <w:r>
        <w:rPr>
          <w:color w:val="000000"/>
        </w:rPr>
        <w:t xml:space="preserve">of </w:t>
      </w:r>
      <w:r>
        <w:rPr>
          <w:b/>
          <w:bCs/>
          <w:color w:val="000000"/>
        </w:rPr>
        <w:t>time and place. In order to</w:t>
      </w:r>
    </w:p>
    <w:p w:rsidR="00584E8B" w:rsidRDefault="00756D84">
      <w:pPr>
        <w:shd w:val="clear" w:color="auto" w:fill="FFFFFF"/>
        <w:tabs>
          <w:tab w:val="left" w:leader="dot" w:pos="1622"/>
          <w:tab w:val="left" w:leader="underscore" w:pos="2041"/>
        </w:tabs>
        <w:spacing w:before="214"/>
        <w:ind w:left="1165"/>
      </w:pPr>
      <w:r>
        <w:rPr>
          <w:rFonts w:ascii="Arial" w:hAnsi="Arial" w:cs="Arial"/>
          <w:b/>
          <w:bCs/>
          <w:color w:val="000000"/>
        </w:rPr>
        <w:t>---■</w:t>
      </w:r>
      <w:r>
        <w:rPr>
          <w:rFonts w:ascii="Arial" w:hAnsi="Arial"/>
          <w:b/>
          <w:bCs/>
          <w:color w:val="000000"/>
        </w:rPr>
        <w:t>—</w:t>
      </w:r>
      <w:r>
        <w:rPr>
          <w:rFonts w:ascii="Arial" w:hAnsi="Arial" w:cs="Arial"/>
          <w:b/>
          <w:bCs/>
          <w:color w:val="000000"/>
        </w:rPr>
        <w:tab/>
        <w:t>'-'■-</w:t>
      </w:r>
      <w:r>
        <w:rPr>
          <w:rFonts w:ascii="Arial" w:hAnsi="Arial" w:cs="Arial"/>
          <w:b/>
          <w:bCs/>
          <w:color w:val="000000"/>
        </w:rPr>
        <w:tab/>
      </w:r>
    </w:p>
    <w:p w:rsidR="00584E8B" w:rsidRDefault="00756D84">
      <w:pPr>
        <w:shd w:val="clear" w:color="auto" w:fill="FFFFFF"/>
        <w:spacing w:before="70" w:line="242" w:lineRule="exact"/>
        <w:ind w:left="149"/>
        <w:jc w:val="both"/>
      </w:pPr>
      <w:r>
        <w:br w:type="column"/>
      </w:r>
      <w:r>
        <w:rPr>
          <w:b/>
          <w:bCs/>
          <w:color w:val="000000"/>
          <w:spacing w:val="-2"/>
        </w:rPr>
        <w:t xml:space="preserve">be a cause, then, </w:t>
      </w:r>
      <w:r>
        <w:rPr>
          <w:i/>
          <w:iCs/>
          <w:color w:val="000000"/>
          <w:spacing w:val="-2"/>
        </w:rPr>
        <w:t xml:space="preserve">x </w:t>
      </w:r>
      <w:r>
        <w:rPr>
          <w:b/>
          <w:bCs/>
          <w:color w:val="000000"/>
          <w:spacing w:val="-2"/>
        </w:rPr>
        <w:t xml:space="preserve">must exist </w:t>
      </w:r>
      <w:r>
        <w:rPr>
          <w:b/>
          <w:bCs/>
          <w:i/>
          <w:iCs/>
          <w:color w:val="000000"/>
          <w:spacing w:val="-2"/>
        </w:rPr>
        <w:t xml:space="preserve">prior </w:t>
      </w:r>
      <w:r>
        <w:rPr>
          <w:b/>
          <w:bCs/>
          <w:color w:val="000000"/>
          <w:spacing w:val="25"/>
        </w:rPr>
        <w:t>toy</w:t>
      </w:r>
      <w:r>
        <w:rPr>
          <w:b/>
          <w:bCs/>
          <w:color w:val="000000"/>
          <w:spacing w:val="-2"/>
        </w:rPr>
        <w:t xml:space="preserve"> </w:t>
      </w:r>
      <w:r>
        <w:rPr>
          <w:color w:val="000000"/>
          <w:spacing w:val="-2"/>
        </w:rPr>
        <w:t xml:space="preserve">and </w:t>
      </w:r>
      <w:r>
        <w:rPr>
          <w:b/>
          <w:bCs/>
          <w:color w:val="000000"/>
          <w:spacing w:val="-2"/>
        </w:rPr>
        <w:t xml:space="preserve">also exist in some spatial relation to </w:t>
      </w:r>
      <w:r>
        <w:rPr>
          <w:b/>
          <w:bCs/>
          <w:color w:val="000000"/>
        </w:rPr>
        <w:t xml:space="preserve">it. </w:t>
      </w:r>
      <w:r>
        <w:rPr>
          <w:b/>
          <w:bCs/>
          <w:color w:val="000000"/>
          <w:spacing w:val="-4"/>
        </w:rPr>
        <w:t xml:space="preserve">But this, of itself, does not furnish us with a proper elucidation of what causality </w:t>
      </w:r>
      <w:r>
        <w:rPr>
          <w:color w:val="000000"/>
          <w:spacing w:val="-4"/>
        </w:rPr>
        <w:t xml:space="preserve">is; </w:t>
      </w:r>
      <w:r>
        <w:rPr>
          <w:b/>
          <w:bCs/>
          <w:color w:val="000000"/>
        </w:rPr>
        <w:t xml:space="preserve">it merely </w:t>
      </w:r>
      <w:r>
        <w:rPr>
          <w:color w:val="000000"/>
        </w:rPr>
        <w:t xml:space="preserve">states that there is </w:t>
      </w:r>
      <w:r>
        <w:rPr>
          <w:b/>
          <w:bCs/>
          <w:color w:val="000000"/>
        </w:rPr>
        <w:t xml:space="preserve">a </w:t>
      </w:r>
      <w:r>
        <w:rPr>
          <w:color w:val="000000"/>
        </w:rPr>
        <w:t xml:space="preserve">particular temporal and spatial relation between </w:t>
      </w:r>
      <w:r>
        <w:rPr>
          <w:b/>
          <w:bCs/>
          <w:color w:val="000000"/>
        </w:rPr>
        <w:t xml:space="preserve">the </w:t>
      </w:r>
      <w:r>
        <w:rPr>
          <w:color w:val="000000"/>
        </w:rPr>
        <w:t xml:space="preserve">objects </w:t>
      </w:r>
      <w:r>
        <w:rPr>
          <w:i/>
          <w:iCs/>
          <w:color w:val="000000"/>
        </w:rPr>
        <w:t xml:space="preserve">x </w:t>
      </w:r>
      <w:r>
        <w:rPr>
          <w:color w:val="000000"/>
        </w:rPr>
        <w:t xml:space="preserve">and </w:t>
      </w:r>
      <w:r>
        <w:rPr>
          <w:i/>
          <w:iCs/>
          <w:color w:val="000000"/>
        </w:rPr>
        <w:t xml:space="preserve">y. </w:t>
      </w:r>
      <w:r>
        <w:rPr>
          <w:color w:val="000000"/>
        </w:rPr>
        <w:t xml:space="preserve">What would this mean, though, if we put it by way of an example, for instance, the proposition </w:t>
      </w:r>
      <w:r>
        <w:rPr>
          <w:i/>
          <w:iCs/>
          <w:color w:val="000000"/>
          <w:vertAlign w:val="superscript"/>
        </w:rPr>
        <w:t>(</w:t>
      </w:r>
      <w:r>
        <w:rPr>
          <w:i/>
          <w:iCs/>
          <w:color w:val="000000"/>
        </w:rPr>
        <w:t xml:space="preserve">x </w:t>
      </w:r>
      <w:r>
        <w:rPr>
          <w:color w:val="000000"/>
        </w:rPr>
        <w:t xml:space="preserve">is the cause of motion in j/'? 'When we consider these objects with the utmost attention, we find only that the one body approaches the other; and that the motion of it precedes that of the other, but without any sensible interval. 'Tis vain to rack ourselves with </w:t>
      </w:r>
      <w:r>
        <w:rPr>
          <w:i/>
          <w:iCs/>
          <w:color w:val="000000"/>
        </w:rPr>
        <w:t xml:space="preserve">farther </w:t>
      </w:r>
      <w:r>
        <w:rPr>
          <w:color w:val="000000"/>
        </w:rPr>
        <w:t xml:space="preserve">thought and reflexion upon this subject. We can go no </w:t>
      </w:r>
      <w:r>
        <w:rPr>
          <w:i/>
          <w:iCs/>
          <w:color w:val="000000"/>
        </w:rPr>
        <w:t xml:space="preserve">farther </w:t>
      </w:r>
      <w:r>
        <w:rPr>
          <w:color w:val="000000"/>
        </w:rPr>
        <w:t xml:space="preserve">in considering this particular instance' </w:t>
      </w:r>
      <w:r>
        <w:rPr>
          <w:i/>
          <w:iCs/>
          <w:color w:val="000000"/>
        </w:rPr>
        <w:t xml:space="preserve">(Treatise, 11). </w:t>
      </w:r>
      <w:r>
        <w:rPr>
          <w:color w:val="000000"/>
        </w:rPr>
        <w:t xml:space="preserve">In other words, all we have here is the knowledge that </w:t>
      </w:r>
      <w:r>
        <w:rPr>
          <w:i/>
          <w:iCs/>
          <w:color w:val="000000"/>
        </w:rPr>
        <w:t xml:space="preserve">x </w:t>
      </w:r>
      <w:r>
        <w:rPr>
          <w:color w:val="000000"/>
        </w:rPr>
        <w:t xml:space="preserve">preceded </w:t>
      </w:r>
      <w:r>
        <w:rPr>
          <w:i/>
          <w:iCs/>
          <w:color w:val="000000"/>
        </w:rPr>
        <w:t xml:space="preserve">y, </w:t>
      </w:r>
      <w:r>
        <w:rPr>
          <w:color w:val="000000"/>
        </w:rPr>
        <w:t xml:space="preserve">not that * was the </w:t>
      </w:r>
      <w:r>
        <w:rPr>
          <w:i/>
          <w:iCs/>
          <w:color w:val="000000"/>
        </w:rPr>
        <w:t xml:space="preserve">cause </w:t>
      </w:r>
      <w:r>
        <w:rPr>
          <w:color w:val="000000"/>
        </w:rPr>
        <w:t xml:space="preserve">of </w:t>
      </w:r>
      <w:r>
        <w:rPr>
          <w:i/>
          <w:iCs/>
          <w:color w:val="000000"/>
        </w:rPr>
        <w:t xml:space="preserve">y </w:t>
      </w:r>
      <w:r>
        <w:rPr>
          <w:color w:val="000000"/>
        </w:rPr>
        <w:t xml:space="preserve">being set in motion. Likewise, says Hume, if we consider the possibility that there is a 'necessary connexion' between the two objects we will also run up against a dead-end: 'When I cast my eye on the </w:t>
      </w:r>
      <w:r>
        <w:rPr>
          <w:i/>
          <w:iCs/>
          <w:color w:val="000000"/>
        </w:rPr>
        <w:t xml:space="preserve">known qualities </w:t>
      </w:r>
      <w:r>
        <w:rPr>
          <w:color w:val="000000"/>
        </w:rPr>
        <w:t>of objects, I immedi</w:t>
      </w:r>
      <w:r>
        <w:rPr>
          <w:color w:val="000000"/>
        </w:rPr>
        <w:softHyphen/>
        <w:t xml:space="preserve">ately discover that the relation of cause and effect depends not in the least on them' (p. 77). This amounts to saying that we cannot have </w:t>
      </w:r>
      <w:r>
        <w:rPr>
          <w:i/>
          <w:iCs/>
          <w:color w:val="000000"/>
        </w:rPr>
        <w:t xml:space="preserve">knowledge </w:t>
      </w:r>
      <w:r>
        <w:rPr>
          <w:color w:val="000000"/>
        </w:rPr>
        <w:t>of the relation of cause and effect.</w:t>
      </w:r>
    </w:p>
    <w:p w:rsidR="00584E8B" w:rsidRDefault="00756D84">
      <w:pPr>
        <w:shd w:val="clear" w:color="auto" w:fill="FFFFFF"/>
        <w:spacing w:before="42" w:line="242" w:lineRule="exact"/>
        <w:ind w:left="75" w:right="70" w:firstLine="214"/>
        <w:jc w:val="both"/>
      </w:pPr>
      <w:r>
        <w:rPr>
          <w:color w:val="000000"/>
        </w:rPr>
        <w:t xml:space="preserve">Why, then, do we always think that it is </w:t>
      </w:r>
      <w:r>
        <w:rPr>
          <w:i/>
          <w:iCs/>
          <w:color w:val="000000"/>
        </w:rPr>
        <w:t xml:space="preserve">necessary </w:t>
      </w:r>
      <w:r>
        <w:rPr>
          <w:color w:val="000000"/>
        </w:rPr>
        <w:t>for anything that comes into existence to have a cause (</w:t>
      </w:r>
      <w:r>
        <w:rPr>
          <w:i/>
          <w:iCs/>
          <w:color w:val="000000"/>
        </w:rPr>
        <w:t xml:space="preserve">Treatise, </w:t>
      </w:r>
      <w:r>
        <w:rPr>
          <w:color w:val="000000"/>
        </w:rPr>
        <w:t xml:space="preserve">78)? With regard to this question, Hume argues that if we carefully examine this belief, we will find that it is a presupposition that cannot be demonstrated, for there is 'in it no mark of any . . . intuitive certainty' (p. 79). One might be tempted to argue that everything must have a cause, because if it did not, then it would have to be the cause of itself before it existed, which is absurd. Or, one may claim that whatever comes into existence without a cause would have to be caused by nothing, which is impossible. In such cases, says Hume, all one is doing is presupposing the concept of causality in order to argue for it. If something were to come into being without a cause then it would certainly not be </w:t>
      </w:r>
      <w:r>
        <w:rPr>
          <w:b/>
          <w:bCs/>
          <w:color w:val="000000"/>
        </w:rPr>
        <w:t xml:space="preserve">the </w:t>
      </w:r>
      <w:r>
        <w:rPr>
          <w:color w:val="000000"/>
        </w:rPr>
        <w:t xml:space="preserve">cause of itself, and claiming that it was would be begging the question. In the same way, it will not do to claim that someone who envisages a being that is caused by nothing takes 'nothing' to be a cause - since they manifestly are not doing </w:t>
      </w:r>
      <w:r>
        <w:rPr>
          <w:b/>
          <w:bCs/>
          <w:color w:val="000000"/>
        </w:rPr>
        <w:t xml:space="preserve">so. </w:t>
      </w:r>
      <w:r>
        <w:rPr>
          <w:color w:val="000000"/>
        </w:rPr>
        <w:t xml:space="preserve">What one is </w:t>
      </w:r>
      <w:r>
        <w:rPr>
          <w:i/>
          <w:iCs/>
          <w:color w:val="000000"/>
        </w:rPr>
        <w:t xml:space="preserve">not </w:t>
      </w:r>
      <w:r>
        <w:rPr>
          <w:color w:val="000000"/>
        </w:rPr>
        <w:t xml:space="preserve">doing with such arguments is demonstrating that we have an intuitive concept of cause. The important thing to note about Hume's argument </w:t>
      </w:r>
      <w:r>
        <w:rPr>
          <w:b/>
          <w:bCs/>
          <w:color w:val="000000"/>
        </w:rPr>
        <w:t xml:space="preserve">here </w:t>
      </w:r>
      <w:r>
        <w:rPr>
          <w:color w:val="000000"/>
        </w:rPr>
        <w:t xml:space="preserve">is that he is denying that we possess any notion of causality that can be derived </w:t>
      </w:r>
      <w:r>
        <w:rPr>
          <w:b/>
          <w:bCs/>
          <w:color w:val="000000"/>
        </w:rPr>
        <w:t xml:space="preserve">from </w:t>
      </w:r>
      <w:r>
        <w:rPr>
          <w:color w:val="000000"/>
        </w:rPr>
        <w:t>'knowledge or any scientific reasoning' (p. 82).</w:t>
      </w:r>
    </w:p>
    <w:p w:rsidR="00584E8B" w:rsidRDefault="00756D84">
      <w:pPr>
        <w:shd w:val="clear" w:color="auto" w:fill="FFFFFF"/>
        <w:spacing w:line="247" w:lineRule="exact"/>
        <w:ind w:right="140" w:firstLine="210"/>
        <w:jc w:val="both"/>
      </w:pPr>
      <w:r>
        <w:rPr>
          <w:color w:val="000000"/>
        </w:rPr>
        <w:t xml:space="preserve">When we engage in the activity of inferring effects from causes 'we must establish </w:t>
      </w:r>
      <w:r>
        <w:rPr>
          <w:b/>
          <w:bCs/>
          <w:color w:val="000000"/>
        </w:rPr>
        <w:t xml:space="preserve">the </w:t>
      </w:r>
      <w:r>
        <w:rPr>
          <w:color w:val="000000"/>
        </w:rPr>
        <w:t xml:space="preserve">existence of these causes' </w:t>
      </w:r>
      <w:r>
        <w:rPr>
          <w:i/>
          <w:iCs/>
          <w:color w:val="000000"/>
        </w:rPr>
        <w:t xml:space="preserve">(Treatise, </w:t>
      </w:r>
      <w:r>
        <w:rPr>
          <w:color w:val="000000"/>
        </w:rPr>
        <w:t xml:space="preserve">82-3). This is only possible in two ways: via </w:t>
      </w:r>
      <w:r>
        <w:rPr>
          <w:b/>
          <w:bCs/>
          <w:color w:val="000000"/>
        </w:rPr>
        <w:t xml:space="preserve">our </w:t>
      </w:r>
      <w:r>
        <w:rPr>
          <w:color w:val="000000"/>
        </w:rPr>
        <w:t xml:space="preserve">impressions and ideas, or by drawing an inference on the basis of'other causes'. </w:t>
      </w:r>
      <w:r>
        <w:rPr>
          <w:b/>
          <w:bCs/>
          <w:color w:val="000000"/>
        </w:rPr>
        <w:t xml:space="preserve">The </w:t>
      </w:r>
      <w:r>
        <w:rPr>
          <w:color w:val="000000"/>
        </w:rPr>
        <w:t xml:space="preserve">second option will not work, because if we try to demonstrate the notion of </w:t>
      </w:r>
      <w:r>
        <w:rPr>
          <w:b/>
          <w:bCs/>
          <w:color w:val="000000"/>
        </w:rPr>
        <w:t xml:space="preserve">cause </w:t>
      </w:r>
      <w:r>
        <w:rPr>
          <w:color w:val="000000"/>
        </w:rPr>
        <w:t xml:space="preserve">in this manner, then we will find ourselves in an infinite regress. Take any </w:t>
      </w:r>
      <w:r>
        <w:rPr>
          <w:b/>
          <w:bCs/>
          <w:color w:val="000000"/>
        </w:rPr>
        <w:t xml:space="preserve">chain </w:t>
      </w:r>
      <w:r>
        <w:rPr>
          <w:color w:val="000000"/>
        </w:rPr>
        <w:t xml:space="preserve">of causes and effects in history, and try to trace that chain back to its origin </w:t>
      </w:r>
      <w:r>
        <w:rPr>
          <w:b/>
          <w:bCs/>
          <w:color w:val="000000"/>
        </w:rPr>
        <w:t xml:space="preserve">in order </w:t>
      </w:r>
      <w:r>
        <w:rPr>
          <w:color w:val="000000"/>
        </w:rPr>
        <w:t xml:space="preserve">to ground the concept of causality. For example, Julius Caesar was killed on </w:t>
      </w:r>
      <w:r>
        <w:rPr>
          <w:b/>
          <w:bCs/>
          <w:color w:val="000000"/>
        </w:rPr>
        <w:t xml:space="preserve">the </w:t>
      </w:r>
      <w:r>
        <w:rPr>
          <w:color w:val="000000"/>
        </w:rPr>
        <w:t xml:space="preserve">Ides of March, and this is a matter of historical fact that can, in principle, be </w:t>
      </w:r>
      <w:r>
        <w:rPr>
          <w:b/>
          <w:bCs/>
          <w:color w:val="000000"/>
        </w:rPr>
        <w:t xml:space="preserve">traced </w:t>
      </w:r>
      <w:r>
        <w:rPr>
          <w:color w:val="000000"/>
        </w:rPr>
        <w:t xml:space="preserve">back to the testimony of those who witnessed the event. Tracing the event </w:t>
      </w:r>
      <w:r>
        <w:rPr>
          <w:b/>
          <w:bCs/>
          <w:color w:val="000000"/>
        </w:rPr>
        <w:t xml:space="preserve">back in </w:t>
      </w:r>
      <w:r>
        <w:rPr>
          <w:color w:val="000000"/>
        </w:rPr>
        <w:t xml:space="preserve">this way shows that our knowledge of the event is based upon the senses </w:t>
      </w:r>
      <w:r>
        <w:rPr>
          <w:b/>
          <w:bCs/>
          <w:color w:val="000000"/>
        </w:rPr>
        <w:t xml:space="preserve">and memories </w:t>
      </w:r>
      <w:r>
        <w:rPr>
          <w:color w:val="000000"/>
        </w:rPr>
        <w:t xml:space="preserve">of the witnesses who saw the event, which were subsequently written </w:t>
      </w:r>
      <w:r>
        <w:rPr>
          <w:b/>
          <w:bCs/>
          <w:color w:val="000000"/>
        </w:rPr>
        <w:t xml:space="preserve">down in the </w:t>
      </w:r>
      <w:r>
        <w:rPr>
          <w:color w:val="000000"/>
        </w:rPr>
        <w:t xml:space="preserve">form of historical documents, So, Hume concludes, 'without the authority </w:t>
      </w:r>
      <w:r>
        <w:rPr>
          <w:b/>
          <w:bCs/>
          <w:color w:val="000000"/>
        </w:rPr>
        <w:t>of either the memory or the senses our whole reasoning wou'd be chimerical and</w:t>
      </w:r>
    </w:p>
    <w:p w:rsidR="00584E8B" w:rsidRDefault="00584E8B">
      <w:pPr>
        <w:shd w:val="clear" w:color="auto" w:fill="FFFFFF"/>
        <w:spacing w:line="247" w:lineRule="exact"/>
        <w:ind w:right="140" w:firstLine="210"/>
        <w:jc w:val="both"/>
        <w:sectPr w:rsidR="00584E8B">
          <w:pgSz w:w="18809" w:h="14763" w:orient="landscape"/>
          <w:pgMar w:top="1440" w:right="1440" w:bottom="360" w:left="1440" w:header="720" w:footer="720" w:gutter="0"/>
          <w:cols w:num="2" w:space="720" w:equalWidth="0">
            <w:col w:w="7036" w:space="1706"/>
            <w:col w:w="7186"/>
          </w:cols>
          <w:noEndnote/>
        </w:sectPr>
      </w:pPr>
    </w:p>
    <w:p w:rsidR="00584E8B" w:rsidRDefault="00756D84">
      <w:pPr>
        <w:shd w:val="clear" w:color="auto" w:fill="FFFFFF"/>
        <w:spacing w:line="247" w:lineRule="exact"/>
        <w:ind w:right="75"/>
        <w:jc w:val="both"/>
      </w:pPr>
      <w:r>
        <w:rPr>
          <w:color w:val="000000"/>
        </w:rPr>
        <w:t xml:space="preserve">without foundation.' This is because if we subtract the senses and memory from our account of this, each 'link of the chain' would necessarily rest upon another link, and </w:t>
      </w:r>
      <w:r>
        <w:rPr>
          <w:color w:val="000000"/>
          <w:spacing w:val="-2"/>
        </w:rPr>
        <w:t xml:space="preserve">no notion of causality can be inferred on such a basis. Belief or evidence thus rests upon </w:t>
      </w:r>
      <w:r>
        <w:rPr>
          <w:color w:val="000000"/>
        </w:rPr>
        <w:t>testimony that is itself derived from the senses and memory. Hume then extrapolates this example so as to conclude that 'all reasonings concerning causes and effects are originally derived from some impression', and hence from experience (p. 84).</w:t>
      </w:r>
    </w:p>
    <w:p w:rsidR="00584E8B" w:rsidRDefault="00756D84">
      <w:pPr>
        <w:shd w:val="clear" w:color="auto" w:fill="FFFFFF"/>
        <w:spacing w:line="247" w:lineRule="exact"/>
        <w:ind w:left="5" w:right="19" w:firstLine="205"/>
        <w:jc w:val="both"/>
      </w:pPr>
      <w:r>
        <w:rPr>
          <w:color w:val="000000"/>
        </w:rPr>
        <w:t xml:space="preserve">Hume's most famous discussion of this matter occurs in </w:t>
      </w:r>
      <w:r>
        <w:rPr>
          <w:i/>
          <w:iCs/>
          <w:color w:val="000000"/>
        </w:rPr>
        <w:t xml:space="preserve">An Enquiry Concerning Human Understanding </w:t>
      </w:r>
      <w:r>
        <w:rPr>
          <w:color w:val="000000"/>
        </w:rPr>
        <w:t>(sections 24ff). We imagine, says Hume, that when we see one billiard ball hit another, and the second ball in turn move, that there is a relation of causality which determines the first billiard ball to be the cause of the second billiard ball's movement. However, since for Hume all knowledge of the world around us is the result of our experiences, it is by no means clear that there exists a direct causal relation between the first ball coming to rest after hitting the second, and the second ball starting to move. We infer that the first ball causes the second to move on the basis of our previous experiences of similar events, not on the basis of some know</w:t>
      </w:r>
      <w:r>
        <w:rPr>
          <w:color w:val="000000"/>
        </w:rPr>
        <w:softHyphen/>
        <w:t xml:space="preserve">ledge derived independently from our experiences. For Hume the 'ultimate springs and principles [which govern the behaviour of these phenomena] are totally shut up from human curiosity and enquiry' (section 26). We have seen it happen before, and so we believe it will happen again. What Hume has hit upon here is the central problem of </w:t>
      </w:r>
      <w:r>
        <w:rPr>
          <w:i/>
          <w:iCs/>
          <w:color w:val="000000"/>
        </w:rPr>
        <w:t xml:space="preserve">inductive reasoning, </w:t>
      </w:r>
      <w:r>
        <w:rPr>
          <w:color w:val="000000"/>
        </w:rPr>
        <w:t xml:space="preserve">i.e. reasoning which depends upon the existence of previous experiences and upon their ability to set a precedent for future experience. Induction, however, does not offer us </w:t>
      </w:r>
      <w:r>
        <w:rPr>
          <w:i/>
          <w:iCs/>
          <w:color w:val="000000"/>
        </w:rPr>
        <w:t xml:space="preserve">certainty </w:t>
      </w:r>
      <w:r>
        <w:rPr>
          <w:color w:val="000000"/>
        </w:rPr>
        <w:t xml:space="preserve">in the domain of knowledge. All we can get from induction is a tolerable degree of </w:t>
      </w:r>
      <w:r>
        <w:rPr>
          <w:i/>
          <w:iCs/>
          <w:color w:val="000000"/>
        </w:rPr>
        <w:t xml:space="preserve">probability </w:t>
      </w:r>
      <w:r>
        <w:rPr>
          <w:color w:val="000000"/>
        </w:rPr>
        <w:t>that rests upon prior experiences. Experience, in turn, presents us with ideas in relations that cannot be inferred from the ideas themselves, since our ideas are heterogeneous with regard to one another. That is, no single idea is deducible from any other idea on the basis of that idea alone. For instance, if you envisage a 'blue chair', the idea of 'blueness' cannot be inferred from the idea of 'chair' or vice versa, since there is no intrinsic link between the two concepts. The point for Hume is that other, more commonly held ideas that go together (like 'fire' and 'heat') might likewise have this heterogeneity with regard to one another: we experience the two as being conjoined, but there is no way of inferring from the ideas themselves that fire is the cause of heat.</w:t>
      </w:r>
    </w:p>
    <w:p w:rsidR="00584E8B" w:rsidRDefault="00756D84">
      <w:pPr>
        <w:shd w:val="clear" w:color="auto" w:fill="FFFFFF"/>
        <w:spacing w:line="247" w:lineRule="exact"/>
        <w:ind w:left="33" w:firstLine="205"/>
        <w:jc w:val="both"/>
      </w:pPr>
      <w:r>
        <w:rPr>
          <w:color w:val="000000"/>
        </w:rPr>
        <w:t xml:space="preserve">When we reason on the basis of causality, then, what we do is conjoin a series of heterogeneous (i.e. incompatible) elements that are 'essentially different from one another'. On Hume's account, this involves our first getting impressions from our senses. We should recall here that this is an ability which, he notes, is ultimately Unanalysable: one cannot offer a convincing account of how it is that humans can do this </w:t>
      </w:r>
      <w:r>
        <w:rPr>
          <w:i/>
          <w:iCs/>
          <w:color w:val="000000"/>
        </w:rPr>
        <w:t xml:space="preserve">(Treatise, </w:t>
      </w:r>
      <w:r>
        <w:rPr>
          <w:color w:val="000000"/>
        </w:rPr>
        <w:t xml:space="preserve">84). It is on the basis </w:t>
      </w:r>
      <w:r>
        <w:rPr>
          <w:i/>
          <w:iCs/>
          <w:color w:val="000000"/>
        </w:rPr>
        <w:t xml:space="preserve">of memory </w:t>
      </w:r>
      <w:r>
        <w:rPr>
          <w:color w:val="000000"/>
        </w:rPr>
        <w:t>that we then draw inferences from the ideas caused by these impressions. Our beliefs, therefore, are those ideas that strike us with the greatest force or 'vivacity', such that it would be perverse to deny them.</w:t>
      </w:r>
      <w:r>
        <w:rPr>
          <w:color w:val="000000"/>
          <w:vertAlign w:val="superscript"/>
        </w:rPr>
        <w:t xml:space="preserve">20 </w:t>
      </w:r>
      <w:r>
        <w:rPr>
          <w:color w:val="000000"/>
        </w:rPr>
        <w:t xml:space="preserve">Thus, "Tis merely the force and liveliness of the perception, which constitutes the first act of judgment, and lays the foundation of that reasoning, which we build upon, when we trace the relation of cause and effect' (p. 86). It is for this reason, Hume claims, that it is impossible to infer the existence of any object on the basis of the existence of another object. </w:t>
      </w:r>
      <w:r>
        <w:rPr>
          <w:i/>
          <w:iCs/>
          <w:color w:val="000000"/>
        </w:rPr>
        <w:t xml:space="preserve">Experience, </w:t>
      </w:r>
      <w:r>
        <w:rPr>
          <w:color w:val="000000"/>
        </w:rPr>
        <w:t>therefore, sets the bounds of our reason</w:t>
      </w:r>
      <w:r>
        <w:rPr>
          <w:color w:val="000000"/>
        </w:rPr>
        <w:softHyphen/>
        <w:t xml:space="preserve">ing in this regard: "Tis therefore by </w:t>
      </w:r>
      <w:r>
        <w:rPr>
          <w:smallCaps/>
          <w:color w:val="000000"/>
        </w:rPr>
        <w:t xml:space="preserve">Experience </w:t>
      </w:r>
      <w:r>
        <w:rPr>
          <w:color w:val="000000"/>
        </w:rPr>
        <w:t>only, that we infer the existence of</w:t>
      </w:r>
    </w:p>
    <w:p w:rsidR="00584E8B" w:rsidRDefault="00756D84">
      <w:pPr>
        <w:shd w:val="clear" w:color="auto" w:fill="FFFFFF"/>
        <w:spacing w:before="19" w:line="242" w:lineRule="exact"/>
        <w:ind w:left="28"/>
        <w:jc w:val="both"/>
      </w:pPr>
      <w:r>
        <w:br w:type="column"/>
      </w:r>
      <w:r>
        <w:rPr>
          <w:color w:val="000000"/>
        </w:rPr>
        <w:t xml:space="preserve">one object from that of another' (p. 87). Thus, </w:t>
      </w:r>
      <w:r>
        <w:rPr>
          <w:i/>
          <w:iCs/>
          <w:color w:val="000000"/>
        </w:rPr>
        <w:t xml:space="preserve">memory </w:t>
      </w:r>
      <w:r>
        <w:rPr>
          <w:color w:val="000000"/>
        </w:rPr>
        <w:t>is what serves as the founda</w:t>
      </w:r>
      <w:r>
        <w:rPr>
          <w:color w:val="000000"/>
        </w:rPr>
        <w:softHyphen/>
        <w:t xml:space="preserve">tion for all our talk about causes </w:t>
      </w:r>
      <w:r>
        <w:rPr>
          <w:b/>
          <w:bCs/>
          <w:color w:val="000000"/>
        </w:rPr>
        <w:t xml:space="preserve">and </w:t>
      </w:r>
      <w:r>
        <w:rPr>
          <w:color w:val="000000"/>
        </w:rPr>
        <w:t>effects. From this we can note that causality is grounded in an 'impression of reflection'.</w:t>
      </w:r>
      <w:r>
        <w:rPr>
          <w:color w:val="000000"/>
          <w:vertAlign w:val="superscript"/>
        </w:rPr>
        <w:t>21</w:t>
      </w:r>
      <w:r>
        <w:rPr>
          <w:color w:val="000000"/>
        </w:rPr>
        <w:t xml:space="preserve"> It is because of this that the concept of causality is meaningful to us, not because it has a validity that is independent of our experiences. In turn, all talk about cause and effect is governed by one rule: it is undertaken only 'in conformity to our past experience'.</w:t>
      </w:r>
    </w:p>
    <w:p w:rsidR="00584E8B" w:rsidRDefault="00756D84">
      <w:pPr>
        <w:shd w:val="clear" w:color="auto" w:fill="FFFFFF"/>
        <w:spacing w:before="550"/>
        <w:ind w:left="23"/>
      </w:pPr>
      <w:r>
        <w:rPr>
          <w:i/>
          <w:iCs/>
          <w:color w:val="000000"/>
        </w:rPr>
        <w:t>3.4    Habit or custom</w:t>
      </w:r>
    </w:p>
    <w:p w:rsidR="00584E8B" w:rsidRDefault="00756D84">
      <w:pPr>
        <w:shd w:val="clear" w:color="auto" w:fill="FFFFFF"/>
        <w:spacing w:before="298" w:line="247" w:lineRule="exact"/>
        <w:ind w:left="14" w:right="14"/>
        <w:jc w:val="both"/>
      </w:pPr>
      <w:r>
        <w:rPr>
          <w:color w:val="000000"/>
        </w:rPr>
        <w:t xml:space="preserve">This is not to say that the concept of causality is therefore to be unceremoniously dumped in the waste bin, since it is unable to fulfil our demands for certainty with regard to knowledge. On the contrary, for Hume, cause and effect is the 'only connexion . . . which can lead us beyond the immediate impressions of our memory and senses' </w:t>
      </w:r>
      <w:r>
        <w:rPr>
          <w:i/>
          <w:iCs/>
          <w:color w:val="000000"/>
        </w:rPr>
        <w:t xml:space="preserve">(Treatise, </w:t>
      </w:r>
      <w:r>
        <w:rPr>
          <w:color w:val="000000"/>
        </w:rPr>
        <w:t xml:space="preserve">89). The point is that our reason, and hence our knowledge of objects, has limits beyond which we cannot pass. Reason cannot ever show us the causal connections between objects, even if it is aided by experience. This is because the principles on the basis of which we conjoin ideas are not of themselves rational ones. Rather, 'the mind is determin'd by custom to pass from any cause to its effect. . . Their constant conjunction in past instances has produe'd such a habit in the mind, that it always conjoins them in its thought, and infers the existence of the one from that of its usual attendant' (p. 128). Or, in the words of the </w:t>
      </w:r>
      <w:r>
        <w:rPr>
          <w:i/>
          <w:iCs/>
          <w:color w:val="000000"/>
        </w:rPr>
        <w:t xml:space="preserve">Enquiry </w:t>
      </w:r>
      <w:r>
        <w:rPr>
          <w:color w:val="000000"/>
        </w:rPr>
        <w:t>(section 31):</w:t>
      </w:r>
    </w:p>
    <w:p w:rsidR="00584E8B" w:rsidRDefault="00756D84">
      <w:pPr>
        <w:shd w:val="clear" w:color="auto" w:fill="FFFFFF"/>
        <w:spacing w:before="317" w:line="224" w:lineRule="exact"/>
        <w:ind w:left="252" w:right="275"/>
        <w:jc w:val="both"/>
      </w:pPr>
      <w:r>
        <w:rPr>
          <w:color w:val="000000"/>
          <w:spacing w:val="-7"/>
        </w:rPr>
        <w:t xml:space="preserve">From causes which appear </w:t>
      </w:r>
      <w:r>
        <w:rPr>
          <w:i/>
          <w:iCs/>
          <w:color w:val="000000"/>
          <w:spacing w:val="-7"/>
        </w:rPr>
        <w:t xml:space="preserve">similar </w:t>
      </w:r>
      <w:r>
        <w:rPr>
          <w:color w:val="000000"/>
          <w:spacing w:val="-7"/>
        </w:rPr>
        <w:t xml:space="preserve">we expect similar effects. That is the sum of our </w:t>
      </w:r>
      <w:r>
        <w:rPr>
          <w:color w:val="000000"/>
          <w:spacing w:val="-4"/>
        </w:rPr>
        <w:t xml:space="preserve">experimental conclusions. Now it seems evident that, if this conclusion were formed </w:t>
      </w:r>
      <w:r>
        <w:rPr>
          <w:color w:val="000000"/>
          <w:spacing w:val="-3"/>
        </w:rPr>
        <w:t xml:space="preserve">by reason, it would be as perfect at first, and upon one instance, as after ever so long </w:t>
      </w:r>
      <w:r>
        <w:rPr>
          <w:color w:val="000000"/>
          <w:spacing w:val="-4"/>
        </w:rPr>
        <w:t xml:space="preserve">a course of experience. But the case is far otherwise. Nothing so like as eggs; yet no </w:t>
      </w:r>
      <w:r>
        <w:rPr>
          <w:color w:val="000000"/>
          <w:spacing w:val="-3"/>
        </w:rPr>
        <w:t xml:space="preserve">one, on account of this appearing similarity, expects the same taste and relish in all </w:t>
      </w:r>
      <w:r>
        <w:rPr>
          <w:color w:val="000000"/>
        </w:rPr>
        <w:t>of them.</w:t>
      </w:r>
    </w:p>
    <w:p w:rsidR="00584E8B" w:rsidRDefault="00756D84">
      <w:pPr>
        <w:shd w:val="clear" w:color="auto" w:fill="FFFFFF"/>
        <w:spacing w:before="242" w:line="247" w:lineRule="exact"/>
        <w:ind w:left="5" w:right="33"/>
        <w:jc w:val="both"/>
      </w:pPr>
      <w:r>
        <w:rPr>
          <w:color w:val="000000"/>
        </w:rPr>
        <w:t xml:space="preserve">What Hume is arguing is that all our judgements concerning matters of fact (i.e. those events and the facts we infer from them concerning the world around us) are founded upon the relation of cause and effect. This, in turn, is grounded in experience, and hence </w:t>
      </w:r>
      <w:r>
        <w:rPr>
          <w:i/>
          <w:iCs/>
          <w:color w:val="000000"/>
        </w:rPr>
        <w:t xml:space="preserve">custom </w:t>
      </w:r>
      <w:r>
        <w:rPr>
          <w:color w:val="000000"/>
        </w:rPr>
        <w:t xml:space="preserve">or </w:t>
      </w:r>
      <w:r>
        <w:rPr>
          <w:i/>
          <w:iCs/>
          <w:color w:val="000000"/>
        </w:rPr>
        <w:t xml:space="preserve">habit. </w:t>
      </w:r>
      <w:r>
        <w:rPr>
          <w:color w:val="000000"/>
        </w:rPr>
        <w:t>As we have seen, for Hume it is only through under</w:t>
      </w:r>
      <w:r>
        <w:rPr>
          <w:color w:val="000000"/>
        </w:rPr>
        <w:softHyphen/>
        <w:t xml:space="preserve">standing the world in terms of causes and effects as they relate to our ideas that we are able to pass beyond the evidence given to us by the senses and, in turn, make judgements about experience. However, Hume has then gone on to assert that it is not in fact possible to draw a necessary connection between our act of inferring causes and effects and the world about which such judgements are made. It is </w:t>
      </w:r>
      <w:r>
        <w:rPr>
          <w:b/>
          <w:bCs/>
          <w:color w:val="000000"/>
          <w:spacing w:val="-5"/>
        </w:rPr>
        <w:t xml:space="preserve">because of this that </w:t>
      </w:r>
      <w:r>
        <w:rPr>
          <w:i/>
          <w:iCs/>
          <w:color w:val="000000"/>
          <w:spacing w:val="-5"/>
        </w:rPr>
        <w:t xml:space="preserve">''causes and effects are discoverable, not by reason but by experience^ </w:t>
      </w:r>
      <w:r>
        <w:rPr>
          <w:i/>
          <w:iCs/>
          <w:color w:val="000000"/>
        </w:rPr>
        <w:t xml:space="preserve">(Enquiry, </w:t>
      </w:r>
      <w:r>
        <w:rPr>
          <w:color w:val="000000"/>
        </w:rPr>
        <w:t xml:space="preserve">section 24). But what does Hume mean by 'custom'. Moreover, what is the role </w:t>
      </w:r>
      <w:r>
        <w:rPr>
          <w:i/>
          <w:iCs/>
          <w:color w:val="000000"/>
        </w:rPr>
        <w:t xml:space="preserve">of </w:t>
      </w:r>
      <w:r>
        <w:rPr>
          <w:color w:val="000000"/>
        </w:rPr>
        <w:t>the subject in all of this?</w:t>
      </w:r>
    </w:p>
    <w:p w:rsidR="00584E8B" w:rsidRDefault="00756D84">
      <w:pPr>
        <w:shd w:val="clear" w:color="auto" w:fill="FFFFFF"/>
        <w:spacing w:before="5" w:line="247" w:lineRule="exact"/>
        <w:ind w:right="37" w:firstLine="205"/>
        <w:jc w:val="both"/>
      </w:pPr>
      <w:r>
        <w:rPr>
          <w:color w:val="000000"/>
        </w:rPr>
        <w:t xml:space="preserve">We only infer causality on the basis of custom. But, custom, Hume notes in the </w:t>
      </w:r>
      <w:r>
        <w:rPr>
          <w:i/>
          <w:iCs/>
          <w:color w:val="000000"/>
        </w:rPr>
        <w:t xml:space="preserve">Enquiry, </w:t>
      </w:r>
      <w:r>
        <w:rPr>
          <w:color w:val="000000"/>
        </w:rPr>
        <w:t xml:space="preserve">'where it is strongest. . . not only covers our natural ignorance, but even conceals itself, and seems not to take place, merely because it is found in </w:t>
      </w:r>
      <w:r>
        <w:rPr>
          <w:b/>
          <w:bCs/>
          <w:color w:val="000000"/>
        </w:rPr>
        <w:t xml:space="preserve">the </w:t>
      </w:r>
      <w:r>
        <w:rPr>
          <w:color w:val="000000"/>
        </w:rPr>
        <w:t>highest</w:t>
      </w:r>
    </w:p>
    <w:p w:rsidR="00584E8B" w:rsidRDefault="00584E8B">
      <w:pPr>
        <w:shd w:val="clear" w:color="auto" w:fill="FFFFFF"/>
        <w:spacing w:before="5" w:line="247" w:lineRule="exact"/>
        <w:ind w:right="37" w:firstLine="205"/>
        <w:jc w:val="both"/>
        <w:sectPr w:rsidR="00584E8B">
          <w:pgSz w:w="18753" w:h="14345" w:orient="landscape"/>
          <w:pgMar w:top="1440" w:right="1440" w:bottom="360" w:left="1440" w:header="720" w:footer="720" w:gutter="0"/>
          <w:cols w:num="2" w:space="720" w:equalWidth="0">
            <w:col w:w="7050" w:space="1794"/>
            <w:col w:w="7027"/>
          </w:cols>
          <w:noEndnote/>
        </w:sectPr>
      </w:pPr>
    </w:p>
    <w:p w:rsidR="00584E8B" w:rsidRDefault="00756D84">
      <w:pPr>
        <w:shd w:val="clear" w:color="auto" w:fill="FFFFFF"/>
        <w:spacing w:line="242" w:lineRule="exact"/>
        <w:ind w:left="56"/>
        <w:jc w:val="both"/>
      </w:pPr>
      <w:r>
        <w:rPr>
          <w:noProof/>
        </w:rPr>
        <mc:AlternateContent>
          <mc:Choice Requires="wps">
            <w:drawing>
              <wp:anchor distT="0" distB="0" distL="114300" distR="114300" simplePos="0" relativeHeight="251665408" behindDoc="0" locked="0" layoutInCell="0" allowOverlap="1">
                <wp:simplePos x="0" y="0"/>
                <wp:positionH relativeFrom="margin">
                  <wp:posOffset>4942205</wp:posOffset>
                </wp:positionH>
                <wp:positionV relativeFrom="paragraph">
                  <wp:posOffset>955675</wp:posOffset>
                </wp:positionV>
                <wp:extent cx="0" cy="671830"/>
                <wp:effectExtent l="0" t="0" r="0" b="0"/>
                <wp:wrapNone/>
                <wp:docPr id="3" name="Lin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71830"/>
                        </a:xfrm>
                        <a:prstGeom prst="line">
                          <a:avLst/>
                        </a:prstGeom>
                        <a:noFill/>
                        <a:ln w="1778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9" o:spid="_x0000_s1026" style="position:absolute;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from="389.15pt,75.25pt" to="389.15pt,128.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lWvFBICAAAoBAAADgAAAGRycy9lMm9Eb2MueG1srFNNj9owEL1X6n+wfIckkPIREVZVgF5oi7Tb&#10;H2Bsh1h1bMs2BFT1v3fsAGLby2rVHJyxZ+b5zbzx4uncSnTi1gmtSpwNU4y4opoJdSjxj5fNYIaR&#10;80QxIrXiJb5wh5+WHz8sOlPwkW60ZNwiAFGu6EyJG+9NkSSONrwlbqgNV+CstW2Jh609JMySDtBb&#10;mYzSdJJ02jJjNeXOwemqd+JlxK9rTv33unbcI1li4ObjauO6D2uyXJDiYIlpBL3SIO9g0RKh4NI7&#10;1Ip4go5W/APVCmq107UfUt0muq4F5bEGqCZL/6rmuSGGx1qgOc7c2+T+Hyz9dtpZJFiJxxgp0oJE&#10;W6E4mofOdMYVEFCpnQ210bN6NltNfzqkdNUQdeCR4cvFQFoWMpJXKWHjDODvu6+aQQw5eh3bdK5t&#10;GyChAegc1bjc1eBnj2h/SOF0Ms1m4yhUQopbnrHOf+G6RcEosQTKEZects4HHqS4hYRrlN4IKaPW&#10;UqEOyE6nszRmOC0FC94Q5+xhX0mLTiSMS/xiVeB5DLP6qFhEazhh66vtiZC9DbdLFfCgFOBztfp5&#10;+DVP5+vZepYP8tFkPchTxgafN1U+mGyy6afVeFVVq+x3oJblRSMY4yqwu81mlr9N++sr6afqPp33&#10;PiSv0WPDgOztH0lHLYN8/SDsNbvs7E1jGMcYfH06Yd4f92A/PvDlHwAAAP//AwBQSwMEFAAGAAgA&#10;AAAhANTrbhffAAAACwEAAA8AAABkcnMvZG93bnJldi54bWxMj8FOg0AQhu8mvsNmTLwYu9hK21CW&#10;xqiNN5MiD7DAlCWys4TdAvbpHeNBjzP/l3++Sfez7cSIg28dKXhYRCCQKle31CgoPg73WxA+aKp1&#10;5wgVfKGHfXZ9leqkdhMdccxDI7iEfKIVmBD6REpfGbTaL1yPxNnJDVYHHodG1oOeuNx2chlFa2l1&#10;S3zB6B6fDVaf+dkqmPK79vHyfji6t8KMrwW95CVelLq9mZ92IALO4Q+GH31Wh4ydSnem2otOwWaz&#10;XTHKQRzFIJj43ZQKlvF6BTJL5f8fsm8AAAD//wMAUEsBAi0AFAAGAAgAAAAhAOSZw8D7AAAA4QEA&#10;ABMAAAAAAAAAAAAAAAAAAAAAAFtDb250ZW50X1R5cGVzXS54bWxQSwECLQAUAAYACAAAACEAI7Jq&#10;4dcAAACUAQAACwAAAAAAAAAAAAAAAAAsAQAAX3JlbHMvLnJlbHNQSwECLQAUAAYACAAAACEAqlWv&#10;FBICAAAoBAAADgAAAAAAAAAAAAAAAAAsAgAAZHJzL2Uyb0RvYy54bWxQSwECLQAUAAYACAAAACEA&#10;1OtuF98AAAALAQAADwAAAAAAAAAAAAAAAABqBAAAZHJzL2Rvd25yZXYueG1sUEsFBgAAAAAEAAQA&#10;8wAAAHYFAAAAAA==&#10;" o:allowincell="f" strokeweight="1.4pt">
                <w10:wrap anchorx="margin"/>
              </v:line>
            </w:pict>
          </mc:Fallback>
        </mc:AlternateContent>
      </w:r>
      <w:r>
        <w:rPr>
          <w:color w:val="000000"/>
        </w:rPr>
        <w:t>degree' (section 24). So, for Hume, the influence of custom is a subterranean phe</w:t>
      </w:r>
      <w:r>
        <w:rPr>
          <w:color w:val="000000"/>
        </w:rPr>
        <w:softHyphen/>
        <w:t xml:space="preserve">nomenon; it is something which, necessarily, we are unaware of even as we use it in the course of making judgements. This fact is of the greatest significance when you consider that, in turn, our reasoning abilities cannot, on Hume's view, function as </w:t>
      </w:r>
      <w:r>
        <w:rPr>
          <w:color w:val="000000"/>
          <w:spacing w:val="-1"/>
        </w:rPr>
        <w:t xml:space="preserve">the source of our knowledge about experience: 'All inferences from experience </w:t>
      </w:r>
      <w:r>
        <w:rPr>
          <w:color w:val="000000"/>
        </w:rPr>
        <w:t>...</w:t>
      </w:r>
      <w:r>
        <w:rPr>
          <w:color w:val="000000"/>
          <w:spacing w:val="-1"/>
        </w:rPr>
        <w:t xml:space="preserve"> are </w:t>
      </w:r>
      <w:r>
        <w:rPr>
          <w:color w:val="000000"/>
        </w:rPr>
        <w:t xml:space="preserve">effects of custom, not of reasoning' </w:t>
      </w:r>
      <w:r>
        <w:rPr>
          <w:i/>
          <w:iCs/>
          <w:color w:val="000000"/>
        </w:rPr>
        <w:t xml:space="preserve">{Enquiry, </w:t>
      </w:r>
      <w:r>
        <w:rPr>
          <w:color w:val="000000"/>
        </w:rPr>
        <w:t xml:space="preserve">section 36; see also </w:t>
      </w:r>
      <w:r>
        <w:rPr>
          <w:i/>
          <w:iCs/>
          <w:color w:val="000000"/>
        </w:rPr>
        <w:t xml:space="preserve">Treatise, </w:t>
      </w:r>
      <w:r>
        <w:rPr>
          <w:color w:val="000000"/>
        </w:rPr>
        <w:t xml:space="preserve">97). On this conception, we are not, therefore, primarily </w:t>
      </w:r>
      <w:r>
        <w:rPr>
          <w:i/>
          <w:iCs/>
          <w:color w:val="000000"/>
        </w:rPr>
        <w:t xml:space="preserve">rational </w:t>
      </w:r>
      <w:r>
        <w:rPr>
          <w:color w:val="000000"/>
        </w:rPr>
        <w:t>beings, since most of our lives are played out according to the dictates of custom, which is 'the great guide of human life'. And it is this fact that allows Hume to draw some conclusions concern</w:t>
      </w:r>
      <w:r>
        <w:rPr>
          <w:color w:val="000000"/>
        </w:rPr>
        <w:softHyphen/>
        <w:t xml:space="preserve">ing our relationship to other kinds of being. A dog, for example, is no different from a human in so far as both draw inferences on the basis of experience. As you treat a dog, so 'he varies his reasoning' accordingly, so that, for instance, he will come to know when to expect a beating. Like us, 'beasts', says Hume, are equally subject to the dictates of custom. For this reason, 'habit is nothing but one of the principles of nature, and derives all its force from that origin' </w:t>
      </w:r>
      <w:r>
        <w:rPr>
          <w:i/>
          <w:iCs/>
          <w:color w:val="000000"/>
        </w:rPr>
        <w:t xml:space="preserve">{Treatise, </w:t>
      </w:r>
      <w:r>
        <w:rPr>
          <w:color w:val="000000"/>
        </w:rPr>
        <w:t xml:space="preserve">178-9; see also </w:t>
      </w:r>
      <w:r>
        <w:rPr>
          <w:i/>
          <w:iCs/>
          <w:color w:val="000000"/>
        </w:rPr>
        <w:t xml:space="preserve">Enquiry, </w:t>
      </w:r>
      <w:r>
        <w:rPr>
          <w:color w:val="000000"/>
        </w:rPr>
        <w:t>section 84). Humans, it follows, are not in this important respect essentially different from animals.</w:t>
      </w:r>
      <w:r>
        <w:rPr>
          <w:color w:val="000000"/>
          <w:vertAlign w:val="superscript"/>
        </w:rPr>
        <w:t>22</w:t>
      </w:r>
      <w:r>
        <w:rPr>
          <w:color w:val="000000"/>
        </w:rPr>
        <w:t xml:space="preserve"> In turn, the distinction between reason and experience beloved of some philosophers is, on Hume's view, at best a superficial one, at worst an error </w:t>
      </w:r>
      <w:r>
        <w:rPr>
          <w:i/>
          <w:iCs/>
          <w:color w:val="000000"/>
        </w:rPr>
        <w:t xml:space="preserve">{Enquiry, </w:t>
      </w:r>
      <w:r>
        <w:rPr>
          <w:color w:val="000000"/>
        </w:rPr>
        <w:t>section 36, footnote).</w:t>
      </w:r>
    </w:p>
    <w:p w:rsidR="00584E8B" w:rsidRDefault="00756D84">
      <w:pPr>
        <w:shd w:val="clear" w:color="auto" w:fill="FFFFFF"/>
        <w:spacing w:before="485"/>
        <w:ind w:left="47"/>
      </w:pPr>
      <w:r>
        <w:rPr>
          <w:i/>
          <w:iCs/>
          <w:color w:val="000000"/>
        </w:rPr>
        <w:t>3.5    The Hume an self</w:t>
      </w:r>
    </w:p>
    <w:p w:rsidR="00584E8B" w:rsidRDefault="00756D84">
      <w:pPr>
        <w:shd w:val="clear" w:color="auto" w:fill="FFFFFF"/>
        <w:spacing w:before="224" w:line="247" w:lineRule="exact"/>
        <w:ind w:right="79"/>
        <w:jc w:val="both"/>
      </w:pPr>
      <w:r>
        <w:rPr>
          <w:color w:val="000000"/>
        </w:rPr>
        <w:t xml:space="preserve">Hume's emphasis on custom implies that humans are in one essential respect directly connected with 'nature'. Like animals, they are 'natural' beings in so far as their knowledge derives from the influence of custom or habit and this, we have already seen, is a 'principle of nature'. But who is the knower within Hume's model? The short answer to this question is that for Hume, whenever I speak of </w:t>
      </w:r>
      <w:r>
        <w:rPr>
          <w:i/>
          <w:iCs/>
          <w:color w:val="000000"/>
        </w:rPr>
        <w:t xml:space="preserve">myself I </w:t>
      </w:r>
      <w:r>
        <w:rPr>
          <w:color w:val="000000"/>
        </w:rPr>
        <w:t xml:space="preserve">always do so in the context of some particular thought or feeling. In other words, as with his discussion of causality, Hume's approach to this issue stresses the role that </w:t>
      </w:r>
      <w:r>
        <w:rPr>
          <w:i/>
          <w:iCs/>
          <w:color w:val="000000"/>
        </w:rPr>
        <w:t xml:space="preserve">experience </w:t>
      </w:r>
      <w:r>
        <w:rPr>
          <w:color w:val="000000"/>
        </w:rPr>
        <w:t xml:space="preserve">must play in formulating an understanding of what the self is. Thus, he asks, 'from </w:t>
      </w:r>
      <w:r>
        <w:rPr>
          <w:b/>
          <w:bCs/>
          <w:color w:val="000000"/>
        </w:rPr>
        <w:t xml:space="preserve">what </w:t>
      </w:r>
      <w:r>
        <w:rPr>
          <w:color w:val="000000"/>
        </w:rPr>
        <w:t>impression cou'd this idea be derived?' (Treatise, 251). The first thing to note is that the notion of self cannot be reduced to a single impression. Certainly, it is true that when we think we have impressions, for Hume has based his entire philosophy on this principle. However, he then poses the question as to whether having impres</w:t>
      </w:r>
      <w:r>
        <w:rPr>
          <w:color w:val="000000"/>
        </w:rPr>
        <w:softHyphen/>
        <w:t>sions entitles us to assume that there is a kind of being (a self) that is the bearer of these impressions and unites them together in one consciousness:</w:t>
      </w:r>
    </w:p>
    <w:p w:rsidR="00584E8B" w:rsidRDefault="00756D84">
      <w:pPr>
        <w:shd w:val="clear" w:color="auto" w:fill="FFFFFF"/>
        <w:spacing w:before="238" w:line="224" w:lineRule="exact"/>
        <w:ind w:left="205" w:right="368"/>
        <w:jc w:val="both"/>
      </w:pPr>
      <w:r>
        <w:rPr>
          <w:color w:val="000000"/>
          <w:spacing w:val="-3"/>
        </w:rPr>
        <w:t xml:space="preserve">For my part, when I enter most intimately into what I call </w:t>
      </w:r>
      <w:r>
        <w:rPr>
          <w:i/>
          <w:iCs/>
          <w:color w:val="000000"/>
          <w:spacing w:val="-3"/>
        </w:rPr>
        <w:t xml:space="preserve">myself, </w:t>
      </w:r>
      <w:r>
        <w:rPr>
          <w:color w:val="000000"/>
          <w:spacing w:val="-3"/>
        </w:rPr>
        <w:t xml:space="preserve">I always stumble </w:t>
      </w:r>
      <w:r>
        <w:rPr>
          <w:color w:val="000000"/>
          <w:spacing w:val="-6"/>
        </w:rPr>
        <w:t xml:space="preserve">on some particular perception or other, of heat or cold, light or shade, love or hatred, </w:t>
      </w:r>
      <w:r>
        <w:rPr>
          <w:color w:val="000000"/>
          <w:spacing w:val="-5"/>
        </w:rPr>
        <w:t xml:space="preserve">pleasure or pain. I never can catch </w:t>
      </w:r>
      <w:r>
        <w:rPr>
          <w:i/>
          <w:iCs/>
          <w:color w:val="000000"/>
          <w:spacing w:val="-5"/>
        </w:rPr>
        <w:t xml:space="preserve">myself at </w:t>
      </w:r>
      <w:r>
        <w:rPr>
          <w:color w:val="000000"/>
          <w:spacing w:val="-5"/>
        </w:rPr>
        <w:t xml:space="preserve">any time without a perception, and never </w:t>
      </w:r>
      <w:r>
        <w:rPr>
          <w:color w:val="000000"/>
          <w:spacing w:val="-4"/>
        </w:rPr>
        <w:t xml:space="preserve">can observe anything but the perception. When my perceptions are remov'd for any </w:t>
      </w:r>
      <w:r>
        <w:rPr>
          <w:color w:val="000000"/>
          <w:spacing w:val="-7"/>
        </w:rPr>
        <w:t xml:space="preserve">time, as by sound sleep; so long am I insensible of </w:t>
      </w:r>
      <w:r>
        <w:rPr>
          <w:i/>
          <w:iCs/>
          <w:color w:val="000000"/>
          <w:spacing w:val="-7"/>
        </w:rPr>
        <w:t xml:space="preserve">myself, </w:t>
      </w:r>
      <w:r>
        <w:rPr>
          <w:color w:val="000000"/>
          <w:spacing w:val="-7"/>
        </w:rPr>
        <w:t xml:space="preserve">and may truly be said not to </w:t>
      </w:r>
      <w:r>
        <w:rPr>
          <w:color w:val="000000"/>
          <w:spacing w:val="-5"/>
        </w:rPr>
        <w:t xml:space="preserve">exist. And were all my perceptions to be remov'd by death, and cou'd I neither think, </w:t>
      </w:r>
      <w:r>
        <w:rPr>
          <w:color w:val="000000"/>
          <w:spacing w:val="-7"/>
        </w:rPr>
        <w:t xml:space="preserve">nor feel, nor see, nor love, nor hate after the dissolution of my body, I shou'd be entirely </w:t>
      </w:r>
      <w:r>
        <w:rPr>
          <w:color w:val="000000"/>
          <w:spacing w:val="-6"/>
        </w:rPr>
        <w:t xml:space="preserve">annihilated, nor do I conceive what is farther requisite to make me a non-entity. </w:t>
      </w:r>
      <w:r>
        <w:rPr>
          <w:i/>
          <w:iCs/>
          <w:color w:val="000000"/>
        </w:rPr>
        <w:t xml:space="preserve">(Treatise, </w:t>
      </w:r>
      <w:r>
        <w:rPr>
          <w:color w:val="000000"/>
        </w:rPr>
        <w:t>252)</w:t>
      </w:r>
    </w:p>
    <w:p w:rsidR="00584E8B" w:rsidRDefault="00756D84">
      <w:pPr>
        <w:shd w:val="clear" w:color="auto" w:fill="FFFFFF"/>
        <w:spacing w:before="79" w:line="247" w:lineRule="exact"/>
        <w:ind w:right="37"/>
        <w:jc w:val="both"/>
      </w:pPr>
      <w:r>
        <w:br w:type="column"/>
      </w:r>
      <w:r>
        <w:rPr>
          <w:color w:val="000000"/>
          <w:spacing w:val="-6"/>
          <w:sz w:val="22"/>
          <w:szCs w:val="22"/>
        </w:rPr>
        <w:t xml:space="preserve">Hume is claiming that there is no </w:t>
      </w:r>
      <w:r>
        <w:rPr>
          <w:b/>
          <w:bCs/>
          <w:color w:val="000000"/>
          <w:spacing w:val="-6"/>
          <w:sz w:val="22"/>
          <w:szCs w:val="22"/>
        </w:rPr>
        <w:t xml:space="preserve">tenae </w:t>
      </w:r>
      <w:r>
        <w:rPr>
          <w:color w:val="000000"/>
          <w:spacing w:val="-6"/>
          <w:sz w:val="22"/>
          <w:szCs w:val="22"/>
        </w:rPr>
        <w:t xml:space="preserve">to the word 'self that is meaningful over </w:t>
      </w:r>
      <w:r>
        <w:rPr>
          <w:color w:val="000000"/>
        </w:rPr>
        <w:t xml:space="preserve">and above the sensations and </w:t>
      </w:r>
      <w:r>
        <w:rPr>
          <w:b/>
          <w:bCs/>
          <w:color w:val="000000"/>
        </w:rPr>
        <w:t xml:space="preserve">thought! that </w:t>
      </w:r>
      <w:r>
        <w:rPr>
          <w:color w:val="000000"/>
        </w:rPr>
        <w:t xml:space="preserve">accompany our bodily existence. What T am, therefore, is a bundle of sensations. </w:t>
      </w:r>
      <w:r>
        <w:rPr>
          <w:b/>
          <w:bCs/>
          <w:color w:val="000000"/>
        </w:rPr>
        <w:t xml:space="preserve">The </w:t>
      </w:r>
      <w:r>
        <w:rPr>
          <w:color w:val="000000"/>
        </w:rPr>
        <w:t>self is a product of a body's ability to have sensations, experiences, etc. For Hume, nothing about the self can be said to exist independently of such sensations: the self is mortal. Moreover, the self is there</w:t>
      </w:r>
      <w:r>
        <w:rPr>
          <w:color w:val="000000"/>
        </w:rPr>
        <w:softHyphen/>
        <w:t xml:space="preserve">fore something </w:t>
      </w:r>
      <w:r>
        <w:rPr>
          <w:i/>
          <w:iCs/>
          <w:color w:val="000000"/>
        </w:rPr>
        <w:t xml:space="preserve">added </w:t>
      </w:r>
      <w:r>
        <w:rPr>
          <w:color w:val="000000"/>
        </w:rPr>
        <w:t xml:space="preserve">to experiences; and as such it is a fiction or an illusion: 'The identity which we ascribe to the mind of man, is only a fictitious one, and of a like kind with that which we ascribe to vegetables and animal bodies' (p. 259). We ascribe a fictitious 'identity' to objects, which are in reality mere collections of impressions and ideas that are subsequently called by a name which unites these properties, and so, too, our own identity is produced in this manner. Put another way, the self is a kind of </w:t>
      </w:r>
      <w:r>
        <w:rPr>
          <w:i/>
          <w:iCs/>
          <w:color w:val="000000"/>
        </w:rPr>
        <w:t xml:space="preserve">interpretation </w:t>
      </w:r>
      <w:r>
        <w:rPr>
          <w:color w:val="000000"/>
        </w:rPr>
        <w:t>of these sensations. In turn, Hume is content to cast the problem of identity to the realm of language, as a 'grammatical' rather than 'philo</w:t>
      </w:r>
      <w:r>
        <w:rPr>
          <w:color w:val="000000"/>
        </w:rPr>
        <w:softHyphen/>
        <w:t>sophical' difficulty (p. 262). Of course, such a 'self can never be the foundational principle of our knowledge, for there is no stable subject lying behind the physiolo</w:t>
      </w:r>
      <w:r>
        <w:rPr>
          <w:color w:val="000000"/>
        </w:rPr>
        <w:softHyphen/>
        <w:t>gical processes that go to make up the production of the impressions and ideas called 'experience'.</w:t>
      </w:r>
      <w:r>
        <w:rPr>
          <w:color w:val="000000"/>
          <w:vertAlign w:val="superscript"/>
        </w:rPr>
        <w:t>23</w:t>
      </w:r>
    </w:p>
    <w:p w:rsidR="00584E8B" w:rsidRDefault="00756D84">
      <w:pPr>
        <w:shd w:val="clear" w:color="auto" w:fill="FFFFFF"/>
        <w:spacing w:line="247" w:lineRule="exact"/>
        <w:ind w:left="28" w:right="33" w:firstLine="205"/>
        <w:jc w:val="both"/>
      </w:pPr>
      <w:r>
        <w:rPr>
          <w:color w:val="000000"/>
        </w:rPr>
        <w:t>It is clear from this that the implications of Hume's account of knowledge lead us well beyond the terrain marked out by Descartes's sceptical method. Indeed, adopt</w:t>
      </w:r>
      <w:r>
        <w:rPr>
          <w:color w:val="000000"/>
        </w:rPr>
        <w:softHyphen/>
        <w:t xml:space="preserve">ing a stance of Cartesian doubt, Hume says, would lead to a scepticism that 'would be entirely incurable; and no reasoning could ever bring us to a state of assurance and conviction upon any subject' </w:t>
      </w:r>
      <w:r>
        <w:rPr>
          <w:i/>
          <w:iCs/>
          <w:color w:val="000000"/>
        </w:rPr>
        <w:t xml:space="preserve">{Enquiry, </w:t>
      </w:r>
      <w:r>
        <w:rPr>
          <w:color w:val="000000"/>
        </w:rPr>
        <w:t xml:space="preserve">section 116). With regard to our knowledge, we must remain content with probabilities that rest upon the authority of experience, rather than seeking to attain indubitable certainty. 'Reason' becomes at best a means whereby we can limit the possibility of our beliefs straying too far from the bounds of good sense: 'Our reason must be consider'd as a kind of cause, of which truth is the natural effect; but such-a-one as by the irruption of other causes, and by the inconstancy of our mental powers, may frequently be prevented. By this means all knowledge degenerates into probability . . .' </w:t>
      </w:r>
      <w:r>
        <w:rPr>
          <w:i/>
          <w:iCs/>
          <w:color w:val="000000"/>
        </w:rPr>
        <w:t xml:space="preserve">{Treatise, </w:t>
      </w:r>
      <w:r>
        <w:rPr>
          <w:color w:val="000000"/>
        </w:rPr>
        <w:t>180).</w:t>
      </w:r>
    </w:p>
    <w:p w:rsidR="00584E8B" w:rsidRDefault="00756D84">
      <w:pPr>
        <w:shd w:val="clear" w:color="auto" w:fill="FFFFFF"/>
        <w:spacing w:line="247" w:lineRule="exact"/>
        <w:ind w:left="42" w:firstLine="210"/>
        <w:jc w:val="both"/>
      </w:pPr>
      <w:r>
        <w:rPr>
          <w:color w:val="000000"/>
        </w:rPr>
        <w:t>Hume thereby articulates a strong case for our understanding questions of know</w:t>
      </w:r>
      <w:r>
        <w:rPr>
          <w:color w:val="000000"/>
        </w:rPr>
        <w:softHyphen/>
        <w:t xml:space="preserve">ledge in a less systematic and formal sense than Descartes does. Equally, although Hume does not always make it explicit, it is nevertheless the case that there is an inexorably </w:t>
      </w:r>
      <w:r>
        <w:rPr>
          <w:i/>
          <w:iCs/>
          <w:color w:val="000000"/>
        </w:rPr>
        <w:t xml:space="preserve">social </w:t>
      </w:r>
      <w:r>
        <w:rPr>
          <w:color w:val="000000"/>
        </w:rPr>
        <w:t xml:space="preserve">dimension implicit in his account of human understanding. Such an approach is, perhaps, most evidenced in the discussions presented in the later parts of the </w:t>
      </w:r>
      <w:r>
        <w:rPr>
          <w:i/>
          <w:iCs/>
          <w:color w:val="000000"/>
        </w:rPr>
        <w:t xml:space="preserve">Enquiry, </w:t>
      </w:r>
      <w:r>
        <w:rPr>
          <w:color w:val="000000"/>
        </w:rPr>
        <w:t>where Hume stresses the role played by social convention in estab</w:t>
      </w:r>
      <w:r>
        <w:rPr>
          <w:color w:val="000000"/>
        </w:rPr>
        <w:softHyphen/>
        <w:t xml:space="preserve">lishing values. For example, Hume claims that 'Particular customs and manners </w:t>
      </w:r>
      <w:r>
        <w:rPr>
          <w:b/>
          <w:bCs/>
          <w:color w:val="000000"/>
        </w:rPr>
        <w:t xml:space="preserve">alter </w:t>
      </w:r>
      <w:r>
        <w:rPr>
          <w:color w:val="000000"/>
        </w:rPr>
        <w:t xml:space="preserve">the usefulness of qualities: they also alter their merit. Particular situations and accidents have, in some degree, the same influence'. In the same vein, he argues that conduct that promotes the general good of the community will be valued by the community, and that the good fortune or misery of others provokes, in each case, a like response in us (section 199). According to this view, humans are fundamentally social beings whose good manners are the result of their need to live together: </w:t>
      </w:r>
      <w:r>
        <w:rPr>
          <w:b/>
          <w:bCs/>
          <w:color w:val="000000"/>
        </w:rPr>
        <w:t xml:space="preserve">'I hate </w:t>
      </w:r>
      <w:r>
        <w:rPr>
          <w:color w:val="000000"/>
        </w:rPr>
        <w:t xml:space="preserve">a drinking companion, says the Greek proverb, who never forgets. The follies of the last debauch should be buried in eternal oblivion, in order to give full scope to </w:t>
      </w:r>
      <w:r>
        <w:rPr>
          <w:b/>
          <w:bCs/>
          <w:color w:val="000000"/>
        </w:rPr>
        <w:t xml:space="preserve">the </w:t>
      </w:r>
      <w:r>
        <w:rPr>
          <w:color w:val="000000"/>
        </w:rPr>
        <w:t xml:space="preserve">follies of the next' (section 170). Such comments pay testimony to the importance </w:t>
      </w:r>
      <w:r>
        <w:rPr>
          <w:b/>
          <w:bCs/>
          <w:color w:val="000000"/>
        </w:rPr>
        <w:t xml:space="preserve">Hume </w:t>
      </w:r>
      <w:r>
        <w:rPr>
          <w:color w:val="000000"/>
        </w:rPr>
        <w:t>places on the role of conventions and shared norms in social intercourse.</w:t>
      </w:r>
    </w:p>
    <w:p w:rsidR="00584E8B" w:rsidRDefault="00584E8B">
      <w:pPr>
        <w:shd w:val="clear" w:color="auto" w:fill="FFFFFF"/>
        <w:spacing w:line="247" w:lineRule="exact"/>
        <w:ind w:left="42" w:firstLine="210"/>
        <w:jc w:val="both"/>
        <w:sectPr w:rsidR="00584E8B">
          <w:pgSz w:w="19200" w:h="14829" w:orient="landscape"/>
          <w:pgMar w:top="1440" w:right="1440" w:bottom="360" w:left="2013" w:header="720" w:footer="720" w:gutter="0"/>
          <w:cols w:num="2" w:space="720" w:equalWidth="0">
            <w:col w:w="7092" w:space="1603"/>
            <w:col w:w="7050"/>
          </w:cols>
          <w:noEndnote/>
        </w:sectPr>
      </w:pPr>
    </w:p>
    <w:p w:rsidR="00584E8B" w:rsidRDefault="00756D84">
      <w:pPr>
        <w:shd w:val="clear" w:color="auto" w:fill="FFFFFF"/>
        <w:spacing w:before="284"/>
      </w:pPr>
      <w:r>
        <w:rPr>
          <w:rFonts w:ascii="Arial" w:hAnsi="Arial" w:cs="Arial"/>
          <w:color w:val="000000"/>
          <w:spacing w:val="-1"/>
          <w:sz w:val="12"/>
          <w:szCs w:val="12"/>
        </w:rPr>
        <w:t>utaii....</w:t>
      </w:r>
    </w:p>
    <w:p w:rsidR="00584E8B" w:rsidRDefault="00584E8B">
      <w:pPr>
        <w:shd w:val="clear" w:color="auto" w:fill="FFFFFF"/>
        <w:spacing w:before="284"/>
        <w:sectPr w:rsidR="00584E8B">
          <w:type w:val="continuous"/>
          <w:pgSz w:w="19200" w:h="14829" w:orient="landscape"/>
          <w:pgMar w:top="1440" w:right="1440" w:bottom="360" w:left="1440" w:header="720" w:footer="720" w:gutter="0"/>
          <w:cols w:space="60"/>
          <w:noEndnote/>
        </w:sectPr>
      </w:pPr>
    </w:p>
    <w:p w:rsidR="00584E8B" w:rsidRDefault="00756D84">
      <w:pPr>
        <w:shd w:val="clear" w:color="auto" w:fill="FFFFFF"/>
        <w:spacing w:line="242" w:lineRule="exact"/>
        <w:ind w:left="121"/>
        <w:jc w:val="both"/>
      </w:pPr>
      <w:r>
        <w:rPr>
          <w:noProof/>
        </w:rPr>
        <mc:AlternateContent>
          <mc:Choice Requires="wps">
            <w:drawing>
              <wp:anchor distT="0" distB="0" distL="114300" distR="114300" simplePos="0" relativeHeight="251666432" behindDoc="0" locked="0" layoutInCell="0" allowOverlap="1">
                <wp:simplePos x="0" y="0"/>
                <wp:positionH relativeFrom="margin">
                  <wp:posOffset>4926965</wp:posOffset>
                </wp:positionH>
                <wp:positionV relativeFrom="paragraph">
                  <wp:posOffset>1642110</wp:posOffset>
                </wp:positionV>
                <wp:extent cx="0" cy="899795"/>
                <wp:effectExtent l="0" t="0" r="0" b="0"/>
                <wp:wrapNone/>
                <wp:docPr id="2" name="Lin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99795"/>
                        </a:xfrm>
                        <a:prstGeom prst="line">
                          <a:avLst/>
                        </a:prstGeom>
                        <a:noFill/>
                        <a:ln w="234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10" o:spid="_x0000_s1026" style="position:absolute;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from="387.95pt,129.3pt" to="387.95pt,200.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q7+hxACAAApBAAADgAAAGRycy9lMm9Eb2MueG1srFPNjtowEL5X6jtYvkMSNstCRFhVAXqhXaTd&#10;PoCxHWLVsS3bEFDVd+/YCWhpL1XVHJwZz/ibb/4Wz+dWohO3TmhV4mycYsQV1UyoQ4m/vW1GM4yc&#10;J4oRqRUv8YU7/Lz8+GHRmYJPdKMl4xYBiHJFZ0rceG+KJHG04S1xY224AmOtbUs8qPaQMEs6QG9l&#10;MknTadJpy4zVlDsHt6veiJcRv6459S917bhHssTAzcfTxnMfzmS5IMXBEtMIOtAg/8CiJUJB0BvU&#10;iniCjlb8AdUKarXTtR9T3Sa6rgXlMQfIJkt/y+a1IYbHXKA4ztzK5P4fLP162lkkWIknGCnSQou2&#10;QnGUxdJ0xhXgUamdDcnRs3o1W02/O6R01RB14JHi28XAuywUM7l7EhRnIMC++6IZ+JCj17FO59q2&#10;ARIqgM6xHZdbO/jZI9pfUridzedP88cITorrO2Od/8x1i4JQYgmcIy45bZ0PPEhxdQlhlN4IKWOz&#10;pUIdZPuQA2YwOS0FC9ao2MO+khadSJiX+A2B79ysPioW0RpO2HqQPRGylyG6VAEPUgE+g9QPxI95&#10;Ol/P1rN8lE+m61GeMjb6tKny0XSTPT2uHlZVtcp+BmpZXjSCMa4Cu+twZvnfNX9Yk36sbuN5q0Ny&#10;jx4LBmSv/0g69jK0L2yTK/aaXXb22mOYx+g87E4Y+Pc6yO83fPkLAAD//wMAUEsDBBQABgAIAAAA&#10;IQA9LUxh3gAAAAsBAAAPAAAAZHJzL2Rvd25yZXYueG1sTI/LTsMwEEX3SPyDNUjsqN1CkhLiVAiJ&#10;FWLRB2I7jYc4qh+R7bbh7zFiUZYzc3Xm3GY1WcNOFOLgnYT5TAAj13k1uF7Cbvt6twQWEzqFxjuS&#10;8E0RVu31VYO18me3ptMm9SxDXKxRgk5prDmPnSaLceZHcvn25YPFlMfQcxXwnOHW8IUQJbc4uPxB&#10;40gvmrrD5mglPMzjttBVqUL42H2u8aDM+PYu5e3N9PwELNGULmH41c/q0GanvT86FZmRUFXFY45K&#10;WBTLElhO/G32GS/EPfC24f87tD8AAAD//wMAUEsBAi0AFAAGAAgAAAAhAOSZw8D7AAAA4QEAABMA&#10;AAAAAAAAAAAAAAAAAAAAAFtDb250ZW50X1R5cGVzXS54bWxQSwECLQAUAAYACAAAACEAI7Jq4dcA&#10;AACUAQAACwAAAAAAAAAAAAAAAAAsAQAAX3JlbHMvLnJlbHNQSwECLQAUAAYACAAAACEAOq7+hxAC&#10;AAApBAAADgAAAAAAAAAAAAAAAAAsAgAAZHJzL2Uyb0RvYy54bWxQSwECLQAUAAYACAAAACEAPS1M&#10;Yd4AAAALAQAADwAAAAAAAAAAAAAAAABoBAAAZHJzL2Rvd25yZXYueG1sUEsFBgAAAAAEAAQA8wAA&#10;AHMFAAAAAA==&#10;" o:allowincell="f" strokeweight="1.85pt">
                <w10:wrap anchorx="margin"/>
              </v:line>
            </w:pict>
          </mc:Fallback>
        </mc:AlternateContent>
      </w:r>
      <w:r>
        <w:rPr>
          <w:color w:val="000000"/>
        </w:rPr>
        <w:t xml:space="preserve">Likewise, given his sceptical attitude toward any attempt at defining the self in isolation from the realm of experience, it is perhaps a short step toward defining subjectivity principally in terms of its social dimension. So, one might argue that for Hume, when it comes to understanding what one is, how one affects others is a far more important issue than how one introspectively 'understands' oneself (and attempting the latter, as we have seen, he would find absurd, in any case). To this extent, one might say that on a Humean view 'my' </w:t>
      </w:r>
      <w:r>
        <w:rPr>
          <w:i/>
          <w:iCs/>
          <w:color w:val="000000"/>
        </w:rPr>
        <w:t xml:space="preserve">precedes </w:t>
      </w:r>
      <w:r>
        <w:rPr>
          <w:color w:val="000000"/>
        </w:rPr>
        <w:t xml:space="preserve">T in the sense that it is the extent to which 'my' actions affect others that gives rise to my sense of self (the T). To put it another way, one could say that there is no T that exists independently of, or prior to, 'you' and 'we'. Knowledge, too, could in this way become susceptible to being re-articulated in terms of its </w:t>
      </w:r>
      <w:r>
        <w:rPr>
          <w:i/>
          <w:iCs/>
          <w:color w:val="000000"/>
        </w:rPr>
        <w:t xml:space="preserve">role </w:t>
      </w:r>
      <w:r>
        <w:rPr>
          <w:color w:val="000000"/>
        </w:rPr>
        <w:t>within a web of social relations. Following this line of reasoning, we would then end up arriving at the view that shared social structures exert a determining effect with regard to our conceptual abilities.</w:t>
      </w:r>
    </w:p>
    <w:p w:rsidR="00584E8B" w:rsidRDefault="00756D84">
      <w:pPr>
        <w:shd w:val="clear" w:color="auto" w:fill="FFFFFF"/>
        <w:spacing w:before="601"/>
        <w:ind w:left="103"/>
      </w:pPr>
      <w:r>
        <w:rPr>
          <w:color w:val="000000"/>
          <w:sz w:val="24"/>
          <w:szCs w:val="24"/>
        </w:rPr>
        <w:t>4   Kant</w:t>
      </w:r>
    </w:p>
    <w:p w:rsidR="00584E8B" w:rsidRDefault="00756D84">
      <w:pPr>
        <w:shd w:val="clear" w:color="auto" w:fill="FFFFFF"/>
        <w:spacing w:before="415" w:line="247" w:lineRule="exact"/>
        <w:ind w:left="23" w:right="65"/>
        <w:jc w:val="both"/>
      </w:pPr>
      <w:r>
        <w:rPr>
          <w:color w:val="000000"/>
        </w:rPr>
        <w:t>When the German philosopher Immanuel Kant (1724-1804) read Hume he experi</w:t>
      </w:r>
      <w:r>
        <w:rPr>
          <w:color w:val="000000"/>
        </w:rPr>
        <w:softHyphen/>
        <w:t xml:space="preserve">enced a kind of philosophical revelation. It was Hume's empiricist approach, coupled with his scepticism about causality that, Kant said, awakened him from his dogmatic (rationalist) slumbers. Kant, however, rejects Hume's conclusions about knowledge. Instead, he responds to Hume by reaffirming the role that objectivity plays in our acquisition of knowledge. This he seeks to do by way of attempting to provide an account of the necessary conditions of our knowledge. Contrary to Hume, such conditions, Kant contends, are not reducible to 'mere experience'. Rather, these conditions are what make any form of experience possible for us as thinking beings. Kant's thought might justly be described as the working through of this one central idea, which is then applied to a number of different areas of philosophical concern. The essentials of Kant's approach are to be found in the </w:t>
      </w:r>
      <w:r>
        <w:rPr>
          <w:i/>
          <w:iCs/>
          <w:color w:val="000000"/>
        </w:rPr>
        <w:t>Critique of Pure Reason</w:t>
      </w:r>
      <w:r>
        <w:rPr>
          <w:i/>
          <w:iCs/>
          <w:color w:val="000000"/>
          <w:vertAlign w:val="superscript"/>
        </w:rPr>
        <w:t>2</w:t>
      </w:r>
      <w:r>
        <w:rPr>
          <w:i/>
          <w:iCs/>
          <w:color w:val="000000"/>
        </w:rPr>
        <w:t xml:space="preserve">* </w:t>
      </w:r>
      <w:r>
        <w:rPr>
          <w:color w:val="000000"/>
        </w:rPr>
        <w:t xml:space="preserve">(1781, with a revised second edition published in 1787). This work, usually referred to as the first </w:t>
      </w:r>
      <w:r>
        <w:rPr>
          <w:i/>
          <w:iCs/>
          <w:color w:val="000000"/>
        </w:rPr>
        <w:t xml:space="preserve">Critique, </w:t>
      </w:r>
      <w:r>
        <w:rPr>
          <w:color w:val="000000"/>
        </w:rPr>
        <w:t xml:space="preserve">could not in all fairness be described as an 'easy read'. Nevertheless, it has exerted an extensive influence upon many of Kant's successors, both in the nineteenth and twentieth centuries. The first </w:t>
      </w:r>
      <w:r>
        <w:rPr>
          <w:i/>
          <w:iCs/>
          <w:color w:val="000000"/>
        </w:rPr>
        <w:t xml:space="preserve">Critique, </w:t>
      </w:r>
      <w:r>
        <w:rPr>
          <w:color w:val="000000"/>
        </w:rPr>
        <w:t xml:space="preserve">when conjoined </w:t>
      </w:r>
      <w:r>
        <w:rPr>
          <w:color w:val="000000"/>
          <w:spacing w:val="-1"/>
        </w:rPr>
        <w:t xml:space="preserve">with the second and third </w:t>
      </w:r>
      <w:r>
        <w:rPr>
          <w:i/>
          <w:iCs/>
          <w:color w:val="000000"/>
          <w:spacing w:val="-1"/>
        </w:rPr>
        <w:t xml:space="preserve">critiques — </w:t>
      </w:r>
      <w:r>
        <w:rPr>
          <w:color w:val="000000"/>
          <w:spacing w:val="-1"/>
        </w:rPr>
        <w:t xml:space="preserve">the </w:t>
      </w:r>
      <w:r>
        <w:rPr>
          <w:i/>
          <w:iCs/>
          <w:color w:val="000000"/>
          <w:spacing w:val="-1"/>
        </w:rPr>
        <w:t xml:space="preserve">Critique of Practical Reason </w:t>
      </w:r>
      <w:r>
        <w:rPr>
          <w:color w:val="000000"/>
          <w:spacing w:val="-1"/>
        </w:rPr>
        <w:t xml:space="preserve">(1788) and the </w:t>
      </w:r>
      <w:r>
        <w:rPr>
          <w:i/>
          <w:iCs/>
          <w:color w:val="000000"/>
        </w:rPr>
        <w:t xml:space="preserve">Critique of Judgement </w:t>
      </w:r>
      <w:r>
        <w:rPr>
          <w:color w:val="000000"/>
        </w:rPr>
        <w:t xml:space="preserve">(1790) - amounts to a systematic examination of the scope and limits of human rational powers in the theoretical, practical and aesthetic realms. However, it is the first </w:t>
      </w:r>
      <w:r>
        <w:rPr>
          <w:i/>
          <w:iCs/>
          <w:color w:val="000000"/>
        </w:rPr>
        <w:t xml:space="preserve">Critique </w:t>
      </w:r>
      <w:r>
        <w:rPr>
          <w:color w:val="000000"/>
        </w:rPr>
        <w:t>that offers the fundamentals of Kant's thought, and it is this text that I shall discuss in some detail here.</w:t>
      </w:r>
    </w:p>
    <w:p w:rsidR="00584E8B" w:rsidRDefault="00756D84">
      <w:pPr>
        <w:shd w:val="clear" w:color="auto" w:fill="FFFFFF"/>
        <w:spacing w:before="503"/>
        <w:ind w:left="9"/>
      </w:pPr>
      <w:r>
        <w:rPr>
          <w:i/>
          <w:iCs/>
          <w:color w:val="000000"/>
        </w:rPr>
        <w:t xml:space="preserve">4.1    </w:t>
      </w:r>
      <w:r>
        <w:rPr>
          <w:color w:val="000000"/>
        </w:rPr>
        <w:t xml:space="preserve">A priori </w:t>
      </w:r>
      <w:r>
        <w:rPr>
          <w:i/>
          <w:iCs/>
          <w:color w:val="000000"/>
        </w:rPr>
        <w:t xml:space="preserve">and </w:t>
      </w:r>
      <w:r>
        <w:rPr>
          <w:color w:val="000000"/>
        </w:rPr>
        <w:t xml:space="preserve">a posteriori </w:t>
      </w:r>
      <w:r>
        <w:rPr>
          <w:i/>
          <w:iCs/>
          <w:color w:val="000000"/>
        </w:rPr>
        <w:t>judgements</w:t>
      </w:r>
    </w:p>
    <w:p w:rsidR="00584E8B" w:rsidRDefault="00756D84">
      <w:pPr>
        <w:shd w:val="clear" w:color="auto" w:fill="FFFFFF"/>
        <w:spacing w:before="256" w:line="242" w:lineRule="exact"/>
      </w:pPr>
      <w:r>
        <w:rPr>
          <w:color w:val="000000"/>
        </w:rPr>
        <w:t>Kant seeks to elucidate an account of knowledge that avoids falling into scepticism (a position exemplified for him by Hume's sceptical version of empiricism). For</w:t>
      </w:r>
    </w:p>
    <w:p w:rsidR="00584E8B" w:rsidRDefault="00756D84">
      <w:pPr>
        <w:shd w:val="clear" w:color="auto" w:fill="FFFFFF"/>
        <w:spacing w:before="47" w:line="247" w:lineRule="exact"/>
        <w:ind w:right="47"/>
        <w:jc w:val="both"/>
      </w:pPr>
      <w:r>
        <w:br w:type="column"/>
      </w:r>
      <w:r>
        <w:rPr>
          <w:color w:val="000000"/>
        </w:rPr>
        <w:t xml:space="preserve">Kant, such a project involves rejuvenating metaphysics, which, he notes early in the first </w:t>
      </w:r>
      <w:r>
        <w:rPr>
          <w:i/>
          <w:iCs/>
          <w:color w:val="000000"/>
        </w:rPr>
        <w:t xml:space="preserve">Critique, </w:t>
      </w:r>
      <w:r>
        <w:rPr>
          <w:color w:val="000000"/>
        </w:rPr>
        <w:t xml:space="preserve">is an area of enquiry that has been much maligned by some of his more recent predecessors: 'Time was when metaphysics was entitled the Queen of the sciences . . . Now, however, the changed fashion of the time brings her only scorn' (Aviii). In Kant's view, metaphysics is that area of enquiry that is concerned with the possibility of formulating true judgements about experience. And our knowledge of experience turns on the metaphysical conditions that render it possible. Kant's appreciation of the achievement of Locke and Hume is evident from the outset of the </w:t>
      </w:r>
      <w:r>
        <w:rPr>
          <w:i/>
          <w:iCs/>
          <w:color w:val="000000"/>
        </w:rPr>
        <w:t xml:space="preserve">Critique. </w:t>
      </w:r>
      <w:r>
        <w:rPr>
          <w:color w:val="000000"/>
        </w:rPr>
        <w:t>The empiricist emphasis on the role experience plays in our knowledge is thereby affirmed by him. However, this affirmation is a qualified one: 'There can be no doubt that all our knowledge begins with experience . . . But though all our knowledge begins with experience, it does not follow that it all arises out of experi</w:t>
      </w:r>
      <w:r>
        <w:rPr>
          <w:color w:val="000000"/>
        </w:rPr>
        <w:softHyphen/>
        <w:t xml:space="preserve">ence' (Bl). In other words, although we might be committed to the view that all our knowledge is concerned with experience, this does not of itself entitle us to endorse the further claim that experience is the sole </w:t>
      </w:r>
      <w:r>
        <w:rPr>
          <w:i/>
          <w:iCs/>
          <w:color w:val="000000"/>
        </w:rPr>
        <w:t xml:space="preserve">source </w:t>
      </w:r>
      <w:r>
        <w:rPr>
          <w:color w:val="000000"/>
        </w:rPr>
        <w:t>of all our knowledge. According to Kant, there are, in fact, two kinds of knowledge, which come from different sources. First, there is the knowledge that we derive from making judge</w:t>
      </w:r>
      <w:r>
        <w:rPr>
          <w:color w:val="000000"/>
        </w:rPr>
        <w:softHyphen/>
        <w:t xml:space="preserve">ments on the basis of our empirical experiences. Judgements of this kind Kant calls </w:t>
      </w:r>
      <w:r>
        <w:rPr>
          <w:i/>
          <w:iCs/>
          <w:color w:val="000000"/>
        </w:rPr>
        <w:t xml:space="preserve">a posteriori </w:t>
      </w:r>
      <w:r>
        <w:rPr>
          <w:color w:val="000000"/>
        </w:rPr>
        <w:t xml:space="preserve">judgements; in other words, such judgements are made 'after the fact' on the basis of experience. There is, however, another species of judgements, which Kant calls </w:t>
      </w:r>
      <w:r>
        <w:rPr>
          <w:i/>
          <w:iCs/>
          <w:color w:val="000000"/>
        </w:rPr>
        <w:t xml:space="preserve">a priori </w:t>
      </w:r>
      <w:r>
        <w:rPr>
          <w:color w:val="000000"/>
        </w:rPr>
        <w:t xml:space="preserve">judgements. The essential thing about </w:t>
      </w:r>
      <w:r>
        <w:rPr>
          <w:i/>
          <w:iCs/>
          <w:color w:val="000000"/>
        </w:rPr>
        <w:t xml:space="preserve">a priori </w:t>
      </w:r>
      <w:r>
        <w:rPr>
          <w:color w:val="000000"/>
        </w:rPr>
        <w:t xml:space="preserve">judgements is that they can be arrived at, and have validity, independently of experience: </w:t>
      </w:r>
      <w:r>
        <w:rPr>
          <w:i/>
          <w:iCs/>
          <w:color w:val="000000"/>
        </w:rPr>
        <w:t xml:space="preserve">'a priori </w:t>
      </w:r>
      <w:r>
        <w:rPr>
          <w:color w:val="000000"/>
        </w:rPr>
        <w:t xml:space="preserve">knowledge . . . [is] . . . knowledge absolutely independent of all experience. Opposed to it is empirical knowledge, which is knowledge possible only </w:t>
      </w:r>
      <w:r>
        <w:rPr>
          <w:i/>
          <w:iCs/>
          <w:color w:val="000000"/>
        </w:rPr>
        <w:t xml:space="preserve">a posteriori, </w:t>
      </w:r>
      <w:r>
        <w:rPr>
          <w:color w:val="000000"/>
        </w:rPr>
        <w:t>that is, through experience' (B2—3).</w:t>
      </w:r>
    </w:p>
    <w:p w:rsidR="00584E8B" w:rsidRDefault="00756D84">
      <w:pPr>
        <w:shd w:val="clear" w:color="auto" w:fill="FFFFFF"/>
        <w:spacing w:line="247" w:lineRule="exact"/>
        <w:ind w:left="65" w:right="19" w:firstLine="205"/>
        <w:jc w:val="both"/>
      </w:pPr>
      <w:r>
        <w:rPr>
          <w:color w:val="000000"/>
        </w:rPr>
        <w:t xml:space="preserve">How, then, ought we to characterize </w:t>
      </w:r>
      <w:r>
        <w:rPr>
          <w:i/>
          <w:iCs/>
          <w:color w:val="000000"/>
        </w:rPr>
        <w:t xml:space="preserve">a priori </w:t>
      </w:r>
      <w:r>
        <w:rPr>
          <w:color w:val="000000"/>
        </w:rPr>
        <w:t xml:space="preserve">judgements? This can be done, says Kant, by way of analysing the necessity and universality involved in judgements that are </w:t>
      </w:r>
      <w:r>
        <w:rPr>
          <w:i/>
          <w:iCs/>
          <w:color w:val="000000"/>
        </w:rPr>
        <w:t xml:space="preserve">a priori. </w:t>
      </w:r>
      <w:r>
        <w:rPr>
          <w:color w:val="000000"/>
        </w:rPr>
        <w:t xml:space="preserve">In order for a proposition that expresses a judgement to be </w:t>
      </w:r>
      <w:r>
        <w:rPr>
          <w:i/>
          <w:iCs/>
          <w:color w:val="000000"/>
        </w:rPr>
        <w:t xml:space="preserve">a priori </w:t>
      </w:r>
      <w:r>
        <w:rPr>
          <w:color w:val="000000"/>
        </w:rPr>
        <w:t xml:space="preserve">two factors must come into play. First, it must, in being thought, be thought of as being necessary. Second, it must be thought of as being universal. In Kant's own words, 'Necessity and strict universality are . . . sure criteria of </w:t>
      </w:r>
      <w:r>
        <w:rPr>
          <w:i/>
          <w:iCs/>
          <w:color w:val="000000"/>
        </w:rPr>
        <w:t xml:space="preserve">a priori </w:t>
      </w:r>
      <w:r>
        <w:rPr>
          <w:color w:val="000000"/>
        </w:rPr>
        <w:t xml:space="preserve">knowledge, and are inseparable from one another' </w:t>
      </w:r>
      <w:r>
        <w:rPr>
          <w:i/>
          <w:iCs/>
          <w:color w:val="000000"/>
        </w:rPr>
        <w:t xml:space="preserve">(Critique, </w:t>
      </w:r>
      <w:r>
        <w:rPr>
          <w:color w:val="000000"/>
        </w:rPr>
        <w:t>B4). Necessity involves thinking about something in such a way that one could not think about it differently. Universality involves thinking about something in such a way that it would be always and every</w:t>
      </w:r>
      <w:r>
        <w:rPr>
          <w:color w:val="000000"/>
        </w:rPr>
        <w:softHyphen/>
        <w:t xml:space="preserve">where the case. As long as any proposition accords with these two conditions, then it can safely be said to encapsulate an </w:t>
      </w:r>
      <w:r>
        <w:rPr>
          <w:i/>
          <w:iCs/>
          <w:color w:val="000000"/>
        </w:rPr>
        <w:t xml:space="preserve">a priori </w:t>
      </w:r>
      <w:r>
        <w:rPr>
          <w:color w:val="000000"/>
        </w:rPr>
        <w:t>judgement.</w:t>
      </w:r>
    </w:p>
    <w:p w:rsidR="00584E8B" w:rsidRDefault="00756D84">
      <w:pPr>
        <w:shd w:val="clear" w:color="auto" w:fill="FFFFFF"/>
        <w:spacing w:line="247" w:lineRule="exact"/>
        <w:ind w:left="89" w:firstLine="205"/>
        <w:jc w:val="both"/>
      </w:pPr>
      <w:r>
        <w:rPr>
          <w:color w:val="000000"/>
        </w:rPr>
        <w:t xml:space="preserve">There are two types of </w:t>
      </w:r>
      <w:r>
        <w:rPr>
          <w:i/>
          <w:iCs/>
          <w:color w:val="000000"/>
        </w:rPr>
        <w:t xml:space="preserve">a priori </w:t>
      </w:r>
      <w:r>
        <w:rPr>
          <w:color w:val="000000"/>
        </w:rPr>
        <w:t>judgement: analytic and synthetic. With an ana</w:t>
      </w:r>
      <w:r>
        <w:rPr>
          <w:color w:val="000000"/>
        </w:rPr>
        <w:softHyphen/>
        <w:t xml:space="preserve">lytic judgement, if we take a subject, </w:t>
      </w:r>
      <w:r>
        <w:rPr>
          <w:i/>
          <w:iCs/>
          <w:color w:val="000000"/>
        </w:rPr>
        <w:t xml:space="preserve">A, </w:t>
      </w:r>
      <w:r>
        <w:rPr>
          <w:color w:val="000000"/>
        </w:rPr>
        <w:t xml:space="preserve">and a predicate, </w:t>
      </w:r>
      <w:r>
        <w:rPr>
          <w:i/>
          <w:iCs/>
          <w:color w:val="000000"/>
        </w:rPr>
        <w:t xml:space="preserve">B, </w:t>
      </w:r>
      <w:r>
        <w:rPr>
          <w:color w:val="000000"/>
        </w:rPr>
        <w:t xml:space="preserve">the predicate is contained within </w:t>
      </w:r>
      <w:r>
        <w:rPr>
          <w:i/>
          <w:iCs/>
          <w:color w:val="000000"/>
        </w:rPr>
        <w:t xml:space="preserve">A </w:t>
      </w:r>
      <w:r>
        <w:rPr>
          <w:color w:val="000000"/>
        </w:rPr>
        <w:t>as part of its definition. By way of example, one can say that the judgement expressed in the proposition 'All bachelors are unmarried' is an analytic judgement, since the predicate ('unmarried') is contained within the sub</w:t>
      </w:r>
      <w:r>
        <w:rPr>
          <w:color w:val="000000"/>
        </w:rPr>
        <w:softHyphen/>
        <w:t>ject ('bachelors'): a bachelor is, by definition, unmarried. Kant's own example sounds rather more complex, but the same principle applies. He tells us that the proposition 'All bodies are extended' is an analytic judgement because the notion of extension (the predicate) is implicitly contained within the concept of a body (the subject): we cannot think of any body that is not extended.  It is worth</w:t>
      </w:r>
    </w:p>
    <w:p w:rsidR="00584E8B" w:rsidRDefault="00584E8B">
      <w:pPr>
        <w:shd w:val="clear" w:color="auto" w:fill="FFFFFF"/>
        <w:spacing w:line="247" w:lineRule="exact"/>
        <w:ind w:left="89" w:firstLine="205"/>
        <w:jc w:val="both"/>
        <w:sectPr w:rsidR="00584E8B">
          <w:pgSz w:w="18557" w:h="14432" w:orient="landscape"/>
          <w:pgMar w:top="1440" w:right="1440" w:bottom="360" w:left="1440" w:header="720" w:footer="720" w:gutter="0"/>
          <w:cols w:num="2" w:space="720" w:equalWidth="0">
            <w:col w:w="7148" w:space="1449"/>
            <w:col w:w="7078"/>
          </w:cols>
          <w:noEndnote/>
        </w:sectPr>
      </w:pPr>
    </w:p>
    <w:p w:rsidR="00584E8B" w:rsidRDefault="00756D84">
      <w:pPr>
        <w:shd w:val="clear" w:color="auto" w:fill="FFFFFF"/>
        <w:tabs>
          <w:tab w:val="left" w:leader="dot" w:pos="708"/>
        </w:tabs>
        <w:spacing w:line="242" w:lineRule="exact"/>
        <w:ind w:left="354"/>
      </w:pPr>
      <w:r>
        <w:rPr>
          <w:noProof/>
        </w:rPr>
        <mc:AlternateContent>
          <mc:Choice Requires="wps">
            <w:drawing>
              <wp:anchor distT="0" distB="0" distL="114300" distR="114300" simplePos="0" relativeHeight="251667456" behindDoc="0" locked="0" layoutInCell="0" allowOverlap="1">
                <wp:simplePos x="0" y="0"/>
                <wp:positionH relativeFrom="margin">
                  <wp:posOffset>5069205</wp:posOffset>
                </wp:positionH>
                <wp:positionV relativeFrom="paragraph">
                  <wp:posOffset>568325</wp:posOffset>
                </wp:positionV>
                <wp:extent cx="0" cy="1000125"/>
                <wp:effectExtent l="0" t="0" r="0" b="0"/>
                <wp:wrapNone/>
                <wp:docPr id="1" name="Lin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00125"/>
                        </a:xfrm>
                        <a:prstGeom prst="line">
                          <a:avLst/>
                        </a:prstGeom>
                        <a:noFill/>
                        <a:ln w="1778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11" o:spid="_x0000_s1026" style="position:absolute;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from="399.15pt,44.75pt" to="399.15pt,123.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uT6MhECAAAqBAAADgAAAGRycy9lMm9Eb2MueG1srFPBjtowEL1X6j9YvkMSmgU2IqyqAL3QFmm3&#10;H2Bsh1h1bMs2BFT13zt2Ai3dy6pqDs7YnnnzZt548XRuJTpx64RWJc7GKUZcUc2EOpT428tmNMfI&#10;eaIYkVrxEl+4w0/L9+8WnSn4RDdaMm4RgChXdKbEjfemSBJHG94SN9aGK7istW2Jh609JMySDtBb&#10;mUzSdJp02jJjNeXOwemqv8TLiF/XnPqvde24R7LEwM3H1cZ1H9ZkuSDFwRLTCDrQIP/AoiVCQdIb&#10;1Ip4go5WvIJqBbXa6dqPqW4TXdeC8lgDVJOlf1Xz3BDDYy3QHGdubXL/D5Z+Oe0sEgy0w0iRFiTa&#10;CsVRloXWdMYV4FGpnQ3F0bN6NltNvzukdNUQdeCR4svFQFyMSO5CwsYZSLDvPmsGPuTodezTubZt&#10;gIQOoHOU43KTg589ov0hhdMsTdNs8hD4JKS4Bhrr/CeuWxSMEksgHYHJaet873p1CXmU3ggpo9pS&#10;oQ5QZ7N5GiOcloKF2+Dn7GFfSYtOJAxM/IbEd25WHxWLaA0nbD3YngjZ20BUqoAHtQCfweon4sdj&#10;+rier+f5KJ9M16M8ZWz0cVPlo+kmmz2sPqyqapX9DNSyvGgEY1wFdtfpzPK3qT+8k36ubvN560Ny&#10;jx57C2Sv/0g6ihn06ydhr9llZ0Nvg64wkNF5eDxh4v/cR6/fT3z5CwAA//8DAFBLAwQUAAYACAAA&#10;ACEAIlX7Vd4AAAAKAQAADwAAAGRycy9kb3ducmV2LnhtbEyPwU6DQBCG7ya+w2ZMvBi7WKullKEx&#10;auPNpMgDLDBliewsYbeAfXrXeNDjzHz55/vT3Ww6MdLgWssId4sIBHFl65YbhOJjfxuDcF5xrTrL&#10;hPBFDnbZ5UWqktpOfKAx940IIewShaC97xMpXaXJKLewPXG4He1glA/j0Mh6UFMIN51cRtGjNKrl&#10;8EGrnp41VZ/5ySBM+U27Or/vD/at0ONrwS95SWfE66v5aQvC0+z/YPjRD+qQBafSnrh2okNYb+L7&#10;gCLEmwcQAfhdlAjL1ToCmaXyf4XsGwAA//8DAFBLAQItABQABgAIAAAAIQDkmcPA+wAAAOEBAAAT&#10;AAAAAAAAAAAAAAAAAAAAAABbQ29udGVudF9UeXBlc10ueG1sUEsBAi0AFAAGAAgAAAAhACOyauHX&#10;AAAAlAEAAAsAAAAAAAAAAAAAAAAALAEAAF9yZWxzLy5yZWxzUEsBAi0AFAAGAAgAAAAhAObk+jIR&#10;AgAAKgQAAA4AAAAAAAAAAAAAAAAALAIAAGRycy9lMm9Eb2MueG1sUEsBAi0AFAAGAAgAAAAhACJV&#10;+1XeAAAACgEAAA8AAAAAAAAAAAAAAAAAaQQAAGRycy9kb3ducmV2LnhtbFBLBQYAAAAABAAEAPMA&#10;AAB0BQAAAAA=&#10;" o:allowincell="f" strokeweight="1.4pt">
                <w10:wrap anchorx="margin"/>
              </v:line>
            </w:pict>
          </mc:Fallback>
        </mc:AlternateContent>
      </w:r>
      <w:r>
        <w:rPr>
          <w:color w:val="000000"/>
        </w:rPr>
        <w:tab/>
        <w:t xml:space="preserve">.0 i..v </w:t>
      </w:r>
      <w:r>
        <w:rPr>
          <w:smallCaps/>
          <w:color w:val="000000"/>
        </w:rPr>
        <w:t xml:space="preserve">iuh. </w:t>
      </w:r>
      <w:r>
        <w:rPr>
          <w:color w:val="000000"/>
        </w:rPr>
        <w:t xml:space="preserve">niui necessity and universality play here. Ifl think </w:t>
      </w:r>
      <w:r>
        <w:rPr>
          <w:b/>
          <w:bCs/>
          <w:color w:val="000000"/>
        </w:rPr>
        <w:t xml:space="preserve">oft body, I </w:t>
      </w:r>
      <w:r>
        <w:rPr>
          <w:color w:val="000000"/>
        </w:rPr>
        <w:t>must</w:t>
      </w:r>
    </w:p>
    <w:p w:rsidR="00584E8B" w:rsidRDefault="00756D84">
      <w:pPr>
        <w:shd w:val="clear" w:color="auto" w:fill="FFFFFF"/>
        <w:spacing w:line="242" w:lineRule="exact"/>
        <w:ind w:left="247"/>
      </w:pPr>
      <w:r>
        <w:rPr>
          <w:color w:val="000000"/>
        </w:rPr>
        <w:t xml:space="preserve">also think of it as having extension (hence, there is </w:t>
      </w:r>
      <w:r>
        <w:rPr>
          <w:i/>
          <w:iCs/>
          <w:color w:val="000000"/>
        </w:rPr>
        <w:t xml:space="preserve">necessity </w:t>
      </w:r>
      <w:r>
        <w:rPr>
          <w:color w:val="000000"/>
        </w:rPr>
        <w:t>involved in the judge</w:t>
      </w:r>
      <w:r>
        <w:rPr>
          <w:color w:val="000000"/>
        </w:rPr>
        <w:softHyphen/>
        <w:t xml:space="preserve">ment); equally, I am unable to think of any body whatsoever without always thinking of it as having extension (hence, there is also </w:t>
      </w:r>
      <w:r>
        <w:rPr>
          <w:i/>
          <w:iCs/>
          <w:color w:val="000000"/>
        </w:rPr>
        <w:t xml:space="preserve">universality </w:t>
      </w:r>
      <w:r>
        <w:rPr>
          <w:color w:val="000000"/>
        </w:rPr>
        <w:t xml:space="preserve">involved in the judgement). Analytic judgements can be contrasted with 'synthetic judgements'. In synthetic judgements, a predicate, </w:t>
      </w:r>
      <w:r>
        <w:rPr>
          <w:i/>
          <w:iCs/>
          <w:color w:val="000000"/>
        </w:rPr>
        <w:t xml:space="preserve">B, </w:t>
      </w:r>
      <w:r>
        <w:rPr>
          <w:color w:val="000000"/>
        </w:rPr>
        <w:t xml:space="preserve">is external to the subject, </w:t>
      </w:r>
      <w:r>
        <w:rPr>
          <w:i/>
          <w:iCs/>
          <w:color w:val="000000"/>
        </w:rPr>
        <w:t xml:space="preserve">A (Critique, </w:t>
      </w:r>
      <w:r>
        <w:rPr>
          <w:color w:val="000000"/>
        </w:rPr>
        <w:t xml:space="preserve">A7/B11). Synthetic judgements, it follows, involve an act of </w:t>
      </w:r>
      <w:r>
        <w:rPr>
          <w:i/>
          <w:iCs/>
          <w:color w:val="000000"/>
        </w:rPr>
        <w:t xml:space="preserve">inference </w:t>
      </w:r>
      <w:r>
        <w:rPr>
          <w:color w:val="000000"/>
        </w:rPr>
        <w:t>which takes us beyond the scope of the concepts one has at one's disposal independently of experience. For example, the proposition 'All bodies are heavy' involves a synthetic judgement, since the predicate 'heavy' is not implicit within the concept of a body as we think it in general. All judgements based on experience are synthetic: one cannot derive from the concept of 'body' alone the concept of 'weight'; and we only think of bodies as being heavy or light because we encounter ones that possess these characteristics in the world around us.</w:t>
      </w:r>
    </w:p>
    <w:p w:rsidR="00584E8B" w:rsidRDefault="00756D84">
      <w:pPr>
        <w:shd w:val="clear" w:color="auto" w:fill="FFFFFF"/>
        <w:spacing w:before="23" w:line="242" w:lineRule="exact"/>
        <w:ind w:left="163" w:firstLine="224"/>
      </w:pPr>
      <w:r>
        <w:rPr>
          <w:color w:val="000000"/>
        </w:rPr>
        <w:t>Kant's central concern, however, is to show that not all our synthetic judgements are derived from experience. In other words, he wishes to argue that we make at least some judgements about experience that do not rely solely upon experience (and therefore inductive reasoning) for their justification. If we recall Hume's account of causality and rephrase it in Kantian terms, it is clear that Hume's contention is that when we think in terms of causes and effects we think 'synthetically'. We do so because we infer a causal relation between two objects, neither of which have the concept of causality contained within them. Kant, likewise, regards all judgements that are concerned with experience as synthetic. However, he thinks that Hume makes a mistake when he characterizes causality as resting purely upon experience, and hence inductive reasoning. Kant argues that if we take</w:t>
      </w:r>
    </w:p>
    <w:p w:rsidR="00584E8B" w:rsidRDefault="00756D84">
      <w:pPr>
        <w:shd w:val="clear" w:color="auto" w:fill="FFFFFF"/>
        <w:spacing w:before="275" w:line="214" w:lineRule="exact"/>
        <w:ind w:left="336" w:right="429"/>
        <w:jc w:val="both"/>
      </w:pPr>
      <w:r>
        <w:rPr>
          <w:color w:val="000000"/>
          <w:spacing w:val="-3"/>
        </w:rPr>
        <w:t xml:space="preserve">the proposition, 'every alteration must have a cause'. . . [we find that]. . . the very </w:t>
      </w:r>
      <w:r>
        <w:rPr>
          <w:color w:val="000000"/>
          <w:spacing w:val="-7"/>
        </w:rPr>
        <w:t xml:space="preserve">concept of a cause so manifestly contains the concept of a necessary connection with an </w:t>
      </w:r>
      <w:r>
        <w:rPr>
          <w:color w:val="000000"/>
          <w:spacing w:val="-6"/>
        </w:rPr>
        <w:t xml:space="preserve">effect and of the strict universality of the rule, that the concept would be altogether lost </w:t>
      </w:r>
      <w:r>
        <w:rPr>
          <w:color w:val="000000"/>
          <w:spacing w:val="-4"/>
        </w:rPr>
        <w:t xml:space="preserve">if we attempted to derive it, as Hume has done, from a repeated association of that </w:t>
      </w:r>
      <w:r>
        <w:rPr>
          <w:color w:val="000000"/>
          <w:spacing w:val="-6"/>
        </w:rPr>
        <w:t>which happens with that which precedes, and from a custom of connecting repres</w:t>
      </w:r>
      <w:r>
        <w:rPr>
          <w:color w:val="000000"/>
          <w:spacing w:val="-6"/>
        </w:rPr>
        <w:softHyphen/>
      </w:r>
      <w:r>
        <w:rPr>
          <w:color w:val="000000"/>
          <w:spacing w:val="-5"/>
        </w:rPr>
        <w:t xml:space="preserve">entations, a custom originating in this repeated association, and therefore a merely </w:t>
      </w:r>
      <w:r>
        <w:rPr>
          <w:color w:val="000000"/>
        </w:rPr>
        <w:t xml:space="preserve">subjective necessity.    </w:t>
      </w:r>
      <w:r>
        <w:rPr>
          <w:i/>
          <w:iCs/>
          <w:color w:val="000000"/>
        </w:rPr>
        <w:t xml:space="preserve">(Critique, </w:t>
      </w:r>
      <w:r>
        <w:rPr>
          <w:color w:val="000000"/>
        </w:rPr>
        <w:t>B5)</w:t>
      </w:r>
    </w:p>
    <w:p w:rsidR="00584E8B" w:rsidRDefault="00756D84">
      <w:pPr>
        <w:shd w:val="clear" w:color="auto" w:fill="FFFFFF"/>
        <w:spacing w:before="266" w:line="247" w:lineRule="exact"/>
      </w:pPr>
      <w:r>
        <w:rPr>
          <w:color w:val="000000"/>
        </w:rPr>
        <w:t>So, Kant is arguing, if we analyse what is contained within the concept of causality, we will find that it has implicit within it the very notion of necessary connection that Hume sought to deny to it. In other words, a cause, by definition, necessarily pre</w:t>
      </w:r>
      <w:r>
        <w:rPr>
          <w:color w:val="000000"/>
        </w:rPr>
        <w:softHyphen/>
        <w:t xml:space="preserve">supposes an effect. Moreover, when we think of this, we do so in a manner that is always and everywhere applicable. Nevertheless, it is equally the case that the proposition 'every alteration must have a cause' embodies a </w:t>
      </w:r>
      <w:r>
        <w:rPr>
          <w:i/>
          <w:iCs/>
          <w:color w:val="000000"/>
        </w:rPr>
        <w:t xml:space="preserve">synthetic judgement. </w:t>
      </w:r>
      <w:r>
        <w:rPr>
          <w:color w:val="000000"/>
        </w:rPr>
        <w:t xml:space="preserve">So, what kind of synthetic judgement is it? It is, says Kant, both synthetic and </w:t>
      </w:r>
      <w:r>
        <w:rPr>
          <w:i/>
          <w:iCs/>
          <w:color w:val="000000"/>
        </w:rPr>
        <w:t xml:space="preserve">a priori. </w:t>
      </w:r>
      <w:r>
        <w:rPr>
          <w:color w:val="000000"/>
        </w:rPr>
        <w:t xml:space="preserve">Such judgements as these, which cannot be reduced to experience but which are nevertheless </w:t>
      </w:r>
      <w:r>
        <w:rPr>
          <w:i/>
          <w:iCs/>
          <w:color w:val="000000"/>
        </w:rPr>
        <w:t xml:space="preserve">about </w:t>
      </w:r>
      <w:r>
        <w:rPr>
          <w:color w:val="000000"/>
        </w:rPr>
        <w:t xml:space="preserve">experience, Kant calls '« </w:t>
      </w:r>
      <w:r>
        <w:rPr>
          <w:i/>
          <w:iCs/>
          <w:color w:val="000000"/>
        </w:rPr>
        <w:t xml:space="preserve">priori </w:t>
      </w:r>
      <w:r>
        <w:rPr>
          <w:color w:val="000000"/>
        </w:rPr>
        <w:t xml:space="preserve">synthetic judgements'. It is the central project of the first </w:t>
      </w:r>
      <w:r>
        <w:rPr>
          <w:i/>
          <w:iCs/>
          <w:color w:val="000000"/>
        </w:rPr>
        <w:t xml:space="preserve">Critique </w:t>
      </w:r>
      <w:r>
        <w:rPr>
          <w:color w:val="000000"/>
        </w:rPr>
        <w:t xml:space="preserve">to show how such judgements are possible, and in this way to establish the validity of a form of reasoning that has objectivity because it is independent of empirical, and hence merely subjective, experience. Thus, </w:t>
      </w:r>
      <w:r>
        <w:rPr>
          <w:i/>
          <w:iCs/>
          <w:color w:val="000000"/>
        </w:rPr>
        <w:t>a priori</w:t>
      </w:r>
    </w:p>
    <w:p w:rsidR="00584E8B" w:rsidRDefault="00756D84">
      <w:pPr>
        <w:shd w:val="clear" w:color="auto" w:fill="FFFFFF"/>
        <w:spacing w:before="182" w:line="247" w:lineRule="exact"/>
        <w:ind w:left="42"/>
        <w:jc w:val="both"/>
      </w:pPr>
      <w:r>
        <w:br w:type="column"/>
      </w:r>
      <w:r>
        <w:rPr>
          <w:color w:val="000000"/>
        </w:rPr>
        <w:t xml:space="preserve">synthetic judgements are </w:t>
      </w:r>
      <w:r>
        <w:rPr>
          <w:b/>
          <w:bCs/>
          <w:color w:val="000000"/>
        </w:rPr>
        <w:t xml:space="preserve">judgcmenti that are </w:t>
      </w:r>
      <w:r>
        <w:rPr>
          <w:color w:val="000000"/>
        </w:rPr>
        <w:t xml:space="preserve">made concerning experience, but whose significance cannot be reduced to it. Kant attempts to show that this claim is true by pointing out that in order to possess any knowledge of the world at all we must already have within our minds concepts whose </w:t>
      </w:r>
      <w:r>
        <w:rPr>
          <w:i/>
          <w:iCs/>
          <w:color w:val="000000"/>
        </w:rPr>
        <w:t xml:space="preserve">source </w:t>
      </w:r>
      <w:r>
        <w:rPr>
          <w:color w:val="000000"/>
        </w:rPr>
        <w:t>is not simply reducible to experience or, in Humean terms, habit or custom.</w:t>
      </w:r>
    </w:p>
    <w:p w:rsidR="00584E8B" w:rsidRDefault="00756D84">
      <w:pPr>
        <w:shd w:val="clear" w:color="auto" w:fill="FFFFFF"/>
        <w:spacing w:before="9" w:line="247" w:lineRule="exact"/>
        <w:ind w:left="28" w:firstLine="214"/>
        <w:jc w:val="both"/>
      </w:pPr>
      <w:r>
        <w:rPr>
          <w:color w:val="000000"/>
        </w:rPr>
        <w:t>In one sense, it is a quite simple point that Kant is making here. It is true that we are beings who are capable of having experiences, and it is true that all our know</w:t>
      </w:r>
      <w:r>
        <w:rPr>
          <w:color w:val="000000"/>
        </w:rPr>
        <w:softHyphen/>
        <w:t xml:space="preserve">ledge rests upon this fact. But is it convincing to argue that we are, like Lockean empty cabinets, the passive receivers of sense impressions? One problem with the empiricist view is that in order to have any experiences at all humans must surely already possess the ability to recognize an experience as such. An ability of this kind cannot be derived from experience itself, for experience presupposes it. But if that is the case, how is it that we can do this? Hume rests content with the conclusion that we simply have this ability, and cannot explain it. Kant's answer to this question, in contrast, is that the possession of such an ability implies that we must already have an understanding of what it means to have experiences that is both </w:t>
      </w:r>
      <w:r>
        <w:rPr>
          <w:i/>
          <w:iCs/>
          <w:color w:val="000000"/>
        </w:rPr>
        <w:t xml:space="preserve">independent </w:t>
      </w:r>
      <w:r>
        <w:rPr>
          <w:color w:val="000000"/>
        </w:rPr>
        <w:t xml:space="preserve">of and </w:t>
      </w:r>
      <w:r>
        <w:rPr>
          <w:i/>
          <w:iCs/>
          <w:color w:val="000000"/>
        </w:rPr>
        <w:t xml:space="preserve">prior </w:t>
      </w:r>
      <w:r>
        <w:rPr>
          <w:color w:val="000000"/>
        </w:rPr>
        <w:t>to our actually having any. Both (1) our ability to receive impressions from the senses and (2) our understanding are therefore structured according to principles which, taken together, constitute the preconditions of the possibility of experience. These preconditions serve as the basis of our knowledge.</w:t>
      </w:r>
    </w:p>
    <w:p w:rsidR="00584E8B" w:rsidRDefault="00756D84">
      <w:pPr>
        <w:shd w:val="clear" w:color="auto" w:fill="FFFFFF"/>
        <w:spacing w:line="247" w:lineRule="exact"/>
        <w:ind w:left="9" w:right="28" w:firstLine="228"/>
        <w:jc w:val="both"/>
      </w:pPr>
      <w:r>
        <w:rPr>
          <w:color w:val="000000"/>
        </w:rPr>
        <w:t xml:space="preserve">I have already noted that Kant sets out to answer one key question: 'How are </w:t>
      </w:r>
      <w:r>
        <w:rPr>
          <w:i/>
          <w:iCs/>
          <w:color w:val="000000"/>
        </w:rPr>
        <w:t xml:space="preserve">a priori </w:t>
      </w:r>
      <w:r>
        <w:rPr>
          <w:color w:val="000000"/>
        </w:rPr>
        <w:t xml:space="preserve">synthetic judgements possible?' </w:t>
      </w:r>
      <w:r>
        <w:rPr>
          <w:i/>
          <w:iCs/>
          <w:color w:val="000000"/>
        </w:rPr>
        <w:t xml:space="preserve">(Critique, </w:t>
      </w:r>
      <w:r>
        <w:rPr>
          <w:color w:val="000000"/>
        </w:rPr>
        <w:t xml:space="preserve">B19). It is for this reason that </w:t>
      </w:r>
      <w:r>
        <w:rPr>
          <w:b/>
          <w:bCs/>
          <w:color w:val="000000"/>
        </w:rPr>
        <w:t xml:space="preserve">the </w:t>
      </w:r>
      <w:r>
        <w:rPr>
          <w:color w:val="000000"/>
        </w:rPr>
        <w:t xml:space="preserve">notion of the </w:t>
      </w:r>
      <w:r>
        <w:rPr>
          <w:i/>
          <w:iCs/>
          <w:color w:val="000000"/>
        </w:rPr>
        <w:t xml:space="preserve">a priori </w:t>
      </w:r>
      <w:r>
        <w:rPr>
          <w:color w:val="000000"/>
        </w:rPr>
        <w:t xml:space="preserve">is fundamental to his theory of knowledge. In analysing such knowledge, Kant needs to address two key problems. On the one hand, he must tell us how it is that a subject can have any experiences at all. On the other hand, he must also provide convincing arguments that will avoid the position he has castigated Hume for adopting, namely, the view that our knowledge of experience is the result of'a merely subjective necessity'. This is another way of saying that our knowledge of experience must be derived from objective principles, i.e. principles that are not merely the result of individual, subjective experience. These principles guarantee that our knowledge has objectivity. Kant's task can thus be broken into two parts. First, he needs to show how our ability to have sense impressions is structured in an </w:t>
      </w:r>
      <w:r>
        <w:rPr>
          <w:i/>
          <w:iCs/>
          <w:color w:val="000000"/>
        </w:rPr>
        <w:t xml:space="preserve">a priori </w:t>
      </w:r>
      <w:r>
        <w:rPr>
          <w:color w:val="000000"/>
        </w:rPr>
        <w:t xml:space="preserve">fashion. Second, he must then show how our understanding is governed by </w:t>
      </w:r>
      <w:r>
        <w:rPr>
          <w:i/>
          <w:iCs/>
          <w:color w:val="000000"/>
        </w:rPr>
        <w:t xml:space="preserve">a priori </w:t>
      </w:r>
      <w:r>
        <w:rPr>
          <w:color w:val="000000"/>
        </w:rPr>
        <w:t>rules.</w:t>
      </w:r>
      <w:r>
        <w:rPr>
          <w:color w:val="000000"/>
          <w:vertAlign w:val="superscript"/>
        </w:rPr>
        <w:t>25</w:t>
      </w:r>
    </w:p>
    <w:p w:rsidR="00584E8B" w:rsidRDefault="00756D84">
      <w:pPr>
        <w:shd w:val="clear" w:color="auto" w:fill="FFFFFF"/>
        <w:spacing w:before="648"/>
        <w:ind w:left="14"/>
      </w:pPr>
      <w:r>
        <w:rPr>
          <w:i/>
          <w:iCs/>
          <w:color w:val="000000"/>
        </w:rPr>
        <w:t>4.2    The matter and form of appearances</w:t>
      </w:r>
    </w:p>
    <w:p w:rsidR="00584E8B" w:rsidRDefault="00756D84">
      <w:pPr>
        <w:shd w:val="clear" w:color="auto" w:fill="FFFFFF"/>
        <w:spacing w:before="373" w:line="247" w:lineRule="exact"/>
        <w:ind w:right="42"/>
        <w:jc w:val="both"/>
      </w:pPr>
      <w:r>
        <w:rPr>
          <w:color w:val="000000"/>
        </w:rPr>
        <w:t xml:space="preserve">The first of these requirements needs to be addressed. So, Kant turns his attention to an analysis of our ability to be affected by the impressions of our senses. We 'relate to objects', Kant holds, in one way only: by means of </w:t>
      </w:r>
      <w:r>
        <w:rPr>
          <w:i/>
          <w:iCs/>
          <w:color w:val="000000"/>
        </w:rPr>
        <w:t xml:space="preserve">Hntuitiori (Critique, </w:t>
      </w:r>
      <w:r>
        <w:rPr>
          <w:color w:val="000000"/>
        </w:rPr>
        <w:t xml:space="preserve">B33/A19). We always exist in some determinate relation to objects in the world around us, and Kant clearly thinks this is an 'immediate relation': all external objects of experience directly affect us by giving rise, via the senses, to intuitions. Intuitions, however, arc only possible </w:t>
      </w:r>
      <w:r>
        <w:rPr>
          <w:b/>
          <w:bCs/>
          <w:color w:val="000000"/>
        </w:rPr>
        <w:t xml:space="preserve">because </w:t>
      </w:r>
      <w:r>
        <w:rPr>
          <w:color w:val="000000"/>
        </w:rPr>
        <w:t xml:space="preserve">the human mind has the ability to </w:t>
      </w:r>
      <w:r>
        <w:rPr>
          <w:b/>
          <w:bCs/>
          <w:color w:val="000000"/>
        </w:rPr>
        <w:t>be 'affected</w:t>
      </w:r>
    </w:p>
    <w:p w:rsidR="00584E8B" w:rsidRDefault="00584E8B">
      <w:pPr>
        <w:shd w:val="clear" w:color="auto" w:fill="FFFFFF"/>
        <w:spacing w:before="373" w:line="247" w:lineRule="exact"/>
        <w:ind w:right="42"/>
        <w:jc w:val="both"/>
        <w:sectPr w:rsidR="00584E8B">
          <w:pgSz w:w="18781" w:h="14563" w:orient="landscape"/>
          <w:pgMar w:top="1440" w:right="1440" w:bottom="360" w:left="1440" w:header="720" w:footer="720" w:gutter="0"/>
          <w:cols w:num="2" w:space="720" w:equalWidth="0">
            <w:col w:w="7311" w:space="1561"/>
            <w:col w:w="7027"/>
          </w:cols>
          <w:noEndnote/>
        </w:sectPr>
      </w:pPr>
    </w:p>
    <w:p w:rsidR="00584E8B" w:rsidRDefault="00756D84">
      <w:pPr>
        <w:shd w:val="clear" w:color="auto" w:fill="FFFFFF"/>
        <w:tabs>
          <w:tab w:val="left" w:leader="underscore" w:pos="1328"/>
        </w:tabs>
        <w:spacing w:line="233" w:lineRule="exact"/>
        <w:ind w:left="513"/>
      </w:pPr>
      <w:r>
        <w:rPr>
          <w:color w:val="000000"/>
        </w:rPr>
        <w:tab/>
        <w:t xml:space="preserve">. </w:t>
      </w:r>
      <w:r>
        <w:rPr>
          <w:smallCaps/>
          <w:color w:val="000000"/>
        </w:rPr>
        <w:t xml:space="preserve">t,»j  </w:t>
      </w:r>
      <w:r>
        <w:rPr>
          <w:i/>
          <w:iCs/>
          <w:color w:val="000000"/>
        </w:rPr>
        <w:t xml:space="preserve">vy </w:t>
      </w:r>
      <w:r>
        <w:rPr>
          <w:color w:val="000000"/>
        </w:rPr>
        <w:t xml:space="preserve">cxternaj objects such that it can have </w:t>
      </w:r>
      <w:r>
        <w:rPr>
          <w:b/>
          <w:bCs/>
          <w:color w:val="000000"/>
        </w:rPr>
        <w:t xml:space="preserve">representation! </w:t>
      </w:r>
      <w:r>
        <w:rPr>
          <w:color w:val="000000"/>
        </w:rPr>
        <w:t>of them.</w:t>
      </w:r>
    </w:p>
    <w:p w:rsidR="00584E8B" w:rsidRDefault="00756D84">
      <w:pPr>
        <w:shd w:val="clear" w:color="auto" w:fill="FFFFFF"/>
        <w:spacing w:line="233" w:lineRule="exact"/>
        <w:ind w:left="368"/>
        <w:jc w:val="both"/>
      </w:pPr>
      <w:r>
        <w:rPr>
          <w:color w:val="000000"/>
        </w:rPr>
        <w:t xml:space="preserve">In order to have an intuition </w:t>
      </w:r>
      <w:r>
        <w:rPr>
          <w:i/>
          <w:iCs/>
          <w:color w:val="000000"/>
        </w:rPr>
        <w:t xml:space="preserve">of </w:t>
      </w:r>
      <w:r>
        <w:rPr>
          <w:color w:val="000000"/>
        </w:rPr>
        <w:t xml:space="preserve">an object I must always have an accompanying representation of that object, The ability to be affected in this way Kant entitles 'sensibility'. Sensibility, it follows, gives rise to intuitions. In turn, these intuitions are </w:t>
      </w:r>
      <w:r>
        <w:rPr>
          <w:i/>
          <w:iCs/>
          <w:color w:val="000000"/>
        </w:rPr>
        <w:t xml:space="preserve">'thought </w:t>
      </w:r>
      <w:r>
        <w:rPr>
          <w:color w:val="000000"/>
        </w:rPr>
        <w:t xml:space="preserve">through the understanding, and through the understanding arise </w:t>
      </w:r>
      <w:r>
        <w:rPr>
          <w:i/>
          <w:iCs/>
          <w:color w:val="000000"/>
        </w:rPr>
        <w:t>con</w:t>
      </w:r>
      <w:r>
        <w:rPr>
          <w:i/>
          <w:iCs/>
          <w:color w:val="000000"/>
        </w:rPr>
        <w:softHyphen/>
        <w:t xml:space="preserve">cepts'. </w:t>
      </w:r>
      <w:r>
        <w:rPr>
          <w:color w:val="000000"/>
        </w:rPr>
        <w:t>As with the empiricist model, therefore, all knowledge must ultimately relate to our intuitions. This is because it is only through intuitions that we can have any experiences and, to recall the quotation from the beginning of Kant's text, 'all our knowledge begins with experience'.</w:t>
      </w:r>
    </w:p>
    <w:p w:rsidR="00584E8B" w:rsidRDefault="00756D84">
      <w:pPr>
        <w:shd w:val="clear" w:color="auto" w:fill="FFFFFF"/>
        <w:spacing w:line="242" w:lineRule="exact"/>
        <w:ind w:left="140" w:firstLine="214"/>
      </w:pPr>
      <w:r>
        <w:rPr>
          <w:color w:val="000000"/>
        </w:rPr>
        <w:t xml:space="preserve">Any intuition that is derived from sensation Kant calls an 'empirical intuition'. The object of any such intuition is called its </w:t>
      </w:r>
      <w:r>
        <w:rPr>
          <w:i/>
          <w:iCs/>
          <w:color w:val="000000"/>
        </w:rPr>
        <w:t xml:space="preserve">'appearance' (Critique, </w:t>
      </w:r>
      <w:r>
        <w:rPr>
          <w:color w:val="000000"/>
        </w:rPr>
        <w:t xml:space="preserve">B34/A20). Any appearance can be divided into two components. First, there is that part of the appearance 'which corresponds to sensation'. This is the </w:t>
      </w:r>
      <w:r>
        <w:rPr>
          <w:i/>
          <w:iCs/>
          <w:color w:val="000000"/>
        </w:rPr>
        <w:t xml:space="preserve">'matter'' </w:t>
      </w:r>
      <w:r>
        <w:rPr>
          <w:color w:val="000000"/>
        </w:rPr>
        <w:t xml:space="preserve">of the appearance. Second, there is the component of any appearance that orders it 'in certain relations'. This is the </w:t>
      </w:r>
      <w:r>
        <w:rPr>
          <w:i/>
          <w:iCs/>
          <w:color w:val="000000"/>
        </w:rPr>
        <w:t xml:space="preserve">'form </w:t>
      </w:r>
      <w:r>
        <w:rPr>
          <w:color w:val="000000"/>
        </w:rPr>
        <w:t xml:space="preserve">of appearance'. Therefore, Kant draws a distinction between the </w:t>
      </w:r>
      <w:r>
        <w:rPr>
          <w:i/>
          <w:iCs/>
          <w:color w:val="000000"/>
        </w:rPr>
        <w:t xml:space="preserve">content </w:t>
      </w:r>
      <w:r>
        <w:rPr>
          <w:color w:val="000000"/>
        </w:rPr>
        <w:t xml:space="preserve">of what we encounter in any experience, and the </w:t>
      </w:r>
      <w:r>
        <w:rPr>
          <w:i/>
          <w:iCs/>
          <w:color w:val="000000"/>
        </w:rPr>
        <w:t xml:space="preserve">form </w:t>
      </w:r>
      <w:r>
        <w:rPr>
          <w:color w:val="000000"/>
        </w:rPr>
        <w:t>in which we encounter it. All appearances, it follows, involve a substantive, empirical component. But, if taken on its own,</w:t>
      </w:r>
      <w:r>
        <w:rPr>
          <w:color w:val="000000"/>
          <w:vertAlign w:val="superscript"/>
        </w:rPr>
        <w:t>26</w:t>
      </w:r>
      <w:r>
        <w:rPr>
          <w:color w:val="000000"/>
        </w:rPr>
        <w:t xml:space="preserve"> the empirical world would appear to us as a mere chaotic mass of sensations (what he calls the 'manifold' of appearance). In order for these sensations to be presented to us in a meaningful way, they must be </w:t>
      </w:r>
      <w:r>
        <w:rPr>
          <w:i/>
          <w:iCs/>
          <w:color w:val="000000"/>
        </w:rPr>
        <w:t xml:space="preserve">ordered. </w:t>
      </w:r>
      <w:r>
        <w:rPr>
          <w:color w:val="000000"/>
        </w:rPr>
        <w:t xml:space="preserve">The matter and form distinction is an important one because 'while the matter of all appearance is given to us </w:t>
      </w:r>
      <w:r>
        <w:rPr>
          <w:i/>
          <w:iCs/>
          <w:color w:val="000000"/>
        </w:rPr>
        <w:t xml:space="preserve">a posteriori </w:t>
      </w:r>
      <w:r>
        <w:rPr>
          <w:color w:val="000000"/>
        </w:rPr>
        <w:t xml:space="preserve">only, its form must lie ready for the sensations </w:t>
      </w:r>
      <w:r>
        <w:rPr>
          <w:i/>
          <w:iCs/>
          <w:color w:val="000000"/>
        </w:rPr>
        <w:t xml:space="preserve">a priori </w:t>
      </w:r>
      <w:r>
        <w:rPr>
          <w:color w:val="000000"/>
        </w:rPr>
        <w:t xml:space="preserve">in the mind, and so must allow of being considered apart from all sensation' (B34/A20). In other words, while all our representations are always representations concerning experience, their form involves 'nothing that belongs to sensation'. From this Kant concludes that there is a special kind of representation; one that is not empirical but </w:t>
      </w:r>
      <w:r>
        <w:rPr>
          <w:i/>
          <w:iCs/>
          <w:color w:val="000000"/>
        </w:rPr>
        <w:t xml:space="preserve">'pure'. </w:t>
      </w:r>
      <w:r>
        <w:rPr>
          <w:color w:val="000000"/>
        </w:rPr>
        <w:t xml:space="preserve">Such pure representations indicate that there is a 'pure form of sensibility' or 'pure </w:t>
      </w:r>
      <w:r>
        <w:rPr>
          <w:i/>
          <w:iCs/>
          <w:color w:val="000000"/>
        </w:rPr>
        <w:t xml:space="preserve">intuition' </w:t>
      </w:r>
      <w:r>
        <w:rPr>
          <w:color w:val="000000"/>
        </w:rPr>
        <w:t xml:space="preserve">in the human mind. The study of these principles is a 'science', and Kant entitles this science </w:t>
      </w:r>
      <w:r>
        <w:rPr>
          <w:i/>
          <w:iCs/>
          <w:color w:val="000000"/>
        </w:rPr>
        <w:t xml:space="preserve">'transcendental aesthetic' </w:t>
      </w:r>
      <w:r>
        <w:rPr>
          <w:color w:val="000000"/>
        </w:rPr>
        <w:t xml:space="preserve">(B35/A21). It is </w:t>
      </w:r>
      <w:r>
        <w:rPr>
          <w:i/>
          <w:iCs/>
          <w:color w:val="000000"/>
        </w:rPr>
        <w:t xml:space="preserve">'transcendental' </w:t>
      </w:r>
      <w:r>
        <w:rPr>
          <w:color w:val="000000"/>
        </w:rPr>
        <w:t xml:space="preserve">since it concerns principles that are </w:t>
      </w:r>
      <w:r>
        <w:rPr>
          <w:i/>
          <w:iCs/>
          <w:color w:val="000000"/>
        </w:rPr>
        <w:t>independent of experience.</w:t>
      </w:r>
      <w:r>
        <w:rPr>
          <w:i/>
          <w:iCs/>
          <w:color w:val="000000"/>
          <w:vertAlign w:val="superscript"/>
        </w:rPr>
        <w:t>11</w:t>
      </w:r>
      <w:r>
        <w:rPr>
          <w:i/>
          <w:iCs/>
          <w:color w:val="000000"/>
        </w:rPr>
        <w:t xml:space="preserve"> </w:t>
      </w:r>
      <w:r>
        <w:rPr>
          <w:color w:val="000000"/>
        </w:rPr>
        <w:t xml:space="preserve">It concerns the </w:t>
      </w:r>
      <w:r>
        <w:rPr>
          <w:i/>
          <w:iCs/>
          <w:color w:val="000000"/>
        </w:rPr>
        <w:t xml:space="preserve">'aesthetic' </w:t>
      </w:r>
      <w:r>
        <w:rPr>
          <w:color w:val="000000"/>
        </w:rPr>
        <w:t>since it is about our 'sensibility', i.e. our ability to be affected by objects by way of our senses.</w:t>
      </w:r>
    </w:p>
    <w:p w:rsidR="00584E8B" w:rsidRDefault="00756D84">
      <w:pPr>
        <w:shd w:val="clear" w:color="auto" w:fill="FFFFFF"/>
        <w:spacing w:before="489"/>
        <w:ind w:left="107"/>
      </w:pPr>
      <w:r>
        <w:rPr>
          <w:i/>
          <w:iCs/>
          <w:color w:val="000000"/>
        </w:rPr>
        <w:t>4.3    The transcendental aesthetic</w:t>
      </w:r>
    </w:p>
    <w:p w:rsidR="00584E8B" w:rsidRDefault="00756D84">
      <w:pPr>
        <w:shd w:val="clear" w:color="auto" w:fill="FFFFFF"/>
        <w:spacing w:before="224" w:line="247" w:lineRule="exact"/>
      </w:pPr>
      <w:r>
        <w:rPr>
          <w:color w:val="000000"/>
        </w:rPr>
        <w:t xml:space="preserve">The science of transcendental aesthetic involves analysing our </w:t>
      </w:r>
      <w:r>
        <w:rPr>
          <w:i/>
          <w:iCs/>
          <w:color w:val="000000"/>
        </w:rPr>
        <w:t xml:space="preserve">sensibility, </w:t>
      </w:r>
      <w:r>
        <w:rPr>
          <w:color w:val="000000"/>
        </w:rPr>
        <w:t xml:space="preserve">not our concepts. This is because, as we have seen, concepts arise from intuitions; and intuitions are only possible because we have sensibility. Two things are required. First, Kant must </w:t>
      </w:r>
      <w:r>
        <w:rPr>
          <w:i/>
          <w:iCs/>
          <w:color w:val="000000"/>
        </w:rPr>
        <w:t xml:space="preserve">'isolate </w:t>
      </w:r>
      <w:r>
        <w:rPr>
          <w:color w:val="000000"/>
        </w:rPr>
        <w:t xml:space="preserve">sensibility, by taking away from it everything which the understanding thinks through its concepts'. Second, sensibility itself must then be shorn of 'everything that belongs to sensation'. In this way, Kant argues, he will provide an analysis of </w:t>
      </w:r>
      <w:r>
        <w:rPr>
          <w:i/>
          <w:iCs/>
          <w:color w:val="000000"/>
        </w:rPr>
        <w:t xml:space="preserve">'pure intuition'. </w:t>
      </w:r>
      <w:r>
        <w:rPr>
          <w:color w:val="000000"/>
        </w:rPr>
        <w:t xml:space="preserve">This amounts to saying that what he is going to tell us about concerns only the </w:t>
      </w:r>
      <w:r>
        <w:rPr>
          <w:i/>
          <w:iCs/>
          <w:color w:val="000000"/>
        </w:rPr>
        <w:t xml:space="preserve">form </w:t>
      </w:r>
      <w:r>
        <w:rPr>
          <w:color w:val="000000"/>
        </w:rPr>
        <w:t>that our representations of objects must take, not the content of such representations. The science of transcendental aesthetic, therefore, involves isolating and analysing the form in which we must think of</w:t>
      </w:r>
    </w:p>
    <w:p w:rsidR="00584E8B" w:rsidRDefault="00756D84">
      <w:pPr>
        <w:shd w:val="clear" w:color="auto" w:fill="FFFFFF"/>
        <w:spacing w:before="126" w:line="247" w:lineRule="exact"/>
        <w:ind w:left="9" w:right="56"/>
        <w:jc w:val="both"/>
      </w:pPr>
      <w:r>
        <w:br w:type="column"/>
      </w:r>
      <w:r>
        <w:rPr>
          <w:color w:val="000000"/>
        </w:rPr>
        <w:t xml:space="preserve">objects in order for them to </w:t>
      </w:r>
      <w:r>
        <w:rPr>
          <w:b/>
          <w:bCs/>
          <w:color w:val="000000"/>
        </w:rPr>
        <w:t xml:space="preserve">be represented to </w:t>
      </w:r>
      <w:r>
        <w:rPr>
          <w:color w:val="000000"/>
        </w:rPr>
        <w:t xml:space="preserve">our minds. There arc two such forms: space and time. Kant proceeds to offer what he terms a 'metaphysical </w:t>
      </w:r>
      <w:r>
        <w:rPr>
          <w:i/>
          <w:iCs/>
          <w:color w:val="000000"/>
        </w:rPr>
        <w:t xml:space="preserve">exposition' </w:t>
      </w:r>
      <w:r>
        <w:rPr>
          <w:color w:val="000000"/>
        </w:rPr>
        <w:t>of these two forms.</w:t>
      </w:r>
    </w:p>
    <w:p w:rsidR="00584E8B" w:rsidRDefault="00756D84">
      <w:pPr>
        <w:shd w:val="clear" w:color="auto" w:fill="FFFFFF"/>
        <w:spacing w:before="573"/>
        <w:ind w:left="19"/>
      </w:pPr>
      <w:r>
        <w:rPr>
          <w:i/>
          <w:iCs/>
          <w:color w:val="000000"/>
        </w:rPr>
        <w:t>4.4    What is a 'metaphysical exposition'?</w:t>
      </w:r>
    </w:p>
    <w:p w:rsidR="00584E8B" w:rsidRDefault="00756D84">
      <w:pPr>
        <w:shd w:val="clear" w:color="auto" w:fill="FFFFFF"/>
        <w:spacing w:before="298" w:line="247" w:lineRule="exact"/>
        <w:ind w:left="23" w:right="37"/>
        <w:jc w:val="both"/>
      </w:pPr>
      <w:r>
        <w:rPr>
          <w:color w:val="000000"/>
        </w:rPr>
        <w:t xml:space="preserve">Strangely enough, given that the isolation of sensibility requires he remove all that the understanding thinks by way of concepts, Kant's exposition of space and time starts with an analysis of their </w:t>
      </w:r>
      <w:r>
        <w:rPr>
          <w:i/>
          <w:iCs/>
          <w:color w:val="000000"/>
        </w:rPr>
        <w:t xml:space="preserve">concepts. </w:t>
      </w:r>
      <w:r>
        <w:rPr>
          <w:color w:val="000000"/>
        </w:rPr>
        <w:t xml:space="preserve">There is, however, a good reason for this: the analysis of these concepts will reveal that space and time are not in fact mere concepts. However, before we get to this stage in the argument, it is worth noting what Kant means by a 'metaphysical exposition'. If we provide an 'exposition' of a concept, says Kant, then what we are doing is constructing a 'not necessarily exhaustive' but 'clear' account of what belongs to that concept. An exposition will serve to tell us what goes to make a concept the kind of concept it is. In addition, Kant calls any exposition 'metaphysical' when that exposition entitles us to make the further claim that the concept it is an analysis of is </w:t>
      </w:r>
      <w:r>
        <w:rPr>
          <w:i/>
          <w:iCs/>
          <w:color w:val="000000"/>
        </w:rPr>
        <w:t xml:space="preserve">'given a priori' (Critique, </w:t>
      </w:r>
      <w:r>
        <w:rPr>
          <w:color w:val="000000"/>
        </w:rPr>
        <w:t>B38/ A23). The purpose of providing any metaphysical exposition is to tell us whether the concept we are studying is given to us independently of experience. Kant wishes to affirm this point with regard to space and time.</w:t>
      </w:r>
    </w:p>
    <w:p w:rsidR="00584E8B" w:rsidRDefault="00756D84">
      <w:pPr>
        <w:shd w:val="clear" w:color="auto" w:fill="FFFFFF"/>
        <w:spacing w:before="592"/>
        <w:ind w:left="51"/>
      </w:pPr>
      <w:r>
        <w:rPr>
          <w:i/>
          <w:iCs/>
          <w:color w:val="000000"/>
        </w:rPr>
        <w:t>4.5    The metaphysical exposition of space</w:t>
      </w:r>
    </w:p>
    <w:p w:rsidR="00584E8B" w:rsidRDefault="00756D84">
      <w:pPr>
        <w:shd w:val="clear" w:color="auto" w:fill="FFFFFF"/>
        <w:spacing w:before="298" w:line="247" w:lineRule="exact"/>
        <w:ind w:left="56"/>
        <w:jc w:val="both"/>
      </w:pPr>
      <w:r>
        <w:rPr>
          <w:color w:val="000000"/>
        </w:rPr>
        <w:t xml:space="preserve">Whenever we think of objects 'we represent to ourselves [the] objects as outside us, and all without exception in space' </w:t>
      </w:r>
      <w:r>
        <w:rPr>
          <w:i/>
          <w:iCs/>
          <w:color w:val="000000"/>
        </w:rPr>
        <w:t xml:space="preserve">(Critique, </w:t>
      </w:r>
      <w:r>
        <w:rPr>
          <w:color w:val="000000"/>
        </w:rPr>
        <w:t xml:space="preserve">B37/A22). However, if we analyse the concept of space we will discover that it 'is not an empirical concept which has been derived from outer experiences' (B38/A23). Rather, space is the </w:t>
      </w:r>
      <w:r>
        <w:rPr>
          <w:i/>
          <w:iCs/>
          <w:color w:val="000000"/>
        </w:rPr>
        <w:t xml:space="preserve">form </w:t>
      </w:r>
      <w:r>
        <w:rPr>
          <w:color w:val="000000"/>
        </w:rPr>
        <w:t>of representa</w:t>
      </w:r>
      <w:r>
        <w:rPr>
          <w:color w:val="000000"/>
        </w:rPr>
        <w:softHyphen/>
        <w:t xml:space="preserve">tion that we must always presuppose whenever we think of objects. This is shown, Kant argues, by the fact that we can never think of any object without thinking of it as being situated in space. True, he adds, we can think of the absence of all objects, but even when we do so we can never think of the absence of space itself. Space 'must therefore be regarded as the condition of the possibility of appearances, and not as a determination dependent upon them' (B39/A24). If this is the case, then space cannot be regarded as 'a discursive </w:t>
      </w:r>
      <w:r>
        <w:rPr>
          <w:color w:val="000000"/>
          <w:spacing w:val="32"/>
        </w:rPr>
        <w:t>...</w:t>
      </w:r>
      <w:r>
        <w:rPr>
          <w:color w:val="000000"/>
        </w:rPr>
        <w:t xml:space="preserve"> or general concept of relations of things in general'. In other words, Kant's analysis of the concept of space leads him to the conclusion that space itself is not a concept, but a </w:t>
      </w:r>
      <w:r>
        <w:rPr>
          <w:i/>
          <w:iCs/>
          <w:color w:val="000000"/>
        </w:rPr>
        <w:t xml:space="preserve">pure intuition: </w:t>
      </w:r>
      <w:r>
        <w:rPr>
          <w:color w:val="000000"/>
        </w:rPr>
        <w:t>'the original rep</w:t>
      </w:r>
      <w:r>
        <w:rPr>
          <w:color w:val="000000"/>
        </w:rPr>
        <w:softHyphen/>
        <w:t xml:space="preserve">resentation of space is an </w:t>
      </w:r>
      <w:r>
        <w:rPr>
          <w:i/>
          <w:iCs/>
          <w:color w:val="000000"/>
        </w:rPr>
        <w:t xml:space="preserve">a priori </w:t>
      </w:r>
      <w:r>
        <w:rPr>
          <w:color w:val="000000"/>
        </w:rPr>
        <w:t xml:space="preserve">intuition, not a concept' (B40/A25). If space were only a concept, then it would be something that we could </w:t>
      </w:r>
      <w:r>
        <w:rPr>
          <w:i/>
          <w:iCs/>
          <w:color w:val="000000"/>
        </w:rPr>
        <w:t xml:space="preserve">choose </w:t>
      </w:r>
      <w:r>
        <w:rPr>
          <w:color w:val="000000"/>
        </w:rPr>
        <w:t xml:space="preserve">to apply or not to apply to objects when we think of them. But we make no such choice in this regard: we </w:t>
      </w:r>
      <w:r>
        <w:rPr>
          <w:i/>
          <w:iCs/>
          <w:color w:val="000000"/>
        </w:rPr>
        <w:t xml:space="preserve">must always </w:t>
      </w:r>
      <w:r>
        <w:rPr>
          <w:color w:val="000000"/>
        </w:rPr>
        <w:t xml:space="preserve">think of objects as occupying space. There is necessity ('must') and universality ('always') involved with regard to space. For these reasons 'an </w:t>
      </w:r>
      <w:r>
        <w:rPr>
          <w:i/>
          <w:iCs/>
          <w:color w:val="000000"/>
        </w:rPr>
        <w:t xml:space="preserve">a priori^ </w:t>
      </w:r>
      <w:r>
        <w:rPr>
          <w:color w:val="000000"/>
        </w:rPr>
        <w:t>not an empirical, intuition underlies all concepts of space' (B39/A2S). The pure intuition of space, in turn, is a unity (i.e. it is 'essentially one'), since we cannot,</w:t>
      </w:r>
    </w:p>
    <w:p w:rsidR="00584E8B" w:rsidRDefault="00584E8B">
      <w:pPr>
        <w:shd w:val="clear" w:color="auto" w:fill="FFFFFF"/>
        <w:spacing w:before="298" w:line="247" w:lineRule="exact"/>
        <w:ind w:left="56"/>
        <w:jc w:val="both"/>
        <w:sectPr w:rsidR="00584E8B">
          <w:pgSz w:w="18781" w:h="14633" w:orient="landscape"/>
          <w:pgMar w:top="1440" w:right="1440" w:bottom="360" w:left="1440" w:header="720" w:footer="720" w:gutter="0"/>
          <w:cols w:num="2" w:space="720" w:equalWidth="0">
            <w:col w:w="7405" w:space="1435"/>
            <w:col w:w="7060"/>
          </w:cols>
          <w:noEndnote/>
        </w:sectPr>
      </w:pPr>
    </w:p>
    <w:p w:rsidR="00584E8B" w:rsidRDefault="00756D84">
      <w:pPr>
        <w:shd w:val="clear" w:color="auto" w:fill="FFFFFF"/>
        <w:spacing w:line="233" w:lineRule="exact"/>
        <w:ind w:left="210"/>
        <w:jc w:val="both"/>
      </w:pPr>
      <w:r>
        <w:rPr>
          <w:color w:val="000000"/>
        </w:rPr>
        <w:t>tnrough any tbrm of analysis, break it into any parts. We can, indeed, talk of'spaces', but all such talk presupposes the unity of the transcendental intuition of space (I cannot think of 'spaces' unless I already have a concept of 'space', and this concept is derived from the pure intuition of it).</w:t>
      </w:r>
    </w:p>
    <w:p w:rsidR="00584E8B" w:rsidRDefault="00756D84">
      <w:pPr>
        <w:shd w:val="clear" w:color="auto" w:fill="FFFFFF"/>
        <w:spacing w:before="475"/>
        <w:ind w:left="196"/>
      </w:pPr>
      <w:r>
        <w:rPr>
          <w:i/>
          <w:iCs/>
          <w:color w:val="000000"/>
        </w:rPr>
        <w:t>4.6    The transcendental exposition of space</w:t>
      </w:r>
    </w:p>
    <w:p w:rsidR="00584E8B" w:rsidRDefault="00756D84">
      <w:pPr>
        <w:shd w:val="clear" w:color="auto" w:fill="FFFFFF"/>
        <w:spacing w:before="228" w:line="247" w:lineRule="exact"/>
        <w:ind w:left="93"/>
      </w:pPr>
      <w:r>
        <w:rPr>
          <w:color w:val="000000"/>
        </w:rPr>
        <w:t xml:space="preserve">Having offered a 'metaphysical exposition', Kant then offers a 'transcendental exposition' of the concept of space. This is an important move, for it allows him to progress to the next stage in his argument. This next stage is needed because it is not enough for him to show that underlying the concept of space is a pure intuition that can in turn yield us synthetic knowledge of objects (i.e. the knowledge that all objects, whatever they are, must exist in space). What must additionally be shown is that we are also able to demonstrate that it is possible to arrive at an understanding of other synthetic </w:t>
      </w:r>
      <w:r>
        <w:rPr>
          <w:i/>
          <w:iCs/>
          <w:color w:val="000000"/>
        </w:rPr>
        <w:t xml:space="preserve">a priori </w:t>
      </w:r>
      <w:r>
        <w:rPr>
          <w:color w:val="000000"/>
        </w:rPr>
        <w:t xml:space="preserve">knowledge by way of analysing a given concept (in this case the concept of space). A transcendental exposition involves 'the explanation of a concept, as a </w:t>
      </w:r>
      <w:r>
        <w:rPr>
          <w:i/>
          <w:iCs/>
          <w:color w:val="000000"/>
        </w:rPr>
        <w:t xml:space="preserve">principle </w:t>
      </w:r>
      <w:r>
        <w:rPr>
          <w:color w:val="000000"/>
        </w:rPr>
        <w:t xml:space="preserve">from which the possibility of other </w:t>
      </w:r>
      <w:r>
        <w:rPr>
          <w:i/>
          <w:iCs/>
          <w:color w:val="000000"/>
        </w:rPr>
        <w:t xml:space="preserve">a priori </w:t>
      </w:r>
      <w:r>
        <w:rPr>
          <w:color w:val="000000"/>
        </w:rPr>
        <w:t>synthetic know</w:t>
      </w:r>
      <w:r>
        <w:rPr>
          <w:color w:val="000000"/>
        </w:rPr>
        <w:softHyphen/>
        <w:t xml:space="preserve">ledge can be understood' </w:t>
      </w:r>
      <w:r>
        <w:rPr>
          <w:i/>
          <w:iCs/>
          <w:color w:val="000000"/>
        </w:rPr>
        <w:t xml:space="preserve">{Critique, </w:t>
      </w:r>
      <w:r>
        <w:rPr>
          <w:color w:val="000000"/>
        </w:rPr>
        <w:t xml:space="preserve">B40/A25, italics added). In other words, if we provide a transcendental exposition of a concept, what we are doing is showing that the concept in question can then be used to provide us with a 'principle' for the acquisition of further knowledge. On the basis of such a principle we can infer that synthetic </w:t>
      </w:r>
      <w:r>
        <w:rPr>
          <w:i/>
          <w:iCs/>
          <w:color w:val="000000"/>
        </w:rPr>
        <w:t xml:space="preserve">a priori </w:t>
      </w:r>
      <w:r>
        <w:rPr>
          <w:color w:val="000000"/>
        </w:rPr>
        <w:t xml:space="preserve">knowledge is attainable. For this to be possible two conditions must be fulfilled. Kant needs to show us (1) that other synthetic </w:t>
      </w:r>
      <w:r>
        <w:rPr>
          <w:i/>
          <w:iCs/>
          <w:color w:val="000000"/>
        </w:rPr>
        <w:t xml:space="preserve">a priori </w:t>
      </w:r>
      <w:r>
        <w:rPr>
          <w:color w:val="000000"/>
        </w:rPr>
        <w:t>knowledge can be generated from the concept, and (2) that this knowledge follows only when we explain the concept in a certain manner or 'mode'.</w:t>
      </w:r>
      <w:r>
        <w:rPr>
          <w:color w:val="000000"/>
          <w:vertAlign w:val="superscript"/>
        </w:rPr>
        <w:t>28</w:t>
      </w:r>
    </w:p>
    <w:p w:rsidR="00584E8B" w:rsidRDefault="00756D84">
      <w:pPr>
        <w:shd w:val="clear" w:color="auto" w:fill="FFFFFF"/>
        <w:spacing w:before="5" w:line="242" w:lineRule="exact"/>
        <w:ind w:left="56" w:right="117" w:firstLine="224"/>
        <w:jc w:val="both"/>
      </w:pPr>
      <w:r>
        <w:rPr>
          <w:color w:val="000000"/>
          <w:spacing w:val="-2"/>
        </w:rPr>
        <w:t xml:space="preserve">Take the case of geometry. Geometry, Kant says, is a science that gives us knowledge </w:t>
      </w:r>
      <w:r>
        <w:rPr>
          <w:color w:val="000000"/>
        </w:rPr>
        <w:t xml:space="preserve">of space that is synthetic and </w:t>
      </w:r>
      <w:r>
        <w:rPr>
          <w:i/>
          <w:iCs/>
          <w:color w:val="000000"/>
        </w:rPr>
        <w:t xml:space="preserve">a priori. </w:t>
      </w:r>
      <w:r>
        <w:rPr>
          <w:color w:val="000000"/>
        </w:rPr>
        <w:t>In order for this to be possible our representa</w:t>
      </w:r>
      <w:r>
        <w:rPr>
          <w:color w:val="000000"/>
        </w:rPr>
        <w:softHyphen/>
        <w:t>tion of space must have its 'origin' in pure intuition and not be a mere concept. If space were only a concept, then we could not construct any propositions from it that would take us beyond the meanings contained within the concept itself, but in geometry we can do this. Since this is the case, space cannot only be a concept. Rather, space is a pure intuition. And the science of geometry generates further knowledge on the basis of the fact that we have an original representation of space by way of this intuition. Thus, condition (1) is fulfilled.</w:t>
      </w:r>
    </w:p>
    <w:p w:rsidR="00584E8B" w:rsidRDefault="00756D84">
      <w:pPr>
        <w:shd w:val="clear" w:color="auto" w:fill="FFFFFF"/>
        <w:spacing w:line="242" w:lineRule="exact"/>
        <w:ind w:right="154" w:firstLine="214"/>
        <w:jc w:val="both"/>
      </w:pPr>
      <w:r>
        <w:rPr>
          <w:color w:val="000000"/>
        </w:rPr>
        <w:t xml:space="preserve">Equally, all geometrical propositions give us knowledge that has a compelling </w:t>
      </w:r>
      <w:r>
        <w:rPr>
          <w:color w:val="000000"/>
          <w:spacing w:val="-1"/>
        </w:rPr>
        <w:t xml:space="preserve">necessity, for example, the proposition 'space has only three dimensions'. The certainty </w:t>
      </w:r>
      <w:r>
        <w:rPr>
          <w:color w:val="000000"/>
        </w:rPr>
        <w:t xml:space="preserve">of my knowledge that space has three dimensions indicates that such knowledge is not derived from experience, for I am always conscious of the fact that this is necessarily and universally the case with regard to space. The intuition upon which such knowledge rests must be 'found in us prior to any perception of an object and must therefore be pure, not empirical, intuition' </w:t>
      </w:r>
      <w:r>
        <w:rPr>
          <w:i/>
          <w:iCs/>
          <w:color w:val="000000"/>
        </w:rPr>
        <w:t xml:space="preserve">(Critique, </w:t>
      </w:r>
      <w:r>
        <w:rPr>
          <w:color w:val="000000"/>
        </w:rPr>
        <w:t xml:space="preserve">B41/A25). If this is so, then the manner in which I acquire synthetic </w:t>
      </w:r>
      <w:r>
        <w:rPr>
          <w:i/>
          <w:iCs/>
          <w:color w:val="000000"/>
        </w:rPr>
        <w:t xml:space="preserve">a priori </w:t>
      </w:r>
      <w:r>
        <w:rPr>
          <w:color w:val="000000"/>
        </w:rPr>
        <w:t>knowledge when I construct geometrical propositions concerning space must be derived from the fact that space itself is a pure intuition for me. This intuition 'has its seat in the subject only', not in experience. Thus, condition (2) is fulfilled.</w:t>
      </w:r>
    </w:p>
    <w:p w:rsidR="00584E8B" w:rsidRDefault="00756D84">
      <w:pPr>
        <w:shd w:val="clear" w:color="auto" w:fill="FFFFFF"/>
        <w:spacing w:before="93" w:line="247" w:lineRule="exact"/>
        <w:ind w:left="14" w:right="9" w:firstLine="214"/>
        <w:jc w:val="both"/>
      </w:pPr>
      <w:r>
        <w:br w:type="column"/>
      </w:r>
      <w:r>
        <w:rPr>
          <w:color w:val="000000"/>
        </w:rPr>
        <w:t xml:space="preserve">From his analysis, Kant draws two conclusions, First, space cannot represent to us any particular properties or relations that we might attribute to the objects we perceive. It is merely the formal precondition whereby we are able to perceive any objects at all. Second, since space is 'the form of all appearances', it follows that it is 'the subjective condition of sensibility' </w:t>
      </w:r>
      <w:r>
        <w:rPr>
          <w:i/>
          <w:iCs/>
          <w:color w:val="000000"/>
        </w:rPr>
        <w:t xml:space="preserve">(Critique, </w:t>
      </w:r>
      <w:r>
        <w:rPr>
          <w:color w:val="000000"/>
        </w:rPr>
        <w:t xml:space="preserve">B42/A26). Therefore, the subject must be equipped with a form of 'receptivity' that is prior to the intuition of any particular objects. This is another way of saying that it is 'solely from the human standpoint that we can speak of space'. If we were to remove our subjectivity from the equation, then it would not be possible to talk in any meaningful sense about space. In the following sense only, space has </w:t>
      </w:r>
      <w:r>
        <w:rPr>
          <w:i/>
          <w:iCs/>
          <w:color w:val="000000"/>
        </w:rPr>
        <w:t xml:space="preserve">''reality': </w:t>
      </w:r>
      <w:r>
        <w:rPr>
          <w:color w:val="000000"/>
        </w:rPr>
        <w:t>as long as we think of objects, we must do so by conforming to the formal condition that they must exist for us in space, and this condition is what confers 'objective validity' on the concept of space. On this basis, Kant thinks he can have the best of both worlds:</w:t>
      </w:r>
    </w:p>
    <w:p w:rsidR="00584E8B" w:rsidRDefault="00756D84">
      <w:pPr>
        <w:shd w:val="clear" w:color="auto" w:fill="FFFFFF"/>
        <w:spacing w:before="233" w:line="224" w:lineRule="exact"/>
        <w:ind w:left="256" w:right="252"/>
        <w:jc w:val="both"/>
      </w:pPr>
      <w:r>
        <w:rPr>
          <w:color w:val="000000"/>
          <w:sz w:val="18"/>
          <w:szCs w:val="18"/>
        </w:rPr>
        <w:t xml:space="preserve">We assert, then, the </w:t>
      </w:r>
      <w:r>
        <w:rPr>
          <w:i/>
          <w:iCs/>
          <w:color w:val="000000"/>
          <w:sz w:val="18"/>
          <w:szCs w:val="18"/>
        </w:rPr>
        <w:t xml:space="preserve">empirical reality </w:t>
      </w:r>
      <w:r>
        <w:rPr>
          <w:color w:val="000000"/>
          <w:sz w:val="18"/>
          <w:szCs w:val="18"/>
        </w:rPr>
        <w:t xml:space="preserve">of space, as regards all possible outer experience; and yet at the same time, we assert its </w:t>
      </w:r>
      <w:r>
        <w:rPr>
          <w:i/>
          <w:iCs/>
          <w:color w:val="000000"/>
          <w:sz w:val="18"/>
          <w:szCs w:val="18"/>
        </w:rPr>
        <w:t xml:space="preserve">transcendental ideality - </w:t>
      </w:r>
      <w:r>
        <w:rPr>
          <w:color w:val="000000"/>
          <w:sz w:val="18"/>
          <w:szCs w:val="18"/>
        </w:rPr>
        <w:t>in other words, that it is nothing at all, immediately we withdraw the above condition, namely its limitation to possible experience, and so look upon it as something that lies in things in themselves. (B44/A28)</w:t>
      </w:r>
    </w:p>
    <w:p w:rsidR="00584E8B" w:rsidRDefault="00756D84">
      <w:pPr>
        <w:shd w:val="clear" w:color="auto" w:fill="FFFFFF"/>
        <w:spacing w:before="214" w:line="247" w:lineRule="exact"/>
        <w:ind w:left="9"/>
        <w:jc w:val="both"/>
      </w:pPr>
      <w:r>
        <w:rPr>
          <w:color w:val="000000"/>
        </w:rPr>
        <w:t xml:space="preserve">Space has empirical reality, since without it no cognition of external objects would be possible for us. At the same time, however, its transcendental 'ideality' tells us that no objects we perceive are in themselves 'in space'. This implies that it is not possible to have knowledge that concerns anything other than the </w:t>
      </w:r>
      <w:r>
        <w:rPr>
          <w:i/>
          <w:iCs/>
          <w:color w:val="000000"/>
        </w:rPr>
        <w:t xml:space="preserve">appearances </w:t>
      </w:r>
      <w:r>
        <w:rPr>
          <w:color w:val="000000"/>
        </w:rPr>
        <w:t>of objects, for 'space is not a form inhering in things in themselves as their intrinsic property . . . objects in themselves are quite unknown to us' (B45/A30). This last claim is very important. For, it amounts to holding that the objectivity of our knowledge is a matter that solely concerns the manner in which objects can appear to us. Although we might be tempted to think about the issue, any speculation about how things might be 'in themselves' can never count as 'knowledge'. In this way, Kant is asserting a metaphysically determined limit to our possible knowledge.</w:t>
      </w:r>
    </w:p>
    <w:p w:rsidR="00584E8B" w:rsidRDefault="00756D84">
      <w:pPr>
        <w:shd w:val="clear" w:color="auto" w:fill="FFFFFF"/>
        <w:spacing w:before="471"/>
        <w:ind w:left="9"/>
      </w:pPr>
      <w:r>
        <w:rPr>
          <w:i/>
          <w:iCs/>
          <w:color w:val="000000"/>
        </w:rPr>
        <w:t>4.7    The metaphysical and transcendental expositions of time</w:t>
      </w:r>
    </w:p>
    <w:p w:rsidR="00584E8B" w:rsidRDefault="00756D84">
      <w:pPr>
        <w:shd w:val="clear" w:color="auto" w:fill="FFFFFF"/>
        <w:spacing w:before="200" w:line="247" w:lineRule="exact"/>
        <w:ind w:right="5"/>
        <w:jc w:val="both"/>
      </w:pPr>
      <w:r>
        <w:rPr>
          <w:color w:val="000000"/>
        </w:rPr>
        <w:t xml:space="preserve">Having offered the metaphysical and transcendental expositions of space, Kant then provides analogous expositions of the concept of time. Time, likewise, is 'not an empirical concept' </w:t>
      </w:r>
      <w:r>
        <w:rPr>
          <w:i/>
          <w:iCs/>
          <w:color w:val="000000"/>
        </w:rPr>
        <w:t xml:space="preserve">(Critique, </w:t>
      </w:r>
      <w:r>
        <w:rPr>
          <w:color w:val="000000"/>
        </w:rPr>
        <w:t xml:space="preserve">B46/A30). Rather, it is the </w:t>
      </w:r>
      <w:r>
        <w:rPr>
          <w:i/>
          <w:iCs/>
          <w:color w:val="000000"/>
        </w:rPr>
        <w:t xml:space="preserve">a priori </w:t>
      </w:r>
      <w:r>
        <w:rPr>
          <w:color w:val="000000"/>
        </w:rPr>
        <w:t>condition of the possibility of our having any representations of things as existing simultaneously or Successively. We can think of objects either as existing together at one and the same time, or in succession (one after the other), only because we presuppose that they all occur in time. Time is a necessary condition of our thinking of any object what</w:t>
      </w:r>
      <w:r>
        <w:rPr>
          <w:color w:val="000000"/>
        </w:rPr>
        <w:softHyphen/>
        <w:t>soever. Likewise, time is a unity that cannot be analysed out into component parts. Moreover, since time is not derived from experience, it is also a 'pure form of sen</w:t>
      </w:r>
      <w:r>
        <w:rPr>
          <w:color w:val="000000"/>
        </w:rPr>
        <w:softHyphen/>
        <w:t xml:space="preserve">sible intuition'. From the transcendental exposition of time, Kant then seeks to show how it can serve as a means of our acquiring other synthetic </w:t>
      </w:r>
      <w:r>
        <w:rPr>
          <w:i/>
          <w:iCs/>
          <w:color w:val="000000"/>
        </w:rPr>
        <w:t xml:space="preserve">a priori </w:t>
      </w:r>
      <w:r>
        <w:rPr>
          <w:color w:val="000000"/>
        </w:rPr>
        <w:t>knowledge. For example, he argues that the knowledge that we can derive from the concepts of</w:t>
      </w:r>
    </w:p>
    <w:p w:rsidR="00584E8B" w:rsidRDefault="00584E8B">
      <w:pPr>
        <w:shd w:val="clear" w:color="auto" w:fill="FFFFFF"/>
        <w:spacing w:before="200" w:line="247" w:lineRule="exact"/>
        <w:ind w:right="5"/>
        <w:jc w:val="both"/>
        <w:sectPr w:rsidR="00584E8B">
          <w:pgSz w:w="18688" w:h="14418" w:orient="landscape"/>
          <w:pgMar w:top="1440" w:right="1440" w:bottom="360" w:left="1440" w:header="720" w:footer="720" w:gutter="0"/>
          <w:cols w:num="2" w:space="720" w:equalWidth="0">
            <w:col w:w="7186" w:space="1617"/>
            <w:col w:w="7004"/>
          </w:cols>
          <w:noEndnote/>
        </w:sectPr>
      </w:pPr>
    </w:p>
    <w:p w:rsidR="00584E8B" w:rsidRDefault="00756D84">
      <w:pPr>
        <w:shd w:val="clear" w:color="auto" w:fill="FFFFFF"/>
        <w:spacing w:line="177" w:lineRule="exact"/>
        <w:ind w:left="303"/>
      </w:pPr>
      <w:r>
        <w:rPr>
          <w:color w:val="000000"/>
          <w:sz w:val="18"/>
          <w:szCs w:val="18"/>
        </w:rPr>
        <w:t xml:space="preserve">alteration and motion presupposes the representation of time </w:t>
      </w:r>
      <w:r>
        <w:rPr>
          <w:smallCaps/>
          <w:color w:val="000000"/>
          <w:sz w:val="18"/>
          <w:szCs w:val="18"/>
        </w:rPr>
        <w:t xml:space="preserve">on </w:t>
      </w:r>
      <w:r>
        <w:rPr>
          <w:color w:val="000000"/>
          <w:sz w:val="18"/>
          <w:szCs w:val="18"/>
        </w:rPr>
        <w:t>&gt; pure intuition that is independent of experience.</w:t>
      </w:r>
    </w:p>
    <w:p w:rsidR="00584E8B" w:rsidRDefault="00756D84">
      <w:pPr>
        <w:shd w:val="clear" w:color="auto" w:fill="FFFFFF"/>
        <w:spacing w:before="5" w:line="242" w:lineRule="exact"/>
        <w:ind w:left="154" w:firstLine="224"/>
      </w:pPr>
      <w:r>
        <w:rPr>
          <w:color w:val="000000"/>
          <w:sz w:val="18"/>
          <w:szCs w:val="18"/>
        </w:rPr>
        <w:t xml:space="preserve">As with space, time is not to be taken as something that exists either in itself or as a property inhering in objects. It is, rather, 'nothing but the form of inner sense, that is, of the intuition of ourselves and of our inner state' </w:t>
      </w:r>
      <w:r>
        <w:rPr>
          <w:i/>
          <w:iCs/>
          <w:color w:val="000000"/>
          <w:sz w:val="18"/>
          <w:szCs w:val="18"/>
        </w:rPr>
        <w:t xml:space="preserve">{Critique, </w:t>
      </w:r>
      <w:r>
        <w:rPr>
          <w:color w:val="000000"/>
          <w:sz w:val="18"/>
          <w:szCs w:val="18"/>
        </w:rPr>
        <w:t xml:space="preserve">B49/A33). Where space performs the task of ordering the form our experiences must take with regard to the outer world, time orders our </w:t>
      </w:r>
      <w:r>
        <w:rPr>
          <w:i/>
          <w:iCs/>
          <w:color w:val="000000"/>
          <w:sz w:val="18"/>
          <w:szCs w:val="18"/>
        </w:rPr>
        <w:t xml:space="preserve">inner </w:t>
      </w:r>
      <w:r>
        <w:rPr>
          <w:color w:val="000000"/>
          <w:sz w:val="18"/>
          <w:szCs w:val="18"/>
        </w:rPr>
        <w:t xml:space="preserve">experiences in a like manner. However, in addition, time, Kant argues, 'is the </w:t>
      </w:r>
      <w:r>
        <w:rPr>
          <w:i/>
          <w:iCs/>
          <w:color w:val="000000"/>
          <w:sz w:val="18"/>
          <w:szCs w:val="18"/>
        </w:rPr>
        <w:t xml:space="preserve">a priori </w:t>
      </w:r>
      <w:r>
        <w:rPr>
          <w:color w:val="000000"/>
          <w:sz w:val="18"/>
          <w:szCs w:val="18"/>
        </w:rPr>
        <w:t xml:space="preserve">condition of all appearances whatsoever' (B50/A33). There is a good reason for this claim. For, whereas all our representations derived from space concern only what is external to us, no representations would be possible at all unless there were minds (i.e. us) that had them. Since time is the formal condition of our having an inner state, it is therefore the condition of the possibility of our having </w:t>
      </w:r>
      <w:r>
        <w:rPr>
          <w:i/>
          <w:iCs/>
          <w:color w:val="000000"/>
          <w:sz w:val="18"/>
          <w:szCs w:val="18"/>
        </w:rPr>
        <w:t xml:space="preserve">any </w:t>
      </w:r>
      <w:r>
        <w:rPr>
          <w:color w:val="000000"/>
          <w:sz w:val="18"/>
          <w:szCs w:val="18"/>
        </w:rPr>
        <w:t xml:space="preserve">representations at all. Time, then, is a </w:t>
      </w:r>
      <w:r>
        <w:rPr>
          <w:i/>
          <w:iCs/>
          <w:color w:val="000000"/>
          <w:sz w:val="18"/>
          <w:szCs w:val="18"/>
        </w:rPr>
        <w:t xml:space="preserve">given </w:t>
      </w:r>
      <w:r>
        <w:rPr>
          <w:color w:val="000000"/>
          <w:sz w:val="18"/>
          <w:szCs w:val="18"/>
        </w:rPr>
        <w:t>in so far as it is immediately presupposed in all of our experiences: 'It is the immediate con</w:t>
      </w:r>
      <w:r>
        <w:rPr>
          <w:color w:val="000000"/>
          <w:sz w:val="18"/>
          <w:szCs w:val="18"/>
        </w:rPr>
        <w:softHyphen/>
        <w:t xml:space="preserve">dition of inner appearance (of our souls), and thereby the mediate condition of outer appearances' (B50/A34). No human being could think any representations of objects unless he or she already did so in virtue of existing in an immediate relation to time. I, as a thinking subject, can only have representations because they are ordered by way of my inner sense. I, therefore, exist in an unmediated relationship with this inner sense: time quite simply is </w:t>
      </w:r>
      <w:r>
        <w:rPr>
          <w:i/>
          <w:iCs/>
          <w:color w:val="000000"/>
          <w:sz w:val="18"/>
          <w:szCs w:val="18"/>
        </w:rPr>
        <w:t xml:space="preserve">given </w:t>
      </w:r>
      <w:r>
        <w:rPr>
          <w:color w:val="000000"/>
          <w:sz w:val="18"/>
          <w:szCs w:val="18"/>
        </w:rPr>
        <w:t>as the necessary precondition of my having any thoughts at all. In turn, I only have representations of the outer world of objects because I already have the ability to order these representations as they occur in relation to me.</w:t>
      </w:r>
    </w:p>
    <w:p w:rsidR="00584E8B" w:rsidRDefault="00756D84">
      <w:pPr>
        <w:framePr w:h="205" w:hRule="exact" w:hSpace="37" w:wrap="auto" w:vAnchor="text" w:hAnchor="text" w:x="6754" w:y="5449"/>
        <w:shd w:val="clear" w:color="auto" w:fill="FFFFFF"/>
      </w:pPr>
      <w:r>
        <w:rPr>
          <w:color w:val="000000"/>
          <w:spacing w:val="-18"/>
          <w:sz w:val="18"/>
          <w:szCs w:val="18"/>
        </w:rPr>
        <w:t>&gt; as</w:t>
      </w:r>
    </w:p>
    <w:p w:rsidR="00584E8B" w:rsidRDefault="00756D84">
      <w:pPr>
        <w:shd w:val="clear" w:color="auto" w:fill="FFFFFF"/>
        <w:spacing w:before="42" w:line="242" w:lineRule="exact"/>
        <w:ind w:firstLine="219"/>
      </w:pPr>
      <w:r>
        <w:rPr>
          <w:color w:val="000000"/>
          <w:sz w:val="18"/>
          <w:szCs w:val="18"/>
        </w:rPr>
        <w:t xml:space="preserve">As with Descartes, Locke and Hume, Kant therefore places the subject at the centre of his theory of knowledge. All our representations occur in virtue of the fact that we think them according to the principle that states that they must always conform to the determination of inner sense or time. And time is 'a purely subjective condition of our (human) intuition . . . and, in itself, apart from the subject, is nothing' </w:t>
      </w:r>
      <w:r>
        <w:rPr>
          <w:i/>
          <w:iCs/>
          <w:color w:val="000000"/>
          <w:sz w:val="18"/>
          <w:szCs w:val="18"/>
        </w:rPr>
        <w:t xml:space="preserve">(Critique, </w:t>
      </w:r>
      <w:r>
        <w:rPr>
          <w:color w:val="000000"/>
          <w:sz w:val="18"/>
          <w:szCs w:val="18"/>
        </w:rPr>
        <w:t>B51/A35). As with space, time therefore has both empirical reality and transcendental ideality. On the one hand, time is the objective condition of our having any representations at all. On the other hand, it is nevertheless dependent upon our existence, in so far as 'if we abstract from the subjective conditions of sensible intuition, time is nothing, and cannot be ascribed to objects in themselves' (B52/A36). The universal and necessary conditions of our intuitions are therefore essentially linked to the form of our subjectivity. But Kant's account has added one important qualification to the notion of subjectivity: in order to have intuitions we must always exist in conformity with the principle that time is the condition of the possibility of our having any representations at all. Subjects, therefore, need not be primarily defined on this view as being made of mental substance (Descartes), nor are they to be regarded as beings that have unmediated representations of external sensory impressions (Lockean 'ideas'). Nor is our knowledge of objects dependent upon the merely 'subjective' determinations of our individual experiences (as with Hume), for the mode in which objects are given is objectively determined. What the Kantian view of subjectivity entails is an issue to which I shall return in due course. Beforehand, it is perhaps a good idea to provide a recapitulation of Kant's position it has been outlined thus far.</w:t>
      </w:r>
    </w:p>
    <w:p w:rsidR="00584E8B" w:rsidRDefault="00756D84">
      <w:pPr>
        <w:shd w:val="clear" w:color="auto" w:fill="FFFFFF"/>
        <w:tabs>
          <w:tab w:val="left" w:pos="718"/>
        </w:tabs>
        <w:spacing w:before="303"/>
        <w:ind w:left="219"/>
      </w:pPr>
      <w:r>
        <w:br w:type="column"/>
      </w:r>
      <w:r>
        <w:rPr>
          <w:b/>
          <w:bCs/>
          <w:i/>
          <w:iCs/>
          <w:color w:val="000000"/>
        </w:rPr>
        <w:t>4.8</w:t>
      </w:r>
      <w:r>
        <w:rPr>
          <w:b/>
          <w:bCs/>
          <w:i/>
          <w:iCs/>
          <w:color w:val="000000"/>
        </w:rPr>
        <w:tab/>
        <w:t>Summary</w:t>
      </w:r>
    </w:p>
    <w:p w:rsidR="00584E8B" w:rsidRDefault="00756D84">
      <w:pPr>
        <w:shd w:val="clear" w:color="auto" w:fill="FFFFFF"/>
        <w:spacing w:before="289" w:line="247" w:lineRule="exact"/>
        <w:ind w:right="5"/>
        <w:jc w:val="both"/>
      </w:pPr>
      <w:r>
        <w:rPr>
          <w:color w:val="000000"/>
        </w:rPr>
        <w:t>For Kant, we are beings who have representations of our sensory experiences, and what we can call 'knowledge' only counts as such if it concerns our experiences. However, just because all knowledge concerns experience, it does not follow that its origin is to be sought only in experience. Not all of our concepts come from experi</w:t>
      </w:r>
      <w:r>
        <w:rPr>
          <w:color w:val="000000"/>
        </w:rPr>
        <w:softHyphen/>
        <w:t xml:space="preserve">ence: some are </w:t>
      </w:r>
      <w:r>
        <w:rPr>
          <w:i/>
          <w:iCs/>
          <w:color w:val="000000"/>
        </w:rPr>
        <w:t xml:space="preserve">a priori </w:t>
      </w:r>
      <w:r>
        <w:rPr>
          <w:color w:val="000000"/>
        </w:rPr>
        <w:t xml:space="preserve">(i.e. independent of experience). An analysis of the concepts of space and time shows them to be </w:t>
      </w:r>
      <w:r>
        <w:rPr>
          <w:i/>
          <w:iCs/>
          <w:color w:val="000000"/>
        </w:rPr>
        <w:t xml:space="preserve">a priori. </w:t>
      </w:r>
      <w:r>
        <w:rPr>
          <w:color w:val="000000"/>
        </w:rPr>
        <w:t xml:space="preserve">The analysis of these concepts shows that space and time are not 'mere concepts'. Rather, these concepts themselves rest upon the pure intuitions of space and time. These pure intuitions are </w:t>
      </w:r>
      <w:r>
        <w:rPr>
          <w:i/>
          <w:iCs/>
          <w:color w:val="000000"/>
        </w:rPr>
        <w:t xml:space="preserve">a priori </w:t>
      </w:r>
      <w:r>
        <w:rPr>
          <w:color w:val="000000"/>
        </w:rPr>
        <w:t xml:space="preserve">first p because they cannot be shown to be derived from experience, and second because they satisfy the conditions of universality and necessity that serve to define all </w:t>
      </w:r>
      <w:r>
        <w:rPr>
          <w:i/>
          <w:iCs/>
          <w:color w:val="000000"/>
        </w:rPr>
        <w:t xml:space="preserve">a priori </w:t>
      </w:r>
      <w:r>
        <w:rPr>
          <w:color w:val="000000"/>
        </w:rPr>
        <w:t xml:space="preserve">knowledge. The intuitions of space and time yield us synthetic knowledge that is </w:t>
      </w:r>
      <w:r>
        <w:rPr>
          <w:i/>
          <w:iCs/>
          <w:color w:val="000000"/>
        </w:rPr>
        <w:t xml:space="preserve">a priori, </w:t>
      </w:r>
      <w:r>
        <w:rPr>
          <w:color w:val="000000"/>
        </w:rPr>
        <w:t xml:space="preserve">in so far as (1) they determine the </w:t>
      </w:r>
      <w:r>
        <w:rPr>
          <w:i/>
          <w:iCs/>
          <w:color w:val="000000"/>
        </w:rPr>
        <w:t xml:space="preserve">form </w:t>
      </w:r>
      <w:r>
        <w:rPr>
          <w:color w:val="000000"/>
        </w:rPr>
        <w:t xml:space="preserve">that all our experiences must take, and (2) other </w:t>
      </w:r>
      <w:r>
        <w:rPr>
          <w:i/>
          <w:iCs/>
          <w:color w:val="000000"/>
        </w:rPr>
        <w:t xml:space="preserve">a priori </w:t>
      </w:r>
      <w:r>
        <w:rPr>
          <w:color w:val="000000"/>
        </w:rPr>
        <w:t xml:space="preserve">synthetic knowledge can be derived from them. Taken together, they are 'the pure forms of all sensible intuition', and as such are the 'sources' of all our </w:t>
      </w:r>
      <w:r>
        <w:rPr>
          <w:i/>
          <w:iCs/>
          <w:color w:val="000000"/>
        </w:rPr>
        <w:t xml:space="preserve">a priori </w:t>
      </w:r>
      <w:r>
        <w:rPr>
          <w:color w:val="000000"/>
        </w:rPr>
        <w:t xml:space="preserve">synthetic knowledge </w:t>
      </w:r>
      <w:r>
        <w:rPr>
          <w:i/>
          <w:iCs/>
          <w:color w:val="000000"/>
        </w:rPr>
        <w:t xml:space="preserve">(Critique, </w:t>
      </w:r>
      <w:r>
        <w:rPr>
          <w:color w:val="000000"/>
        </w:rPr>
        <w:t xml:space="preserve">B55-6/A38-9). By this point in his argument Kant has, in part, answered his question: how is synthetic </w:t>
      </w:r>
      <w:r>
        <w:rPr>
          <w:i/>
          <w:iCs/>
          <w:color w:val="000000"/>
        </w:rPr>
        <w:t xml:space="preserve">t priori </w:t>
      </w:r>
      <w:r>
        <w:rPr>
          <w:color w:val="000000"/>
        </w:rPr>
        <w:t>knowledge possible? It is possible because all our empirical intuitions must conform to the conditions given by the pure forms of sensible intuition of space and time. These pure intuitions ground all our knowledge of the external and inner Worlds of experience. On the basis of them we make all our judgements concerning any possible experience. These judgements are synthetic (since they concern experi</w:t>
      </w:r>
      <w:r>
        <w:rPr>
          <w:color w:val="000000"/>
        </w:rPr>
        <w:softHyphen/>
        <w:t xml:space="preserve">ence), but they are also at the same time </w:t>
      </w:r>
      <w:r>
        <w:rPr>
          <w:i/>
          <w:iCs/>
          <w:color w:val="000000"/>
        </w:rPr>
        <w:t xml:space="preserve">a priori, </w:t>
      </w:r>
      <w:r>
        <w:rPr>
          <w:color w:val="000000"/>
        </w:rPr>
        <w:t>since their source and therefore their validity is derived independently of experience. Because these preconditions Concern only our sensibility (i.e. our ability to receive impressions from our senses), our knowledge is, for Kant, always and only knowledge of appearances: 'intuition is nothing but the representation of appearance. . . . We know nothing but our mode of perceiving [objects]. . . . With this alone have we any concern' (B59/A42).</w:t>
      </w:r>
    </w:p>
    <w:p w:rsidR="00584E8B" w:rsidRDefault="00756D84">
      <w:pPr>
        <w:shd w:val="clear" w:color="auto" w:fill="FFFFFF"/>
        <w:tabs>
          <w:tab w:val="left" w:pos="718"/>
        </w:tabs>
        <w:spacing w:before="494" w:line="270" w:lineRule="exact"/>
        <w:ind w:left="219" w:right="783"/>
      </w:pPr>
      <w:r>
        <w:rPr>
          <w:i/>
          <w:iCs/>
          <w:color w:val="000000"/>
        </w:rPr>
        <w:t>4.9</w:t>
      </w:r>
      <w:r>
        <w:rPr>
          <w:i/>
          <w:iCs/>
          <w:color w:val="000000"/>
        </w:rPr>
        <w:tab/>
        <w:t>Why we can only know 'appearances</w:t>
      </w:r>
      <w:r>
        <w:rPr>
          <w:color w:val="000000"/>
        </w:rPr>
        <w:t xml:space="preserve">', </w:t>
      </w:r>
      <w:r>
        <w:rPr>
          <w:i/>
          <w:iCs/>
          <w:color w:val="000000"/>
        </w:rPr>
        <w:t>and why they are real,</w:t>
      </w:r>
      <w:r>
        <w:rPr>
          <w:i/>
          <w:iCs/>
          <w:color w:val="000000"/>
        </w:rPr>
        <w:br/>
      </w:r>
      <w:r>
        <w:rPr>
          <w:b/>
          <w:bCs/>
          <w:i/>
          <w:iCs/>
          <w:color w:val="000000"/>
        </w:rPr>
        <w:t>not illusions</w:t>
      </w:r>
    </w:p>
    <w:p w:rsidR="00584E8B" w:rsidRDefault="00756D84">
      <w:pPr>
        <w:shd w:val="clear" w:color="auto" w:fill="FFFFFF"/>
        <w:spacing w:before="266" w:line="247" w:lineRule="exact"/>
        <w:ind w:left="228"/>
        <w:jc w:val="both"/>
      </w:pPr>
      <w:r>
        <w:rPr>
          <w:i/>
          <w:iCs/>
          <w:color w:val="000000"/>
        </w:rPr>
        <w:t xml:space="preserve">A posteriori </w:t>
      </w:r>
      <w:r>
        <w:rPr>
          <w:color w:val="000000"/>
        </w:rPr>
        <w:t xml:space="preserve">knowledge, which is always inductive in nature, rests upon the necessity of appearances conforming to the conditions given </w:t>
      </w:r>
      <w:r>
        <w:rPr>
          <w:i/>
          <w:iCs/>
          <w:color w:val="000000"/>
        </w:rPr>
        <w:t xml:space="preserve">a priori </w:t>
      </w:r>
      <w:r>
        <w:rPr>
          <w:color w:val="000000"/>
        </w:rPr>
        <w:t xml:space="preserve">by the pure intuitions of ■pace and time. It is for this reason that questions concerning the relationship between our representations and the objects they are representations of is always a 'transcendental' issue. What we call 'drops of rain', says Kant, 'are mere appearances' and 'even their round shape, nay even the space in which they fall, are nothing in themselves, but merely modifications or fundamental forms of our sensible intuition'. It is for this reason that we can only </w:t>
      </w:r>
      <w:r>
        <w:rPr>
          <w:i/>
          <w:iCs/>
          <w:color w:val="000000"/>
        </w:rPr>
        <w:t xml:space="preserve">know </w:t>
      </w:r>
      <w:r>
        <w:rPr>
          <w:color w:val="000000"/>
        </w:rPr>
        <w:t xml:space="preserve">appearances. Because we can only know appearances, things in themselves remain illusive and shadowy entities that must remain forever closed off from the possibility of our asserting propositions that would count as knowledge concerning them: </w:t>
      </w:r>
      <w:r>
        <w:rPr>
          <w:b/>
          <w:bCs/>
          <w:color w:val="000000"/>
        </w:rPr>
        <w:t xml:space="preserve">'the tranacendental </w:t>
      </w:r>
      <w:r>
        <w:rPr>
          <w:color w:val="000000"/>
        </w:rPr>
        <w:t xml:space="preserve">object </w:t>
      </w:r>
      <w:r>
        <w:rPr>
          <w:b/>
          <w:bCs/>
          <w:color w:val="000000"/>
        </w:rPr>
        <w:t>remains</w:t>
      </w:r>
    </w:p>
    <w:p w:rsidR="00584E8B" w:rsidRDefault="00584E8B">
      <w:pPr>
        <w:shd w:val="clear" w:color="auto" w:fill="FFFFFF"/>
        <w:spacing w:before="266" w:line="247" w:lineRule="exact"/>
        <w:ind w:left="228"/>
        <w:jc w:val="both"/>
        <w:sectPr w:rsidR="00584E8B">
          <w:pgSz w:w="18767" w:h="14474" w:orient="landscape"/>
          <w:pgMar w:top="1440" w:right="1440" w:bottom="360" w:left="1440" w:header="720" w:footer="720" w:gutter="0"/>
          <w:cols w:num="2" w:space="720" w:equalWidth="0">
            <w:col w:w="7274" w:space="1379"/>
            <w:col w:w="7232"/>
          </w:cols>
          <w:noEndnote/>
        </w:sectPr>
      </w:pPr>
    </w:p>
    <w:p w:rsidR="00584E8B" w:rsidRDefault="00756D84">
      <w:pPr>
        <w:shd w:val="clear" w:color="auto" w:fill="FFFFFF"/>
        <w:spacing w:line="238" w:lineRule="exact"/>
        <w:ind w:left="172"/>
        <w:jc w:val="both"/>
      </w:pPr>
      <w:r>
        <w:rPr>
          <w:b/>
          <w:bCs/>
          <w:color w:val="000000"/>
          <w:spacing w:val="-3"/>
        </w:rPr>
        <w:t xml:space="preserve">unknown to us' </w:t>
      </w:r>
      <w:r>
        <w:rPr>
          <w:b/>
          <w:bCs/>
          <w:i/>
          <w:iCs/>
          <w:color w:val="000000"/>
          <w:spacing w:val="-3"/>
        </w:rPr>
        <w:t xml:space="preserve">(Critique, </w:t>
      </w:r>
      <w:r>
        <w:rPr>
          <w:b/>
          <w:bCs/>
          <w:color w:val="000000"/>
          <w:spacing w:val="-3"/>
        </w:rPr>
        <w:t xml:space="preserve">B63/A46). Kant's claim, then, is that we </w:t>
      </w:r>
      <w:r>
        <w:rPr>
          <w:color w:val="000000"/>
          <w:spacing w:val="-3"/>
        </w:rPr>
        <w:t xml:space="preserve">can </w:t>
      </w:r>
      <w:r>
        <w:rPr>
          <w:b/>
          <w:bCs/>
          <w:i/>
          <w:iCs/>
          <w:color w:val="000000"/>
          <w:spacing w:val="-3"/>
        </w:rPr>
        <w:t xml:space="preserve">think </w:t>
      </w:r>
      <w:r>
        <w:rPr>
          <w:b/>
          <w:bCs/>
          <w:color w:val="000000"/>
          <w:spacing w:val="-3"/>
        </w:rPr>
        <w:t xml:space="preserve">about </w:t>
      </w:r>
      <w:r>
        <w:rPr>
          <w:b/>
          <w:bCs/>
          <w:color w:val="000000"/>
        </w:rPr>
        <w:t xml:space="preserve">things </w:t>
      </w:r>
      <w:r>
        <w:rPr>
          <w:color w:val="000000"/>
        </w:rPr>
        <w:t xml:space="preserve">in themselves (Bxxvii), but we cannot </w:t>
      </w:r>
      <w:r>
        <w:rPr>
          <w:i/>
          <w:iCs/>
          <w:color w:val="000000"/>
        </w:rPr>
        <w:t xml:space="preserve">know </w:t>
      </w:r>
      <w:r>
        <w:rPr>
          <w:color w:val="000000"/>
        </w:rPr>
        <w:t xml:space="preserve">anything about </w:t>
      </w:r>
      <w:r>
        <w:rPr>
          <w:b/>
          <w:bCs/>
          <w:color w:val="000000"/>
        </w:rPr>
        <w:t xml:space="preserve">them, apart </w:t>
      </w:r>
      <w:r>
        <w:rPr>
          <w:color w:val="000000"/>
        </w:rPr>
        <w:t>from in the negative sense of knowing that we cannot know them.</w:t>
      </w:r>
    </w:p>
    <w:p w:rsidR="00584E8B" w:rsidRDefault="00756D84">
      <w:pPr>
        <w:shd w:val="clear" w:color="auto" w:fill="FFFFFF"/>
        <w:spacing w:before="5" w:line="242" w:lineRule="exact"/>
        <w:ind w:left="140" w:right="9" w:firstLine="214"/>
        <w:jc w:val="both"/>
      </w:pPr>
      <w:r>
        <w:rPr>
          <w:color w:val="000000"/>
          <w:spacing w:val="-2"/>
        </w:rPr>
        <w:t xml:space="preserve">Appearances, in their own turn, are not however mere shadows or illusions </w:t>
      </w:r>
      <w:r>
        <w:rPr>
          <w:i/>
          <w:iCs/>
          <w:color w:val="000000"/>
          <w:spacing w:val="-2"/>
        </w:rPr>
        <w:t xml:space="preserve">(Critique, </w:t>
      </w:r>
      <w:r>
        <w:rPr>
          <w:color w:val="000000"/>
        </w:rPr>
        <w:t xml:space="preserve">B69/A70). When we perceive any object as an appearance, this does not mean that the object merely </w:t>
      </w:r>
      <w:r>
        <w:rPr>
          <w:i/>
          <w:iCs/>
          <w:color w:val="000000"/>
        </w:rPr>
        <w:t xml:space="preserve">seems </w:t>
      </w:r>
      <w:r>
        <w:rPr>
          <w:color w:val="000000"/>
        </w:rPr>
        <w:t xml:space="preserve">to be outside of us: the object </w:t>
      </w:r>
      <w:r>
        <w:rPr>
          <w:i/>
          <w:iCs/>
          <w:color w:val="000000"/>
        </w:rPr>
        <w:t xml:space="preserve">is </w:t>
      </w:r>
      <w:r>
        <w:rPr>
          <w:color w:val="000000"/>
        </w:rPr>
        <w:t>outside of us, and this know</w:t>
      </w:r>
      <w:r>
        <w:rPr>
          <w:color w:val="000000"/>
        </w:rPr>
        <w:softHyphen/>
        <w:t>ledge is not an illusion. Given that time, too, is only a form of appearance, this is an important point. For, if the word 'appearance' was synonymous with 'illusion', then our inner sense (which is derived from the pure intuition of time) would also be a mere illusion, and our subjectivity would thereby evaporate.</w:t>
      </w:r>
    </w:p>
    <w:p w:rsidR="00584E8B" w:rsidRDefault="00756D84">
      <w:pPr>
        <w:shd w:val="clear" w:color="auto" w:fill="FFFFFF"/>
        <w:spacing w:before="457"/>
        <w:ind w:left="130"/>
      </w:pPr>
      <w:r>
        <w:rPr>
          <w:i/>
          <w:iCs/>
          <w:color w:val="000000"/>
        </w:rPr>
        <w:t>4.10   Pure understanding and transcendental knowledge</w:t>
      </w:r>
    </w:p>
    <w:p w:rsidR="00584E8B" w:rsidRDefault="00756D84">
      <w:pPr>
        <w:shd w:val="clear" w:color="auto" w:fill="FFFFFF"/>
        <w:spacing w:before="214" w:line="247" w:lineRule="exact"/>
        <w:ind w:left="37"/>
      </w:pPr>
      <w:r>
        <w:rPr>
          <w:color w:val="000000"/>
        </w:rPr>
        <w:t>For Kant, we are beings who are capable (1) of receiving impressions and thereby gen</w:t>
      </w:r>
      <w:r>
        <w:rPr>
          <w:color w:val="000000"/>
        </w:rPr>
        <w:softHyphen/>
        <w:t xml:space="preserve">erating representations from our senses, and (2) of having knowledge of objects by way of these representations. The objective validity of this knowledge is secured by </w:t>
      </w:r>
      <w:r>
        <w:rPr>
          <w:color w:val="000000"/>
          <w:spacing w:val="-3"/>
        </w:rPr>
        <w:t xml:space="preserve">the </w:t>
      </w:r>
      <w:r>
        <w:rPr>
          <w:i/>
          <w:iCs/>
          <w:color w:val="000000"/>
          <w:spacing w:val="-3"/>
        </w:rPr>
        <w:t xml:space="preserve">a priori </w:t>
      </w:r>
      <w:r>
        <w:rPr>
          <w:color w:val="000000"/>
          <w:spacing w:val="-3"/>
        </w:rPr>
        <w:t>conditions that we must accede to whenever we think any object in general.</w:t>
      </w:r>
      <w:r>
        <w:rPr>
          <w:color w:val="000000"/>
          <w:spacing w:val="-3"/>
          <w:vertAlign w:val="superscript"/>
        </w:rPr>
        <w:t>2</w:t>
      </w:r>
      <w:r>
        <w:rPr>
          <w:color w:val="000000"/>
          <w:spacing w:val="-3"/>
        </w:rPr>
        <w:t xml:space="preserve">'' </w:t>
      </w:r>
      <w:r>
        <w:rPr>
          <w:color w:val="000000"/>
          <w:spacing w:val="-2"/>
        </w:rPr>
        <w:t xml:space="preserve">With regard to the question </w:t>
      </w:r>
      <w:r>
        <w:rPr>
          <w:i/>
          <w:iCs/>
          <w:color w:val="000000"/>
          <w:spacing w:val="-2"/>
        </w:rPr>
        <w:t xml:space="preserve">of a priori </w:t>
      </w:r>
      <w:r>
        <w:rPr>
          <w:color w:val="000000"/>
          <w:spacing w:val="-2"/>
        </w:rPr>
        <w:t>synthetic knowledge, the analysis of our sensibil</w:t>
      </w:r>
      <w:r>
        <w:rPr>
          <w:color w:val="000000"/>
          <w:spacing w:val="-2"/>
        </w:rPr>
        <w:softHyphen/>
      </w:r>
      <w:r>
        <w:rPr>
          <w:color w:val="000000"/>
        </w:rPr>
        <w:t xml:space="preserve">ity is, however, only half of the story. To this something else must be added, namely, an account of </w:t>
      </w:r>
      <w:r>
        <w:rPr>
          <w:i/>
          <w:iCs/>
          <w:color w:val="000000"/>
        </w:rPr>
        <w:t xml:space="preserve">how we think. </w:t>
      </w:r>
      <w:r>
        <w:rPr>
          <w:color w:val="000000"/>
        </w:rPr>
        <w:t>Our ability to receive impressions and generate repres</w:t>
      </w:r>
      <w:r>
        <w:rPr>
          <w:color w:val="000000"/>
        </w:rPr>
        <w:softHyphen/>
        <w:t xml:space="preserve">entations from the senses Kant has already given the name 'sensibility'. Our ability to generate knowledge by </w:t>
      </w:r>
      <w:r>
        <w:rPr>
          <w:i/>
          <w:iCs/>
          <w:color w:val="000000"/>
        </w:rPr>
        <w:t xml:space="preserve">thinking </w:t>
      </w:r>
      <w:r>
        <w:rPr>
          <w:color w:val="000000"/>
        </w:rPr>
        <w:t>about our sense impressions he calls 'understanding'. An important division of labour is thereby asserted concerning sensibility and under</w:t>
      </w:r>
      <w:r>
        <w:rPr>
          <w:color w:val="000000"/>
        </w:rPr>
        <w:softHyphen/>
        <w:t xml:space="preserve">standing. </w:t>
      </w:r>
      <w:r>
        <w:rPr>
          <w:i/>
          <w:iCs/>
          <w:color w:val="000000"/>
        </w:rPr>
        <w:t xml:space="preserve">Sensibility </w:t>
      </w:r>
      <w:r>
        <w:rPr>
          <w:color w:val="000000"/>
        </w:rPr>
        <w:t xml:space="preserve">is the mode in which we are affected by objects through our sense impressions. </w:t>
      </w:r>
      <w:r>
        <w:rPr>
          <w:i/>
          <w:iCs/>
          <w:color w:val="000000"/>
        </w:rPr>
        <w:t xml:space="preserve">Understanding, </w:t>
      </w:r>
      <w:r>
        <w:rPr>
          <w:color w:val="000000"/>
        </w:rPr>
        <w:t xml:space="preserve">in contrast, is the mode in which we </w:t>
      </w:r>
      <w:r>
        <w:rPr>
          <w:i/>
          <w:iCs/>
          <w:color w:val="000000"/>
        </w:rPr>
        <w:t xml:space="preserve">think </w:t>
      </w:r>
      <w:r>
        <w:rPr>
          <w:color w:val="000000"/>
        </w:rPr>
        <w:t xml:space="preserve">these objects and their relations. Both are necessary for </w:t>
      </w:r>
      <w:r>
        <w:rPr>
          <w:i/>
          <w:iCs/>
          <w:color w:val="000000"/>
        </w:rPr>
        <w:t xml:space="preserve">a priori </w:t>
      </w:r>
      <w:r>
        <w:rPr>
          <w:color w:val="000000"/>
        </w:rPr>
        <w:t xml:space="preserve">synthetic knowledge. Without sensibility we could have no objects to think about (there would be no content to our thought). Without understanding we could not think about any objects (for </w:t>
      </w:r>
      <w:r>
        <w:rPr>
          <w:color w:val="000000"/>
          <w:spacing w:val="-1"/>
        </w:rPr>
        <w:t xml:space="preserve">we would have no concepts with which to think): 'Thoughts without content are empty, </w:t>
      </w:r>
      <w:r>
        <w:rPr>
          <w:color w:val="000000"/>
        </w:rPr>
        <w:t xml:space="preserve">intuitions without concepts are blind . . . The understanding can intuit nothing, the senses can think nothing. Only through their union can knowledge arise' </w:t>
      </w:r>
      <w:r>
        <w:rPr>
          <w:i/>
          <w:iCs/>
          <w:color w:val="000000"/>
        </w:rPr>
        <w:t xml:space="preserve">(Critique, </w:t>
      </w:r>
      <w:r>
        <w:rPr>
          <w:color w:val="000000"/>
        </w:rPr>
        <w:t>B75/A51). An essential precondition of knowledge is the fusion between intuitions and concepts, between sensibility and conceptual ability. Kant must, however, tell us more about the nature of the understanding as a prelude to formulating the grounds of this union. In order to do this, Kant now turns to an analysis of'the science of the rules of the understanding in general, that is, logic' (B76/A52).'</w:t>
      </w:r>
      <w:r>
        <w:rPr>
          <w:color w:val="000000"/>
          <w:vertAlign w:val="superscript"/>
        </w:rPr>
        <w:t>0</w:t>
      </w:r>
    </w:p>
    <w:p w:rsidR="00584E8B" w:rsidRDefault="00756D84">
      <w:pPr>
        <w:shd w:val="clear" w:color="auto" w:fill="FFFFFF"/>
        <w:spacing w:before="443"/>
        <w:ind w:left="28"/>
      </w:pPr>
      <w:r>
        <w:rPr>
          <w:i/>
          <w:iCs/>
          <w:color w:val="000000"/>
        </w:rPr>
        <w:t>4.11    General logic and transcendental knowledge</w:t>
      </w:r>
    </w:p>
    <w:p w:rsidR="00584E8B" w:rsidRDefault="00756D84">
      <w:pPr>
        <w:shd w:val="clear" w:color="auto" w:fill="FFFFFF"/>
        <w:spacing w:before="210" w:line="247" w:lineRule="exact"/>
        <w:ind w:right="154"/>
        <w:jc w:val="both"/>
      </w:pPr>
      <w:r>
        <w:rPr>
          <w:color w:val="000000"/>
        </w:rPr>
        <w:t xml:space="preserve">Kant's discussion of logic </w:t>
      </w:r>
      <w:r>
        <w:rPr>
          <w:i/>
          <w:iCs/>
          <w:color w:val="000000"/>
        </w:rPr>
        <w:t xml:space="preserve">(Critique, </w:t>
      </w:r>
      <w:r>
        <w:rPr>
          <w:color w:val="000000"/>
        </w:rPr>
        <w:t xml:space="preserve">B78/A52ff) is a complex one, and I do not propose to elaborate it in detail here. However, a number of points may be made concerning it. Logic, on Kant's view, is the study of the rules that operate in the understanding. Of principal interest to him is what he calls 'pure general logic'. This logic offers an account of the 'form of thought in general', and thereby </w:t>
      </w:r>
      <w:r>
        <w:rPr>
          <w:b/>
          <w:bCs/>
          <w:color w:val="000000"/>
        </w:rPr>
        <w:t>elaborates the</w:t>
      </w:r>
    </w:p>
    <w:p w:rsidR="00584E8B" w:rsidRDefault="00756D84">
      <w:pPr>
        <w:shd w:val="clear" w:color="auto" w:fill="FFFFFF"/>
        <w:spacing w:before="65" w:line="247" w:lineRule="exact"/>
        <w:ind w:right="56"/>
        <w:jc w:val="both"/>
      </w:pPr>
      <w:r>
        <w:br w:type="column"/>
      </w:r>
      <w:r>
        <w:rPr>
          <w:b/>
          <w:bCs/>
          <w:color w:val="000000"/>
          <w:spacing w:val="-3"/>
        </w:rPr>
        <w:t xml:space="preserve">rules whereby the understanding connects different representations to one another (B80/A55). The elucidation of what Kant calls 'transcendental knowledge' is derived </w:t>
      </w:r>
      <w:r>
        <w:rPr>
          <w:b/>
          <w:bCs/>
          <w:color w:val="000000"/>
        </w:rPr>
        <w:t xml:space="preserve">from </w:t>
      </w:r>
      <w:r>
        <w:rPr>
          <w:color w:val="000000"/>
        </w:rPr>
        <w:t xml:space="preserve">the analysis of these rules. Transcendental knowledge is a special kind of </w:t>
      </w:r>
      <w:r>
        <w:rPr>
          <w:b/>
          <w:bCs/>
          <w:color w:val="000000"/>
        </w:rPr>
        <w:t>know</w:t>
      </w:r>
      <w:r>
        <w:rPr>
          <w:b/>
          <w:bCs/>
          <w:color w:val="000000"/>
        </w:rPr>
        <w:softHyphen/>
        <w:t xml:space="preserve">ledge. It </w:t>
      </w:r>
      <w:r>
        <w:rPr>
          <w:color w:val="000000"/>
        </w:rPr>
        <w:t xml:space="preserve">is the kind of knowledge 'by which we know that - and how - certain representations (intuitions or concepts) can be employed or are possible purely </w:t>
      </w:r>
      <w:r>
        <w:rPr>
          <w:i/>
          <w:iCs/>
          <w:color w:val="000000"/>
        </w:rPr>
        <w:t>a priori</w:t>
      </w:r>
      <w:r>
        <w:rPr>
          <w:i/>
          <w:iCs/>
          <w:color w:val="000000"/>
          <w:vertAlign w:val="superscript"/>
        </w:rPr>
        <w:t>1</w:t>
      </w:r>
      <w:r>
        <w:rPr>
          <w:i/>
          <w:iCs/>
          <w:color w:val="000000"/>
        </w:rPr>
        <w:t xml:space="preserve"> </w:t>
      </w:r>
      <w:r>
        <w:rPr>
          <w:color w:val="000000"/>
        </w:rPr>
        <w:t xml:space="preserve">(B80/A56). Transcendental knowledge thus tells us about the kind of </w:t>
      </w:r>
      <w:r>
        <w:rPr>
          <w:i/>
          <w:iCs/>
          <w:color w:val="000000"/>
        </w:rPr>
        <w:t xml:space="preserve">a priori </w:t>
      </w:r>
      <w:r>
        <w:rPr>
          <w:color w:val="000000"/>
        </w:rPr>
        <w:t xml:space="preserve">knowledge that we can have in two ways. First, it tells us </w:t>
      </w:r>
      <w:r>
        <w:rPr>
          <w:i/>
          <w:iCs/>
          <w:color w:val="000000"/>
        </w:rPr>
        <w:t xml:space="preserve">that </w:t>
      </w:r>
      <w:r>
        <w:rPr>
          <w:color w:val="000000"/>
        </w:rPr>
        <w:t xml:space="preserve">we can have </w:t>
      </w:r>
      <w:r>
        <w:rPr>
          <w:i/>
          <w:iCs/>
          <w:color w:val="000000"/>
        </w:rPr>
        <w:t xml:space="preserve">a priori </w:t>
      </w:r>
      <w:r>
        <w:rPr>
          <w:b/>
          <w:bCs/>
          <w:color w:val="000000"/>
        </w:rPr>
        <w:t xml:space="preserve">knowledge. </w:t>
      </w:r>
      <w:r>
        <w:rPr>
          <w:color w:val="000000"/>
        </w:rPr>
        <w:t xml:space="preserve">Second, it also tells us </w:t>
      </w:r>
      <w:r>
        <w:rPr>
          <w:i/>
          <w:iCs/>
          <w:color w:val="000000"/>
        </w:rPr>
        <w:t xml:space="preserve">how </w:t>
      </w:r>
      <w:r>
        <w:rPr>
          <w:color w:val="000000"/>
        </w:rPr>
        <w:t xml:space="preserve">our </w:t>
      </w:r>
      <w:r>
        <w:rPr>
          <w:i/>
          <w:iCs/>
          <w:color w:val="000000"/>
        </w:rPr>
        <w:t xml:space="preserve">a priori </w:t>
      </w:r>
      <w:r>
        <w:rPr>
          <w:color w:val="000000"/>
        </w:rPr>
        <w:t xml:space="preserve">knowledge can (and indeed does) </w:t>
      </w:r>
      <w:r>
        <w:rPr>
          <w:b/>
          <w:bCs/>
          <w:color w:val="000000"/>
        </w:rPr>
        <w:t xml:space="preserve">relate </w:t>
      </w:r>
      <w:r>
        <w:rPr>
          <w:color w:val="000000"/>
        </w:rPr>
        <w:t xml:space="preserve">to the world of empirical experience. Transcendental knowledge belongs only to 'the pure understanding and reason, whereby we think objects entirely </w:t>
      </w:r>
      <w:r>
        <w:rPr>
          <w:i/>
          <w:iCs/>
          <w:color w:val="000000"/>
        </w:rPr>
        <w:t>a priori</w:t>
      </w:r>
      <w:r>
        <w:rPr>
          <w:i/>
          <w:iCs/>
          <w:color w:val="000000"/>
          <w:vertAlign w:val="superscript"/>
        </w:rPr>
        <w:t xml:space="preserve">1 </w:t>
      </w:r>
      <w:r>
        <w:rPr>
          <w:color w:val="000000"/>
        </w:rPr>
        <w:t xml:space="preserve">(B81/A57). The analysis of transcendental knowledge is the task of'transcendental </w:t>
      </w:r>
      <w:r>
        <w:rPr>
          <w:b/>
          <w:bCs/>
          <w:color w:val="000000"/>
        </w:rPr>
        <w:t xml:space="preserve">logic', </w:t>
      </w:r>
      <w:r>
        <w:rPr>
          <w:color w:val="000000"/>
        </w:rPr>
        <w:t xml:space="preserve">and Kant spends some space telling us about this. To be brief, however, the </w:t>
      </w:r>
      <w:r>
        <w:rPr>
          <w:b/>
          <w:bCs/>
          <w:color w:val="000000"/>
        </w:rPr>
        <w:t xml:space="preserve">point </w:t>
      </w:r>
      <w:r>
        <w:rPr>
          <w:color w:val="000000"/>
        </w:rPr>
        <w:t xml:space="preserve">of all this is to elaborate the </w:t>
      </w:r>
      <w:r>
        <w:rPr>
          <w:i/>
          <w:iCs/>
          <w:color w:val="000000"/>
        </w:rPr>
        <w:t xml:space="preserve">rules of thought </w:t>
      </w:r>
      <w:r>
        <w:rPr>
          <w:color w:val="000000"/>
        </w:rPr>
        <w:t xml:space="preserve">that allow us to have concepts of objects independently of experience by laying bare 'that part of thought which has its origin solely in the understanding' (B87/A62). The understanding is thereby </w:t>
      </w:r>
      <w:r>
        <w:rPr>
          <w:b/>
          <w:bCs/>
          <w:color w:val="000000"/>
        </w:rPr>
        <w:t xml:space="preserve">taken </w:t>
      </w:r>
      <w:r>
        <w:rPr>
          <w:color w:val="000000"/>
        </w:rPr>
        <w:t xml:space="preserve">by Kant to be amenable to being analysed in its pure form. Such an analysis of </w:t>
      </w:r>
      <w:r>
        <w:rPr>
          <w:b/>
          <w:bCs/>
          <w:color w:val="000000"/>
        </w:rPr>
        <w:t xml:space="preserve">'pure </w:t>
      </w:r>
      <w:r>
        <w:rPr>
          <w:color w:val="000000"/>
        </w:rPr>
        <w:t>understanding' contains nothing empirical.</w:t>
      </w:r>
    </w:p>
    <w:p w:rsidR="00584E8B" w:rsidRDefault="00756D84">
      <w:pPr>
        <w:shd w:val="clear" w:color="auto" w:fill="FFFFFF"/>
        <w:spacing w:line="247" w:lineRule="exact"/>
        <w:ind w:left="47" w:right="56" w:firstLine="210"/>
        <w:jc w:val="both"/>
      </w:pPr>
      <w:r>
        <w:rPr>
          <w:color w:val="000000"/>
        </w:rPr>
        <w:t xml:space="preserve">Pure general logic, according to Kant, has as its principal aim the elucidation </w:t>
      </w:r>
      <w:r>
        <w:rPr>
          <w:i/>
          <w:iCs/>
          <w:color w:val="000000"/>
        </w:rPr>
        <w:t xml:space="preserve">of criteria </w:t>
      </w:r>
      <w:r>
        <w:rPr>
          <w:color w:val="000000"/>
        </w:rPr>
        <w:t xml:space="preserve">of truth. There are, he argues, no sufficient and universal criteria of </w:t>
      </w:r>
      <w:r>
        <w:rPr>
          <w:b/>
          <w:bCs/>
          <w:color w:val="000000"/>
        </w:rPr>
        <w:t xml:space="preserve">truth with </w:t>
      </w:r>
      <w:r>
        <w:rPr>
          <w:color w:val="000000"/>
        </w:rPr>
        <w:t xml:space="preserve">regard to the </w:t>
      </w:r>
      <w:r>
        <w:rPr>
          <w:i/>
          <w:iCs/>
          <w:color w:val="000000"/>
        </w:rPr>
        <w:t xml:space="preserve">content </w:t>
      </w:r>
      <w:r>
        <w:rPr>
          <w:color w:val="000000"/>
        </w:rPr>
        <w:t xml:space="preserve">of any particular proposition that we might construct. </w:t>
      </w:r>
      <w:r>
        <w:rPr>
          <w:b/>
          <w:bCs/>
          <w:color w:val="000000"/>
        </w:rPr>
        <w:t xml:space="preserve">Logic, </w:t>
      </w:r>
      <w:r>
        <w:rPr>
          <w:color w:val="000000"/>
        </w:rPr>
        <w:t xml:space="preserve">however, can provide an account of the </w:t>
      </w:r>
      <w:r>
        <w:rPr>
          <w:i/>
          <w:iCs/>
          <w:color w:val="000000"/>
        </w:rPr>
        <w:t xml:space="preserve">[form </w:t>
      </w:r>
      <w:r>
        <w:rPr>
          <w:color w:val="000000"/>
        </w:rPr>
        <w:t xml:space="preserve">of thought in general' </w:t>
      </w:r>
      <w:r>
        <w:rPr>
          <w:i/>
          <w:iCs/>
          <w:color w:val="000000"/>
        </w:rPr>
        <w:t xml:space="preserve">(Critique, </w:t>
      </w:r>
      <w:r>
        <w:rPr>
          <w:b/>
          <w:bCs/>
          <w:color w:val="000000"/>
        </w:rPr>
        <w:t xml:space="preserve">B80/A55, </w:t>
      </w:r>
      <w:r>
        <w:rPr>
          <w:color w:val="000000"/>
        </w:rPr>
        <w:t xml:space="preserve">italics added). General logic 'only considers representations', whether </w:t>
      </w:r>
      <w:r>
        <w:rPr>
          <w:b/>
          <w:bCs/>
          <w:i/>
          <w:iCs/>
          <w:color w:val="000000"/>
        </w:rPr>
        <w:t xml:space="preserve">a </w:t>
      </w:r>
      <w:r>
        <w:rPr>
          <w:i/>
          <w:iCs/>
          <w:color w:val="000000"/>
        </w:rPr>
        <w:t xml:space="preserve">priori </w:t>
      </w:r>
      <w:r>
        <w:rPr>
          <w:color w:val="000000"/>
        </w:rPr>
        <w:t xml:space="preserve">or empirical in origin, 'according to the laws which the understanding employs </w:t>
      </w:r>
      <w:r>
        <w:rPr>
          <w:b/>
          <w:bCs/>
          <w:color w:val="000000"/>
        </w:rPr>
        <w:t xml:space="preserve">when, </w:t>
      </w:r>
      <w:r>
        <w:rPr>
          <w:color w:val="000000"/>
        </w:rPr>
        <w:t xml:space="preserve">in thinking, it relates them to one another' (B80/A55). In other words, </w:t>
      </w:r>
      <w:r>
        <w:rPr>
          <w:b/>
          <w:bCs/>
          <w:color w:val="000000"/>
        </w:rPr>
        <w:t>gen</w:t>
      </w:r>
      <w:r>
        <w:rPr>
          <w:b/>
          <w:bCs/>
          <w:color w:val="000000"/>
        </w:rPr>
        <w:softHyphen/>
        <w:t xml:space="preserve">eral </w:t>
      </w:r>
      <w:r>
        <w:rPr>
          <w:color w:val="000000"/>
        </w:rPr>
        <w:t xml:space="preserve">logic is the analysis of the rules of thinking that govern how our representations </w:t>
      </w:r>
      <w:r>
        <w:rPr>
          <w:b/>
          <w:bCs/>
          <w:color w:val="000000"/>
        </w:rPr>
        <w:t xml:space="preserve">are </w:t>
      </w:r>
      <w:r>
        <w:rPr>
          <w:color w:val="000000"/>
        </w:rPr>
        <w:t>connected.</w:t>
      </w:r>
    </w:p>
    <w:p w:rsidR="00584E8B" w:rsidRDefault="00756D84">
      <w:pPr>
        <w:shd w:val="clear" w:color="auto" w:fill="FFFFFF"/>
        <w:spacing w:line="247" w:lineRule="exact"/>
        <w:ind w:left="70" w:firstLine="210"/>
        <w:jc w:val="both"/>
      </w:pPr>
      <w:r>
        <w:rPr>
          <w:color w:val="000000"/>
        </w:rPr>
        <w:t xml:space="preserve">What Kant calls 'transcendental knowledge' is derived from the analysis of these </w:t>
      </w:r>
      <w:r>
        <w:rPr>
          <w:b/>
          <w:bCs/>
          <w:color w:val="000000"/>
        </w:rPr>
        <w:t xml:space="preserve">rules. </w:t>
      </w:r>
      <w:r>
        <w:rPr>
          <w:color w:val="000000"/>
        </w:rPr>
        <w:t xml:space="preserve">Importantly, the term 'transcendental knowledge' is not synonymous with </w:t>
      </w:r>
      <w:r>
        <w:rPr>
          <w:b/>
          <w:bCs/>
          <w:color w:val="000000"/>
        </w:rPr>
        <w:t xml:space="preserve">the phrase 'all </w:t>
      </w:r>
      <w:r>
        <w:rPr>
          <w:i/>
          <w:iCs/>
          <w:color w:val="000000"/>
        </w:rPr>
        <w:t xml:space="preserve">a priori </w:t>
      </w:r>
      <w:r>
        <w:rPr>
          <w:color w:val="000000"/>
        </w:rPr>
        <w:t xml:space="preserve">knowledge'. We may have an </w:t>
      </w:r>
      <w:r>
        <w:rPr>
          <w:i/>
          <w:iCs/>
          <w:color w:val="000000"/>
        </w:rPr>
        <w:t xml:space="preserve">a priori </w:t>
      </w:r>
      <w:r>
        <w:rPr>
          <w:color w:val="000000"/>
        </w:rPr>
        <w:t xml:space="preserve">representation of space, </w:t>
      </w:r>
      <w:r>
        <w:rPr>
          <w:b/>
          <w:bCs/>
          <w:color w:val="000000"/>
        </w:rPr>
        <w:t xml:space="preserve">for </w:t>
      </w:r>
      <w:r>
        <w:rPr>
          <w:color w:val="000000"/>
        </w:rPr>
        <w:t xml:space="preserve">instance, but such a representation does not of itself count as a transcendental </w:t>
      </w:r>
      <w:r>
        <w:rPr>
          <w:b/>
          <w:bCs/>
          <w:color w:val="000000"/>
        </w:rPr>
        <w:t xml:space="preserve">one, </w:t>
      </w:r>
      <w:r>
        <w:rPr>
          <w:color w:val="000000"/>
        </w:rPr>
        <w:t xml:space="preserve">even though it is </w:t>
      </w:r>
      <w:r>
        <w:rPr>
          <w:i/>
          <w:iCs/>
          <w:color w:val="000000"/>
        </w:rPr>
        <w:t xml:space="preserve">a priori. </w:t>
      </w:r>
      <w:r>
        <w:rPr>
          <w:color w:val="000000"/>
        </w:rPr>
        <w:t xml:space="preserve">We can note, then, that Kant is drawing a further </w:t>
      </w:r>
      <w:r>
        <w:rPr>
          <w:b/>
          <w:bCs/>
          <w:color w:val="000000"/>
        </w:rPr>
        <w:t xml:space="preserve">distinction </w:t>
      </w:r>
      <w:r>
        <w:rPr>
          <w:color w:val="000000"/>
        </w:rPr>
        <w:t xml:space="preserve">concerning our knowledge. On the one hand, we can have both knowledge </w:t>
      </w:r>
      <w:r>
        <w:rPr>
          <w:b/>
          <w:bCs/>
          <w:color w:val="000000"/>
          <w:spacing w:val="-1"/>
        </w:rPr>
        <w:t xml:space="preserve">that </w:t>
      </w:r>
      <w:r>
        <w:rPr>
          <w:color w:val="000000"/>
          <w:spacing w:val="-1"/>
        </w:rPr>
        <w:t xml:space="preserve">is either independent of, or derived from, experience. On the other hand, however, we can also have </w:t>
      </w:r>
      <w:r>
        <w:rPr>
          <w:i/>
          <w:iCs/>
          <w:color w:val="000000"/>
          <w:spacing w:val="-1"/>
        </w:rPr>
        <w:t xml:space="preserve">transcendental knowledge. </w:t>
      </w:r>
      <w:r>
        <w:rPr>
          <w:color w:val="000000"/>
          <w:spacing w:val="-1"/>
        </w:rPr>
        <w:t xml:space="preserve">Such knowledge is a kind of 'knowledge </w:t>
      </w:r>
      <w:r>
        <w:rPr>
          <w:b/>
          <w:bCs/>
          <w:color w:val="000000"/>
        </w:rPr>
        <w:t xml:space="preserve">about </w:t>
      </w:r>
      <w:r>
        <w:rPr>
          <w:color w:val="000000"/>
        </w:rPr>
        <w:t xml:space="preserve">knowledge': it tells us that we can know about the kind of knowledge that we </w:t>
      </w:r>
      <w:r>
        <w:rPr>
          <w:b/>
          <w:bCs/>
          <w:color w:val="000000"/>
        </w:rPr>
        <w:t xml:space="preserve">are </w:t>
      </w:r>
      <w:r>
        <w:rPr>
          <w:color w:val="000000"/>
        </w:rPr>
        <w:t xml:space="preserve">capable of having. It is important here to be clear about what transcendental </w:t>
      </w:r>
      <w:r>
        <w:rPr>
          <w:b/>
          <w:bCs/>
          <w:color w:val="000000"/>
          <w:spacing w:val="-1"/>
        </w:rPr>
        <w:t xml:space="preserve">knowledge </w:t>
      </w:r>
      <w:r>
        <w:rPr>
          <w:color w:val="000000"/>
          <w:spacing w:val="-1"/>
        </w:rPr>
        <w:t xml:space="preserve">is concerned with. For transcendental knowledge ('knowledge about </w:t>
      </w:r>
      <w:r>
        <w:rPr>
          <w:b/>
          <w:bCs/>
          <w:color w:val="000000"/>
          <w:spacing w:val="-1"/>
        </w:rPr>
        <w:t>know</w:t>
      </w:r>
      <w:r>
        <w:rPr>
          <w:b/>
          <w:bCs/>
          <w:color w:val="000000"/>
          <w:spacing w:val="-1"/>
        </w:rPr>
        <w:softHyphen/>
      </w:r>
      <w:r>
        <w:rPr>
          <w:b/>
          <w:bCs/>
          <w:color w:val="000000"/>
        </w:rPr>
        <w:t xml:space="preserve">ledge') </w:t>
      </w:r>
      <w:r>
        <w:rPr>
          <w:color w:val="000000"/>
        </w:rPr>
        <w:t xml:space="preserve">is </w:t>
      </w:r>
      <w:r>
        <w:rPr>
          <w:i/>
          <w:iCs/>
          <w:color w:val="000000"/>
        </w:rPr>
        <w:t xml:space="preserve">not </w:t>
      </w:r>
      <w:r>
        <w:rPr>
          <w:color w:val="000000"/>
        </w:rPr>
        <w:t xml:space="preserve">therefore a matter of the relationship between what we know and </w:t>
      </w:r>
      <w:r>
        <w:rPr>
          <w:b/>
          <w:bCs/>
          <w:color w:val="000000"/>
        </w:rPr>
        <w:t xml:space="preserve">the </w:t>
      </w:r>
      <w:r>
        <w:rPr>
          <w:color w:val="000000"/>
        </w:rPr>
        <w:t xml:space="preserve">objects of our knowledge: 'The distinction between the transcendental and the </w:t>
      </w:r>
      <w:r>
        <w:rPr>
          <w:b/>
          <w:bCs/>
          <w:color w:val="000000"/>
        </w:rPr>
        <w:t xml:space="preserve">empirical </w:t>
      </w:r>
      <w:r>
        <w:rPr>
          <w:color w:val="000000"/>
        </w:rPr>
        <w:t xml:space="preserve">belongs . . . only to the critique of knowledge; it does not concern the </w:t>
      </w:r>
      <w:r>
        <w:rPr>
          <w:b/>
          <w:bCs/>
          <w:color w:val="000000"/>
        </w:rPr>
        <w:t xml:space="preserve">relation </w:t>
      </w:r>
      <w:r>
        <w:rPr>
          <w:color w:val="000000"/>
        </w:rPr>
        <w:t xml:space="preserve">of that knowledge to its objects' </w:t>
      </w:r>
      <w:r>
        <w:rPr>
          <w:i/>
          <w:iCs/>
          <w:color w:val="000000"/>
        </w:rPr>
        <w:t xml:space="preserve">(Critique, </w:t>
      </w:r>
      <w:r>
        <w:rPr>
          <w:color w:val="000000"/>
        </w:rPr>
        <w:t xml:space="preserve">B81/A57). The kind of </w:t>
      </w:r>
      <w:r>
        <w:rPr>
          <w:b/>
          <w:bCs/>
          <w:color w:val="000000"/>
        </w:rPr>
        <w:t>know</w:t>
      </w:r>
      <w:r>
        <w:rPr>
          <w:b/>
          <w:bCs/>
          <w:color w:val="000000"/>
        </w:rPr>
        <w:softHyphen/>
        <w:t xml:space="preserve">ledge that </w:t>
      </w:r>
      <w:r>
        <w:rPr>
          <w:color w:val="000000"/>
        </w:rPr>
        <w:t xml:space="preserve">is involved here concerns neither our empirical experiences nor </w:t>
      </w:r>
      <w:r>
        <w:rPr>
          <w:b/>
          <w:bCs/>
          <w:color w:val="000000"/>
        </w:rPr>
        <w:t xml:space="preserve">our sensibility. </w:t>
      </w:r>
      <w:r>
        <w:rPr>
          <w:color w:val="000000"/>
        </w:rPr>
        <w:t xml:space="preserve">Hence, </w:t>
      </w:r>
      <w:r>
        <w:rPr>
          <w:b/>
          <w:bCs/>
          <w:color w:val="000000"/>
        </w:rPr>
        <w:t xml:space="preserve">Kant </w:t>
      </w:r>
      <w:r>
        <w:rPr>
          <w:color w:val="000000"/>
        </w:rPr>
        <w:t xml:space="preserve">argues, what is required is 'a science of the knowledge </w:t>
      </w:r>
      <w:r>
        <w:rPr>
          <w:b/>
          <w:bCs/>
          <w:color w:val="000000"/>
        </w:rPr>
        <w:t xml:space="preserve">which </w:t>
      </w:r>
      <w:r>
        <w:rPr>
          <w:color w:val="000000"/>
        </w:rPr>
        <w:t xml:space="preserve">belongs to the pure understanding </w:t>
      </w:r>
      <w:r>
        <w:rPr>
          <w:b/>
          <w:bCs/>
          <w:color w:val="000000"/>
        </w:rPr>
        <w:t xml:space="preserve">and </w:t>
      </w:r>
      <w:r>
        <w:rPr>
          <w:color w:val="000000"/>
        </w:rPr>
        <w:t xml:space="preserve">reason, whereby we think objects </w:t>
      </w:r>
      <w:r>
        <w:rPr>
          <w:b/>
          <w:bCs/>
          <w:color w:val="000000"/>
        </w:rPr>
        <w:t xml:space="preserve">entirely </w:t>
      </w:r>
      <w:r>
        <w:rPr>
          <w:b/>
          <w:bCs/>
          <w:i/>
          <w:iCs/>
          <w:color w:val="000000"/>
        </w:rPr>
        <w:t xml:space="preserve">a priori". </w:t>
      </w:r>
      <w:r>
        <w:rPr>
          <w:b/>
          <w:bCs/>
          <w:color w:val="000000"/>
        </w:rPr>
        <w:t>The purpose of such a science would be to tell us (a) what the origin of this knowledge is, (b) what things such knowledge is concerned with, i.e.</w:t>
      </w:r>
    </w:p>
    <w:p w:rsidR="00584E8B" w:rsidRDefault="00584E8B">
      <w:pPr>
        <w:shd w:val="clear" w:color="auto" w:fill="FFFFFF"/>
        <w:spacing w:line="247" w:lineRule="exact"/>
        <w:ind w:left="70" w:firstLine="210"/>
        <w:jc w:val="both"/>
        <w:sectPr w:rsidR="00584E8B">
          <w:pgSz w:w="18702" w:h="14428" w:orient="landscape"/>
          <w:pgMar w:top="1440" w:right="1440" w:bottom="360" w:left="1440" w:header="720" w:footer="720" w:gutter="0"/>
          <w:cols w:num="2" w:space="720" w:equalWidth="0">
            <w:col w:w="7144" w:space="1580"/>
            <w:col w:w="7097"/>
          </w:cols>
          <w:noEndnote/>
        </w:sectPr>
      </w:pPr>
    </w:p>
    <w:p w:rsidR="00584E8B" w:rsidRDefault="00756D84">
      <w:pPr>
        <w:shd w:val="clear" w:color="auto" w:fill="FFFFFF"/>
        <w:spacing w:line="233" w:lineRule="exact"/>
        <w:ind w:left="121"/>
        <w:jc w:val="both"/>
      </w:pPr>
      <w:r>
        <w:rPr>
          <w:color w:val="000000"/>
        </w:rPr>
        <w:t xml:space="preserve">its 'scope', and (c) whether this kind of knowledge is objectively valid. The science in question is called </w:t>
      </w:r>
      <w:r>
        <w:rPr>
          <w:i/>
          <w:iCs/>
          <w:color w:val="000000"/>
        </w:rPr>
        <w:t xml:space="preserve">''transcendental logic'. </w:t>
      </w:r>
      <w:r>
        <w:rPr>
          <w:color w:val="000000"/>
        </w:rPr>
        <w:t>In effect, this is a science which has as its purpose the elucidation of the fundamental nature of thought as it relates to objects, for transcendental logic contains 'solely the rules of the pure thought of an object' (B80/A55).</w:t>
      </w:r>
    </w:p>
    <w:p w:rsidR="00584E8B" w:rsidRDefault="00756D84">
      <w:pPr>
        <w:shd w:val="clear" w:color="auto" w:fill="FFFFFF"/>
        <w:spacing w:before="51" w:line="247" w:lineRule="exact"/>
        <w:ind w:left="98" w:right="14" w:firstLine="214"/>
        <w:jc w:val="both"/>
      </w:pPr>
      <w:r>
        <w:rPr>
          <w:color w:val="000000"/>
        </w:rPr>
        <w:t>In short, then, Kant believes that an outline of the rules of thinking can be given by way of transcendental logic. This is done through isolating the understanding in the same manner in which sensibility was isolated earlier by way of the transcend</w:t>
      </w:r>
      <w:r>
        <w:rPr>
          <w:color w:val="000000"/>
        </w:rPr>
        <w:softHyphen/>
        <w:t>ental aesthetic. What is required here, though, is the 'separating out from our know</w:t>
      </w:r>
      <w:r>
        <w:rPr>
          <w:color w:val="000000"/>
        </w:rPr>
        <w:softHyphen/>
        <w:t xml:space="preserve">ledge [of] that part of thought which has its origin solely in the understanding' </w:t>
      </w:r>
      <w:r>
        <w:rPr>
          <w:i/>
          <w:iCs/>
          <w:color w:val="000000"/>
        </w:rPr>
        <w:t xml:space="preserve">(Critique, </w:t>
      </w:r>
      <w:r>
        <w:rPr>
          <w:color w:val="000000"/>
        </w:rPr>
        <w:t>B87/A62). So, Kant is now embarking upon an analysis of the principles of thought that allow us to think of objects. True to form, this aspect of tran</w:t>
      </w:r>
      <w:r>
        <w:rPr>
          <w:color w:val="000000"/>
        </w:rPr>
        <w:softHyphen/>
        <w:t>scendental logic is itself given a name: 'transcendental analytic'.</w:t>
      </w:r>
    </w:p>
    <w:p w:rsidR="00584E8B" w:rsidRDefault="00756D84">
      <w:pPr>
        <w:shd w:val="clear" w:color="auto" w:fill="FFFFFF"/>
        <w:spacing w:before="475"/>
        <w:ind w:left="93"/>
      </w:pPr>
      <w:r>
        <w:rPr>
          <w:i/>
          <w:iCs/>
          <w:color w:val="000000"/>
        </w:rPr>
        <w:t>4.12    The transcendental analytic: the analytic of concepts</w:t>
      </w:r>
    </w:p>
    <w:p w:rsidR="00584E8B" w:rsidRDefault="00756D84">
      <w:pPr>
        <w:shd w:val="clear" w:color="auto" w:fill="FFFFFF"/>
        <w:spacing w:before="228" w:line="242" w:lineRule="exact"/>
        <w:ind w:left="47" w:right="51"/>
        <w:jc w:val="both"/>
      </w:pPr>
      <w:r>
        <w:rPr>
          <w:color w:val="000000"/>
        </w:rPr>
        <w:t xml:space="preserve">The transcendental analytic has as its purpose the exhibition of those concepts that are given by the understanding alone (and hence are derived from what Kant calls 'pure understanding'). The concepts included in the transcendental analytic must be (1) shown to be pure, not empirical; (2) demonstrated to have their source in thought and understanding alone, not in sensibility; (3) shown to be fundamental and unified, and not therefore be derivable from something else or capable of being broken into component parts; and (4) complete, i.e. the list must include </w:t>
      </w:r>
      <w:r>
        <w:rPr>
          <w:i/>
          <w:iCs/>
          <w:color w:val="000000"/>
        </w:rPr>
        <w:t xml:space="preserve">all </w:t>
      </w:r>
      <w:r>
        <w:rPr>
          <w:color w:val="000000"/>
        </w:rPr>
        <w:t>the concepts used by pure understanding. It is important to recall here that, on Kant's view, pure understanding contains nothing that is empiricial. Equally, it is completely distinct from sensibility since, as we have already seen, Kant asserts a fundamental distinc</w:t>
      </w:r>
      <w:r>
        <w:rPr>
          <w:color w:val="000000"/>
        </w:rPr>
        <w:softHyphen/>
        <w:t>tion between having sense impressions and thinking about these impressions through the understanding in the form of concepts.</w:t>
      </w:r>
    </w:p>
    <w:p w:rsidR="00584E8B" w:rsidRDefault="00756D84">
      <w:pPr>
        <w:shd w:val="clear" w:color="auto" w:fill="FFFFFF"/>
        <w:spacing w:before="9" w:line="242" w:lineRule="exact"/>
        <w:ind w:left="5" w:right="65" w:firstLine="214"/>
        <w:jc w:val="both"/>
      </w:pPr>
      <w:r>
        <w:rPr>
          <w:color w:val="000000"/>
        </w:rPr>
        <w:t xml:space="preserve">The transcendental analytic is itself broken up into two related parts. First, there is that part that analyses the concepts employed by the pure understanding (the 'analytic of concepts'). Second, there is that part which presents an analysis of the 'principles' or rules on the basis of which the pure understanding operates (the 'analytic of principles'). Of these two parts, the second is concerned primarily with how we make judgements about appearances on the basis of our possession </w:t>
      </w:r>
      <w:r>
        <w:rPr>
          <w:i/>
          <w:iCs/>
          <w:color w:val="000000"/>
        </w:rPr>
        <w:t xml:space="preserve">of a priori </w:t>
      </w:r>
      <w:r>
        <w:rPr>
          <w:color w:val="000000"/>
        </w:rPr>
        <w:t>rules. I do not propose to discuss this here. Rather, I will concentrate on Kant's account of human understanding as a 'faculty of rules' as it is presented in the analytic of concepts. There are some good reasons for taking this approach. First, it is in the analytic of concepts that Kant makes some important claims about the nature of human understanding, and this ties in with the earlier discussions of Descartes, Locke and Hume. Second, it is here, too, that he outlines his view of the thinking subject. Third, the question of judgement is also discussed here, as the defining characteristic of all understanding.</w:t>
      </w:r>
    </w:p>
    <w:p w:rsidR="00584E8B" w:rsidRDefault="00756D84">
      <w:pPr>
        <w:shd w:val="clear" w:color="auto" w:fill="FFFFFF"/>
        <w:spacing w:before="9" w:line="247" w:lineRule="exact"/>
        <w:ind w:right="130" w:firstLine="210"/>
        <w:jc w:val="both"/>
      </w:pPr>
      <w:r>
        <w:rPr>
          <w:color w:val="000000"/>
        </w:rPr>
        <w:t>So far, Kant tells us at the beginning of the analytic of concepts, he has discussed the understanding in purely negative terms: he has said what it is not (i.e. that it is not to be confused with sensibility), but he has not said what it is, Now, Kant</w:t>
      </w:r>
    </w:p>
    <w:p w:rsidR="00584E8B" w:rsidRDefault="00756D84">
      <w:pPr>
        <w:shd w:val="clear" w:color="auto" w:fill="FFFFFF"/>
        <w:spacing w:before="42" w:line="247" w:lineRule="exact"/>
        <w:ind w:left="5" w:right="61"/>
        <w:jc w:val="both"/>
      </w:pPr>
      <w:r>
        <w:br w:type="column"/>
      </w:r>
      <w:r>
        <w:rPr>
          <w:color w:val="000000"/>
        </w:rPr>
        <w:t xml:space="preserve">addresses this issue by first reminding ui that we can only have knowledge in two ways: either via our intuitions, or via concepts. Sensibility is responsible for the first of these. Understanding is responsible for the second. Since we derive our concepts from our understanding, the understanding is, therefore, another source of our knowledge. There is a fundamental difference between these two sources. Whereas all intuitions presuppose our ability to be affected by the senses (our sensibility), 'concepts rest on functions' </w:t>
      </w:r>
      <w:r>
        <w:rPr>
          <w:i/>
          <w:iCs/>
          <w:color w:val="000000"/>
        </w:rPr>
        <w:t xml:space="preserve">(Critique, </w:t>
      </w:r>
      <w:r>
        <w:rPr>
          <w:color w:val="000000"/>
        </w:rPr>
        <w:t xml:space="preserve">B93/A68). What Kant is arguing is that concepts are functionally dependent on a kind of ability that is different in kind from sensibility. The ability to be affected by intuitions is, ultimately, a passive affair (we 'receive' impressions via our senses). In contrast, the </w:t>
      </w:r>
      <w:r>
        <w:rPr>
          <w:i/>
          <w:iCs/>
          <w:color w:val="000000"/>
        </w:rPr>
        <w:t xml:space="preserve">ability to think concepts </w:t>
      </w:r>
      <w:r>
        <w:rPr>
          <w:color w:val="000000"/>
        </w:rPr>
        <w:t xml:space="preserve">is a spontaneous and active matter. Moreover, when we think concepts we bring all of our 'various representations under one common representation'. The concept 'rose' takes a variety of representations and unites them in the one concept. All of our representations, it follows, are identified and ordered by concepts. At the same time, all of our concepts require that thinking orders </w:t>
      </w:r>
      <w:r>
        <w:rPr>
          <w:i/>
          <w:iCs/>
          <w:color w:val="000000"/>
        </w:rPr>
        <w:t xml:space="preserve">them </w:t>
      </w:r>
      <w:r>
        <w:rPr>
          <w:color w:val="000000"/>
        </w:rPr>
        <w:t>by bringing them together in a certain kind of arrangement. To make this last point clear we can say that the concept 'rose' unites a variety of representations, but concepts also need to be ordered in certain ways in relation to one another. For example, the proposition 'This rose is red' asserts that a relation exists between two specific concepts ('rose' and 'red').</w:t>
      </w:r>
    </w:p>
    <w:p w:rsidR="00584E8B" w:rsidRDefault="00756D84">
      <w:pPr>
        <w:shd w:val="clear" w:color="auto" w:fill="FFFFFF"/>
        <w:spacing w:line="247" w:lineRule="exact"/>
        <w:ind w:left="47" w:right="9" w:firstLine="210"/>
        <w:jc w:val="both"/>
      </w:pPr>
      <w:r>
        <w:rPr>
          <w:color w:val="000000"/>
        </w:rPr>
        <w:t>How, then, are concepts brought together? This can happen in two ways: concepts are either thought in relation to (a) intuitions or (b) other concepts. In order for either (a) or (b) to be the case, some kind of judgement is required. The act of judge</w:t>
      </w:r>
      <w:r>
        <w:rPr>
          <w:color w:val="000000"/>
        </w:rPr>
        <w:softHyphen/>
        <w:t>ment is, it follows, a very special kind of activity, for in judging we actively mediate between different concepts. Every judgement involves using a concept that itself contains within it the assertion of a determinate relationship between other concepts. Such concepts in their own turn are ultimately linked to our intuitions and therefore to the objects of those intuitions (i.e. experience). 'Thus', for example, 'in the judg</w:t>
      </w:r>
      <w:r>
        <w:rPr>
          <w:color w:val="000000"/>
        </w:rPr>
        <w:softHyphen/>
        <w:t xml:space="preserve">ment, "all bodies are divisible", the concept of the divisible applies to various other concepts, but is here applied in particular to the concept of body, and this concept again to certain appearances that present themselves to us' </w:t>
      </w:r>
      <w:r>
        <w:rPr>
          <w:i/>
          <w:iCs/>
          <w:color w:val="000000"/>
        </w:rPr>
        <w:t xml:space="preserve">(Critique, </w:t>
      </w:r>
      <w:r>
        <w:rPr>
          <w:color w:val="000000"/>
        </w:rPr>
        <w:t xml:space="preserve">B93/A68). All acts of judgement, Kant is claiming, serve to unify different concepts in another </w:t>
      </w:r>
      <w:r>
        <w:rPr>
          <w:i/>
          <w:iCs/>
          <w:color w:val="000000"/>
        </w:rPr>
        <w:t xml:space="preserve">''higher </w:t>
      </w:r>
      <w:r>
        <w:rPr>
          <w:color w:val="000000"/>
        </w:rPr>
        <w:t xml:space="preserve">representation' (B94/A69). Judgements impose unity on diversity. Any act of understanding, says Kant, involves making judgements. And for this reason he can take the liberty of giving the understanding a name: it is </w:t>
      </w:r>
      <w:r>
        <w:rPr>
          <w:i/>
          <w:iCs/>
          <w:color w:val="000000"/>
        </w:rPr>
        <w:t>'a. faculty oj'judgment''.</w:t>
      </w:r>
    </w:p>
    <w:p w:rsidR="00584E8B" w:rsidRDefault="00756D84">
      <w:pPr>
        <w:shd w:val="clear" w:color="auto" w:fill="FFFFFF"/>
        <w:spacing w:line="247" w:lineRule="exact"/>
        <w:ind w:left="84" w:firstLine="205"/>
        <w:jc w:val="both"/>
      </w:pPr>
      <w:r>
        <w:rPr>
          <w:color w:val="000000"/>
        </w:rPr>
        <w:t xml:space="preserve">In this way, Kant characterizes the understanding as a spontaneous ability to link different representations together by subsuming them under higher order concepts. Let us, however, ignore all the particular judgements that might be made by the understanding and, instead, turn our attention to 'the mere form of understanding' that is involved in judgements in general. In what manner would it be appropriate to characterize the </w:t>
      </w:r>
      <w:r>
        <w:rPr>
          <w:i/>
          <w:iCs/>
          <w:color w:val="000000"/>
        </w:rPr>
        <w:t xml:space="preserve">form </w:t>
      </w:r>
      <w:r>
        <w:rPr>
          <w:color w:val="000000"/>
        </w:rPr>
        <w:t xml:space="preserve">that the understanding must always conform to whenever we make judgements, irrespective of the </w:t>
      </w:r>
      <w:r>
        <w:rPr>
          <w:i/>
          <w:iCs/>
          <w:color w:val="000000"/>
        </w:rPr>
        <w:t xml:space="preserve">content </w:t>
      </w:r>
      <w:r>
        <w:rPr>
          <w:color w:val="000000"/>
        </w:rPr>
        <w:t xml:space="preserve">involved in any individual judgement? </w:t>
      </w:r>
      <w:r>
        <w:rPr>
          <w:i/>
          <w:iCs/>
          <w:color w:val="000000"/>
        </w:rPr>
        <w:t xml:space="preserve">(Critique, </w:t>
      </w:r>
      <w:r>
        <w:rPr>
          <w:color w:val="000000"/>
        </w:rPr>
        <w:t>B94/A70). Kant answers this question by arguing that there are four kinds of judgement: quantity, quality, relation, and modality. Each of these he divides into four 'moments'.</w:t>
      </w:r>
      <w:r>
        <w:rPr>
          <w:color w:val="000000"/>
          <w:vertAlign w:val="superscript"/>
        </w:rPr>
        <w:t>11</w:t>
      </w:r>
      <w:r>
        <w:rPr>
          <w:color w:val="000000"/>
        </w:rPr>
        <w:t xml:space="preserve"> We need not be detained by an analysis of the nature of these four kinds of judgement, or their respective moments. The essential point to grasp is that judgement occurs in these four ways only.</w:t>
      </w:r>
    </w:p>
    <w:p w:rsidR="00584E8B" w:rsidRDefault="00584E8B">
      <w:pPr>
        <w:shd w:val="clear" w:color="auto" w:fill="FFFFFF"/>
        <w:spacing w:line="247" w:lineRule="exact"/>
        <w:ind w:left="84" w:firstLine="205"/>
        <w:jc w:val="both"/>
        <w:sectPr w:rsidR="00584E8B">
          <w:pgSz w:w="18604" w:h="14381" w:orient="landscape"/>
          <w:pgMar w:top="1440" w:right="1440" w:bottom="360" w:left="1440" w:header="720" w:footer="720" w:gutter="0"/>
          <w:cols w:num="2" w:space="720" w:equalWidth="0">
            <w:col w:w="7097" w:space="1538"/>
            <w:col w:w="7088"/>
          </w:cols>
          <w:noEndnote/>
        </w:sectPr>
      </w:pPr>
    </w:p>
    <w:p w:rsidR="00584E8B" w:rsidRDefault="00756D84">
      <w:pPr>
        <w:shd w:val="clear" w:color="auto" w:fill="FFFFFF"/>
        <w:spacing w:line="242" w:lineRule="exact"/>
        <w:ind w:left="340" w:firstLine="219"/>
        <w:jc w:val="both"/>
      </w:pPr>
      <w:r>
        <w:rPr>
          <w:color w:val="000000"/>
        </w:rPr>
        <w:t>The above analysis tells us that when we engage in the act of undemanding we make judgements. But there is something important that it does not tell us. It does not tell us how it comes about that acts of judgement are able to unify different representations by subsuming them under a 'higher representation'. It is one thing to show us what rules the understanding must abide by in order to judge; but it is a quite different matter to show us how the act of combining representations in an act of judgement actually happens. Kant now turns his attention to this issue.</w:t>
      </w:r>
    </w:p>
    <w:p w:rsidR="00584E8B" w:rsidRDefault="00756D84">
      <w:pPr>
        <w:shd w:val="clear" w:color="auto" w:fill="FFFFFF"/>
        <w:spacing w:before="350"/>
        <w:ind w:left="317"/>
      </w:pPr>
      <w:r>
        <w:rPr>
          <w:i/>
          <w:iCs/>
          <w:color w:val="000000"/>
        </w:rPr>
        <w:t>4.13   Synthesis</w:t>
      </w:r>
    </w:p>
    <w:p w:rsidR="00584E8B" w:rsidRDefault="00756D84">
      <w:pPr>
        <w:shd w:val="clear" w:color="auto" w:fill="FFFFFF"/>
        <w:spacing w:before="270" w:line="238" w:lineRule="exact"/>
        <w:ind w:left="233" w:right="93"/>
        <w:jc w:val="both"/>
      </w:pPr>
      <w:r>
        <w:rPr>
          <w:color w:val="000000"/>
        </w:rPr>
        <w:t>The analysis of the transcendental aesthetic, Kant reminds us, showed us that there are pure forms of intuition (space and time). These pure forms make the representa</w:t>
      </w:r>
      <w:r>
        <w:rPr>
          <w:color w:val="000000"/>
        </w:rPr>
        <w:softHyphen/>
        <w:t xml:space="preserve">tion of objects of experience possible for us. What they do </w:t>
      </w:r>
      <w:r>
        <w:rPr>
          <w:i/>
          <w:iCs/>
          <w:color w:val="000000"/>
        </w:rPr>
        <w:t xml:space="preserve">not </w:t>
      </w:r>
      <w:r>
        <w:rPr>
          <w:color w:val="000000"/>
        </w:rPr>
        <w:t xml:space="preserve">do is stipulate what the </w:t>
      </w:r>
      <w:r>
        <w:rPr>
          <w:i/>
          <w:iCs/>
          <w:color w:val="000000"/>
        </w:rPr>
        <w:t xml:space="preserve">content </w:t>
      </w:r>
      <w:r>
        <w:rPr>
          <w:color w:val="000000"/>
        </w:rPr>
        <w:t xml:space="preserve">(or, in Kant's terminology, the 'matter') of any of these intuitions must be. In other words, the pure intuitions of space and time do not of themselves give us a concrete (i.e. 'real') world. At best what we get from these pure intuitions is a world of pure appearances ('Such and such </w:t>
      </w:r>
      <w:r>
        <w:rPr>
          <w:i/>
          <w:iCs/>
          <w:color w:val="000000"/>
        </w:rPr>
        <w:t xml:space="preserve">looks </w:t>
      </w:r>
      <w:r>
        <w:rPr>
          <w:color w:val="000000"/>
        </w:rPr>
        <w:t xml:space="preserve">red to me'), not an objective knowledge of the world ('Such and such </w:t>
      </w:r>
      <w:r>
        <w:rPr>
          <w:i/>
          <w:iCs/>
          <w:color w:val="000000"/>
        </w:rPr>
        <w:t xml:space="preserve">is </w:t>
      </w:r>
      <w:r>
        <w:rPr>
          <w:color w:val="000000"/>
        </w:rPr>
        <w:t>red').</w:t>
      </w:r>
    </w:p>
    <w:p w:rsidR="00584E8B" w:rsidRDefault="00756D84">
      <w:pPr>
        <w:shd w:val="clear" w:color="auto" w:fill="FFFFFF"/>
        <w:spacing w:line="242" w:lineRule="exact"/>
        <w:ind w:left="117" w:firstLine="224"/>
      </w:pPr>
      <w:r>
        <w:rPr>
          <w:color w:val="000000"/>
        </w:rPr>
        <w:t xml:space="preserve">We can have many </w:t>
      </w:r>
      <w:r>
        <w:rPr>
          <w:i/>
          <w:iCs/>
          <w:color w:val="000000"/>
        </w:rPr>
        <w:t xml:space="preserve">different </w:t>
      </w:r>
      <w:r>
        <w:rPr>
          <w:color w:val="000000"/>
        </w:rPr>
        <w:t>representations, but they all abide by the same formal conditions. Within the pure intuitions of space and time, therefore, we find 'a mani</w:t>
      </w:r>
      <w:r>
        <w:rPr>
          <w:color w:val="000000"/>
        </w:rPr>
        <w:softHyphen/>
        <w:t xml:space="preserve">fold of pure </w:t>
      </w:r>
      <w:r>
        <w:rPr>
          <w:i/>
          <w:iCs/>
          <w:color w:val="000000"/>
        </w:rPr>
        <w:t xml:space="preserve">a priori </w:t>
      </w:r>
      <w:r>
        <w:rPr>
          <w:color w:val="000000"/>
        </w:rPr>
        <w:t xml:space="preserve">intuition' </w:t>
      </w:r>
      <w:r>
        <w:rPr>
          <w:i/>
          <w:iCs/>
          <w:color w:val="000000"/>
        </w:rPr>
        <w:t xml:space="preserve">{Critique, </w:t>
      </w:r>
      <w:r>
        <w:rPr>
          <w:color w:val="000000"/>
        </w:rPr>
        <w:t xml:space="preserve">B102/A77). However, knowledge of the diversity of those representations that go to make up this manifold can only be possible if it is organized in a specific manner. The activity of organizing this manifold of intuitions Kant entitles </w:t>
      </w:r>
      <w:r>
        <w:rPr>
          <w:i/>
          <w:iCs/>
          <w:color w:val="000000"/>
        </w:rPr>
        <w:t xml:space="preserve">''synthesis'. </w:t>
      </w:r>
      <w:r>
        <w:rPr>
          <w:color w:val="000000"/>
        </w:rPr>
        <w:t xml:space="preserve">The act of synthesis involves 'putting different representations together, and . . . grasping what is manifold in them in one [act of] knowledge . . . Synthesis of a manifold (be it given empirically or </w:t>
      </w:r>
      <w:r>
        <w:rPr>
          <w:i/>
          <w:iCs/>
          <w:color w:val="000000"/>
        </w:rPr>
        <w:t xml:space="preserve">a priori) </w:t>
      </w:r>
      <w:r>
        <w:rPr>
          <w:color w:val="000000"/>
        </w:rPr>
        <w:t xml:space="preserve">is what first gives rise to knowledge' (B103/A77). What Kant terms a </w:t>
      </w:r>
      <w:r>
        <w:rPr>
          <w:i/>
          <w:iCs/>
          <w:color w:val="000000"/>
        </w:rPr>
        <w:t xml:space="preserve">'■pure'' </w:t>
      </w:r>
      <w:r>
        <w:rPr>
          <w:color w:val="000000"/>
        </w:rPr>
        <w:t xml:space="preserve">act of synthesis happens when it occurs in relation to a manifold that is given </w:t>
      </w:r>
      <w:r>
        <w:rPr>
          <w:i/>
          <w:iCs/>
          <w:color w:val="000000"/>
        </w:rPr>
        <w:t xml:space="preserve">a priori, </w:t>
      </w:r>
      <w:r>
        <w:rPr>
          <w:color w:val="000000"/>
        </w:rPr>
        <w:t>as space and time are. It follows from this that if we can uncover the inner workings of the act of synthesis in its pure form, then we will discover nothing less than 'the first origin of our knowledge' (B104/A78).</w:t>
      </w:r>
    </w:p>
    <w:p w:rsidR="00584E8B" w:rsidRDefault="00756D84">
      <w:pPr>
        <w:shd w:val="clear" w:color="auto" w:fill="FFFFFF"/>
        <w:spacing w:line="247" w:lineRule="exact"/>
        <w:ind w:left="14" w:firstLine="224"/>
      </w:pPr>
      <w:r>
        <w:rPr>
          <w:color w:val="000000"/>
        </w:rPr>
        <w:t xml:space="preserve">Synthesis, taken in its broadest sense, is something human beings just do. It is an unconscious act, 'a blind but indispensable function of the soul' that springs from the spontaneity of human imagination </w:t>
      </w:r>
      <w:r>
        <w:rPr>
          <w:i/>
          <w:iCs/>
          <w:color w:val="000000"/>
        </w:rPr>
        <w:t xml:space="preserve">{Critique, </w:t>
      </w:r>
      <w:r>
        <w:rPr>
          <w:color w:val="000000"/>
        </w:rPr>
        <w:t xml:space="preserve">B104/A79). Even so, Kant holds that the </w:t>
      </w:r>
      <w:r>
        <w:rPr>
          <w:i/>
          <w:iCs/>
          <w:color w:val="000000"/>
        </w:rPr>
        <w:t xml:space="preserve">synthesis of concepts </w:t>
      </w:r>
      <w:r>
        <w:rPr>
          <w:color w:val="000000"/>
        </w:rPr>
        <w:t xml:space="preserve">is 'a function of the understanding'; and if we take care to examine the act of pure synthesis (i.e. the bringing together of a manifold that is given </w:t>
      </w:r>
      <w:r>
        <w:rPr>
          <w:i/>
          <w:iCs/>
          <w:color w:val="000000"/>
        </w:rPr>
        <w:t xml:space="preserve">a priori) </w:t>
      </w:r>
      <w:r>
        <w:rPr>
          <w:color w:val="000000"/>
        </w:rPr>
        <w:t xml:space="preserve">then what we will get from this examination is 'the pure concept of the understanding'. Kant thus wishes to show us what the understanding is like in its purest form, cleansed of any empirical aspects. This pure concept will reveal that there is an 'a </w:t>
      </w:r>
      <w:r>
        <w:rPr>
          <w:i/>
          <w:iCs/>
          <w:color w:val="000000"/>
        </w:rPr>
        <w:t xml:space="preserve">priori </w:t>
      </w:r>
      <w:r>
        <w:rPr>
          <w:color w:val="000000"/>
        </w:rPr>
        <w:t>synthetic unity' underlying all acts of synthesis that are made in relation to concepts. To put it rather more clearly, Kant is going to argue that the act of synthesis rests upon something else. This 'something else' is in fact the 'tran</w:t>
      </w:r>
      <w:r>
        <w:rPr>
          <w:color w:val="000000"/>
        </w:rPr>
        <w:softHyphen/>
        <w:t>scendental subject', the fundamental structure of subjectivity itself.'</w:t>
      </w:r>
      <w:r>
        <w:rPr>
          <w:color w:val="000000"/>
          <w:vertAlign w:val="superscript"/>
        </w:rPr>
        <w:t>12</w:t>
      </w:r>
    </w:p>
    <w:p w:rsidR="00584E8B" w:rsidRDefault="00756D84">
      <w:pPr>
        <w:shd w:val="clear" w:color="auto" w:fill="FFFFFF"/>
        <w:spacing w:line="247" w:lineRule="exact"/>
        <w:ind w:firstLine="214"/>
      </w:pPr>
      <w:r>
        <w:rPr>
          <w:color w:val="000000"/>
        </w:rPr>
        <w:t xml:space="preserve">Analysing the pure concept of understanding shows us that there are four 'original pure concepts of synthesis' </w:t>
      </w:r>
      <w:r>
        <w:rPr>
          <w:i/>
          <w:iCs/>
          <w:color w:val="000000"/>
        </w:rPr>
        <w:t xml:space="preserve">{Critique, </w:t>
      </w:r>
      <w:r>
        <w:rPr>
          <w:color w:val="000000"/>
        </w:rPr>
        <w:t>B106/A80). These Kant calls the 'categories',"</w:t>
      </w:r>
    </w:p>
    <w:p w:rsidR="00584E8B" w:rsidRDefault="00756D84">
      <w:pPr>
        <w:shd w:val="clear" w:color="auto" w:fill="FFFFFF"/>
        <w:spacing w:before="242" w:line="247" w:lineRule="exact"/>
        <w:ind w:right="5"/>
        <w:jc w:val="both"/>
      </w:pPr>
      <w:r>
        <w:br w:type="column"/>
      </w:r>
      <w:r>
        <w:rPr>
          <w:color w:val="000000"/>
        </w:rPr>
        <w:t>and they are strangely familiar. We have quantity (unity, plurality, totality); quality (reality, negation, limitation); relation (substance, causality, community); and modal</w:t>
      </w:r>
      <w:r>
        <w:rPr>
          <w:color w:val="000000"/>
        </w:rPr>
        <w:softHyphen/>
        <w:t>ity (possibility, existence, necessity).'</w:t>
      </w:r>
      <w:r>
        <w:rPr>
          <w:color w:val="000000"/>
          <w:vertAlign w:val="superscript"/>
        </w:rPr>
        <w:t>4</w:t>
      </w:r>
      <w:r>
        <w:rPr>
          <w:color w:val="000000"/>
        </w:rPr>
        <w:t xml:space="preserve"> It is by way of reference to the categories, which are given </w:t>
      </w:r>
      <w:r>
        <w:rPr>
          <w:i/>
          <w:iCs/>
          <w:color w:val="000000"/>
        </w:rPr>
        <w:t xml:space="preserve">a priori </w:t>
      </w:r>
      <w:r>
        <w:rPr>
          <w:color w:val="000000"/>
        </w:rPr>
        <w:t xml:space="preserve">within the understanding, that </w:t>
      </w:r>
      <w:r>
        <w:rPr>
          <w:i/>
          <w:iCs/>
          <w:color w:val="000000"/>
        </w:rPr>
        <w:t xml:space="preserve">all </w:t>
      </w:r>
      <w:r>
        <w:rPr>
          <w:color w:val="000000"/>
        </w:rPr>
        <w:t xml:space="preserve">human beings perform the act of synthesizing the manifold of experience. The central function of the categories is to bestow unanimity upon the world of our experience because they apply to all conscious thought. It is only by way of the categories that we can 'think an object of intuition' at all. For example, we </w:t>
      </w:r>
      <w:r>
        <w:rPr>
          <w:i/>
          <w:iCs/>
          <w:color w:val="000000"/>
        </w:rPr>
        <w:t xml:space="preserve">must </w:t>
      </w:r>
      <w:r>
        <w:rPr>
          <w:color w:val="000000"/>
        </w:rPr>
        <w:t>be able to think of the relation between objects of intuition in terms of causality (i.e. in that one follows another).</w:t>
      </w:r>
    </w:p>
    <w:p w:rsidR="00584E8B" w:rsidRDefault="00756D84">
      <w:pPr>
        <w:shd w:val="clear" w:color="auto" w:fill="FFFFFF"/>
        <w:spacing w:line="247" w:lineRule="exact"/>
        <w:ind w:right="23" w:firstLine="210"/>
        <w:jc w:val="both"/>
      </w:pPr>
      <w:r>
        <w:rPr>
          <w:color w:val="000000"/>
        </w:rPr>
        <w:t xml:space="preserve">As with Kant's account of judgement, it is not so much necessary to grasp what each of the categories does as to appreciate the importance of his claim that the ways of combining exemplified by the categories are given </w:t>
      </w:r>
      <w:r>
        <w:rPr>
          <w:i/>
          <w:iCs/>
          <w:color w:val="000000"/>
        </w:rPr>
        <w:t xml:space="preserve">prior </w:t>
      </w:r>
      <w:r>
        <w:rPr>
          <w:color w:val="000000"/>
        </w:rPr>
        <w:t>to experience from within the understanding itself.'</w:t>
      </w:r>
      <w:r>
        <w:rPr>
          <w:color w:val="000000"/>
          <w:vertAlign w:val="superscript"/>
        </w:rPr>
        <w:t>5</w:t>
      </w:r>
      <w:r>
        <w:rPr>
          <w:color w:val="000000"/>
        </w:rPr>
        <w:t xml:space="preserve"> Whenever we combine a manifold of representations, we must do so according to the dictates of the categories. By way of a final example, in performing an act of combination we must think in terms of quantity. Either there is unity, plurality or totality (the third of these being a plurality thought of as a unity) involved in our representations; or we must think in terms of modality: something is possible or impossible, exists or does not exist, is either necessary or contingent. We simply cannot perform any act of combination without thinking in the manner dictated by the categories. The existence of this fact is, for Kant, fundamental, for it tells us how we must think when we make synthetic judgements. However, he is obliged to address a further question. We may have arrived at the point at which the understanding is now shown to comply with </w:t>
      </w:r>
      <w:r>
        <w:rPr>
          <w:i/>
          <w:iCs/>
          <w:color w:val="000000"/>
        </w:rPr>
        <w:t xml:space="preserve">a priori </w:t>
      </w:r>
      <w:r>
        <w:rPr>
          <w:color w:val="000000"/>
        </w:rPr>
        <w:t xml:space="preserve">conditions in order to arrive at judgements concerning its representations, but these conditions are not the same as the objective </w:t>
      </w:r>
      <w:r>
        <w:rPr>
          <w:i/>
          <w:iCs/>
          <w:color w:val="000000"/>
        </w:rPr>
        <w:t xml:space="preserve">a priori </w:t>
      </w:r>
      <w:r>
        <w:rPr>
          <w:color w:val="000000"/>
        </w:rPr>
        <w:t>conditions of sensibility that were outlined in the transcend</w:t>
      </w:r>
      <w:r>
        <w:rPr>
          <w:color w:val="000000"/>
        </w:rPr>
        <w:softHyphen/>
        <w:t xml:space="preserve">ental aesthetic. This is because the </w:t>
      </w:r>
      <w:r>
        <w:rPr>
          <w:i/>
          <w:iCs/>
          <w:color w:val="000000"/>
        </w:rPr>
        <w:t xml:space="preserve">a priori </w:t>
      </w:r>
      <w:r>
        <w:rPr>
          <w:color w:val="000000"/>
        </w:rPr>
        <w:t xml:space="preserve">conditions of understanding are </w:t>
      </w:r>
      <w:r>
        <w:rPr>
          <w:i/>
          <w:iCs/>
          <w:color w:val="000000"/>
        </w:rPr>
        <w:t xml:space="preserve">subjective: </w:t>
      </w:r>
      <w:r>
        <w:rPr>
          <w:color w:val="000000"/>
        </w:rPr>
        <w:t>they are the rules that must be observed by us when we think, not the rules that govern our sensibility. What, then, is the relation between the two? This question is addressed in the Transcendental Deduction.</w:t>
      </w:r>
    </w:p>
    <w:p w:rsidR="00584E8B" w:rsidRDefault="00756D84">
      <w:pPr>
        <w:shd w:val="clear" w:color="auto" w:fill="FFFFFF"/>
        <w:spacing w:before="522"/>
        <w:ind w:left="9"/>
      </w:pPr>
      <w:r>
        <w:rPr>
          <w:i/>
          <w:iCs/>
          <w:color w:val="000000"/>
        </w:rPr>
        <w:t>4.14    The Transcendental Deduction</w:t>
      </w:r>
    </w:p>
    <w:p w:rsidR="00584E8B" w:rsidRDefault="00756D84">
      <w:pPr>
        <w:shd w:val="clear" w:color="auto" w:fill="FFFFFF"/>
        <w:spacing w:before="252" w:line="247" w:lineRule="exact"/>
        <w:ind w:left="5"/>
        <w:jc w:val="both"/>
      </w:pPr>
      <w:r>
        <w:rPr>
          <w:color w:val="000000"/>
        </w:rPr>
        <w:t xml:space="preserve">A 'deduction', Kant tells us at the beginning of the Transcendental Deduction, is a manner of reasoning that can offer us a proof that has the status of a 'right'. As such, K deduction concerns the establishment of entitlement to something. As in matters of law, Kant argues, issues of right </w:t>
      </w:r>
      <w:r>
        <w:rPr>
          <w:i/>
          <w:iCs/>
          <w:color w:val="000000"/>
        </w:rPr>
        <w:t xml:space="preserve">{quid juris) </w:t>
      </w:r>
      <w:r>
        <w:rPr>
          <w:color w:val="000000"/>
        </w:rPr>
        <w:t xml:space="preserve">should not be confused with issues of fact </w:t>
      </w:r>
      <w:r>
        <w:rPr>
          <w:i/>
          <w:iCs/>
          <w:color w:val="000000"/>
        </w:rPr>
        <w:t xml:space="preserve">{quid facti). </w:t>
      </w:r>
      <w:r>
        <w:rPr>
          <w:color w:val="000000"/>
        </w:rPr>
        <w:t xml:space="preserve">Kant's use of the juridical metaphor here is no mere accident, for he has offered us an account of human understanding and knowledge that rests upon the importance of </w:t>
      </w:r>
      <w:r>
        <w:rPr>
          <w:i/>
          <w:iCs/>
          <w:color w:val="000000"/>
        </w:rPr>
        <w:t xml:space="preserve">a priori </w:t>
      </w:r>
      <w:r>
        <w:rPr>
          <w:color w:val="000000"/>
        </w:rPr>
        <w:t xml:space="preserve">rules and, for him, rules are to be understood in a primarily juridical sense. In the very following of rules we implicitly acknowledge that we are bound by them. Being bound by a rule is akin, in this sense at least, to being bound by legality: the latter only exists in virtue of its being observed by somebody (a thinking subject). When it comes to the question of human knowledge, </w:t>
      </w:r>
      <w:r>
        <w:rPr>
          <w:b/>
          <w:bCs/>
          <w:color w:val="000000"/>
          <w:spacing w:val="-4"/>
        </w:rPr>
        <w:t xml:space="preserve">the legal distinction between matters of fact and matters of right is equally pertinent. For, at we have teen already, on a Kantian view, we cannot justify </w:t>
      </w:r>
      <w:r>
        <w:rPr>
          <w:b/>
          <w:bCs/>
          <w:i/>
          <w:iCs/>
          <w:color w:val="000000"/>
          <w:spacing w:val="-4"/>
        </w:rPr>
        <w:t xml:space="preserve">a priori </w:t>
      </w:r>
      <w:r>
        <w:rPr>
          <w:b/>
          <w:bCs/>
          <w:color w:val="000000"/>
          <w:spacing w:val="-4"/>
        </w:rPr>
        <w:t>knowledge</w:t>
      </w:r>
    </w:p>
    <w:p w:rsidR="00584E8B" w:rsidRDefault="00584E8B">
      <w:pPr>
        <w:shd w:val="clear" w:color="auto" w:fill="FFFFFF"/>
        <w:spacing w:before="252" w:line="247" w:lineRule="exact"/>
        <w:ind w:left="5"/>
        <w:jc w:val="both"/>
        <w:sectPr w:rsidR="00584E8B">
          <w:pgSz w:w="18697" w:h="14907" w:orient="landscape"/>
          <w:pgMar w:top="1440" w:right="1440" w:bottom="360" w:left="1440" w:header="720" w:footer="720" w:gutter="0"/>
          <w:cols w:num="2" w:space="720" w:equalWidth="0">
            <w:col w:w="7363" w:space="1440"/>
            <w:col w:w="7013"/>
          </w:cols>
          <w:noEndnote/>
        </w:sectPr>
      </w:pPr>
    </w:p>
    <w:p w:rsidR="00584E8B" w:rsidRDefault="00756D84">
      <w:pPr>
        <w:shd w:val="clear" w:color="auto" w:fill="FFFFFF"/>
        <w:spacing w:line="242" w:lineRule="exact"/>
        <w:ind w:left="163"/>
      </w:pPr>
      <w:r>
        <w:rPr>
          <w:i/>
          <w:iCs/>
          <w:color w:val="000000"/>
        </w:rPr>
        <w:t xml:space="preserve">wy </w:t>
      </w:r>
      <w:r>
        <w:rPr>
          <w:color w:val="000000"/>
        </w:rPr>
        <w:t xml:space="preserve">incic iiuc 01 iact ii.c. experience). Rather, in order for the claim that we are in possession of such knowledge to be justified it must also be shown that we possess it </w:t>
      </w:r>
      <w:r>
        <w:rPr>
          <w:color w:val="000000"/>
          <w:spacing w:val="-4"/>
        </w:rPr>
        <w:t xml:space="preserve">by title of right. </w:t>
      </w:r>
      <w:r>
        <w:rPr>
          <w:i/>
          <w:iCs/>
          <w:color w:val="000000"/>
          <w:spacing w:val="-4"/>
        </w:rPr>
        <w:t xml:space="preserve">The possession of such title is what confers objectivity upon our knowledge. </w:t>
      </w:r>
      <w:r>
        <w:rPr>
          <w:color w:val="000000"/>
        </w:rPr>
        <w:t xml:space="preserve">Establishing this title of right is the task of the deduction: 'among the manifold concepts which form the highly complex web of human knowledge, there are some which are marked out for pure </w:t>
      </w:r>
      <w:r>
        <w:rPr>
          <w:i/>
          <w:iCs/>
          <w:color w:val="000000"/>
        </w:rPr>
        <w:t xml:space="preserve">a priori </w:t>
      </w:r>
      <w:r>
        <w:rPr>
          <w:color w:val="000000"/>
        </w:rPr>
        <w:t xml:space="preserve">employment. . . and their right to be so employed always demands a deduction' </w:t>
      </w:r>
      <w:r>
        <w:rPr>
          <w:i/>
          <w:iCs/>
          <w:color w:val="000000"/>
        </w:rPr>
        <w:t xml:space="preserve">{Critique, </w:t>
      </w:r>
      <w:r>
        <w:rPr>
          <w:color w:val="000000"/>
        </w:rPr>
        <w:t xml:space="preserve">Bl 17/A85). However, not just any old (empirical) deduction is required for this purpose, but a </w:t>
      </w:r>
      <w:r>
        <w:rPr>
          <w:i/>
          <w:iCs/>
          <w:color w:val="000000"/>
        </w:rPr>
        <w:t xml:space="preserve">transcendental deduction. </w:t>
      </w:r>
      <w:r>
        <w:rPr>
          <w:color w:val="000000"/>
        </w:rPr>
        <w:t xml:space="preserve">An empirical deduction would tell us only one thing about our </w:t>
      </w:r>
      <w:r>
        <w:rPr>
          <w:i/>
          <w:iCs/>
          <w:color w:val="000000"/>
        </w:rPr>
        <w:t xml:space="preserve">a priori </w:t>
      </w:r>
      <w:r>
        <w:rPr>
          <w:color w:val="000000"/>
        </w:rPr>
        <w:t xml:space="preserve">concepts: it would explain their origin in terms of experience. A transcendental deduction, in contrast, concerns the 'legitimacy' of </w:t>
      </w:r>
      <w:r>
        <w:rPr>
          <w:i/>
          <w:iCs/>
          <w:color w:val="000000"/>
        </w:rPr>
        <w:t xml:space="preserve">applying these concepts to experience, </w:t>
      </w:r>
      <w:r>
        <w:rPr>
          <w:color w:val="000000"/>
        </w:rPr>
        <w:t xml:space="preserve">and such legitimacy must be established independently of experience. The function of a transcendental deduction is to provide a kind of certificate of'legal' entitlement that justifies our use of </w:t>
      </w:r>
      <w:r>
        <w:rPr>
          <w:i/>
          <w:iCs/>
          <w:color w:val="000000"/>
        </w:rPr>
        <w:t xml:space="preserve">a priori </w:t>
      </w:r>
      <w:r>
        <w:rPr>
          <w:color w:val="000000"/>
        </w:rPr>
        <w:t>concepts independently of any reference to the empirical domain: 'they must be in a position to show a certificate of birth quite other than that of descent from experiences' (B119/A86-7). However, this requirement itself involves negotiating a further, and very tricky, problem relating to the link between understanding and sensibility.</w:t>
      </w:r>
    </w:p>
    <w:p w:rsidR="00584E8B" w:rsidRDefault="00756D84">
      <w:pPr>
        <w:shd w:val="clear" w:color="auto" w:fill="FFFFFF"/>
        <w:spacing w:before="5" w:line="247" w:lineRule="exact"/>
        <w:ind w:firstLine="228"/>
      </w:pPr>
      <w:r>
        <w:rPr>
          <w:color w:val="000000"/>
        </w:rPr>
        <w:t xml:space="preserve">In the forms of space and time Kant has already elucidated the two fundamental </w:t>
      </w:r>
      <w:r>
        <w:rPr>
          <w:i/>
          <w:iCs/>
          <w:color w:val="000000"/>
        </w:rPr>
        <w:t xml:space="preserve">a priori </w:t>
      </w:r>
      <w:r>
        <w:rPr>
          <w:color w:val="000000"/>
        </w:rPr>
        <w:t>preconditions of experience. These two forms 'relate to their objects with</w:t>
      </w:r>
      <w:r>
        <w:rPr>
          <w:color w:val="000000"/>
        </w:rPr>
        <w:softHyphen/>
        <w:t xml:space="preserve">out having borrowed from experience' by </w:t>
      </w:r>
      <w:r>
        <w:rPr>
          <w:i/>
          <w:iCs/>
          <w:color w:val="000000"/>
        </w:rPr>
        <w:t xml:space="preserve">ordering </w:t>
      </w:r>
      <w:r>
        <w:rPr>
          <w:color w:val="000000"/>
        </w:rPr>
        <w:t xml:space="preserve">the content that is given by it </w:t>
      </w:r>
      <w:r>
        <w:rPr>
          <w:i/>
          <w:iCs/>
          <w:color w:val="000000"/>
        </w:rPr>
        <w:t xml:space="preserve">{Critique, </w:t>
      </w:r>
      <w:r>
        <w:rPr>
          <w:color w:val="000000"/>
        </w:rPr>
        <w:t>Bl 18/A86). Most important, this ordering of experience is something that has its origin in pure intuition and therefore thought. Space and time are, in this way, 'modes of knowledge' that 'make possible a synthetic knowledge of objects' (B121/A89). It is because the act of combination takes place within these modes of knowledge that 'the synthesis . . . has objective validity'.'</w:t>
      </w:r>
      <w:r>
        <w:rPr>
          <w:color w:val="000000"/>
          <w:vertAlign w:val="superscript"/>
        </w:rPr>
        <w:t>6</w:t>
      </w:r>
      <w:r>
        <w:rPr>
          <w:color w:val="000000"/>
        </w:rPr>
        <w:t xml:space="preserve"> This is all well and good so far as sensibility is concerned. But the understanding, as Kant has outlined it, does not allow of being treated in exactly the same fashion. This is because the categories (i.e. the rules) that determine how the understanding must think in order to combine its representations in an act of synthesis do not relate directly to the forms of our pure intuition (space and time). It is, in other words, one thing to say what </w:t>
      </w:r>
      <w:r>
        <w:rPr>
          <w:i/>
          <w:iCs/>
          <w:color w:val="000000"/>
        </w:rPr>
        <w:t xml:space="preserve">form </w:t>
      </w:r>
      <w:r>
        <w:rPr>
          <w:color w:val="000000"/>
        </w:rPr>
        <w:t xml:space="preserve">our intuitions must take, but it is quite another to say </w:t>
      </w:r>
      <w:r>
        <w:rPr>
          <w:i/>
          <w:iCs/>
          <w:color w:val="000000"/>
        </w:rPr>
        <w:t xml:space="preserve">how </w:t>
      </w:r>
      <w:r>
        <w:rPr>
          <w:color w:val="000000"/>
        </w:rPr>
        <w:t>the representa</w:t>
      </w:r>
      <w:r>
        <w:rPr>
          <w:color w:val="000000"/>
        </w:rPr>
        <w:softHyphen/>
        <w:t xml:space="preserve">tions derived from these forms are combined when they are thought as pure concepts by the understanding. What Kant has done, therefore, is to create a model which accounts for our sensibility (that is, our ability to form representations out of intuitions) and our understanding (that is, our ability to combine these representations together) in two distinct, and possibly incompatible, ways. Both function according to </w:t>
      </w:r>
      <w:r>
        <w:rPr>
          <w:i/>
          <w:iCs/>
          <w:color w:val="000000"/>
        </w:rPr>
        <w:t xml:space="preserve">a priori </w:t>
      </w:r>
      <w:r>
        <w:rPr>
          <w:color w:val="000000"/>
        </w:rPr>
        <w:t>conditions that are independent of experience (the forms of space and time on the one hand, and the categories on the other), but it is not immediately obvious how the objective conditions of space and time connect with the subjective conditions of understanding. This, therefore, leaves open the question of how human understand</w:t>
      </w:r>
      <w:r>
        <w:rPr>
          <w:color w:val="000000"/>
        </w:rPr>
        <w:softHyphen/>
        <w:t>ing (which is subjective) can relate to its intuitions in such a way as to have objective knowledge concerning them. This is how Kant phrases the matter: 'The categories of understanding ... do not represent the conditions under which objects are given in intuition. Objects may, therefore, appear to us without their being under the</w:t>
      </w:r>
    </w:p>
    <w:p w:rsidR="00584E8B" w:rsidRDefault="00756D84">
      <w:pPr>
        <w:shd w:val="clear" w:color="auto" w:fill="FFFFFF"/>
        <w:spacing w:before="75" w:line="247" w:lineRule="exact"/>
        <w:ind w:right="144"/>
        <w:jc w:val="both"/>
      </w:pPr>
      <w:r>
        <w:br w:type="column"/>
      </w:r>
      <w:r>
        <w:rPr>
          <w:color w:val="000000"/>
        </w:rPr>
        <w:t xml:space="preserve">necessity of being related to the functions of understanding; and the understanding need not, therefore, contain their </w:t>
      </w:r>
      <w:r>
        <w:rPr>
          <w:i/>
          <w:iCs/>
          <w:color w:val="000000"/>
        </w:rPr>
        <w:t xml:space="preserve">a priori </w:t>
      </w:r>
      <w:r>
        <w:rPr>
          <w:color w:val="000000"/>
        </w:rPr>
        <w:t xml:space="preserve">conditions.' But if this should be the case, then 'Appearances might very well be so constituted that the understanding should not find them to be in accordance with the conditions of its unity' </w:t>
      </w:r>
      <w:r>
        <w:rPr>
          <w:i/>
          <w:iCs/>
          <w:color w:val="000000"/>
        </w:rPr>
        <w:t xml:space="preserve">{Critique, </w:t>
      </w:r>
      <w:r>
        <w:rPr>
          <w:color w:val="000000"/>
        </w:rPr>
        <w:t xml:space="preserve">B122-3/ </w:t>
      </w:r>
      <w:r>
        <w:rPr>
          <w:color w:val="000000"/>
          <w:spacing w:val="-2"/>
        </w:rPr>
        <w:t xml:space="preserve">A89—90). To put it another way, the problem is one of 'how [the] </w:t>
      </w:r>
      <w:r>
        <w:rPr>
          <w:i/>
          <w:iCs/>
          <w:color w:val="000000"/>
          <w:spacing w:val="-2"/>
        </w:rPr>
        <w:t xml:space="preserve">subjective conditions </w:t>
      </w:r>
      <w:r>
        <w:rPr>
          <w:i/>
          <w:iCs/>
          <w:color w:val="000000"/>
        </w:rPr>
        <w:t xml:space="preserve">of thought </w:t>
      </w:r>
      <w:r>
        <w:rPr>
          <w:color w:val="000000"/>
        </w:rPr>
        <w:t xml:space="preserve">can have </w:t>
      </w:r>
      <w:r>
        <w:rPr>
          <w:i/>
          <w:iCs/>
          <w:color w:val="000000"/>
        </w:rPr>
        <w:t xml:space="preserve">objective validity, </w:t>
      </w:r>
      <w:r>
        <w:rPr>
          <w:color w:val="000000"/>
        </w:rPr>
        <w:t>that is, can furnish conditions of the possibility of all knowledge of objects' (B122/A89). We may think in terms of causality, for example, but it is by no means certain that 'appearances should contain anything of this kind'. There must, therefore, be a kind of'meeting' of these two apparently incompatible realms. But where is one to look for the meeting place?</w:t>
      </w:r>
    </w:p>
    <w:p w:rsidR="00584E8B" w:rsidRDefault="00756D84">
      <w:pPr>
        <w:shd w:val="clear" w:color="auto" w:fill="FFFFFF"/>
        <w:spacing w:line="247" w:lineRule="exact"/>
        <w:ind w:left="37" w:right="61" w:firstLine="210"/>
        <w:jc w:val="both"/>
      </w:pPr>
      <w:r>
        <w:rPr>
          <w:color w:val="000000"/>
        </w:rPr>
        <w:t>Since we can only know objects on the basis of our ability to have representa</w:t>
      </w:r>
      <w:r>
        <w:rPr>
          <w:color w:val="000000"/>
        </w:rPr>
        <w:softHyphen/>
        <w:t xml:space="preserve">tions of them, it follows that our knowledge must be possible in virtue of </w:t>
      </w:r>
      <w:r>
        <w:rPr>
          <w:i/>
          <w:iCs/>
          <w:color w:val="000000"/>
        </w:rPr>
        <w:t xml:space="preserve">either </w:t>
      </w:r>
      <w:r>
        <w:rPr>
          <w:color w:val="000000"/>
        </w:rPr>
        <w:t xml:space="preserve">our intuitions </w:t>
      </w:r>
      <w:r>
        <w:rPr>
          <w:i/>
          <w:iCs/>
          <w:color w:val="000000"/>
        </w:rPr>
        <w:t xml:space="preserve">or </w:t>
      </w:r>
      <w:r>
        <w:rPr>
          <w:color w:val="000000"/>
        </w:rPr>
        <w:t xml:space="preserve">our concepts. We have already seen that </w:t>
      </w:r>
      <w:r>
        <w:rPr>
          <w:i/>
          <w:iCs/>
          <w:color w:val="000000"/>
        </w:rPr>
        <w:t xml:space="preserve">a priori </w:t>
      </w:r>
      <w:r>
        <w:rPr>
          <w:color w:val="000000"/>
        </w:rPr>
        <w:t xml:space="preserve">pure intuitions are the necessary preconditions of our empirical experiences; are </w:t>
      </w:r>
      <w:r>
        <w:rPr>
          <w:i/>
          <w:iCs/>
          <w:color w:val="000000"/>
        </w:rPr>
        <w:t xml:space="preserve">a priori </w:t>
      </w:r>
      <w:r>
        <w:rPr>
          <w:color w:val="000000"/>
        </w:rPr>
        <w:t xml:space="preserve">concepts, Kant wonders, also able to function in this way? Well, the answer to this question is a guarded 'yes', in so far as one cannot think of any object of experience without first presupposing the concept of an 'object in general'. If this is true, then 'Concepts of objects in general. . . underlie all empirical knowledge as its </w:t>
      </w:r>
      <w:r>
        <w:rPr>
          <w:i/>
          <w:iCs/>
          <w:color w:val="000000"/>
        </w:rPr>
        <w:t xml:space="preserve">a priori </w:t>
      </w:r>
      <w:r>
        <w:rPr>
          <w:color w:val="000000"/>
        </w:rPr>
        <w:t xml:space="preserve">conditions. The objective validity of the categories as </w:t>
      </w:r>
      <w:r>
        <w:rPr>
          <w:i/>
          <w:iCs/>
          <w:color w:val="000000"/>
        </w:rPr>
        <w:t xml:space="preserve">a priori </w:t>
      </w:r>
      <w:r>
        <w:rPr>
          <w:color w:val="000000"/>
        </w:rPr>
        <w:t xml:space="preserve">concepts rests, therefore, on the fact that, so far as the form of thought is concerned, through them alone does experience become possible' </w:t>
      </w:r>
      <w:r>
        <w:rPr>
          <w:i/>
          <w:iCs/>
          <w:color w:val="000000"/>
        </w:rPr>
        <w:t xml:space="preserve">{Critique, </w:t>
      </w:r>
      <w:r>
        <w:rPr>
          <w:color w:val="000000"/>
        </w:rPr>
        <w:t>B126/A93). To this extent, certain general concepts, too, are necessary for experience to be possible merely in virtue of the form they impose upon it. But such an observation does not amount to a 'deduction' of the objective validity of such concepts; it is 'only their illustration' (B126/A94). In other words, pointing out that concepts of this 'general' kind are necessary does not amount to establishing the certificate of birth required to prove their objective validity, it merely shows that they are necessary to the understanding. How does one now show that such concepts also have objectivity?</w:t>
      </w:r>
    </w:p>
    <w:p w:rsidR="00584E8B" w:rsidRDefault="00756D84">
      <w:pPr>
        <w:shd w:val="clear" w:color="auto" w:fill="FFFFFF"/>
        <w:spacing w:line="247" w:lineRule="exact"/>
        <w:ind w:left="112" w:firstLine="205"/>
        <w:jc w:val="both"/>
      </w:pPr>
      <w:r>
        <w:rPr>
          <w:color w:val="000000"/>
        </w:rPr>
        <w:t>The act of combining representations in another 'higher representation', we should recall, Kant has already entitled 'synthesis'. He now proceeds to elaborate this claim. A synthesis indicates (1) 'that we cannot represent to ourselves anything as com</w:t>
      </w:r>
      <w:r>
        <w:rPr>
          <w:color w:val="000000"/>
        </w:rPr>
        <w:softHyphen/>
        <w:t xml:space="preserve">bined in the object [in question] which we have not ourselves previously combined', and (2) 'that of all representations </w:t>
      </w:r>
      <w:r>
        <w:rPr>
          <w:i/>
          <w:iCs/>
          <w:color w:val="000000"/>
        </w:rPr>
        <w:t xml:space="preserve">combination </w:t>
      </w:r>
      <w:r>
        <w:rPr>
          <w:color w:val="000000"/>
        </w:rPr>
        <w:t xml:space="preserve">is the only one which cannot be given through objects' </w:t>
      </w:r>
      <w:r>
        <w:rPr>
          <w:i/>
          <w:iCs/>
          <w:color w:val="000000"/>
        </w:rPr>
        <w:t xml:space="preserve">{Critique, </w:t>
      </w:r>
      <w:r>
        <w:rPr>
          <w:color w:val="000000"/>
        </w:rPr>
        <w:t xml:space="preserve">B130). This is another way of saying that the act of synthesis is something that cannot be derived from any empirical source. Equally, synthesis is a </w:t>
      </w:r>
      <w:r>
        <w:rPr>
          <w:i/>
          <w:iCs/>
          <w:color w:val="000000"/>
        </w:rPr>
        <w:t xml:space="preserve">spontaneous </w:t>
      </w:r>
      <w:r>
        <w:rPr>
          <w:color w:val="000000"/>
        </w:rPr>
        <w:t xml:space="preserve">act. From these two points two more follow. First, if synthesis does not have an empirical source, then its origin must be something that is </w:t>
      </w:r>
      <w:r>
        <w:rPr>
          <w:i/>
          <w:iCs/>
          <w:color w:val="000000"/>
        </w:rPr>
        <w:t xml:space="preserve">a priori </w:t>
      </w:r>
      <w:r>
        <w:rPr>
          <w:color w:val="000000"/>
        </w:rPr>
        <w:t xml:space="preserve">independent of experience. Second, if it is a spontaneous act, then it must be executed by a certain kind of 'somebody' simply in virtue of their being the kind of being that they are. This 'somebody' is, in fact, the thinking subject, for synthesis is 'an act of the self-activity of the subject, [and] it cannot be executed save by the subject itself. The subject, then, can combine its representations in other, 'higher' </w:t>
      </w:r>
      <w:r>
        <w:rPr>
          <w:color w:val="000000"/>
          <w:spacing w:val="-2"/>
        </w:rPr>
        <w:t xml:space="preserve">representations, and </w:t>
      </w:r>
      <w:r>
        <w:rPr>
          <w:i/>
          <w:iCs/>
          <w:color w:val="000000"/>
          <w:spacing w:val="-2"/>
        </w:rPr>
        <w:t xml:space="preserve">it is this ability that defines what a subject is. </w:t>
      </w:r>
      <w:r>
        <w:rPr>
          <w:color w:val="000000"/>
          <w:spacing w:val="-2"/>
        </w:rPr>
        <w:t xml:space="preserve">Moreover, if we </w:t>
      </w:r>
      <w:r>
        <w:rPr>
          <w:color w:val="000000"/>
        </w:rPr>
        <w:t xml:space="preserve">analyse the concept of combination that is involved here, then what we find is that 'Combination is representation of the </w:t>
      </w:r>
      <w:r>
        <w:rPr>
          <w:i/>
          <w:iCs/>
          <w:color w:val="000000"/>
        </w:rPr>
        <w:t xml:space="preserve">synthetic </w:t>
      </w:r>
      <w:r>
        <w:rPr>
          <w:color w:val="000000"/>
        </w:rPr>
        <w:t>unity of the manifold' (B131).</w:t>
      </w:r>
    </w:p>
    <w:p w:rsidR="00584E8B" w:rsidRDefault="00584E8B">
      <w:pPr>
        <w:shd w:val="clear" w:color="auto" w:fill="FFFFFF"/>
        <w:spacing w:line="247" w:lineRule="exact"/>
        <w:ind w:left="112" w:firstLine="205"/>
        <w:jc w:val="both"/>
        <w:sectPr w:rsidR="00584E8B">
          <w:pgSz w:w="18701" w:h="14241" w:orient="landscape"/>
          <w:pgMar w:top="1440" w:right="1440" w:bottom="360" w:left="1440" w:header="720" w:footer="720" w:gutter="0"/>
          <w:cols w:num="2" w:space="720" w:equalWidth="0">
            <w:col w:w="7232" w:space="1440"/>
            <w:col w:w="7148"/>
          </w:cols>
          <w:noEndnote/>
        </w:sectPr>
      </w:pPr>
    </w:p>
    <w:p w:rsidR="00584E8B" w:rsidRDefault="00756D84">
      <w:pPr>
        <w:shd w:val="clear" w:color="auto" w:fill="FFFFFF"/>
        <w:spacing w:line="242" w:lineRule="exact"/>
        <w:ind w:left="261"/>
        <w:jc w:val="both"/>
      </w:pPr>
      <w:r>
        <w:rPr>
          <w:color w:val="000000"/>
          <w:spacing w:val="-1"/>
        </w:rPr>
        <w:t xml:space="preserve">Combination, in other words, presupposes a </w:t>
      </w:r>
      <w:r>
        <w:rPr>
          <w:i/>
          <w:iCs/>
          <w:color w:val="000000"/>
          <w:spacing w:val="-1"/>
        </w:rPr>
        <w:t xml:space="preserve">higher order representation </w:t>
      </w:r>
      <w:r>
        <w:rPr>
          <w:color w:val="000000"/>
          <w:spacing w:val="-1"/>
        </w:rPr>
        <w:t xml:space="preserve">that underlies </w:t>
      </w:r>
      <w:r>
        <w:rPr>
          <w:color w:val="000000"/>
        </w:rPr>
        <w:t xml:space="preserve">the possibility of all other 'higher representations'. The concept of combination tells us that the manifold of experience is always already combined in a manner that cannot be derived from experience, since the 'representation of this unity ... is what, by adding itself to the representation of the manifold, first makes possible the concept of the combination [of the manifold]'. What, then, is this representation </w:t>
      </w:r>
      <w:r>
        <w:rPr>
          <w:i/>
          <w:iCs/>
          <w:color w:val="000000"/>
        </w:rPr>
        <w:t xml:space="preserve">of </w:t>
      </w:r>
      <w:r>
        <w:rPr>
          <w:color w:val="000000"/>
        </w:rPr>
        <w:t xml:space="preserve">unity that </w:t>
      </w:r>
      <w:r>
        <w:rPr>
          <w:i/>
          <w:iCs/>
          <w:color w:val="000000"/>
        </w:rPr>
        <w:t xml:space="preserve">adds itself to </w:t>
      </w:r>
      <w:r>
        <w:rPr>
          <w:color w:val="000000"/>
        </w:rPr>
        <w:t>all our other representations and thereby unifies them? It is, Kant says, none other than the 'I think' (the thinking subject).</w:t>
      </w:r>
    </w:p>
    <w:p w:rsidR="00584E8B" w:rsidRDefault="00756D84">
      <w:pPr>
        <w:shd w:val="clear" w:color="auto" w:fill="FFFFFF"/>
        <w:spacing w:line="233" w:lineRule="exact"/>
        <w:ind w:left="200" w:right="51" w:firstLine="219"/>
        <w:jc w:val="both"/>
      </w:pPr>
      <w:r>
        <w:rPr>
          <w:color w:val="000000"/>
        </w:rPr>
        <w:t>The 'I think', therefore, is the higher order representation of the unity of all other representations. All of my representations are continually accompanied by the 'I think' as their necessary precondition, since without it none of those repres</w:t>
      </w:r>
      <w:r>
        <w:rPr>
          <w:color w:val="000000"/>
        </w:rPr>
        <w:softHyphen/>
        <w:t xml:space="preserve">entations could be thought of as belonging to me. Moreover, 'this representation is an act of </w:t>
      </w:r>
      <w:r>
        <w:rPr>
          <w:i/>
          <w:iCs/>
          <w:color w:val="000000"/>
        </w:rPr>
        <w:t xml:space="preserve">spontaneity, </w:t>
      </w:r>
      <w:r>
        <w:rPr>
          <w:color w:val="000000"/>
        </w:rPr>
        <w:t xml:space="preserve">that is, it cannot be regarded as belonging to sensibility' </w:t>
      </w:r>
      <w:r>
        <w:rPr>
          <w:i/>
          <w:iCs/>
          <w:color w:val="000000"/>
        </w:rPr>
        <w:t xml:space="preserve">{Critique, </w:t>
      </w:r>
      <w:r>
        <w:rPr>
          <w:color w:val="000000"/>
        </w:rPr>
        <w:t>B132). Kant thus argues that the representation of the 'I think' cannot be derived from empirical experience since it is what makes my experience possible for me, and what is a condition of possibility for experience cannot be reduced to experience:</w:t>
      </w:r>
    </w:p>
    <w:p w:rsidR="00584E8B" w:rsidRDefault="00756D84">
      <w:pPr>
        <w:shd w:val="clear" w:color="auto" w:fill="FFFFFF"/>
        <w:spacing w:before="382" w:line="224" w:lineRule="exact"/>
        <w:ind w:left="387" w:right="363"/>
        <w:jc w:val="both"/>
      </w:pPr>
      <w:r>
        <w:rPr>
          <w:color w:val="000000"/>
          <w:spacing w:val="-8"/>
        </w:rPr>
        <w:t xml:space="preserve">I call </w:t>
      </w:r>
      <w:r>
        <w:rPr>
          <w:i/>
          <w:iCs/>
          <w:color w:val="000000"/>
          <w:spacing w:val="-8"/>
        </w:rPr>
        <w:t xml:space="preserve">\t pure apperception, </w:t>
      </w:r>
      <w:r>
        <w:rPr>
          <w:color w:val="000000"/>
          <w:spacing w:val="-8"/>
        </w:rPr>
        <w:t xml:space="preserve">to distinguish it from empirical </w:t>
      </w:r>
      <w:r>
        <w:rPr>
          <w:i/>
          <w:iCs/>
          <w:color w:val="000000"/>
          <w:spacing w:val="-8"/>
        </w:rPr>
        <w:t xml:space="preserve">apperception . . . </w:t>
      </w:r>
      <w:r>
        <w:rPr>
          <w:color w:val="000000"/>
          <w:spacing w:val="-8"/>
        </w:rPr>
        <w:t xml:space="preserve">because it is </w:t>
      </w:r>
      <w:r>
        <w:rPr>
          <w:color w:val="000000"/>
          <w:spacing w:val="-5"/>
        </w:rPr>
        <w:t xml:space="preserve">that self-consciousness which, while generating the representation 'I think'. . . cannot </w:t>
      </w:r>
      <w:r>
        <w:rPr>
          <w:color w:val="000000"/>
          <w:spacing w:val="-6"/>
        </w:rPr>
        <w:t xml:space="preserve">itself be accompanied by any further representation. The unity of this apperception I </w:t>
      </w:r>
      <w:r>
        <w:rPr>
          <w:color w:val="000000"/>
          <w:spacing w:val="-7"/>
        </w:rPr>
        <w:t xml:space="preserve">likewise entitle the </w:t>
      </w:r>
      <w:r>
        <w:rPr>
          <w:i/>
          <w:iCs/>
          <w:color w:val="000000"/>
          <w:spacing w:val="-7"/>
        </w:rPr>
        <w:t xml:space="preserve">transcendental </w:t>
      </w:r>
      <w:r>
        <w:rPr>
          <w:color w:val="000000"/>
          <w:spacing w:val="-7"/>
        </w:rPr>
        <w:t xml:space="preserve">unity of self-consciousness, in order to indicate the </w:t>
      </w:r>
      <w:r>
        <w:rPr>
          <w:color w:val="000000"/>
          <w:spacing w:val="-6"/>
        </w:rPr>
        <w:t xml:space="preserve">possibility of </w:t>
      </w:r>
      <w:r>
        <w:rPr>
          <w:i/>
          <w:iCs/>
          <w:color w:val="000000"/>
          <w:spacing w:val="-6"/>
        </w:rPr>
        <w:t xml:space="preserve">a priori </w:t>
      </w:r>
      <w:r>
        <w:rPr>
          <w:color w:val="000000"/>
          <w:spacing w:val="-6"/>
        </w:rPr>
        <w:t xml:space="preserve">knowledge arising from it. For the manifold of representations, </w:t>
      </w:r>
      <w:r>
        <w:rPr>
          <w:color w:val="000000"/>
          <w:spacing w:val="-7"/>
        </w:rPr>
        <w:t xml:space="preserve">which are given in an intuition, would not be one and all </w:t>
      </w:r>
      <w:r>
        <w:rPr>
          <w:i/>
          <w:iCs/>
          <w:color w:val="000000"/>
          <w:spacing w:val="-7"/>
        </w:rPr>
        <w:t xml:space="preserve">my </w:t>
      </w:r>
      <w:r>
        <w:rPr>
          <w:color w:val="000000"/>
          <w:spacing w:val="-7"/>
        </w:rPr>
        <w:t xml:space="preserve">representations, if they did </w:t>
      </w:r>
      <w:r>
        <w:rPr>
          <w:color w:val="000000"/>
        </w:rPr>
        <w:t xml:space="preserve">not all belong to one self-consciousness.    </w:t>
      </w:r>
      <w:r>
        <w:rPr>
          <w:i/>
          <w:iCs/>
          <w:color w:val="000000"/>
        </w:rPr>
        <w:t xml:space="preserve">(Critique, </w:t>
      </w:r>
      <w:r>
        <w:rPr>
          <w:color w:val="000000"/>
        </w:rPr>
        <w:t>B132)</w:t>
      </w:r>
    </w:p>
    <w:p w:rsidR="00584E8B" w:rsidRDefault="00756D84">
      <w:pPr>
        <w:shd w:val="clear" w:color="auto" w:fill="FFFFFF"/>
        <w:spacing w:before="224" w:line="242" w:lineRule="exact"/>
      </w:pPr>
      <w:r>
        <w:rPr>
          <w:color w:val="000000"/>
        </w:rPr>
        <w:t>Pure self-consciousness, therefore, generates the representation 'I think' indepen</w:t>
      </w:r>
      <w:r>
        <w:rPr>
          <w:color w:val="000000"/>
        </w:rPr>
        <w:softHyphen/>
        <w:t xml:space="preserve">dently of experience. Such pure self-consciousness is not itself a representation; and the T that is generated by it cannot be divided into any component parts, for it is a unity: 'through the "I", as simple representation, nothing manifold is given; only in intuition, which is distinct from the "I", can a manifold be given; and only through </w:t>
      </w:r>
      <w:r>
        <w:rPr>
          <w:i/>
          <w:iCs/>
          <w:color w:val="000000"/>
        </w:rPr>
        <w:t xml:space="preserve">combination </w:t>
      </w:r>
      <w:r>
        <w:rPr>
          <w:color w:val="000000"/>
        </w:rPr>
        <w:t xml:space="preserve">in one consciousness can it be thought' (B135). So, Kant is committed to the view that there is a kind of self-consciousness that exists independently of experience, and without which no experience is possible, This pure self-consciousness is a transcendental unity since it is the sole origin of all possible </w:t>
      </w:r>
      <w:r>
        <w:rPr>
          <w:i/>
          <w:iCs/>
          <w:color w:val="000000"/>
        </w:rPr>
        <w:t xml:space="preserve">a priori </w:t>
      </w:r>
      <w:r>
        <w:rPr>
          <w:color w:val="000000"/>
        </w:rPr>
        <w:t xml:space="preserve">knowledge. And if it is a transcendental unity, then we do not need to look any further for the fundamental source of our knowledge, for we have found it. In the transcendental subject the </w:t>
      </w:r>
      <w:r>
        <w:rPr>
          <w:i/>
          <w:iCs/>
          <w:color w:val="000000"/>
        </w:rPr>
        <w:t xml:space="preserve">a priori </w:t>
      </w:r>
      <w:r>
        <w:rPr>
          <w:color w:val="000000"/>
        </w:rPr>
        <w:t xml:space="preserve">forms of experience and the pure concepts of the understanding are unified by the pure self-consciousness that manifests itself in the representation 'I think'. Most important of all, though, this transcendental self-consciousness is also the source of our objectivity because, like pure intuitions and pure concepts of understanding, it too is given </w:t>
      </w:r>
      <w:r>
        <w:rPr>
          <w:i/>
          <w:iCs/>
          <w:color w:val="000000"/>
        </w:rPr>
        <w:t xml:space="preserve">a priori, </w:t>
      </w:r>
      <w:r>
        <w:rPr>
          <w:color w:val="000000"/>
        </w:rPr>
        <w:t xml:space="preserve">and is therefore the condition of the possibility of </w:t>
      </w:r>
      <w:r>
        <w:rPr>
          <w:i/>
          <w:iCs/>
          <w:color w:val="000000"/>
        </w:rPr>
        <w:t xml:space="preserve">all </w:t>
      </w:r>
      <w:r>
        <w:rPr>
          <w:color w:val="000000"/>
        </w:rPr>
        <w:t>knowledge of experience. At the same time, though, the transcendental subject is not a 'self in the sense that we might attribute the word to an individual person. It is a formal structure, a collection of rules that serve to make the existence of the individual person thinkable.</w:t>
      </w:r>
    </w:p>
    <w:p w:rsidR="00584E8B" w:rsidRDefault="00756D84">
      <w:pPr>
        <w:shd w:val="clear" w:color="auto" w:fill="FFFFFF"/>
        <w:spacing w:before="228" w:line="289" w:lineRule="exact"/>
        <w:ind w:right="2237"/>
      </w:pPr>
      <w:r>
        <w:br w:type="column"/>
      </w:r>
      <w:r>
        <w:rPr>
          <w:color w:val="000000"/>
          <w:sz w:val="24"/>
          <w:szCs w:val="24"/>
        </w:rPr>
        <w:t>5    From Descartes to Kant: The Terrain of Themes in European Philosophy</w:t>
      </w:r>
    </w:p>
    <w:p w:rsidR="00584E8B" w:rsidRDefault="00756D84">
      <w:pPr>
        <w:shd w:val="clear" w:color="auto" w:fill="FFFFFF"/>
        <w:spacing w:before="345" w:line="247" w:lineRule="exact"/>
        <w:ind w:left="14"/>
      </w:pPr>
      <w:r>
        <w:rPr>
          <w:color w:val="000000"/>
        </w:rPr>
        <w:t>We began with Descartes and his attempt to secure certain knowledge on the basis of rational introspection. Locke and Hume effectively question the validity of such an enterprise by recasting the nature of reason in experiential terms. In turn, Kant's work aims at negotiating a kind of 'middle way' between these approaches. These thinkers offer us an overview of the terrain upon which central themes in European philosophy are articulated. For, each of them is struggling with a common set of problems. These problems concern the nature of reason, of experience and of sub</w:t>
      </w:r>
      <w:r>
        <w:rPr>
          <w:color w:val="000000"/>
        </w:rPr>
        <w:softHyphen/>
        <w:t>jectivity. The issue of what it is that goes to make up human knowledge is articulated within the framework of these three problems. For this reason we can argue that the context of European philosophy as we are considering it in this volume is to be understood in terms of an ongoing debate concerning what the words 'reason', 'experience' and 'subjectivity' mean. As we will see, the precise status of these words is something that is subject to a process of reinterpretation that will take us out of the sphere of epistemology and into the domains of history, society, ontology, ethics, and politics. Above all, this process of reinterpretation concentrates upon the nature of the subject. With Hume and Kant alike, such a reinterpretation has already begun since neither of these thinkers agrees with Descartes's contention that our subjec</w:t>
      </w:r>
      <w:r>
        <w:rPr>
          <w:color w:val="000000"/>
        </w:rPr>
        <w:softHyphen/>
        <w:t>tivity, or indeed our rationality, can be assumed to exist in an unmediated fashion. For Hume, who we are is a matter that is mediated by our experiences. Kant, in contrast, affirms the view that we have an objectively determined rationality. But for him our rational abilities are objective only in so far as they are held in common by all human beings, not in so far as these abilities reflect the structure of an inde</w:t>
      </w:r>
      <w:r>
        <w:rPr>
          <w:color w:val="000000"/>
        </w:rPr>
        <w:softHyphen/>
        <w:t>pendently existing external world. And such an account implies that the content of our reasoning is mediated by the rules that govern the understanding. In turn, although subjectivity remains essential to Kant's account of knowledge, it is never</w:t>
      </w:r>
      <w:r>
        <w:rPr>
          <w:color w:val="000000"/>
        </w:rPr>
        <w:softHyphen/>
        <w:t xml:space="preserve">theless also true that subjectivity itself is for him structured in a manner that is essentially </w:t>
      </w:r>
      <w:r>
        <w:rPr>
          <w:i/>
          <w:iCs/>
          <w:color w:val="000000"/>
        </w:rPr>
        <w:t xml:space="preserve">impersonal. </w:t>
      </w:r>
      <w:r>
        <w:rPr>
          <w:color w:val="000000"/>
        </w:rPr>
        <w:t>The transcendental subject is not a 'someone', but merely the formal structure that each individual subject must conform to in order to be a</w:t>
      </w:r>
    </w:p>
    <w:p w:rsidR="00584E8B" w:rsidRDefault="00756D84">
      <w:pPr>
        <w:shd w:val="clear" w:color="auto" w:fill="FFFFFF"/>
        <w:spacing w:before="56"/>
        <w:ind w:left="135"/>
      </w:pPr>
      <w:r>
        <w:rPr>
          <w:color w:val="000000"/>
        </w:rPr>
        <w:t>subject at all.</w:t>
      </w:r>
    </w:p>
    <w:p w:rsidR="00584E8B" w:rsidRDefault="00756D84">
      <w:pPr>
        <w:shd w:val="clear" w:color="auto" w:fill="FFFFFF"/>
        <w:spacing w:line="252" w:lineRule="exact"/>
        <w:ind w:left="144" w:firstLine="200"/>
        <w:jc w:val="both"/>
      </w:pPr>
      <w:r>
        <w:rPr>
          <w:color w:val="000000"/>
        </w:rPr>
        <w:t xml:space="preserve">This is not the end of Kant's journey in the </w:t>
      </w:r>
      <w:r>
        <w:rPr>
          <w:i/>
          <w:iCs/>
          <w:color w:val="000000"/>
        </w:rPr>
        <w:t xml:space="preserve">Critique. </w:t>
      </w:r>
      <w:r>
        <w:rPr>
          <w:color w:val="000000"/>
        </w:rPr>
        <w:t xml:space="preserve">Our discussion has looked at the first 130 or so pages, and there are many left! The later parts of the first </w:t>
      </w:r>
      <w:r>
        <w:rPr>
          <w:i/>
          <w:iCs/>
          <w:color w:val="000000"/>
        </w:rPr>
        <w:t xml:space="preserve">Critique </w:t>
      </w:r>
      <w:r>
        <w:rPr>
          <w:color w:val="000000"/>
        </w:rPr>
        <w:t>contain much that is rich and rewarding, including an extensive analysis of the nature and limits of reason, which Kant regards as the highest faculty to be found for the unification of thought: 'All our knowledge starts with the senses, proceeds from thence to understanding, and ends with reason' (B355/A298). But let us leave Kant to his journey, and instead consider some important issues in theory of knowledge that arise from a consideration both of his work, and that of Descartes, Locke and Hume. We can do this in the next chapter by looking at the work of Hegel, Nietzsche, Horkheimer and Adorno.</w:t>
      </w:r>
    </w:p>
    <w:p w:rsidR="00584E8B" w:rsidRDefault="00584E8B">
      <w:pPr>
        <w:shd w:val="clear" w:color="auto" w:fill="FFFFFF"/>
        <w:spacing w:line="252" w:lineRule="exact"/>
        <w:ind w:left="144" w:firstLine="200"/>
        <w:jc w:val="both"/>
        <w:sectPr w:rsidR="00584E8B">
          <w:pgSz w:w="18650" w:h="14400" w:orient="landscape"/>
          <w:pgMar w:top="1440" w:right="1440" w:bottom="360" w:left="1440" w:header="720" w:footer="720" w:gutter="0"/>
          <w:cols w:num="2" w:space="720" w:equalWidth="0">
            <w:col w:w="7283" w:space="1305"/>
            <w:col w:w="7181"/>
          </w:cols>
          <w:noEndnote/>
        </w:sectPr>
      </w:pPr>
    </w:p>
    <w:p w:rsidR="00584E8B" w:rsidRDefault="00756D84">
      <w:pPr>
        <w:framePr w:h="229" w:hRule="exact" w:hSpace="37" w:wrap="notBeside" w:vAnchor="text" w:hAnchor="margin" w:x="8511" w:y="71"/>
        <w:shd w:val="clear" w:color="auto" w:fill="FFFFFF"/>
      </w:pPr>
      <w:r>
        <w:rPr>
          <w:rFonts w:ascii="Arial" w:hAnsi="Arial" w:cs="Arial"/>
          <w:b/>
          <w:bCs/>
          <w:color w:val="000000"/>
        </w:rPr>
        <w:t>17</w:t>
      </w:r>
    </w:p>
    <w:p w:rsidR="00584E8B" w:rsidRDefault="00756D84">
      <w:pPr>
        <w:framePr w:h="205" w:hRule="exact" w:hSpace="37" w:wrap="notBeside" w:vAnchor="text" w:hAnchor="margin" w:x="8529" w:y="998"/>
        <w:shd w:val="clear" w:color="auto" w:fill="FFFFFF"/>
      </w:pPr>
      <w:r>
        <w:rPr>
          <w:color w:val="000000"/>
          <w:sz w:val="18"/>
          <w:szCs w:val="18"/>
        </w:rPr>
        <w:t>18</w:t>
      </w:r>
    </w:p>
    <w:p w:rsidR="00584E8B" w:rsidRDefault="00756D84">
      <w:pPr>
        <w:framePr w:h="205" w:hRule="exact" w:hSpace="37" w:wrap="auto" w:vAnchor="text" w:hAnchor="margin" w:x="8548" w:y="2140"/>
        <w:shd w:val="clear" w:color="auto" w:fill="FFFFFF"/>
      </w:pPr>
      <w:r>
        <w:rPr>
          <w:color w:val="000000"/>
          <w:sz w:val="18"/>
          <w:szCs w:val="18"/>
        </w:rPr>
        <w:t>19</w:t>
      </w:r>
    </w:p>
    <w:p w:rsidR="00584E8B" w:rsidRDefault="00756D84">
      <w:pPr>
        <w:framePr w:h="229" w:hRule="exact" w:hSpace="37" w:wrap="auto" w:vAnchor="text" w:hAnchor="margin" w:x="8566" w:y="3953"/>
        <w:shd w:val="clear" w:color="auto" w:fill="FFFFFF"/>
      </w:pPr>
      <w:r>
        <w:rPr>
          <w:rFonts w:ascii="Arial" w:hAnsi="Arial" w:cs="Arial"/>
          <w:b/>
          <w:bCs/>
          <w:color w:val="000000"/>
        </w:rPr>
        <w:t>20</w:t>
      </w:r>
    </w:p>
    <w:p w:rsidR="00584E8B" w:rsidRDefault="00756D84">
      <w:pPr>
        <w:framePr w:w="373" w:h="461" w:hRule="exact" w:hSpace="37" w:wrap="auto" w:vAnchor="text" w:hAnchor="margin" w:x="8594" w:y="5323"/>
        <w:shd w:val="clear" w:color="auto" w:fill="FFFFFF"/>
        <w:spacing w:line="228" w:lineRule="exact"/>
        <w:ind w:left="5"/>
      </w:pPr>
      <w:r>
        <w:rPr>
          <w:color w:val="000000"/>
          <w:spacing w:val="-13"/>
          <w:sz w:val="18"/>
          <w:szCs w:val="18"/>
        </w:rPr>
        <w:t xml:space="preserve">21 </w:t>
      </w:r>
      <w:r>
        <w:rPr>
          <w:color w:val="000000"/>
          <w:spacing w:val="-5"/>
          <w:sz w:val="18"/>
          <w:szCs w:val="18"/>
        </w:rPr>
        <w:t>22</w:t>
      </w:r>
    </w:p>
    <w:p w:rsidR="00584E8B" w:rsidRDefault="00756D84">
      <w:pPr>
        <w:framePr w:h="228" w:hRule="exact" w:hSpace="37" w:wrap="notBeside" w:vAnchor="text" w:hAnchor="margin" w:x="8716" w:y="6241"/>
        <w:shd w:val="clear" w:color="auto" w:fill="FFFFFF"/>
      </w:pPr>
      <w:r>
        <w:rPr>
          <w:rFonts w:ascii="Arial" w:hAnsi="Arial" w:cs="Arial"/>
          <w:b/>
          <w:bCs/>
          <w:color w:val="000000"/>
        </w:rPr>
        <w:t>23</w:t>
      </w:r>
    </w:p>
    <w:p w:rsidR="00584E8B" w:rsidRDefault="00756D84">
      <w:pPr>
        <w:framePr w:h="228" w:hRule="exact" w:hSpace="37" w:wrap="auto" w:vAnchor="text" w:hAnchor="margin" w:x="8725" w:y="6702"/>
        <w:shd w:val="clear" w:color="auto" w:fill="FFFFFF"/>
      </w:pPr>
      <w:r>
        <w:rPr>
          <w:rFonts w:ascii="Arial" w:hAnsi="Arial" w:cs="Arial"/>
          <w:b/>
          <w:bCs/>
          <w:color w:val="000000"/>
        </w:rPr>
        <w:t>24</w:t>
      </w:r>
    </w:p>
    <w:p w:rsidR="00584E8B" w:rsidRDefault="00756D84">
      <w:pPr>
        <w:framePr w:h="228" w:hRule="exact" w:hSpace="37" w:wrap="auto" w:vAnchor="text" w:hAnchor="margin" w:x="8739" w:y="7387"/>
        <w:shd w:val="clear" w:color="auto" w:fill="FFFFFF"/>
      </w:pPr>
      <w:r>
        <w:rPr>
          <w:rFonts w:ascii="Arial" w:hAnsi="Arial" w:cs="Arial"/>
          <w:b/>
          <w:bCs/>
          <w:color w:val="000000"/>
        </w:rPr>
        <w:t>25</w:t>
      </w:r>
    </w:p>
    <w:p w:rsidR="00584E8B" w:rsidRDefault="00756D84">
      <w:pPr>
        <w:framePr w:h="229" w:hRule="exact" w:hSpace="37" w:wrap="auto" w:vAnchor="text" w:hAnchor="margin" w:x="8785" w:y="9904"/>
        <w:shd w:val="clear" w:color="auto" w:fill="FFFFFF"/>
      </w:pPr>
      <w:r>
        <w:rPr>
          <w:rFonts w:ascii="Arial" w:hAnsi="Arial" w:cs="Arial"/>
          <w:b/>
          <w:bCs/>
          <w:color w:val="000000"/>
        </w:rPr>
        <w:t>26</w:t>
      </w:r>
    </w:p>
    <w:p w:rsidR="00584E8B" w:rsidRDefault="00756D84">
      <w:pPr>
        <w:framePr w:h="229" w:hRule="exact" w:hSpace="37" w:wrap="auto" w:vAnchor="text" w:hAnchor="margin" w:x="8795" w:y="10361"/>
        <w:shd w:val="clear" w:color="auto" w:fill="FFFFFF"/>
      </w:pPr>
      <w:r>
        <w:rPr>
          <w:rFonts w:ascii="Arial" w:hAnsi="Arial" w:cs="Arial"/>
          <w:b/>
          <w:bCs/>
          <w:color w:val="000000"/>
        </w:rPr>
        <w:t>27</w:t>
      </w:r>
    </w:p>
    <w:p w:rsidR="00584E8B" w:rsidRDefault="00756D84">
      <w:pPr>
        <w:framePr w:h="205" w:hRule="exact" w:hSpace="37" w:wrap="auto" w:vAnchor="text" w:hAnchor="margin" w:x="8809" w:y="11060"/>
        <w:shd w:val="clear" w:color="auto" w:fill="FFFFFF"/>
      </w:pPr>
      <w:r>
        <w:rPr>
          <w:color w:val="000000"/>
          <w:sz w:val="18"/>
          <w:szCs w:val="18"/>
        </w:rPr>
        <w:t>28</w:t>
      </w:r>
    </w:p>
    <w:p w:rsidR="00584E8B" w:rsidRDefault="00756D84">
      <w:pPr>
        <w:shd w:val="clear" w:color="auto" w:fill="FFFFFF"/>
        <w:spacing w:before="33"/>
        <w:ind w:left="205"/>
      </w:pPr>
      <w:r>
        <w:rPr>
          <w:color w:val="000000"/>
          <w:sz w:val="22"/>
          <w:szCs w:val="22"/>
        </w:rPr>
        <w:t>Notes</w:t>
      </w:r>
    </w:p>
    <w:p w:rsidR="00584E8B" w:rsidRDefault="00756D84">
      <w:pPr>
        <w:shd w:val="clear" w:color="auto" w:fill="FFFFFF"/>
        <w:tabs>
          <w:tab w:val="left" w:pos="466"/>
        </w:tabs>
        <w:spacing w:before="340" w:line="172" w:lineRule="exact"/>
        <w:ind w:left="573" w:hanging="261"/>
        <w:jc w:val="both"/>
      </w:pPr>
      <w:r>
        <w:rPr>
          <w:color w:val="000000"/>
          <w:sz w:val="18"/>
          <w:szCs w:val="18"/>
        </w:rPr>
        <w:t>1</w:t>
      </w:r>
      <w:r>
        <w:rPr>
          <w:color w:val="000000"/>
          <w:sz w:val="18"/>
          <w:szCs w:val="18"/>
        </w:rPr>
        <w:tab/>
        <w:t xml:space="preserve">Friedrich Nietzsche, </w:t>
      </w:r>
      <w:r>
        <w:rPr>
          <w:i/>
          <w:iCs/>
          <w:color w:val="000000"/>
          <w:sz w:val="18"/>
          <w:szCs w:val="18"/>
        </w:rPr>
        <w:t xml:space="preserve">The Gay Science, </w:t>
      </w:r>
      <w:r>
        <w:rPr>
          <w:color w:val="000000"/>
          <w:sz w:val="18"/>
          <w:szCs w:val="18"/>
        </w:rPr>
        <w:t>tr. Walter Kaufmann (New York: Vintage Books,</w:t>
      </w:r>
      <w:r>
        <w:rPr>
          <w:color w:val="000000"/>
          <w:sz w:val="18"/>
          <w:szCs w:val="18"/>
        </w:rPr>
        <w:br/>
        <w:t>1974), section 355.</w:t>
      </w:r>
    </w:p>
    <w:p w:rsidR="00584E8B" w:rsidRDefault="00756D84">
      <w:pPr>
        <w:shd w:val="clear" w:color="auto" w:fill="FFFFFF"/>
        <w:tabs>
          <w:tab w:val="left" w:pos="466"/>
        </w:tabs>
        <w:spacing w:before="33"/>
        <w:ind w:left="280"/>
      </w:pPr>
      <w:r>
        <w:rPr>
          <w:color w:val="000000"/>
          <w:sz w:val="18"/>
          <w:szCs w:val="18"/>
        </w:rPr>
        <w:t>2</w:t>
      </w:r>
      <w:r>
        <w:rPr>
          <w:color w:val="000000"/>
          <w:sz w:val="18"/>
          <w:szCs w:val="18"/>
        </w:rPr>
        <w:tab/>
        <w:t xml:space="preserve">From the Greek word </w:t>
      </w:r>
      <w:r>
        <w:rPr>
          <w:i/>
          <w:iCs/>
          <w:color w:val="000000"/>
          <w:sz w:val="18"/>
          <w:szCs w:val="18"/>
        </w:rPr>
        <w:t xml:space="preserve">episteme: </w:t>
      </w:r>
      <w:r>
        <w:rPr>
          <w:color w:val="000000"/>
          <w:sz w:val="18"/>
          <w:szCs w:val="18"/>
        </w:rPr>
        <w:t>to know.</w:t>
      </w:r>
    </w:p>
    <w:p w:rsidR="00584E8B" w:rsidRDefault="00756D84" w:rsidP="00756D84">
      <w:pPr>
        <w:numPr>
          <w:ilvl w:val="0"/>
          <w:numId w:val="1"/>
        </w:numPr>
        <w:shd w:val="clear" w:color="auto" w:fill="FFFFFF"/>
        <w:tabs>
          <w:tab w:val="left" w:pos="466"/>
        </w:tabs>
        <w:spacing w:before="9" w:line="196" w:lineRule="exact"/>
        <w:ind w:left="466" w:right="14" w:hanging="275"/>
        <w:jc w:val="both"/>
        <w:rPr>
          <w:color w:val="000000"/>
          <w:sz w:val="18"/>
          <w:szCs w:val="18"/>
        </w:rPr>
      </w:pPr>
      <w:r>
        <w:rPr>
          <w:color w:val="000000"/>
          <w:spacing w:val="-1"/>
          <w:sz w:val="18"/>
          <w:szCs w:val="18"/>
        </w:rPr>
        <w:t xml:space="preserve">Rene Descartes, </w:t>
      </w:r>
      <w:r>
        <w:rPr>
          <w:i/>
          <w:iCs/>
          <w:color w:val="000000"/>
          <w:spacing w:val="-1"/>
          <w:sz w:val="18"/>
          <w:szCs w:val="18"/>
        </w:rPr>
        <w:t xml:space="preserve">Discourse on Method </w:t>
      </w:r>
      <w:r>
        <w:rPr>
          <w:color w:val="000000"/>
          <w:spacing w:val="-1"/>
          <w:sz w:val="18"/>
          <w:szCs w:val="18"/>
        </w:rPr>
        <w:t xml:space="preserve">and </w:t>
      </w:r>
      <w:r>
        <w:rPr>
          <w:i/>
          <w:iCs/>
          <w:color w:val="000000"/>
          <w:spacing w:val="-1"/>
          <w:sz w:val="18"/>
          <w:szCs w:val="18"/>
        </w:rPr>
        <w:t xml:space="preserve">Meditations on First Philosophy, </w:t>
      </w:r>
      <w:r>
        <w:rPr>
          <w:color w:val="000000"/>
          <w:spacing w:val="-1"/>
          <w:sz w:val="18"/>
          <w:szCs w:val="18"/>
        </w:rPr>
        <w:t xml:space="preserve">tr. Donald A. </w:t>
      </w:r>
      <w:r>
        <w:rPr>
          <w:color w:val="000000"/>
          <w:sz w:val="18"/>
          <w:szCs w:val="18"/>
        </w:rPr>
        <w:t xml:space="preserve">Cress (Indianapolis: Hackett, 1999). All further references to the </w:t>
      </w:r>
      <w:r>
        <w:rPr>
          <w:i/>
          <w:iCs/>
          <w:color w:val="000000"/>
          <w:sz w:val="18"/>
          <w:szCs w:val="18"/>
        </w:rPr>
        <w:t xml:space="preserve">Discourse on Method </w:t>
      </w:r>
      <w:r>
        <w:rPr>
          <w:color w:val="000000"/>
          <w:sz w:val="18"/>
          <w:szCs w:val="18"/>
        </w:rPr>
        <w:t>are given in the text.</w:t>
      </w:r>
    </w:p>
    <w:p w:rsidR="00584E8B" w:rsidRDefault="00756D84" w:rsidP="00756D84">
      <w:pPr>
        <w:numPr>
          <w:ilvl w:val="0"/>
          <w:numId w:val="1"/>
        </w:numPr>
        <w:shd w:val="clear" w:color="auto" w:fill="FFFFFF"/>
        <w:tabs>
          <w:tab w:val="left" w:pos="466"/>
        </w:tabs>
        <w:spacing w:before="28" w:line="163" w:lineRule="exact"/>
        <w:ind w:left="466" w:right="23" w:hanging="275"/>
        <w:jc w:val="both"/>
        <w:rPr>
          <w:color w:val="000000"/>
          <w:sz w:val="18"/>
          <w:szCs w:val="18"/>
        </w:rPr>
      </w:pPr>
      <w:r>
        <w:rPr>
          <w:color w:val="000000"/>
          <w:sz w:val="18"/>
          <w:szCs w:val="18"/>
        </w:rPr>
        <w:t>We get the word 'pyrrhonism' from his name: to burn, or consume, everything in the flame of doubt.</w:t>
      </w:r>
    </w:p>
    <w:p w:rsidR="00584E8B" w:rsidRDefault="00756D84" w:rsidP="00756D84">
      <w:pPr>
        <w:numPr>
          <w:ilvl w:val="0"/>
          <w:numId w:val="1"/>
        </w:numPr>
        <w:shd w:val="clear" w:color="auto" w:fill="FFFFFF"/>
        <w:tabs>
          <w:tab w:val="left" w:pos="466"/>
        </w:tabs>
        <w:spacing w:before="42" w:line="210" w:lineRule="exact"/>
        <w:ind w:left="466" w:right="37" w:hanging="275"/>
        <w:jc w:val="both"/>
        <w:rPr>
          <w:color w:val="000000"/>
          <w:sz w:val="18"/>
          <w:szCs w:val="18"/>
        </w:rPr>
      </w:pPr>
      <w:r>
        <w:rPr>
          <w:color w:val="000000"/>
          <w:sz w:val="18"/>
          <w:szCs w:val="18"/>
        </w:rPr>
        <w:t>In the same way that the term 'Nietzschean' refers to Nietzsche's thought, so the term 'Cartesian' is frequently used by philosophers to characterize Descartes's thought (when you notice that a thinker such as Hume refers to him as 'Des Cartes' the reason for the coinage becomes fairly obvious).</w:t>
      </w:r>
    </w:p>
    <w:p w:rsidR="00584E8B" w:rsidRDefault="00756D84" w:rsidP="00756D84">
      <w:pPr>
        <w:numPr>
          <w:ilvl w:val="0"/>
          <w:numId w:val="1"/>
        </w:numPr>
        <w:shd w:val="clear" w:color="auto" w:fill="FFFFFF"/>
        <w:tabs>
          <w:tab w:val="left" w:pos="466"/>
        </w:tabs>
        <w:spacing w:line="196" w:lineRule="exact"/>
        <w:ind w:left="466" w:right="61" w:hanging="275"/>
        <w:jc w:val="both"/>
        <w:rPr>
          <w:color w:val="000000"/>
          <w:sz w:val="18"/>
          <w:szCs w:val="18"/>
        </w:rPr>
      </w:pPr>
      <w:r>
        <w:rPr>
          <w:color w:val="000000"/>
          <w:sz w:val="18"/>
          <w:szCs w:val="18"/>
        </w:rPr>
        <w:t xml:space="preserve">It is useful to bear in mind here that philosophers usually use the Latin word </w:t>
      </w:r>
      <w:r>
        <w:rPr>
          <w:i/>
          <w:iCs/>
          <w:color w:val="000000"/>
          <w:sz w:val="18"/>
          <w:szCs w:val="18"/>
          <w:vertAlign w:val="superscript"/>
        </w:rPr>
        <w:t>l</w:t>
      </w:r>
      <w:r>
        <w:rPr>
          <w:i/>
          <w:iCs/>
          <w:color w:val="000000"/>
          <w:sz w:val="18"/>
          <w:szCs w:val="18"/>
        </w:rPr>
        <w:t xml:space="preserve">cogit&lt;i' </w:t>
      </w:r>
      <w:r>
        <w:rPr>
          <w:color w:val="000000"/>
          <w:sz w:val="18"/>
          <w:szCs w:val="18"/>
        </w:rPr>
        <w:t>as a shorthand way of expressing the Cartesian 'I think'.</w:t>
      </w:r>
    </w:p>
    <w:p w:rsidR="00584E8B" w:rsidRDefault="00756D84" w:rsidP="00756D84">
      <w:pPr>
        <w:numPr>
          <w:ilvl w:val="0"/>
          <w:numId w:val="1"/>
        </w:numPr>
        <w:shd w:val="clear" w:color="auto" w:fill="FFFFFF"/>
        <w:tabs>
          <w:tab w:val="left" w:pos="466"/>
        </w:tabs>
        <w:spacing w:line="228" w:lineRule="exact"/>
        <w:ind w:left="466" w:right="61" w:hanging="275"/>
        <w:jc w:val="both"/>
        <w:rPr>
          <w:color w:val="000000"/>
          <w:sz w:val="18"/>
          <w:szCs w:val="18"/>
        </w:rPr>
      </w:pPr>
      <w:r>
        <w:rPr>
          <w:color w:val="000000"/>
          <w:sz w:val="18"/>
          <w:szCs w:val="18"/>
        </w:rPr>
        <w:t>The two other famous rationalist thinkers of the modern era are Gottfried Wilhelm Leibnitz (1646-1716) and Baruch Spinoza (1632-77). I do not propose to burden the reader with an account here of the work of these philosophers. For a discussion of ration</w:t>
      </w:r>
      <w:r>
        <w:rPr>
          <w:color w:val="000000"/>
          <w:sz w:val="18"/>
          <w:szCs w:val="18"/>
        </w:rPr>
        <w:softHyphen/>
        <w:t xml:space="preserve">alism see, for example, John Cottingham, </w:t>
      </w:r>
      <w:r>
        <w:rPr>
          <w:i/>
          <w:iCs/>
          <w:color w:val="000000"/>
          <w:sz w:val="18"/>
          <w:szCs w:val="18"/>
        </w:rPr>
        <w:t xml:space="preserve">Rationalism </w:t>
      </w:r>
      <w:r>
        <w:rPr>
          <w:color w:val="000000"/>
          <w:sz w:val="18"/>
          <w:szCs w:val="18"/>
        </w:rPr>
        <w:t>(London: Paladin, 1984).</w:t>
      </w:r>
    </w:p>
    <w:p w:rsidR="00584E8B" w:rsidRDefault="00756D84" w:rsidP="00756D84">
      <w:pPr>
        <w:numPr>
          <w:ilvl w:val="0"/>
          <w:numId w:val="1"/>
        </w:numPr>
        <w:shd w:val="clear" w:color="auto" w:fill="FFFFFF"/>
        <w:tabs>
          <w:tab w:val="left" w:pos="466"/>
        </w:tabs>
        <w:spacing w:line="228" w:lineRule="exact"/>
        <w:ind w:left="191"/>
        <w:rPr>
          <w:color w:val="000000"/>
          <w:sz w:val="18"/>
          <w:szCs w:val="18"/>
        </w:rPr>
      </w:pPr>
      <w:r>
        <w:rPr>
          <w:color w:val="000000"/>
          <w:sz w:val="18"/>
          <w:szCs w:val="18"/>
        </w:rPr>
        <w:t>This objection was put forward by one of Descartes's contemporaries, Pierre Gassendi.</w:t>
      </w:r>
    </w:p>
    <w:p w:rsidR="00584E8B" w:rsidRDefault="00756D84" w:rsidP="00756D84">
      <w:pPr>
        <w:numPr>
          <w:ilvl w:val="0"/>
          <w:numId w:val="1"/>
        </w:numPr>
        <w:shd w:val="clear" w:color="auto" w:fill="FFFFFF"/>
        <w:tabs>
          <w:tab w:val="left" w:pos="466"/>
        </w:tabs>
        <w:ind w:left="191"/>
        <w:rPr>
          <w:color w:val="000000"/>
          <w:sz w:val="18"/>
          <w:szCs w:val="18"/>
        </w:rPr>
      </w:pPr>
      <w:r>
        <w:rPr>
          <w:color w:val="000000"/>
          <w:sz w:val="18"/>
          <w:szCs w:val="18"/>
        </w:rPr>
        <w:t>For a more detailed discussion of this see chapter 5.</w:t>
      </w:r>
    </w:p>
    <w:p w:rsidR="00584E8B" w:rsidRDefault="00756D84">
      <w:pPr>
        <w:shd w:val="clear" w:color="auto" w:fill="FFFFFF"/>
        <w:tabs>
          <w:tab w:val="left" w:pos="326"/>
        </w:tabs>
        <w:spacing w:line="210" w:lineRule="exact"/>
        <w:ind w:left="461" w:right="93" w:hanging="354"/>
        <w:jc w:val="both"/>
      </w:pPr>
      <w:r>
        <w:rPr>
          <w:color w:val="000000"/>
          <w:spacing w:val="-15"/>
          <w:sz w:val="18"/>
          <w:szCs w:val="18"/>
        </w:rPr>
        <w:t>10</w:t>
      </w:r>
      <w:r>
        <w:rPr>
          <w:color w:val="000000"/>
          <w:sz w:val="18"/>
          <w:szCs w:val="18"/>
        </w:rPr>
        <w:tab/>
      </w:r>
      <w:r>
        <w:rPr>
          <w:color w:val="000000"/>
          <w:spacing w:val="-1"/>
          <w:sz w:val="18"/>
          <w:szCs w:val="18"/>
        </w:rPr>
        <w:t xml:space="preserve">Friedrich Nietzsche, </w:t>
      </w:r>
      <w:r>
        <w:rPr>
          <w:i/>
          <w:iCs/>
          <w:color w:val="000000"/>
          <w:spacing w:val="-1"/>
          <w:sz w:val="18"/>
          <w:szCs w:val="18"/>
        </w:rPr>
        <w:t xml:space="preserve">Beyond Good and Evil, </w:t>
      </w:r>
      <w:r>
        <w:rPr>
          <w:color w:val="000000"/>
          <w:spacing w:val="-1"/>
          <w:sz w:val="18"/>
          <w:szCs w:val="18"/>
        </w:rPr>
        <w:t xml:space="preserve">in </w:t>
      </w:r>
      <w:r>
        <w:rPr>
          <w:i/>
          <w:iCs/>
          <w:color w:val="000000"/>
          <w:spacing w:val="-1"/>
          <w:sz w:val="18"/>
          <w:szCs w:val="18"/>
        </w:rPr>
        <w:t xml:space="preserve">Basic Writings of Nietzsche, </w:t>
      </w:r>
      <w:r>
        <w:rPr>
          <w:color w:val="000000"/>
          <w:spacing w:val="-1"/>
          <w:sz w:val="18"/>
          <w:szCs w:val="18"/>
        </w:rPr>
        <w:t>tr. Walter</w:t>
      </w:r>
      <w:r>
        <w:rPr>
          <w:color w:val="000000"/>
          <w:spacing w:val="-1"/>
          <w:sz w:val="18"/>
          <w:szCs w:val="18"/>
        </w:rPr>
        <w:br/>
      </w:r>
      <w:r>
        <w:rPr>
          <w:color w:val="000000"/>
          <w:sz w:val="18"/>
          <w:szCs w:val="18"/>
        </w:rPr>
        <w:t>Kaufmann (New York: Modern Library, 1968), section 16.</w:t>
      </w:r>
    </w:p>
    <w:p w:rsidR="00584E8B" w:rsidRDefault="00756D84">
      <w:pPr>
        <w:shd w:val="clear" w:color="auto" w:fill="FFFFFF"/>
        <w:tabs>
          <w:tab w:val="left" w:pos="326"/>
        </w:tabs>
        <w:spacing w:line="224" w:lineRule="exact"/>
        <w:ind w:left="466" w:right="140" w:hanging="368"/>
        <w:jc w:val="both"/>
      </w:pPr>
      <w:r>
        <w:rPr>
          <w:color w:val="000000"/>
          <w:spacing w:val="-25"/>
          <w:sz w:val="18"/>
          <w:szCs w:val="18"/>
        </w:rPr>
        <w:t>11</w:t>
      </w:r>
      <w:r>
        <w:rPr>
          <w:color w:val="000000"/>
          <w:sz w:val="18"/>
          <w:szCs w:val="18"/>
        </w:rPr>
        <w:tab/>
        <w:t>One should also add to these two the name of the Irish thinker George Berkeley (1685-</w:t>
      </w:r>
      <w:r>
        <w:rPr>
          <w:color w:val="000000"/>
          <w:sz w:val="18"/>
          <w:szCs w:val="18"/>
        </w:rPr>
        <w:br/>
        <w:t>1753). For reasons of space, however, I do not propose to discuss his theories here.</w:t>
      </w:r>
    </w:p>
    <w:p w:rsidR="00584E8B" w:rsidRDefault="00756D84">
      <w:pPr>
        <w:shd w:val="clear" w:color="auto" w:fill="FFFFFF"/>
        <w:tabs>
          <w:tab w:val="left" w:pos="326"/>
        </w:tabs>
        <w:spacing w:line="191" w:lineRule="exact"/>
        <w:ind w:left="429" w:right="121" w:hanging="345"/>
        <w:jc w:val="both"/>
      </w:pPr>
      <w:r>
        <w:rPr>
          <w:color w:val="000000"/>
          <w:spacing w:val="-15"/>
          <w:sz w:val="18"/>
          <w:szCs w:val="18"/>
        </w:rPr>
        <w:t>12</w:t>
      </w:r>
      <w:r>
        <w:rPr>
          <w:color w:val="000000"/>
          <w:sz w:val="18"/>
          <w:szCs w:val="18"/>
        </w:rPr>
        <w:tab/>
        <w:t xml:space="preserve">John Locke, </w:t>
      </w:r>
      <w:r>
        <w:rPr>
          <w:i/>
          <w:iCs/>
          <w:color w:val="000000"/>
          <w:sz w:val="18"/>
          <w:szCs w:val="18"/>
        </w:rPr>
        <w:t xml:space="preserve">An Essay Concerning Human Understanding, </w:t>
      </w:r>
      <w:r>
        <w:rPr>
          <w:color w:val="000000"/>
          <w:sz w:val="18"/>
          <w:szCs w:val="18"/>
        </w:rPr>
        <w:t>ed. P. H. Nidditch (Oxford:</w:t>
      </w:r>
      <w:r>
        <w:rPr>
          <w:color w:val="000000"/>
          <w:sz w:val="18"/>
          <w:szCs w:val="18"/>
        </w:rPr>
        <w:br/>
        <w:t>Clarendon Press, 1990). AH further references are given in the text with page and section</w:t>
      </w:r>
      <w:r>
        <w:rPr>
          <w:color w:val="000000"/>
          <w:sz w:val="18"/>
          <w:szCs w:val="18"/>
        </w:rPr>
        <w:br/>
        <w:t>number.</w:t>
      </w:r>
    </w:p>
    <w:p w:rsidR="00584E8B" w:rsidRDefault="00756D84" w:rsidP="00756D84">
      <w:pPr>
        <w:numPr>
          <w:ilvl w:val="0"/>
          <w:numId w:val="2"/>
        </w:numPr>
        <w:shd w:val="clear" w:color="auto" w:fill="FFFFFF"/>
        <w:tabs>
          <w:tab w:val="left" w:pos="326"/>
        </w:tabs>
        <w:spacing w:before="37" w:line="219" w:lineRule="exact"/>
        <w:ind w:left="326" w:right="126" w:hanging="326"/>
        <w:jc w:val="both"/>
        <w:rPr>
          <w:color w:val="000000"/>
          <w:spacing w:val="-20"/>
          <w:sz w:val="18"/>
          <w:szCs w:val="18"/>
        </w:rPr>
      </w:pPr>
      <w:r>
        <w:rPr>
          <w:color w:val="000000"/>
          <w:sz w:val="18"/>
          <w:szCs w:val="18"/>
        </w:rPr>
        <w:t>It is worth noting in this connection that Locke's work prompted the reply of another famous rationalist, Gottfried Leibniz (1646-1716). Leibniz attacked Locke's theories, and defended the view that there are innate principles in the mind, although he acknow</w:t>
      </w:r>
      <w:r>
        <w:rPr>
          <w:color w:val="000000"/>
          <w:sz w:val="18"/>
          <w:szCs w:val="18"/>
        </w:rPr>
        <w:softHyphen/>
        <w:t>ledged the importance of the senses in playing a role in our knowledge (i.e. that we must acquire knowledge by way of them).</w:t>
      </w:r>
    </w:p>
    <w:p w:rsidR="00584E8B" w:rsidRDefault="00756D84" w:rsidP="00756D84">
      <w:pPr>
        <w:numPr>
          <w:ilvl w:val="0"/>
          <w:numId w:val="2"/>
        </w:numPr>
        <w:shd w:val="clear" w:color="auto" w:fill="FFFFFF"/>
        <w:tabs>
          <w:tab w:val="left" w:pos="326"/>
        </w:tabs>
        <w:spacing w:line="210" w:lineRule="exact"/>
        <w:ind w:left="326" w:right="140" w:hanging="326"/>
        <w:jc w:val="both"/>
        <w:rPr>
          <w:color w:val="000000"/>
          <w:spacing w:val="-13"/>
          <w:sz w:val="18"/>
          <w:szCs w:val="18"/>
        </w:rPr>
      </w:pPr>
      <w:r>
        <w:rPr>
          <w:color w:val="000000"/>
          <w:sz w:val="18"/>
          <w:szCs w:val="18"/>
        </w:rPr>
        <w:t>By way of an aside, one might be tempted to argue that the point of much of Locke's argumentation, as presented in this context, is to prevent us from assuming that the stress on experience and the senses in his theory necessarily implies a simple rejection of concepts of spirit, or indeed God.</w:t>
      </w:r>
    </w:p>
    <w:p w:rsidR="00584E8B" w:rsidRDefault="00756D84" w:rsidP="00756D84">
      <w:pPr>
        <w:numPr>
          <w:ilvl w:val="0"/>
          <w:numId w:val="2"/>
        </w:numPr>
        <w:shd w:val="clear" w:color="auto" w:fill="FFFFFF"/>
        <w:tabs>
          <w:tab w:val="left" w:pos="326"/>
        </w:tabs>
        <w:spacing w:before="14" w:line="219" w:lineRule="exact"/>
        <w:ind w:left="326" w:right="172" w:hanging="326"/>
        <w:jc w:val="both"/>
        <w:rPr>
          <w:color w:val="000000"/>
          <w:spacing w:val="-18"/>
          <w:sz w:val="18"/>
          <w:szCs w:val="18"/>
        </w:rPr>
      </w:pPr>
      <w:r>
        <w:rPr>
          <w:color w:val="000000"/>
          <w:sz w:val="18"/>
          <w:szCs w:val="18"/>
        </w:rPr>
        <w:t xml:space="preserve">David Hume, </w:t>
      </w:r>
      <w:r>
        <w:rPr>
          <w:i/>
          <w:iCs/>
          <w:color w:val="000000"/>
          <w:sz w:val="18"/>
          <w:szCs w:val="18"/>
        </w:rPr>
        <w:t xml:space="preserve">A Treatise of Human Nature, </w:t>
      </w:r>
      <w:r>
        <w:rPr>
          <w:color w:val="000000"/>
          <w:sz w:val="18"/>
          <w:szCs w:val="18"/>
        </w:rPr>
        <w:t xml:space="preserve">ed. L. A. Selby-Bigge (Oxford: Clarendon </w:t>
      </w:r>
      <w:r>
        <w:rPr>
          <w:color w:val="000000"/>
          <w:spacing w:val="-3"/>
          <w:sz w:val="18"/>
          <w:szCs w:val="18"/>
        </w:rPr>
        <w:t xml:space="preserve">Press, 1990) and </w:t>
      </w:r>
      <w:r>
        <w:rPr>
          <w:i/>
          <w:iCs/>
          <w:color w:val="000000"/>
          <w:spacing w:val="-3"/>
          <w:sz w:val="18"/>
          <w:szCs w:val="18"/>
        </w:rPr>
        <w:t xml:space="preserve">Enquiries Concerning Human Understanding and Concerning the Principles </w:t>
      </w:r>
      <w:r>
        <w:rPr>
          <w:i/>
          <w:iCs/>
          <w:color w:val="000000"/>
          <w:sz w:val="18"/>
          <w:szCs w:val="18"/>
        </w:rPr>
        <w:t xml:space="preserve">of Morals, </w:t>
      </w:r>
      <w:r>
        <w:rPr>
          <w:color w:val="000000"/>
          <w:sz w:val="18"/>
          <w:szCs w:val="18"/>
        </w:rPr>
        <w:t xml:space="preserve">ed. L. A. Selby-Bigge (Oxford: Clarendon Press, 1988). All further references to the </w:t>
      </w:r>
      <w:r>
        <w:rPr>
          <w:i/>
          <w:iCs/>
          <w:color w:val="000000"/>
          <w:sz w:val="18"/>
          <w:szCs w:val="18"/>
        </w:rPr>
        <w:t xml:space="preserve">Treatise </w:t>
      </w:r>
      <w:r>
        <w:rPr>
          <w:color w:val="000000"/>
          <w:sz w:val="18"/>
          <w:szCs w:val="18"/>
        </w:rPr>
        <w:t xml:space="preserve">are given in the text with page number; all references to the </w:t>
      </w:r>
      <w:r>
        <w:rPr>
          <w:i/>
          <w:iCs/>
          <w:color w:val="000000"/>
          <w:sz w:val="18"/>
          <w:szCs w:val="18"/>
        </w:rPr>
        <w:t xml:space="preserve">Enquiries </w:t>
      </w:r>
      <w:r>
        <w:rPr>
          <w:color w:val="000000"/>
          <w:sz w:val="18"/>
          <w:szCs w:val="18"/>
        </w:rPr>
        <w:t>are to the section numbers in the margins of the text.</w:t>
      </w:r>
    </w:p>
    <w:p w:rsidR="00584E8B" w:rsidRDefault="00756D84" w:rsidP="00756D84">
      <w:pPr>
        <w:numPr>
          <w:ilvl w:val="0"/>
          <w:numId w:val="2"/>
        </w:numPr>
        <w:shd w:val="clear" w:color="auto" w:fill="FFFFFF"/>
        <w:tabs>
          <w:tab w:val="left" w:pos="326"/>
        </w:tabs>
        <w:spacing w:line="214" w:lineRule="exact"/>
        <w:ind w:left="326" w:right="205" w:hanging="326"/>
        <w:jc w:val="both"/>
        <w:rPr>
          <w:color w:val="000000"/>
          <w:spacing w:val="-16"/>
          <w:sz w:val="18"/>
          <w:szCs w:val="18"/>
        </w:rPr>
      </w:pPr>
      <w:r>
        <w:rPr>
          <w:color w:val="000000"/>
          <w:sz w:val="18"/>
          <w:szCs w:val="18"/>
        </w:rPr>
        <w:t xml:space="preserve">Here is Hume's own example: 'I can imagine to myself such a city as the </w:t>
      </w:r>
      <w:r>
        <w:rPr>
          <w:i/>
          <w:iCs/>
          <w:color w:val="000000"/>
          <w:sz w:val="18"/>
          <w:szCs w:val="18"/>
        </w:rPr>
        <w:t xml:space="preserve">New Jerusalem, </w:t>
      </w:r>
      <w:r>
        <w:rPr>
          <w:color w:val="000000"/>
          <w:sz w:val="18"/>
          <w:szCs w:val="18"/>
        </w:rPr>
        <w:t xml:space="preserve">whose pavement is gold and whose walls are rubies, tho' I never saw such [a place]. I have seen </w:t>
      </w:r>
      <w:r>
        <w:rPr>
          <w:i/>
          <w:iCs/>
          <w:color w:val="000000"/>
          <w:sz w:val="18"/>
          <w:szCs w:val="18"/>
        </w:rPr>
        <w:t xml:space="preserve">Paris; </w:t>
      </w:r>
      <w:r>
        <w:rPr>
          <w:color w:val="000000"/>
          <w:sz w:val="18"/>
          <w:szCs w:val="18"/>
        </w:rPr>
        <w:t xml:space="preserve">but shall I affirm that I can form such an idea of that city, as will perfectly represent all its streets and houses in all their real and just proportions?' </w:t>
      </w:r>
      <w:r>
        <w:rPr>
          <w:i/>
          <w:iCs/>
          <w:color w:val="000000"/>
          <w:sz w:val="18"/>
          <w:szCs w:val="18"/>
        </w:rPr>
        <w:t xml:space="preserve">(Treatise, </w:t>
      </w:r>
      <w:r>
        <w:rPr>
          <w:color w:val="000000"/>
          <w:sz w:val="18"/>
          <w:szCs w:val="18"/>
        </w:rPr>
        <w:t>3). In neither case, it follows, does an idea correspond exactly to an impression, or vice versa.</w:t>
      </w:r>
    </w:p>
    <w:p w:rsidR="00584E8B" w:rsidRDefault="00756D84">
      <w:pPr>
        <w:shd w:val="clear" w:color="auto" w:fill="FFFFFF"/>
        <w:spacing w:line="228" w:lineRule="exact"/>
        <w:ind w:right="200"/>
        <w:jc w:val="both"/>
      </w:pPr>
      <w:r>
        <w:rPr>
          <w:color w:val="000000"/>
          <w:spacing w:val="-16"/>
          <w:sz w:val="18"/>
          <w:szCs w:val="18"/>
        </w:rPr>
        <w:br w:type="column"/>
      </w:r>
      <w:r>
        <w:rPr>
          <w:color w:val="000000"/>
          <w:sz w:val="18"/>
          <w:szCs w:val="18"/>
        </w:rPr>
        <w:t xml:space="preserve">Primary ideas are 'images of our impressions', and secondary ideas are MmagcN of the primary' </w:t>
      </w:r>
      <w:r>
        <w:rPr>
          <w:i/>
          <w:iCs/>
          <w:color w:val="000000"/>
          <w:sz w:val="18"/>
          <w:szCs w:val="18"/>
        </w:rPr>
        <w:t xml:space="preserve">(Treatise, </w:t>
      </w:r>
      <w:r>
        <w:rPr>
          <w:color w:val="000000"/>
          <w:sz w:val="18"/>
          <w:szCs w:val="18"/>
        </w:rPr>
        <w:t>6). In other words, they are secondary precisely because they are representational images that are derived from the images we generate by way of having</w:t>
      </w:r>
    </w:p>
    <w:p w:rsidR="00584E8B" w:rsidRDefault="00756D84">
      <w:pPr>
        <w:shd w:val="clear" w:color="auto" w:fill="FFFFFF"/>
        <w:spacing w:before="19"/>
        <w:ind w:left="9"/>
      </w:pPr>
      <w:r>
        <w:rPr>
          <w:color w:val="000000"/>
          <w:sz w:val="18"/>
          <w:szCs w:val="18"/>
        </w:rPr>
        <w:t>impressions.</w:t>
      </w:r>
    </w:p>
    <w:p w:rsidR="00584E8B" w:rsidRDefault="00756D84">
      <w:pPr>
        <w:shd w:val="clear" w:color="auto" w:fill="FFFFFF"/>
        <w:spacing w:line="228" w:lineRule="exact"/>
        <w:ind w:left="14" w:right="149"/>
        <w:jc w:val="both"/>
      </w:pPr>
      <w:r>
        <w:rPr>
          <w:color w:val="000000"/>
          <w:sz w:val="18"/>
          <w:szCs w:val="18"/>
        </w:rPr>
        <w:t xml:space="preserve">Hume offers a memorable example later in the </w:t>
      </w:r>
      <w:r>
        <w:rPr>
          <w:i/>
          <w:iCs/>
          <w:color w:val="000000"/>
          <w:sz w:val="18"/>
          <w:szCs w:val="18"/>
        </w:rPr>
        <w:t xml:space="preserve">Treatise: </w:t>
      </w:r>
      <w:r>
        <w:rPr>
          <w:color w:val="000000"/>
          <w:sz w:val="18"/>
          <w:szCs w:val="18"/>
        </w:rPr>
        <w:t xml:space="preserve">'Were I present at any of the more terrible operations of surgery, 'tis certain, that even before it begun, the preparation of the instruments, the laying of the bandages in order, the heating of the irons, with all the signs of anxiety and concerns in the patient and assistants, wou'd have a great effect upon my mind, and excite the strongest sentiments of pity and terror' (p. 576). Hume, we should note here, distinguishes between natural relations and philosophical ones. Either ideas are linked together by way of qualities such that 'the one naturally induces the other' (natural association of ideas). Or there is 'that particular circumstance, in which, even upon the arbitrary union of two ideas in the fancy, we may think proper to compare them' (philosophical association). Thus, Hume says, 'distance' is taken by philosophers to be a 'true relation, because we acquire an idea of it by the comparing of objects'. In everyday talk, however, to say one thing is distant from something else implies there is no relation between them </w:t>
      </w:r>
      <w:r>
        <w:rPr>
          <w:i/>
          <w:iCs/>
          <w:color w:val="000000"/>
          <w:sz w:val="18"/>
          <w:szCs w:val="18"/>
        </w:rPr>
        <w:t xml:space="preserve">(Treatise, </w:t>
      </w:r>
      <w:r>
        <w:rPr>
          <w:color w:val="000000"/>
          <w:sz w:val="18"/>
          <w:szCs w:val="18"/>
        </w:rPr>
        <w:t>pp. 13-14).</w:t>
      </w:r>
    </w:p>
    <w:p w:rsidR="00584E8B" w:rsidRDefault="00756D84">
      <w:pPr>
        <w:shd w:val="clear" w:color="auto" w:fill="FFFFFF"/>
        <w:spacing w:line="233" w:lineRule="exact"/>
        <w:ind w:left="75" w:right="121"/>
        <w:jc w:val="both"/>
      </w:pPr>
      <w:r>
        <w:rPr>
          <w:color w:val="000000"/>
          <w:sz w:val="18"/>
          <w:szCs w:val="18"/>
        </w:rPr>
        <w:t xml:space="preserve">Nevertheless, Hume does not rule out the fact that such ideas are not merely a matter of memory. Memories can 'degenerate' to the point where it would be possible to mistake them for ideas constructed by the imagination. Equally, ideas of the imagination can acquire such force as to be taken for memories; as in the case of habitual liars, 'who by frequent repetition of their lies, come at last to believe and remember them, as realities' </w:t>
      </w:r>
      <w:r>
        <w:rPr>
          <w:i/>
          <w:iCs/>
          <w:color w:val="000000"/>
          <w:sz w:val="18"/>
          <w:szCs w:val="18"/>
        </w:rPr>
        <w:t xml:space="preserve">(Treatise, </w:t>
      </w:r>
      <w:r>
        <w:rPr>
          <w:color w:val="000000"/>
          <w:sz w:val="18"/>
          <w:szCs w:val="18"/>
        </w:rPr>
        <w:t>86). See section 3.2 above.</w:t>
      </w:r>
    </w:p>
    <w:p w:rsidR="00584E8B" w:rsidRDefault="00756D84">
      <w:pPr>
        <w:shd w:val="clear" w:color="auto" w:fill="FFFFFF"/>
        <w:spacing w:line="228" w:lineRule="exact"/>
        <w:ind w:left="107" w:right="79"/>
        <w:jc w:val="both"/>
      </w:pPr>
      <w:r>
        <w:rPr>
          <w:color w:val="000000"/>
          <w:sz w:val="18"/>
          <w:szCs w:val="18"/>
        </w:rPr>
        <w:t xml:space="preserve">Recall, also, that Hume has already expressed his objections to notions of substance; now it is apparent that we are not made of some kind of substance, like 'mind', that is different in kind from the kind of 'stuff that makes an animal a being, too. What does underlie how we have perceptions (and hence impressions and ideas), recall, is for Hume a matter of indifference, for we cannot expose such principles. Immanuel Kant, </w:t>
      </w:r>
      <w:r>
        <w:rPr>
          <w:i/>
          <w:iCs/>
          <w:color w:val="000000"/>
          <w:sz w:val="18"/>
          <w:szCs w:val="18"/>
        </w:rPr>
        <w:t xml:space="preserve">Critique of Pure Reason, </w:t>
      </w:r>
      <w:r>
        <w:rPr>
          <w:color w:val="000000"/>
          <w:sz w:val="18"/>
          <w:szCs w:val="18"/>
        </w:rPr>
        <w:t>tr. Norman Kemp Smith (New York: St. Martins Press, 1965; London: Macmillan, 1990). All further references are given in the text, citing A and B numbers given in the margin.</w:t>
      </w:r>
    </w:p>
    <w:p w:rsidR="00584E8B" w:rsidRDefault="00756D84">
      <w:pPr>
        <w:shd w:val="clear" w:color="auto" w:fill="FFFFFF"/>
        <w:spacing w:line="233" w:lineRule="exact"/>
        <w:ind w:left="140" w:right="9"/>
        <w:jc w:val="both"/>
      </w:pPr>
      <w:r>
        <w:rPr>
          <w:color w:val="000000"/>
          <w:sz w:val="18"/>
          <w:szCs w:val="18"/>
        </w:rPr>
        <w:t xml:space="preserve">Such a reading of the implications of Hume's theory as Kant is offering here is perhaps questionable. As was noted at the end of the discussion of Hume, the predominance of 'custom' or 'habit' need not necessarily imply a merely subjective disposition to behave in certain ways according to the dictates of one's previous experiences. This is because Hume's thought can also be said to offer us the possibility of adopting a broader, social perspective on the nature of custom, in so far as subjective experience is, for him, something that is always negotiated in the broader context of other persons. Moreover, the Humean self is, after all, a mere bundle of sense impressions, so it would seem strange to root </w:t>
      </w:r>
      <w:r>
        <w:rPr>
          <w:i/>
          <w:iCs/>
          <w:color w:val="000000"/>
          <w:sz w:val="18"/>
          <w:szCs w:val="18"/>
        </w:rPr>
        <w:t xml:space="preserve">any </w:t>
      </w:r>
      <w:r>
        <w:rPr>
          <w:color w:val="000000"/>
          <w:sz w:val="18"/>
          <w:szCs w:val="18"/>
        </w:rPr>
        <w:t>kind of 'necessity' in such an account of subjective experience in the way Kant does when he criticizes Hume. Kant's understanding of the implications of Hume's achievement might, therefore, be a limited one in this regard. It is worth mentioning that, in Kantian terms, such 'taking' would of course be imposs</w:t>
      </w:r>
      <w:r>
        <w:rPr>
          <w:color w:val="000000"/>
          <w:sz w:val="18"/>
          <w:szCs w:val="18"/>
        </w:rPr>
        <w:softHyphen/>
        <w:t>ible for humans.</w:t>
      </w:r>
    </w:p>
    <w:p w:rsidR="00584E8B" w:rsidRDefault="00756D84">
      <w:pPr>
        <w:shd w:val="clear" w:color="auto" w:fill="FFFFFF"/>
        <w:spacing w:line="242" w:lineRule="exact"/>
        <w:ind w:left="196"/>
      </w:pPr>
      <w:r>
        <w:rPr>
          <w:color w:val="000000"/>
          <w:sz w:val="18"/>
          <w:szCs w:val="18"/>
        </w:rPr>
        <w:t xml:space="preserve">The term 'transcendental' does </w:t>
      </w:r>
      <w:r>
        <w:rPr>
          <w:i/>
          <w:iCs/>
          <w:color w:val="000000"/>
          <w:sz w:val="18"/>
          <w:szCs w:val="18"/>
        </w:rPr>
        <w:t xml:space="preserve">not </w:t>
      </w:r>
      <w:r>
        <w:rPr>
          <w:color w:val="000000"/>
          <w:sz w:val="18"/>
          <w:szCs w:val="18"/>
        </w:rPr>
        <w:t>concern what is 'transcendent', since what is trans</w:t>
      </w:r>
      <w:r>
        <w:rPr>
          <w:color w:val="000000"/>
          <w:sz w:val="18"/>
          <w:szCs w:val="18"/>
        </w:rPr>
        <w:softHyphen/>
        <w:t>cendent would transcend all possible experience, whereas the transcendental remains essentially connected with experience as its condition of possibility. Namely, as arising from the fact that space is a pure intuition that cannot be generated from experience.</w:t>
      </w:r>
    </w:p>
    <w:p w:rsidR="00584E8B" w:rsidRDefault="00584E8B">
      <w:pPr>
        <w:shd w:val="clear" w:color="auto" w:fill="FFFFFF"/>
        <w:spacing w:line="242" w:lineRule="exact"/>
        <w:ind w:left="196"/>
        <w:sectPr w:rsidR="00584E8B">
          <w:pgSz w:w="18660" w:h="14376" w:orient="landscape"/>
          <w:pgMar w:top="1440" w:right="1440" w:bottom="360" w:left="1440" w:header="720" w:footer="720" w:gutter="0"/>
          <w:cols w:num="2" w:space="720" w:equalWidth="0">
            <w:col w:w="7162" w:space="1803"/>
            <w:col w:w="6813"/>
          </w:cols>
          <w:noEndnote/>
        </w:sectPr>
      </w:pPr>
    </w:p>
    <w:p w:rsidR="00584E8B" w:rsidRDefault="00756D84">
      <w:pPr>
        <w:framePr w:h="229" w:hRule="exact" w:hSpace="37" w:wrap="auto" w:vAnchor="text" w:hAnchor="margin" w:x="-125" w:y="3636"/>
        <w:shd w:val="clear" w:color="auto" w:fill="FFFFFF"/>
      </w:pPr>
      <w:r>
        <w:rPr>
          <w:color w:val="000000"/>
        </w:rPr>
        <w:t>31</w:t>
      </w:r>
    </w:p>
    <w:p w:rsidR="00584E8B" w:rsidRDefault="00756D84">
      <w:pPr>
        <w:framePr w:w="285" w:h="3635" w:hRule="exact" w:hSpace="37" w:wrap="auto" w:vAnchor="text" w:hAnchor="margin" w:x="-293" w:y="5029"/>
        <w:shd w:val="clear" w:color="auto" w:fill="FFFFFF"/>
        <w:ind w:left="121"/>
      </w:pPr>
      <w:r>
        <w:rPr>
          <w:rFonts w:ascii="Arial" w:hAnsi="Arial" w:cs="Arial"/>
          <w:b/>
          <w:bCs/>
          <w:color w:val="000000"/>
          <w:sz w:val="18"/>
          <w:szCs w:val="18"/>
        </w:rPr>
        <w:t>32</w:t>
      </w:r>
    </w:p>
    <w:p w:rsidR="00584E8B" w:rsidRDefault="00756D84">
      <w:pPr>
        <w:framePr w:w="285" w:h="3635" w:hRule="exact" w:hSpace="37" w:wrap="auto" w:vAnchor="text" w:hAnchor="margin" w:x="-293" w:y="5029"/>
        <w:shd w:val="clear" w:color="auto" w:fill="FFFFFF"/>
        <w:ind w:left="107"/>
      </w:pPr>
      <w:r>
        <w:rPr>
          <w:rFonts w:ascii="Arial" w:hAnsi="Arial" w:cs="Arial"/>
          <w:b/>
          <w:bCs/>
          <w:color w:val="000000"/>
          <w:sz w:val="18"/>
          <w:szCs w:val="18"/>
        </w:rPr>
        <w:t>33</w:t>
      </w:r>
    </w:p>
    <w:p w:rsidR="00584E8B" w:rsidRDefault="00756D84">
      <w:pPr>
        <w:framePr w:w="285" w:h="3635" w:hRule="exact" w:hSpace="37" w:wrap="auto" w:vAnchor="text" w:hAnchor="margin" w:x="-293" w:y="5029"/>
        <w:shd w:val="clear" w:color="auto" w:fill="FFFFFF"/>
        <w:ind w:left="84"/>
      </w:pPr>
      <w:r>
        <w:rPr>
          <w:rFonts w:ascii="Arial" w:hAnsi="Arial" w:cs="Arial"/>
          <w:b/>
          <w:bCs/>
          <w:color w:val="000000"/>
          <w:sz w:val="18"/>
          <w:szCs w:val="18"/>
        </w:rPr>
        <w:t>34</w:t>
      </w:r>
    </w:p>
    <w:p w:rsidR="00584E8B" w:rsidRDefault="00756D84">
      <w:pPr>
        <w:framePr w:w="285" w:h="3635" w:hRule="exact" w:hSpace="37" w:wrap="auto" w:vAnchor="text" w:hAnchor="margin" w:x="-293" w:y="5029"/>
        <w:shd w:val="clear" w:color="auto" w:fill="FFFFFF"/>
        <w:ind w:left="42"/>
      </w:pPr>
      <w:r>
        <w:rPr>
          <w:rFonts w:ascii="Arial" w:hAnsi="Arial" w:cs="Arial"/>
          <w:b/>
          <w:bCs/>
          <w:color w:val="000000"/>
          <w:sz w:val="18"/>
          <w:szCs w:val="18"/>
        </w:rPr>
        <w:t>35</w:t>
      </w:r>
    </w:p>
    <w:p w:rsidR="00584E8B" w:rsidRDefault="00756D84">
      <w:pPr>
        <w:framePr w:w="285" w:h="3635" w:hRule="exact" w:hSpace="37" w:wrap="auto" w:vAnchor="text" w:hAnchor="margin" w:x="-293" w:y="5029"/>
        <w:shd w:val="clear" w:color="auto" w:fill="FFFFFF"/>
      </w:pPr>
      <w:r>
        <w:rPr>
          <w:rFonts w:ascii="Arial" w:hAnsi="Arial" w:cs="Arial"/>
          <w:b/>
          <w:bCs/>
          <w:color w:val="000000"/>
          <w:sz w:val="18"/>
          <w:szCs w:val="18"/>
        </w:rPr>
        <w:t>36</w:t>
      </w:r>
    </w:p>
    <w:p w:rsidR="00584E8B" w:rsidRDefault="00756D84">
      <w:pPr>
        <w:shd w:val="clear" w:color="auto" w:fill="FFFFFF"/>
      </w:pPr>
      <w:r>
        <w:rPr>
          <w:rFonts w:ascii="Arial" w:hAnsi="Arial" w:cs="Arial"/>
          <w:b/>
          <w:bCs/>
          <w:color w:val="000000"/>
          <w:sz w:val="18"/>
          <w:szCs w:val="18"/>
        </w:rPr>
        <w:t>29</w:t>
      </w:r>
    </w:p>
    <w:p w:rsidR="00584E8B" w:rsidRDefault="00756D84">
      <w:pPr>
        <w:shd w:val="clear" w:color="auto" w:fill="FFFFFF"/>
        <w:spacing w:line="205" w:lineRule="exact"/>
        <w:ind w:left="336"/>
        <w:jc w:val="both"/>
      </w:pPr>
      <w:r>
        <w:rPr>
          <w:color w:val="000000"/>
          <w:spacing w:val="-5"/>
        </w:rPr>
        <w:t xml:space="preserve">An analysis of what it means to think an object in general is one that is concerned with the conditions necessary for us to think of any object at all, rather than any particular </w:t>
      </w:r>
      <w:r>
        <w:rPr>
          <w:color w:val="000000"/>
          <w:spacing w:val="-4"/>
        </w:rPr>
        <w:t xml:space="preserve">object with determinate properties, e.g. 'this table', 'that chair', etc. On this account, </w:t>
      </w:r>
      <w:r>
        <w:rPr>
          <w:color w:val="000000"/>
          <w:spacing w:val="-3"/>
        </w:rPr>
        <w:t xml:space="preserve">thinking of any particular object presupposes an ability to think of an object in the </w:t>
      </w:r>
      <w:r>
        <w:rPr>
          <w:color w:val="000000"/>
        </w:rPr>
        <w:t>capacity of its being an object.</w:t>
      </w:r>
    </w:p>
    <w:p w:rsidR="00584E8B" w:rsidRDefault="00756D84">
      <w:pPr>
        <w:framePr w:h="205" w:hRule="exact" w:hSpace="37" w:wrap="auto" w:vAnchor="text" w:hAnchor="text" w:x="-41" w:y="-41"/>
        <w:shd w:val="clear" w:color="auto" w:fill="FFFFFF"/>
      </w:pPr>
      <w:r>
        <w:rPr>
          <w:rFonts w:ascii="Arial" w:hAnsi="Arial" w:cs="Arial"/>
          <w:b/>
          <w:bCs/>
          <w:color w:val="000000"/>
          <w:sz w:val="18"/>
          <w:szCs w:val="18"/>
        </w:rPr>
        <w:t>30</w:t>
      </w:r>
    </w:p>
    <w:p w:rsidR="00584E8B" w:rsidRDefault="00756D84">
      <w:pPr>
        <w:shd w:val="clear" w:color="auto" w:fill="FFFFFF"/>
        <w:spacing w:line="224" w:lineRule="exact"/>
        <w:ind w:left="247" w:right="42"/>
        <w:jc w:val="both"/>
      </w:pPr>
      <w:r>
        <w:rPr>
          <w:color w:val="000000"/>
          <w:spacing w:val="-5"/>
        </w:rPr>
        <w:t xml:space="preserve">Logic, to put the matter very schematically, is that branch of philosophy that studies the </w:t>
      </w:r>
      <w:r>
        <w:rPr>
          <w:color w:val="000000"/>
          <w:spacing w:val="-6"/>
        </w:rPr>
        <w:t xml:space="preserve">structures and rules that govern arguments. Arguments can be inductive (i.e. based upon </w:t>
      </w:r>
      <w:r>
        <w:rPr>
          <w:color w:val="000000"/>
          <w:spacing w:val="-5"/>
        </w:rPr>
        <w:t xml:space="preserve">experience). And, as we have seen in relation to Hume, such arguments yield only probability. Arguments, though, can also be deductive. For example, '1. Socrates is a person. 2. All people are mortal. 3. Therefore, Socrates is mortal' is a classic instance of a deductive argument. The point to note is that the third proposition (the conclusion) </w:t>
      </w:r>
      <w:r>
        <w:rPr>
          <w:color w:val="000000"/>
          <w:spacing w:val="-4"/>
        </w:rPr>
        <w:t xml:space="preserve">follows necessarily from the first two propositions (the premises). Arguments of this kind have </w:t>
      </w:r>
      <w:r>
        <w:rPr>
          <w:i/>
          <w:iCs/>
          <w:color w:val="000000"/>
          <w:spacing w:val="-4"/>
        </w:rPr>
        <w:t xml:space="preserve">validity, </w:t>
      </w:r>
      <w:r>
        <w:rPr>
          <w:color w:val="000000"/>
          <w:spacing w:val="-4"/>
        </w:rPr>
        <w:t xml:space="preserve">but this does not mean that all such arguments are 'sound'. The </w:t>
      </w:r>
      <w:r>
        <w:rPr>
          <w:color w:val="000000"/>
          <w:spacing w:val="-3"/>
        </w:rPr>
        <w:t xml:space="preserve">argument 'All presidents are good people. Mr X is a president. Therefore, Mr X is a </w:t>
      </w:r>
      <w:r>
        <w:rPr>
          <w:color w:val="000000"/>
          <w:spacing w:val="-6"/>
        </w:rPr>
        <w:t xml:space="preserve">good person' is valid in form; but it does not follow that the argument is sound, since not </w:t>
      </w:r>
      <w:r>
        <w:rPr>
          <w:color w:val="000000"/>
        </w:rPr>
        <w:t>all presidents are, by definition (or indeed, experience) 'good'.</w:t>
      </w:r>
    </w:p>
    <w:p w:rsidR="00584E8B" w:rsidRDefault="00756D84">
      <w:pPr>
        <w:shd w:val="clear" w:color="auto" w:fill="FFFFFF"/>
        <w:spacing w:line="214" w:lineRule="exact"/>
        <w:ind w:left="205" w:right="130"/>
        <w:jc w:val="both"/>
      </w:pPr>
      <w:r>
        <w:rPr>
          <w:color w:val="000000"/>
          <w:spacing w:val="-5"/>
        </w:rPr>
        <w:t xml:space="preserve">For example, judgements of quantity will be either (a) </w:t>
      </w:r>
      <w:r>
        <w:rPr>
          <w:i/>
          <w:iCs/>
          <w:color w:val="000000"/>
          <w:spacing w:val="-5"/>
        </w:rPr>
        <w:t xml:space="preserve">universal: 'all </w:t>
      </w:r>
      <w:r>
        <w:rPr>
          <w:color w:val="000000"/>
          <w:spacing w:val="-5"/>
        </w:rPr>
        <w:t xml:space="preserve">Xs are such and </w:t>
      </w:r>
      <w:r>
        <w:rPr>
          <w:color w:val="000000"/>
        </w:rPr>
        <w:t>such'; (b)</w:t>
      </w:r>
      <w:r>
        <w:rPr>
          <w:i/>
          <w:iCs/>
          <w:color w:val="000000"/>
        </w:rPr>
        <w:t xml:space="preserve">particular, ''some </w:t>
      </w:r>
      <w:r>
        <w:rPr>
          <w:color w:val="000000"/>
        </w:rPr>
        <w:t xml:space="preserve">Xs are such and such'; or (c) </w:t>
      </w:r>
      <w:r>
        <w:rPr>
          <w:i/>
          <w:iCs/>
          <w:color w:val="000000"/>
        </w:rPr>
        <w:t xml:space="preserve">singular, '■this </w:t>
      </w:r>
      <w:r>
        <w:rPr>
          <w:color w:val="000000"/>
        </w:rPr>
        <w:t xml:space="preserve">X is such and such'. </w:t>
      </w:r>
      <w:r>
        <w:rPr>
          <w:color w:val="000000"/>
          <w:spacing w:val="-6"/>
        </w:rPr>
        <w:t xml:space="preserve">It is worth mentioning here that Kant derives this account from Aristotelian logic (see Aristotle's </w:t>
      </w:r>
      <w:r>
        <w:rPr>
          <w:i/>
          <w:iCs/>
          <w:color w:val="000000"/>
          <w:spacing w:val="-6"/>
        </w:rPr>
        <w:t xml:space="preserve">Categories </w:t>
      </w:r>
      <w:r>
        <w:rPr>
          <w:color w:val="000000"/>
          <w:spacing w:val="-6"/>
        </w:rPr>
        <w:t xml:space="preserve">and </w:t>
      </w:r>
      <w:r>
        <w:rPr>
          <w:i/>
          <w:iCs/>
          <w:color w:val="000000"/>
          <w:spacing w:val="-6"/>
        </w:rPr>
        <w:t xml:space="preserve">De Interpretation, </w:t>
      </w:r>
      <w:r>
        <w:rPr>
          <w:color w:val="000000"/>
          <w:spacing w:val="-6"/>
        </w:rPr>
        <w:t xml:space="preserve">tr. J. L. Ackrill (Oxford: Clarendon, 1963). </w:t>
      </w:r>
      <w:r>
        <w:rPr>
          <w:color w:val="000000"/>
          <w:spacing w:val="-1"/>
        </w:rPr>
        <w:t xml:space="preserve">It is the fact that we must adhere to this kind of logical structure that underpins the </w:t>
      </w:r>
      <w:r>
        <w:rPr>
          <w:color w:val="000000"/>
        </w:rPr>
        <w:t>role of reason within Kant's epistemology.</w:t>
      </w:r>
    </w:p>
    <w:p w:rsidR="00584E8B" w:rsidRDefault="00756D84">
      <w:pPr>
        <w:shd w:val="clear" w:color="auto" w:fill="FFFFFF"/>
        <w:spacing w:line="214" w:lineRule="exact"/>
        <w:ind w:left="135"/>
      </w:pPr>
      <w:r>
        <w:rPr>
          <w:color w:val="000000"/>
          <w:spacing w:val="-6"/>
        </w:rPr>
        <w:t xml:space="preserve">A variant on this approach is developed by Edmund Husserl, and forms the basis for his </w:t>
      </w:r>
      <w:r>
        <w:rPr>
          <w:color w:val="000000"/>
          <w:spacing w:val="-5"/>
        </w:rPr>
        <w:t xml:space="preserve">conception of phenomenology. See chapter 3 for a brief discussion of Husserl. </w:t>
      </w:r>
      <w:r>
        <w:rPr>
          <w:color w:val="000000"/>
          <w:spacing w:val="-2"/>
        </w:rPr>
        <w:t xml:space="preserve">Again, it should be noted that this model has an Aristotelian origin. The importance </w:t>
      </w:r>
      <w:r>
        <w:rPr>
          <w:color w:val="000000"/>
          <w:spacing w:val="-3"/>
        </w:rPr>
        <w:t xml:space="preserve">of the categories is that they allow Kant to argue that these 'original pure concepts of </w:t>
      </w:r>
      <w:r>
        <w:rPr>
          <w:color w:val="000000"/>
          <w:spacing w:val="-4"/>
        </w:rPr>
        <w:t xml:space="preserve">synthesis' are applicable to </w:t>
      </w:r>
      <w:r>
        <w:rPr>
          <w:i/>
          <w:iCs/>
          <w:color w:val="000000"/>
          <w:spacing w:val="-4"/>
        </w:rPr>
        <w:t xml:space="preserve">all </w:t>
      </w:r>
      <w:r>
        <w:rPr>
          <w:color w:val="000000"/>
          <w:spacing w:val="-4"/>
        </w:rPr>
        <w:t xml:space="preserve">(not just some part </w:t>
      </w:r>
      <w:r>
        <w:rPr>
          <w:i/>
          <w:iCs/>
          <w:color w:val="000000"/>
          <w:spacing w:val="-4"/>
        </w:rPr>
        <w:t xml:space="preserve">of) </w:t>
      </w:r>
      <w:r>
        <w:rPr>
          <w:color w:val="000000"/>
          <w:spacing w:val="-4"/>
        </w:rPr>
        <w:t xml:space="preserve">our experiences. </w:t>
      </w:r>
      <w:r>
        <w:rPr>
          <w:color w:val="000000"/>
          <w:spacing w:val="-6"/>
        </w:rPr>
        <w:t xml:space="preserve">These are also discussed by Kant in the </w:t>
      </w:r>
      <w:r>
        <w:rPr>
          <w:i/>
          <w:iCs/>
          <w:color w:val="000000"/>
          <w:spacing w:val="-6"/>
        </w:rPr>
        <w:t xml:space="preserve">Prolegomena to Any Future Metaphysics Which </w:t>
      </w:r>
      <w:r>
        <w:rPr>
          <w:i/>
          <w:iCs/>
          <w:color w:val="000000"/>
          <w:spacing w:val="-5"/>
        </w:rPr>
        <w:t xml:space="preserve">Will Be Able to Come forth as a Science, </w:t>
      </w:r>
      <w:r>
        <w:rPr>
          <w:color w:val="000000"/>
          <w:spacing w:val="-5"/>
        </w:rPr>
        <w:t xml:space="preserve">sections 2Iff. See, </w:t>
      </w:r>
      <w:r>
        <w:rPr>
          <w:i/>
          <w:iCs/>
          <w:color w:val="000000"/>
          <w:spacing w:val="-5"/>
        </w:rPr>
        <w:t xml:space="preserve">Kant: Selections, </w:t>
      </w:r>
      <w:r>
        <w:rPr>
          <w:color w:val="000000"/>
          <w:spacing w:val="-5"/>
        </w:rPr>
        <w:t xml:space="preserve">ed. Lewis </w:t>
      </w:r>
      <w:r>
        <w:rPr>
          <w:color w:val="000000"/>
          <w:spacing w:val="-3"/>
        </w:rPr>
        <w:t xml:space="preserve">White Beck (London: Collier Macmillan Publishers, 1988), p. 188. In this work Kant </w:t>
      </w:r>
      <w:r>
        <w:rPr>
          <w:color w:val="000000"/>
          <w:spacing w:val="-2"/>
        </w:rPr>
        <w:t xml:space="preserve">seeks to refine (and simplify) the account he offered earlier in the first edition of the </w:t>
      </w:r>
      <w:r>
        <w:rPr>
          <w:i/>
          <w:iCs/>
          <w:color w:val="000000"/>
        </w:rPr>
        <w:t>Critique.</w:t>
      </w:r>
    </w:p>
    <w:p w:rsidR="00584E8B" w:rsidRDefault="00756D84">
      <w:pPr>
        <w:shd w:val="clear" w:color="auto" w:fill="FFFFFF"/>
        <w:spacing w:before="37" w:line="205" w:lineRule="exact"/>
        <w:ind w:left="84" w:right="247"/>
        <w:jc w:val="both"/>
      </w:pPr>
      <w:r>
        <w:rPr>
          <w:color w:val="000000"/>
          <w:spacing w:val="-4"/>
        </w:rPr>
        <w:t xml:space="preserve">Indeed, Kant himself declines to provide us with a detailed account of the categories: </w:t>
      </w:r>
      <w:r>
        <w:rPr>
          <w:color w:val="000000"/>
          <w:spacing w:val="-2"/>
        </w:rPr>
        <w:t xml:space="preserve">'In this treatise, I purposely omit the definitions of the categories, although I may be </w:t>
      </w:r>
      <w:r>
        <w:rPr>
          <w:color w:val="000000"/>
          <w:spacing w:val="-4"/>
        </w:rPr>
        <w:t xml:space="preserve">in possession of them' </w:t>
      </w:r>
      <w:r>
        <w:rPr>
          <w:i/>
          <w:iCs/>
          <w:color w:val="000000"/>
          <w:spacing w:val="-4"/>
        </w:rPr>
        <w:t xml:space="preserve">(Critique, </w:t>
      </w:r>
      <w:r>
        <w:rPr>
          <w:color w:val="000000"/>
          <w:spacing w:val="-4"/>
        </w:rPr>
        <w:t xml:space="preserve">B108/A82). This is because Kant himself is more interested in the implications that the categories may have, rather than in offering a </w:t>
      </w:r>
      <w:r>
        <w:rPr>
          <w:color w:val="000000"/>
        </w:rPr>
        <w:t>detailed analysis of them.</w:t>
      </w:r>
    </w:p>
    <w:p w:rsidR="00584E8B" w:rsidRDefault="00756D84">
      <w:pPr>
        <w:shd w:val="clear" w:color="auto" w:fill="FFFFFF"/>
        <w:spacing w:before="19"/>
        <w:ind w:left="79"/>
      </w:pPr>
      <w:r>
        <w:rPr>
          <w:color w:val="000000"/>
          <w:spacing w:val="-5"/>
        </w:rPr>
        <w:t>It has objectivity, recall, because space and time exhibit both necessity and universality.</w:t>
      </w:r>
    </w:p>
    <w:p w:rsidR="00584E8B" w:rsidRDefault="00756D84">
      <w:pPr>
        <w:shd w:val="clear" w:color="auto" w:fill="FFFFFF"/>
        <w:spacing w:before="1030" w:line="531" w:lineRule="exact"/>
        <w:ind w:left="107"/>
      </w:pPr>
      <w:r>
        <w:br w:type="column"/>
      </w:r>
      <w:r>
        <w:rPr>
          <w:color w:val="000000"/>
          <w:spacing w:val="-2"/>
          <w:sz w:val="46"/>
          <w:szCs w:val="46"/>
        </w:rPr>
        <w:t xml:space="preserve">knowledge, History and Society: </w:t>
      </w:r>
      <w:r>
        <w:rPr>
          <w:color w:val="000000"/>
          <w:sz w:val="46"/>
          <w:szCs w:val="46"/>
        </w:rPr>
        <w:t>tegel, Nietzsche, Horkheimer id Adorno</w:t>
      </w:r>
    </w:p>
    <w:p w:rsidR="00584E8B" w:rsidRDefault="00756D84">
      <w:pPr>
        <w:shd w:val="clear" w:color="auto" w:fill="FFFFFF"/>
        <w:spacing w:before="1496" w:line="247" w:lineRule="exact"/>
        <w:ind w:left="70" w:right="117"/>
        <w:jc w:val="both"/>
      </w:pPr>
      <w:r>
        <w:rPr>
          <w:color w:val="000000"/>
        </w:rPr>
        <w:t xml:space="preserve">| their respective discussions of knowledge, Descartes, Locke, Hume, and Kant are icerned first and foremost with articulating the possible links between </w:t>
      </w:r>
      <w:r>
        <w:rPr>
          <w:i/>
          <w:iCs/>
          <w:color w:val="000000"/>
        </w:rPr>
        <w:t xml:space="preserve">metaphysical </w:t>
      </w:r>
      <w:r>
        <w:rPr>
          <w:i/>
          <w:iCs/>
          <w:color w:val="000000"/>
          <w:spacing w:val="-3"/>
        </w:rPr>
        <w:t xml:space="preserve">jts </w:t>
      </w:r>
      <w:r>
        <w:rPr>
          <w:color w:val="000000"/>
          <w:spacing w:val="-3"/>
        </w:rPr>
        <w:t xml:space="preserve">and </w:t>
      </w:r>
      <w:r>
        <w:rPr>
          <w:i/>
          <w:iCs/>
          <w:color w:val="000000"/>
          <w:spacing w:val="-3"/>
        </w:rPr>
        <w:t xml:space="preserve">epistemological issues. </w:t>
      </w:r>
      <w:r>
        <w:rPr>
          <w:color w:val="000000"/>
          <w:spacing w:val="-3"/>
        </w:rPr>
        <w:t xml:space="preserve">Theory of knowledge (epistemology), as we have seen, </w:t>
      </w:r>
      <w:r>
        <w:rPr>
          <w:color w:val="000000"/>
        </w:rPr>
        <w:t>Rcerns itself with questions about the nature and necessary conditions of know-Ige. On the other hand, and keeping to the limited definition I offered of it earlier, ) word 'metaphysics' can be used to denote two things. First, metaphysics concerns (If with the fundamental nature of reality, and hence those fundamental principles ; can serve as a foundation for our knowledge of that reality. Second, it can be in a Kantian sense to be an exploration of what constitutes the necessary ditions of our having any experiences at all.</w:t>
      </w:r>
    </w:p>
    <w:p w:rsidR="00584E8B" w:rsidRDefault="00756D84">
      <w:pPr>
        <w:shd w:val="clear" w:color="auto" w:fill="FFFFFF"/>
        <w:spacing w:line="247" w:lineRule="exact"/>
        <w:ind w:left="93"/>
      </w:pPr>
      <w:r>
        <w:rPr>
          <w:color w:val="000000"/>
        </w:rPr>
        <w:t xml:space="preserve">These two conceptions of metaphysics have very different implications for how I are to understand knowledge, should we choose to accept either of them. The first inition implies that there is an essential and unmediated connection between reality I our knowledge: the nature of reality dictates the nature of our knowledge. Thus, </w:t>
      </w:r>
      <w:r>
        <w:rPr>
          <w:color w:val="000000"/>
          <w:spacing w:val="-2"/>
        </w:rPr>
        <w:t xml:space="preserve">en Descartes offers us his account, he develops the view that human beings only know </w:t>
      </w:r>
      <w:r>
        <w:rPr>
          <w:color w:val="000000"/>
        </w:rPr>
        <w:t>jtt they do in virtue of the fact that they think. The very fact of thinking implies f him a substance (mind) that exists independently of material substance. Both think-| and the possibility of knowledge rest upon the fact that reality is arranged in a .tain manner (taken as a whole, reality is composed of mind and body). It follows •t Descartes's view of metaphysics is decisive with regard to his understanding of • nature of knowledge. In turn, his account of subjectivity itself rests upon this ttaphysical foundation. Subjectivity, for him, is the pure self-consciousness of mind, i it can be exhaustively elaborated in a manner that is independent of any con</w:t>
      </w:r>
      <w:r>
        <w:rPr>
          <w:color w:val="000000"/>
        </w:rPr>
        <w:softHyphen/>
        <w:t xml:space="preserve">cretions concerning the material world. If I were Descartes, then I would tell you t in order to arrive at a definition of what thinking is, all that is needed is an act of conscious introspection on the part of the subject. Because of this, Descartes's .•physical account of knowledge has an additional implication. The conditions of .' knowledge might be </w:t>
      </w:r>
      <w:r>
        <w:rPr>
          <w:i/>
          <w:iCs/>
          <w:color w:val="000000"/>
        </w:rPr>
        <w:t xml:space="preserve">objective </w:t>
      </w:r>
      <w:r>
        <w:rPr>
          <w:color w:val="000000"/>
        </w:rPr>
        <w:t xml:space="preserve">(in so far as they are dependent upon the fact that tlity is arranged in a certain manner), but this objectivity finds expression only in </w:t>
      </w:r>
      <w:r>
        <w:rPr>
          <w:color w:val="000000"/>
          <w:spacing w:val="-1"/>
        </w:rPr>
        <w:t xml:space="preserve">1 through </w:t>
      </w:r>
      <w:r>
        <w:rPr>
          <w:i/>
          <w:iCs/>
          <w:color w:val="000000"/>
          <w:spacing w:val="-1"/>
        </w:rPr>
        <w:t xml:space="preserve">subjectivity. </w:t>
      </w:r>
      <w:r>
        <w:rPr>
          <w:color w:val="000000"/>
          <w:spacing w:val="-1"/>
        </w:rPr>
        <w:t>It is only because Descartes holds that he is first and foremost</w:t>
      </w:r>
    </w:p>
    <w:p w:rsidR="00584E8B" w:rsidRDefault="00584E8B">
      <w:pPr>
        <w:shd w:val="clear" w:color="auto" w:fill="FFFFFF"/>
        <w:spacing w:line="247" w:lineRule="exact"/>
        <w:ind w:left="93"/>
        <w:sectPr w:rsidR="00584E8B">
          <w:pgSz w:w="18246" w:h="14554" w:orient="landscape"/>
          <w:pgMar w:top="1440" w:right="1440" w:bottom="360" w:left="1734" w:header="720" w:footer="720" w:gutter="0"/>
          <w:cols w:num="2" w:space="720" w:equalWidth="0">
            <w:col w:w="6971" w:space="1128"/>
            <w:col w:w="6971"/>
          </w:cols>
          <w:noEndnote/>
        </w:sectPr>
      </w:pPr>
    </w:p>
    <w:p w:rsidR="00584E8B" w:rsidRDefault="00756D84" w:rsidP="00756D84">
      <w:pPr>
        <w:numPr>
          <w:ilvl w:val="0"/>
          <w:numId w:val="3"/>
        </w:numPr>
        <w:shd w:val="clear" w:color="auto" w:fill="FFFFFF"/>
        <w:tabs>
          <w:tab w:val="left" w:pos="364"/>
        </w:tabs>
        <w:spacing w:line="228" w:lineRule="exact"/>
        <w:ind w:left="364" w:right="28" w:hanging="364"/>
        <w:jc w:val="both"/>
        <w:rPr>
          <w:color w:val="000000"/>
          <w:spacing w:val="-6"/>
          <w:sz w:val="18"/>
          <w:szCs w:val="18"/>
        </w:rPr>
      </w:pPr>
      <w:r>
        <w:rPr>
          <w:color w:val="000000"/>
          <w:sz w:val="18"/>
          <w:szCs w:val="18"/>
        </w:rPr>
        <w:t xml:space="preserve">An analysis ol what it means to think an object in </w:t>
      </w:r>
      <w:r>
        <w:rPr>
          <w:b/>
          <w:bCs/>
          <w:color w:val="000000"/>
          <w:sz w:val="18"/>
          <w:szCs w:val="18"/>
        </w:rPr>
        <w:t xml:space="preserve">general </w:t>
      </w:r>
      <w:r>
        <w:rPr>
          <w:color w:val="000000"/>
          <w:sz w:val="18"/>
          <w:szCs w:val="18"/>
        </w:rPr>
        <w:t xml:space="preserve">is one </w:t>
      </w:r>
      <w:r>
        <w:rPr>
          <w:b/>
          <w:bCs/>
          <w:color w:val="000000"/>
          <w:sz w:val="18"/>
          <w:szCs w:val="18"/>
        </w:rPr>
        <w:t xml:space="preserve">that </w:t>
      </w:r>
      <w:r>
        <w:rPr>
          <w:color w:val="000000"/>
          <w:sz w:val="18"/>
          <w:szCs w:val="18"/>
        </w:rPr>
        <w:t xml:space="preserve">is concerned with </w:t>
      </w:r>
      <w:r>
        <w:rPr>
          <w:b/>
          <w:bCs/>
          <w:color w:val="000000"/>
          <w:sz w:val="18"/>
          <w:szCs w:val="18"/>
        </w:rPr>
        <w:t xml:space="preserve">the </w:t>
      </w:r>
      <w:r>
        <w:rPr>
          <w:color w:val="000000"/>
          <w:sz w:val="18"/>
          <w:szCs w:val="18"/>
        </w:rPr>
        <w:t xml:space="preserve">conditions necessary for us to think of any object at </w:t>
      </w:r>
      <w:r>
        <w:rPr>
          <w:b/>
          <w:bCs/>
          <w:color w:val="000000"/>
          <w:sz w:val="18"/>
          <w:szCs w:val="18"/>
        </w:rPr>
        <w:t xml:space="preserve">all, </w:t>
      </w:r>
      <w:r>
        <w:rPr>
          <w:color w:val="000000"/>
          <w:sz w:val="18"/>
          <w:szCs w:val="18"/>
        </w:rPr>
        <w:t xml:space="preserve">rather than any particular object with determinate properties, e.g. </w:t>
      </w:r>
      <w:r>
        <w:rPr>
          <w:color w:val="000000"/>
          <w:sz w:val="18"/>
          <w:szCs w:val="18"/>
          <w:vertAlign w:val="superscript"/>
        </w:rPr>
        <w:t>l</w:t>
      </w:r>
      <w:r>
        <w:rPr>
          <w:color w:val="000000"/>
          <w:sz w:val="18"/>
          <w:szCs w:val="18"/>
        </w:rPr>
        <w:t>this table*, *that chair</w:t>
      </w:r>
      <w:r>
        <w:rPr>
          <w:color w:val="000000"/>
          <w:sz w:val="18"/>
          <w:szCs w:val="18"/>
          <w:vertAlign w:val="superscript"/>
        </w:rPr>
        <w:t>1</w:t>
      </w:r>
      <w:r>
        <w:rPr>
          <w:color w:val="000000"/>
          <w:sz w:val="18"/>
          <w:szCs w:val="18"/>
        </w:rPr>
        <w:t>, etc. On this account, thinking of any particular object presupposes an ability to think of an object in the capacity of its being an object.</w:t>
      </w:r>
    </w:p>
    <w:p w:rsidR="00584E8B" w:rsidRDefault="00756D84" w:rsidP="00756D84">
      <w:pPr>
        <w:numPr>
          <w:ilvl w:val="0"/>
          <w:numId w:val="3"/>
        </w:numPr>
        <w:shd w:val="clear" w:color="auto" w:fill="FFFFFF"/>
        <w:tabs>
          <w:tab w:val="left" w:pos="364"/>
        </w:tabs>
        <w:spacing w:line="228" w:lineRule="exact"/>
        <w:ind w:left="364" w:right="6" w:hanging="364"/>
        <w:jc w:val="both"/>
        <w:rPr>
          <w:color w:val="000000"/>
          <w:spacing w:val="-5"/>
          <w:sz w:val="18"/>
          <w:szCs w:val="18"/>
        </w:rPr>
      </w:pPr>
      <w:r>
        <w:rPr>
          <w:color w:val="000000"/>
          <w:sz w:val="18"/>
          <w:szCs w:val="18"/>
        </w:rPr>
        <w:t xml:space="preserve">Logic, to put the matter very schematically, is that branch of philosophy that studies the structures and ruies that govern arguments. Arguments can be inductive (i.e. based upon experience). And, as we have seen tn relation to Hume, such arguments yield only probability. Arguments, though, can also be deductive. For example, *1, Socrates is a person. 2. All people are mortal. 3. Therefore, Socrates is mortal' is a classic instance of a deductive argument. The point to note is that the third proposition (the conclusion) follows necessarily from the first two propositions (the premises). Arguments of this kind have </w:t>
      </w:r>
      <w:r>
        <w:rPr>
          <w:i/>
          <w:iCs/>
          <w:color w:val="000000"/>
          <w:sz w:val="18"/>
          <w:szCs w:val="18"/>
        </w:rPr>
        <w:t xml:space="preserve">validity, </w:t>
      </w:r>
      <w:r>
        <w:rPr>
          <w:color w:val="000000"/>
          <w:sz w:val="18"/>
          <w:szCs w:val="18"/>
        </w:rPr>
        <w:t>but this does not mean that all such arguments are 'sound'. The argument 'All presidents are good people. Mr X is a president. Therefore, Mr X is a good person</w:t>
      </w:r>
      <w:r>
        <w:rPr>
          <w:color w:val="000000"/>
          <w:sz w:val="18"/>
          <w:szCs w:val="18"/>
          <w:vertAlign w:val="superscript"/>
        </w:rPr>
        <w:t>1</w:t>
      </w:r>
      <w:r>
        <w:rPr>
          <w:color w:val="000000"/>
          <w:sz w:val="18"/>
          <w:szCs w:val="18"/>
        </w:rPr>
        <w:t xml:space="preserve"> is valid in form; but it does not follow that the argument is sound, since not </w:t>
      </w:r>
      <w:r>
        <w:rPr>
          <w:b/>
          <w:bCs/>
          <w:color w:val="000000"/>
          <w:sz w:val="18"/>
          <w:szCs w:val="18"/>
        </w:rPr>
        <w:t xml:space="preserve">all </w:t>
      </w:r>
      <w:r>
        <w:rPr>
          <w:color w:val="000000"/>
          <w:sz w:val="18"/>
          <w:szCs w:val="18"/>
        </w:rPr>
        <w:t>presidents are, by definition (or indeed, experience) "good*.</w:t>
      </w:r>
    </w:p>
    <w:p w:rsidR="00584E8B" w:rsidRDefault="00756D84" w:rsidP="00756D84">
      <w:pPr>
        <w:numPr>
          <w:ilvl w:val="0"/>
          <w:numId w:val="3"/>
        </w:numPr>
        <w:shd w:val="clear" w:color="auto" w:fill="FFFFFF"/>
        <w:tabs>
          <w:tab w:val="left" w:pos="364"/>
        </w:tabs>
        <w:spacing w:line="228" w:lineRule="exact"/>
        <w:ind w:left="364" w:right="17" w:hanging="364"/>
        <w:jc w:val="both"/>
        <w:rPr>
          <w:color w:val="000000"/>
          <w:spacing w:val="-11"/>
          <w:sz w:val="18"/>
          <w:szCs w:val="18"/>
        </w:rPr>
      </w:pPr>
      <w:r>
        <w:rPr>
          <w:color w:val="000000"/>
          <w:sz w:val="18"/>
          <w:szCs w:val="18"/>
        </w:rPr>
        <w:t xml:space="preserve">For example, judgements of quantity will be either (a) </w:t>
      </w:r>
      <w:r>
        <w:rPr>
          <w:i/>
          <w:iCs/>
          <w:color w:val="000000"/>
          <w:sz w:val="18"/>
          <w:szCs w:val="18"/>
        </w:rPr>
        <w:t xml:space="preserve">universal: </w:t>
      </w:r>
      <w:r>
        <w:rPr>
          <w:i/>
          <w:iCs/>
          <w:color w:val="000000"/>
          <w:sz w:val="18"/>
          <w:szCs w:val="18"/>
          <w:vertAlign w:val="superscript"/>
        </w:rPr>
        <w:t>&lt;</w:t>
      </w:r>
      <w:r>
        <w:rPr>
          <w:i/>
          <w:iCs/>
          <w:color w:val="000000"/>
          <w:sz w:val="18"/>
          <w:szCs w:val="18"/>
        </w:rPr>
        <w:t xml:space="preserve">all </w:t>
      </w:r>
      <w:r>
        <w:rPr>
          <w:color w:val="000000"/>
          <w:sz w:val="18"/>
          <w:szCs w:val="18"/>
        </w:rPr>
        <w:t xml:space="preserve">Xs are such and </w:t>
      </w:r>
      <w:r>
        <w:rPr>
          <w:color w:val="000000"/>
          <w:spacing w:val="-1"/>
          <w:sz w:val="18"/>
          <w:szCs w:val="18"/>
        </w:rPr>
        <w:t xml:space="preserve">such'; (b) </w:t>
      </w:r>
      <w:r>
        <w:rPr>
          <w:i/>
          <w:iCs/>
          <w:color w:val="000000"/>
          <w:spacing w:val="-1"/>
          <w:sz w:val="18"/>
          <w:szCs w:val="18"/>
        </w:rPr>
        <w:t xml:space="preserve">particular: ^some Xs </w:t>
      </w:r>
      <w:r>
        <w:rPr>
          <w:color w:val="000000"/>
          <w:spacing w:val="-1"/>
          <w:sz w:val="18"/>
          <w:szCs w:val="18"/>
        </w:rPr>
        <w:t xml:space="preserve">are such and such'; or fc) </w:t>
      </w:r>
      <w:r>
        <w:rPr>
          <w:i/>
          <w:iCs/>
          <w:color w:val="000000"/>
          <w:spacing w:val="-1"/>
          <w:sz w:val="18"/>
          <w:szCs w:val="18"/>
        </w:rPr>
        <w:t xml:space="preserve">singular. </w:t>
      </w:r>
      <w:r>
        <w:rPr>
          <w:i/>
          <w:iCs/>
          <w:color w:val="000000"/>
          <w:spacing w:val="-1"/>
          <w:sz w:val="18"/>
          <w:szCs w:val="18"/>
          <w:vertAlign w:val="superscript"/>
        </w:rPr>
        <w:t>l</w:t>
      </w:r>
      <w:r>
        <w:rPr>
          <w:i/>
          <w:iCs/>
          <w:color w:val="000000"/>
          <w:spacing w:val="-1"/>
          <w:sz w:val="18"/>
          <w:szCs w:val="18"/>
        </w:rPr>
        <w:t xml:space="preserve">tkis </w:t>
      </w:r>
      <w:r>
        <w:rPr>
          <w:color w:val="000000"/>
          <w:spacing w:val="-1"/>
          <w:sz w:val="18"/>
          <w:szCs w:val="18"/>
        </w:rPr>
        <w:t>X is such and such</w:t>
      </w:r>
      <w:r>
        <w:rPr>
          <w:color w:val="000000"/>
          <w:spacing w:val="-1"/>
          <w:sz w:val="18"/>
          <w:szCs w:val="18"/>
          <w:vertAlign w:val="superscript"/>
        </w:rPr>
        <w:t>1</w:t>
      </w:r>
      <w:r>
        <w:rPr>
          <w:color w:val="000000"/>
          <w:spacing w:val="-1"/>
          <w:sz w:val="18"/>
          <w:szCs w:val="18"/>
        </w:rPr>
        <w:t xml:space="preserve">. </w:t>
      </w:r>
      <w:r>
        <w:rPr>
          <w:color w:val="000000"/>
          <w:sz w:val="18"/>
          <w:szCs w:val="18"/>
        </w:rPr>
        <w:t xml:space="preserve">It is worth mentioning here that Kant derives this account from Aristotelian logic (see Aristotle's </w:t>
      </w:r>
      <w:r>
        <w:rPr>
          <w:i/>
          <w:iCs/>
          <w:color w:val="000000"/>
          <w:sz w:val="18"/>
          <w:szCs w:val="18"/>
        </w:rPr>
        <w:t xml:space="preserve">Categories </w:t>
      </w:r>
      <w:r>
        <w:rPr>
          <w:color w:val="000000"/>
          <w:sz w:val="18"/>
          <w:szCs w:val="18"/>
        </w:rPr>
        <w:t xml:space="preserve">and </w:t>
      </w:r>
      <w:r>
        <w:rPr>
          <w:i/>
          <w:iCs/>
          <w:color w:val="000000"/>
          <w:sz w:val="18"/>
          <w:szCs w:val="18"/>
        </w:rPr>
        <w:t xml:space="preserve">De Interpretations, </w:t>
      </w:r>
      <w:r>
        <w:rPr>
          <w:color w:val="000000"/>
          <w:sz w:val="18"/>
          <w:szCs w:val="18"/>
        </w:rPr>
        <w:t>tr. J. L. Ackrill (Oxford: Clarendon, 1963). It is the fact that we must adhere to this kind of logical structure that underpins the role of reason within Kant's epistemology.</w:t>
      </w:r>
    </w:p>
    <w:p w:rsidR="00584E8B" w:rsidRDefault="00756D84" w:rsidP="00756D84">
      <w:pPr>
        <w:numPr>
          <w:ilvl w:val="0"/>
          <w:numId w:val="3"/>
        </w:numPr>
        <w:shd w:val="clear" w:color="auto" w:fill="FFFFFF"/>
        <w:tabs>
          <w:tab w:val="left" w:pos="364"/>
        </w:tabs>
        <w:spacing w:line="228" w:lineRule="exact"/>
        <w:ind w:left="364" w:right="17" w:hanging="364"/>
        <w:jc w:val="both"/>
        <w:rPr>
          <w:color w:val="000000"/>
          <w:spacing w:val="-7"/>
          <w:sz w:val="18"/>
          <w:szCs w:val="18"/>
        </w:rPr>
      </w:pPr>
      <w:r>
        <w:rPr>
          <w:color w:val="000000"/>
          <w:sz w:val="18"/>
          <w:szCs w:val="18"/>
        </w:rPr>
        <w:t>A variant on this approach is developed by Edmund Husserl, and forms the basis for his conception of phenomenology. See chapter 3 for a brief discussion of Husserl.</w:t>
      </w:r>
    </w:p>
    <w:p w:rsidR="00584E8B" w:rsidRDefault="00756D84" w:rsidP="00756D84">
      <w:pPr>
        <w:numPr>
          <w:ilvl w:val="0"/>
          <w:numId w:val="3"/>
        </w:numPr>
        <w:shd w:val="clear" w:color="auto" w:fill="FFFFFF"/>
        <w:tabs>
          <w:tab w:val="left" w:pos="364"/>
        </w:tabs>
        <w:spacing w:line="228" w:lineRule="exact"/>
        <w:ind w:left="364" w:hanging="364"/>
        <w:jc w:val="both"/>
        <w:rPr>
          <w:color w:val="000000"/>
          <w:spacing w:val="-5"/>
          <w:sz w:val="18"/>
          <w:szCs w:val="18"/>
        </w:rPr>
      </w:pPr>
      <w:r>
        <w:rPr>
          <w:color w:val="000000"/>
          <w:sz w:val="18"/>
          <w:szCs w:val="18"/>
        </w:rPr>
        <w:t xml:space="preserve">Again, it should be noted that this model has an Aristotelian origin. The importance of the categories is that they allow Kant to argue that these 'original pure concepts of synthesis' are applicable to </w:t>
      </w:r>
      <w:r>
        <w:rPr>
          <w:i/>
          <w:iCs/>
          <w:color w:val="000000"/>
          <w:sz w:val="18"/>
          <w:szCs w:val="18"/>
        </w:rPr>
        <w:t xml:space="preserve">ail </w:t>
      </w:r>
      <w:r>
        <w:rPr>
          <w:color w:val="000000"/>
          <w:sz w:val="18"/>
          <w:szCs w:val="18"/>
        </w:rPr>
        <w:t>(nol just some part of) our experiences.</w:t>
      </w:r>
    </w:p>
    <w:p w:rsidR="00584E8B" w:rsidRDefault="00756D84" w:rsidP="00756D84">
      <w:pPr>
        <w:numPr>
          <w:ilvl w:val="0"/>
          <w:numId w:val="3"/>
        </w:numPr>
        <w:shd w:val="clear" w:color="auto" w:fill="FFFFFF"/>
        <w:tabs>
          <w:tab w:val="left" w:pos="364"/>
        </w:tabs>
        <w:spacing w:before="6" w:line="228" w:lineRule="exact"/>
        <w:ind w:left="364" w:right="6" w:hanging="364"/>
        <w:jc w:val="both"/>
        <w:rPr>
          <w:color w:val="000000"/>
          <w:spacing w:val="-5"/>
          <w:sz w:val="18"/>
          <w:szCs w:val="18"/>
        </w:rPr>
      </w:pPr>
      <w:r>
        <w:rPr>
          <w:color w:val="000000"/>
          <w:sz w:val="18"/>
          <w:szCs w:val="18"/>
        </w:rPr>
        <w:t xml:space="preserve">These are also discussed by Kant in the </w:t>
      </w:r>
      <w:r>
        <w:rPr>
          <w:i/>
          <w:iCs/>
          <w:color w:val="000000"/>
          <w:sz w:val="18"/>
          <w:szCs w:val="18"/>
        </w:rPr>
        <w:t xml:space="preserve">Prolegomena to Any Future Metaphysics Which </w:t>
      </w:r>
      <w:r>
        <w:rPr>
          <w:i/>
          <w:iCs/>
          <w:color w:val="000000"/>
          <w:spacing w:val="-1"/>
          <w:sz w:val="18"/>
          <w:szCs w:val="18"/>
        </w:rPr>
        <w:t xml:space="preserve">Will Be Able to Come forth as a Science, </w:t>
      </w:r>
      <w:r>
        <w:rPr>
          <w:color w:val="000000"/>
          <w:spacing w:val="-1"/>
          <w:sz w:val="18"/>
          <w:szCs w:val="18"/>
        </w:rPr>
        <w:t xml:space="preserve">sections 2 Iff. See, </w:t>
      </w:r>
      <w:r>
        <w:rPr>
          <w:i/>
          <w:iCs/>
          <w:color w:val="000000"/>
          <w:spacing w:val="-1"/>
          <w:sz w:val="18"/>
          <w:szCs w:val="18"/>
        </w:rPr>
        <w:t xml:space="preserve">Kant: Selections, </w:t>
      </w:r>
      <w:r>
        <w:rPr>
          <w:color w:val="000000"/>
          <w:spacing w:val="-1"/>
          <w:sz w:val="18"/>
          <w:szCs w:val="18"/>
        </w:rPr>
        <w:t xml:space="preserve">ed. Lewis </w:t>
      </w:r>
      <w:r>
        <w:rPr>
          <w:color w:val="000000"/>
          <w:sz w:val="18"/>
          <w:szCs w:val="18"/>
        </w:rPr>
        <w:t xml:space="preserve">White Beck (London: Collier Macmillan Publishers, 1988), p. 188. In this work Kant seeks to refine (and simplify) the account he offered earlier in the first edition of the </w:t>
      </w:r>
      <w:r>
        <w:rPr>
          <w:i/>
          <w:iCs/>
          <w:color w:val="000000"/>
          <w:sz w:val="18"/>
          <w:szCs w:val="18"/>
        </w:rPr>
        <w:t>Critique.</w:t>
      </w:r>
    </w:p>
    <w:p w:rsidR="00584E8B" w:rsidRDefault="00756D84" w:rsidP="00756D84">
      <w:pPr>
        <w:numPr>
          <w:ilvl w:val="0"/>
          <w:numId w:val="3"/>
        </w:numPr>
        <w:shd w:val="clear" w:color="auto" w:fill="FFFFFF"/>
        <w:tabs>
          <w:tab w:val="left" w:pos="364"/>
        </w:tabs>
        <w:spacing w:line="228" w:lineRule="exact"/>
        <w:ind w:left="364" w:right="6" w:hanging="364"/>
        <w:jc w:val="both"/>
        <w:rPr>
          <w:color w:val="000000"/>
          <w:spacing w:val="-7"/>
          <w:sz w:val="18"/>
          <w:szCs w:val="18"/>
        </w:rPr>
      </w:pPr>
      <w:r>
        <w:rPr>
          <w:color w:val="000000"/>
          <w:sz w:val="18"/>
          <w:szCs w:val="18"/>
        </w:rPr>
        <w:t xml:space="preserve">Indeed, Kant himself declines to provide us with a detailed account of the categories: 'In this treatise^ I purposely omit the definitions of the categories, although I may be in possession of them' </w:t>
      </w:r>
      <w:r>
        <w:rPr>
          <w:i/>
          <w:iCs/>
          <w:color w:val="000000"/>
          <w:sz w:val="18"/>
          <w:szCs w:val="18"/>
        </w:rPr>
        <w:t xml:space="preserve">[Critique, </w:t>
      </w:r>
      <w:r>
        <w:rPr>
          <w:color w:val="000000"/>
          <w:sz w:val="18"/>
          <w:szCs w:val="18"/>
        </w:rPr>
        <w:t>B108/A82). This is because Kant himself is more interested in the implications that the categories may have, rather than in offering a detailed analysis of them.</w:t>
      </w:r>
    </w:p>
    <w:p w:rsidR="00584E8B" w:rsidRDefault="00756D84" w:rsidP="00756D84">
      <w:pPr>
        <w:numPr>
          <w:ilvl w:val="0"/>
          <w:numId w:val="3"/>
        </w:numPr>
        <w:shd w:val="clear" w:color="auto" w:fill="FFFFFF"/>
        <w:tabs>
          <w:tab w:val="left" w:pos="364"/>
        </w:tabs>
        <w:spacing w:line="228" w:lineRule="exact"/>
        <w:rPr>
          <w:color w:val="000000"/>
          <w:spacing w:val="-5"/>
          <w:sz w:val="18"/>
          <w:szCs w:val="18"/>
        </w:rPr>
      </w:pPr>
      <w:r>
        <w:rPr>
          <w:color w:val="000000"/>
          <w:sz w:val="18"/>
          <w:szCs w:val="18"/>
        </w:rPr>
        <w:t>It has objectivity, recall, because space and time exhibit both necessity and universality.</w:t>
      </w:r>
    </w:p>
    <w:sectPr w:rsidR="00584E8B">
      <w:pgSz w:w="16834" w:h="11909" w:orient="landscape"/>
      <w:pgMar w:top="1440" w:right="8410" w:bottom="360" w:left="1440" w:header="720" w:footer="720" w:gutter="0"/>
      <w:cols w:space="6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56D84" w:rsidRDefault="00756D84" w:rsidP="00756D84">
      <w:r>
        <w:separator/>
      </w:r>
    </w:p>
  </w:endnote>
  <w:endnote w:type="continuationSeparator" w:id="0">
    <w:p w:rsidR="00756D84" w:rsidRDefault="00756D84" w:rsidP="00756D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2A87" w:usb1="80000000" w:usb2="00000008" w:usb3="00000000" w:csb0="000001FF" w:csb1="00000000"/>
  </w:font>
  <w:font w:name="Arial">
    <w:panose1 w:val="020B0604020202020204"/>
    <w:charset w:val="00"/>
    <w:family w:val="auto"/>
    <w:pitch w:val="variable"/>
    <w:sig w:usb0="00002A87" w:usb1="80000000" w:usb2="00000008"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A00002EF" w:usb1="4000207B" w:usb2="00000000" w:usb3="00000000" w:csb0="0000009F"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A00002EF" w:usb1="4000004B" w:usb2="00000000" w:usb3="00000000" w:csb0="0000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6D84" w:rsidRDefault="00756D8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6D84" w:rsidRDefault="00756D84">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6D84" w:rsidRDefault="00756D8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56D84" w:rsidRDefault="00756D84" w:rsidP="00756D84">
      <w:r>
        <w:separator/>
      </w:r>
    </w:p>
  </w:footnote>
  <w:footnote w:type="continuationSeparator" w:id="0">
    <w:p w:rsidR="00756D84" w:rsidRDefault="00756D84" w:rsidP="00756D8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6D84" w:rsidRDefault="00756D84">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6D84" w:rsidRPr="00756D84" w:rsidRDefault="00756D84" w:rsidP="00756D84">
    <w:pPr>
      <w:pStyle w:val="Header"/>
      <w:jc w:val="both"/>
    </w:pPr>
    <w:r>
      <w:t xml:space="preserve">Peter Sedgwick </w:t>
    </w:r>
    <w:r>
      <w:rPr>
        <w:i/>
      </w:rPr>
      <w:t>Descartes to Derrida</w:t>
    </w:r>
    <w:r>
      <w:t xml:space="preserve"> p.p.1 - 49</w:t>
    </w:r>
    <w:r>
      <w:rPr>
        <w:i/>
      </w:rPr>
      <w:t xml:space="preserve"> </w:t>
    </w:r>
    <w:r>
      <w:t>(2001, Blackwell:Oxford)</w: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6D84" w:rsidRDefault="00756D8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3D395D"/>
    <w:multiLevelType w:val="singleLevel"/>
    <w:tmpl w:val="A3269998"/>
    <w:lvl w:ilvl="0">
      <w:start w:val="13"/>
      <w:numFmt w:val="decimal"/>
      <w:lvlText w:val="%1"/>
      <w:legacy w:legacy="1" w:legacySpace="0" w:legacyIndent="326"/>
      <w:lvlJc w:val="left"/>
      <w:rPr>
        <w:rFonts w:ascii="Times New Roman" w:hAnsi="Times New Roman" w:cs="Times New Roman" w:hint="default"/>
      </w:rPr>
    </w:lvl>
  </w:abstractNum>
  <w:abstractNum w:abstractNumId="1">
    <w:nsid w:val="377544CD"/>
    <w:multiLevelType w:val="singleLevel"/>
    <w:tmpl w:val="3E7C907A"/>
    <w:lvl w:ilvl="0">
      <w:start w:val="3"/>
      <w:numFmt w:val="decimal"/>
      <w:lvlText w:val="%1"/>
      <w:legacy w:legacy="1" w:legacySpace="0" w:legacyIndent="275"/>
      <w:lvlJc w:val="left"/>
      <w:rPr>
        <w:rFonts w:ascii="Times New Roman" w:hAnsi="Times New Roman" w:cs="Times New Roman" w:hint="default"/>
      </w:rPr>
    </w:lvl>
  </w:abstractNum>
  <w:abstractNum w:abstractNumId="2">
    <w:nsid w:val="65483F24"/>
    <w:multiLevelType w:val="singleLevel"/>
    <w:tmpl w:val="FC68B328"/>
    <w:lvl w:ilvl="0">
      <w:start w:val="29"/>
      <w:numFmt w:val="decimal"/>
      <w:lvlText w:val="%1"/>
      <w:legacy w:legacy="1" w:legacySpace="0" w:legacyIndent="364"/>
      <w:lvlJc w:val="left"/>
      <w:rPr>
        <w:rFonts w:ascii="Times New Roman" w:hAnsi="Times New Roman" w:cs="Times New Roman"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bordersDoNotSurroundFooter/>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savePreviewPicture/>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56D84"/>
    <w:rsid w:val="004B3A1B"/>
    <w:rsid w:val="00584E8B"/>
    <w:rsid w:val="00756D84"/>
    <w:rsid w:val="00C358D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efaultImageDpi w14:val="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autoSpaceDE w:val="0"/>
      <w:autoSpaceDN w:val="0"/>
      <w:adjustRightInd w:val="0"/>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6D84"/>
    <w:pPr>
      <w:tabs>
        <w:tab w:val="center" w:pos="4320"/>
        <w:tab w:val="right" w:pos="8640"/>
      </w:tabs>
    </w:pPr>
  </w:style>
  <w:style w:type="character" w:customStyle="1" w:styleId="HeaderChar">
    <w:name w:val="Header Char"/>
    <w:basedOn w:val="DefaultParagraphFont"/>
    <w:link w:val="Header"/>
    <w:uiPriority w:val="99"/>
    <w:rsid w:val="00756D84"/>
    <w:rPr>
      <w:lang w:val="en-US"/>
    </w:rPr>
  </w:style>
  <w:style w:type="paragraph" w:styleId="Footer">
    <w:name w:val="footer"/>
    <w:basedOn w:val="Normal"/>
    <w:link w:val="FooterChar"/>
    <w:uiPriority w:val="99"/>
    <w:unhideWhenUsed/>
    <w:rsid w:val="00756D84"/>
    <w:pPr>
      <w:tabs>
        <w:tab w:val="center" w:pos="4320"/>
        <w:tab w:val="right" w:pos="8640"/>
      </w:tabs>
    </w:pPr>
  </w:style>
  <w:style w:type="character" w:customStyle="1" w:styleId="FooterChar">
    <w:name w:val="Footer Char"/>
    <w:basedOn w:val="DefaultParagraphFont"/>
    <w:link w:val="Footer"/>
    <w:uiPriority w:val="99"/>
    <w:rsid w:val="00756D84"/>
    <w:rPr>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autoSpaceDE w:val="0"/>
      <w:autoSpaceDN w:val="0"/>
      <w:adjustRightInd w:val="0"/>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6D84"/>
    <w:pPr>
      <w:tabs>
        <w:tab w:val="center" w:pos="4320"/>
        <w:tab w:val="right" w:pos="8640"/>
      </w:tabs>
    </w:pPr>
  </w:style>
  <w:style w:type="character" w:customStyle="1" w:styleId="HeaderChar">
    <w:name w:val="Header Char"/>
    <w:basedOn w:val="DefaultParagraphFont"/>
    <w:link w:val="Header"/>
    <w:uiPriority w:val="99"/>
    <w:rsid w:val="00756D84"/>
    <w:rPr>
      <w:lang w:val="en-US"/>
    </w:rPr>
  </w:style>
  <w:style w:type="paragraph" w:styleId="Footer">
    <w:name w:val="footer"/>
    <w:basedOn w:val="Normal"/>
    <w:link w:val="FooterChar"/>
    <w:uiPriority w:val="99"/>
    <w:unhideWhenUsed/>
    <w:rsid w:val="00756D84"/>
    <w:pPr>
      <w:tabs>
        <w:tab w:val="center" w:pos="4320"/>
        <w:tab w:val="right" w:pos="8640"/>
      </w:tabs>
    </w:pPr>
  </w:style>
  <w:style w:type="character" w:customStyle="1" w:styleId="FooterChar">
    <w:name w:val="Footer Char"/>
    <w:basedOn w:val="DefaultParagraphFont"/>
    <w:link w:val="Footer"/>
    <w:uiPriority w:val="99"/>
    <w:rsid w:val="00756D84"/>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header" Target="header3.xml"/><Relationship Id="rId13" Type="http://schemas.openxmlformats.org/officeDocument/2006/relationships/footer" Target="footer3.xml"/><Relationship Id="rId14" Type="http://schemas.openxmlformats.org/officeDocument/2006/relationships/image" Target="media/image1.jpeg"/><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Knowledge and Culture Reading Two.dotx</Template>
  <TotalTime>1</TotalTime>
  <Pages>27</Pages>
  <Words>26931</Words>
  <Characters>153512</Characters>
  <Application>Microsoft Macintosh Word</Application>
  <DocSecurity>0</DocSecurity>
  <Lines>1279</Lines>
  <Paragraphs>360</Paragraphs>
  <ScaleCrop>false</ScaleCrop>
  <Company/>
  <LinksUpToDate>false</LinksUpToDate>
  <CharactersWithSpaces>180083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Morgans User</dc:creator>
  <cp:keywords/>
  <dc:description/>
  <cp:lastModifiedBy>D. Morgans User</cp:lastModifiedBy>
  <cp:revision>2</cp:revision>
  <dcterms:created xsi:type="dcterms:W3CDTF">2012-02-01T17:41:00Z</dcterms:created>
  <dcterms:modified xsi:type="dcterms:W3CDTF">2012-02-01T17:41:00Z</dcterms:modified>
</cp:coreProperties>
</file>