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705A" w:rsidRPr="0056705A" w:rsidRDefault="0056705A" w:rsidP="004C23A9">
      <w:pPr>
        <w:shd w:val="clear" w:color="auto" w:fill="FFFFFF"/>
        <w:spacing w:after="100" w:afterAutospacing="1" w:line="240" w:lineRule="auto"/>
        <w:outlineLvl w:val="1"/>
        <w:rPr>
          <w:rFonts w:eastAsia="Times New Roman" w:cs="Arial"/>
          <w:b/>
          <w:color w:val="373A3C"/>
          <w:sz w:val="24"/>
          <w:szCs w:val="24"/>
          <w:lang w:eastAsia="en-GB"/>
        </w:rPr>
      </w:pPr>
      <w:r w:rsidRPr="0056705A">
        <w:rPr>
          <w:rFonts w:eastAsia="Times New Roman" w:cs="Arial"/>
          <w:b/>
          <w:color w:val="373A3C"/>
          <w:sz w:val="24"/>
          <w:szCs w:val="24"/>
          <w:lang w:eastAsia="en-GB"/>
        </w:rPr>
        <w:t>CYPW4010 Aseiniad 2, rhan 2</w:t>
      </w:r>
    </w:p>
    <w:p w:rsidR="0056705A" w:rsidRPr="0056705A" w:rsidRDefault="0056705A" w:rsidP="004C23A9">
      <w:pPr>
        <w:shd w:val="clear" w:color="auto" w:fill="FFFFFF"/>
        <w:spacing w:after="100" w:afterAutospacing="1" w:line="240" w:lineRule="auto"/>
        <w:outlineLvl w:val="1"/>
        <w:rPr>
          <w:rFonts w:eastAsia="Times New Roman" w:cs="Arial"/>
          <w:b/>
          <w:color w:val="373A3C"/>
          <w:sz w:val="24"/>
          <w:szCs w:val="24"/>
          <w:lang w:eastAsia="en-GB"/>
        </w:rPr>
      </w:pPr>
      <w:r w:rsidRPr="0056705A">
        <w:rPr>
          <w:rFonts w:eastAsia="Times New Roman" w:cs="Arial"/>
          <w:b/>
          <w:color w:val="373A3C"/>
          <w:sz w:val="24"/>
          <w:szCs w:val="24"/>
          <w:lang w:eastAsia="en-GB"/>
        </w:rPr>
        <w:t>Anne C.L. Davies 1602361</w:t>
      </w:r>
    </w:p>
    <w:p w:rsidR="0056705A" w:rsidRDefault="0056705A" w:rsidP="004C23A9">
      <w:pPr>
        <w:shd w:val="clear" w:color="auto" w:fill="FFFFFF"/>
        <w:spacing w:after="100" w:afterAutospacing="1" w:line="240" w:lineRule="auto"/>
        <w:outlineLvl w:val="1"/>
        <w:rPr>
          <w:rFonts w:ascii="Arial" w:eastAsia="Times New Roman" w:hAnsi="Arial" w:cs="Arial"/>
          <w:color w:val="373A3C"/>
          <w:sz w:val="36"/>
          <w:szCs w:val="36"/>
          <w:lang w:eastAsia="en-GB"/>
        </w:rPr>
      </w:pPr>
    </w:p>
    <w:p w:rsidR="004C23A9" w:rsidRDefault="0056705A" w:rsidP="004C23A9">
      <w:pPr>
        <w:shd w:val="clear" w:color="auto" w:fill="FFFFFF"/>
        <w:spacing w:after="100" w:afterAutospacing="1" w:line="240" w:lineRule="auto"/>
        <w:outlineLvl w:val="1"/>
        <w:rPr>
          <w:rFonts w:eastAsia="Times New Roman" w:cs="Arial"/>
          <w:b/>
          <w:color w:val="373A3C"/>
          <w:sz w:val="24"/>
          <w:szCs w:val="24"/>
          <w:lang w:eastAsia="en-GB"/>
        </w:rPr>
      </w:pPr>
      <w:r w:rsidRPr="0056705A">
        <w:rPr>
          <w:rFonts w:eastAsia="Times New Roman" w:cs="Arial"/>
          <w:b/>
          <w:color w:val="373A3C"/>
          <w:sz w:val="24"/>
          <w:szCs w:val="24"/>
          <w:lang w:eastAsia="en-GB"/>
        </w:rPr>
        <w:t>Erthygl o’r Cylchgrawn Golwg</w:t>
      </w:r>
    </w:p>
    <w:p w:rsidR="0056705A" w:rsidRDefault="0056705A" w:rsidP="004C23A9">
      <w:pPr>
        <w:shd w:val="clear" w:color="auto" w:fill="FFFFFF"/>
        <w:spacing w:after="100" w:afterAutospacing="1" w:line="240" w:lineRule="auto"/>
        <w:outlineLvl w:val="1"/>
        <w:rPr>
          <w:rFonts w:eastAsia="Times New Roman" w:cs="Arial"/>
          <w:color w:val="373A3C"/>
          <w:sz w:val="24"/>
          <w:szCs w:val="24"/>
          <w:lang w:eastAsia="en-GB"/>
        </w:rPr>
      </w:pPr>
      <w:r>
        <w:rPr>
          <w:rFonts w:eastAsia="Times New Roman" w:cs="Arial"/>
          <w:color w:val="373A3C"/>
          <w:sz w:val="24"/>
          <w:szCs w:val="24"/>
          <w:lang w:eastAsia="en-GB"/>
        </w:rPr>
        <w:t xml:space="preserve">Dafydd Edwards ydy canwr a ffermwr. </w:t>
      </w:r>
      <w:r w:rsidR="00976005">
        <w:rPr>
          <w:rFonts w:eastAsia="Times New Roman" w:cs="Arial"/>
          <w:color w:val="373A3C"/>
          <w:sz w:val="24"/>
          <w:szCs w:val="24"/>
          <w:lang w:eastAsia="en-GB"/>
        </w:rPr>
        <w:t xml:space="preserve">Mae e’n dod o bentref Bethania yng Ngheredigion. Mae e newydd </w:t>
      </w:r>
      <w:r w:rsidR="006C33AD">
        <w:rPr>
          <w:rFonts w:eastAsia="Times New Roman" w:cs="Arial"/>
          <w:color w:val="373A3C"/>
          <w:sz w:val="24"/>
          <w:szCs w:val="24"/>
          <w:lang w:eastAsia="en-GB"/>
        </w:rPr>
        <w:t xml:space="preserve">gyhoeddi ei hunangofiant, ond yn yr erthygl hon, mae’r awdur yn siarad â’i deulu a chyfeillion amdano. </w:t>
      </w:r>
    </w:p>
    <w:p w:rsidR="00030518" w:rsidRDefault="006E1191" w:rsidP="004C23A9">
      <w:pPr>
        <w:shd w:val="clear" w:color="auto" w:fill="FFFFFF"/>
        <w:spacing w:after="100" w:afterAutospacing="1" w:line="240" w:lineRule="auto"/>
        <w:rPr>
          <w:rFonts w:eastAsia="Times New Roman" w:cs="Arial"/>
          <w:color w:val="373A3C"/>
          <w:sz w:val="24"/>
          <w:szCs w:val="24"/>
          <w:lang w:eastAsia="en-GB"/>
        </w:rPr>
      </w:pPr>
      <w:r>
        <w:rPr>
          <w:rFonts w:eastAsia="Times New Roman" w:cs="Arial"/>
          <w:color w:val="373A3C"/>
          <w:sz w:val="24"/>
          <w:szCs w:val="24"/>
          <w:lang w:eastAsia="en-GB"/>
        </w:rPr>
        <w:t xml:space="preserve">Menna Griffith ydy ei ferch hynaf. Mae hi’n defnyddio’r tri gair ‘arwr, penderfynol a phenstiff’ i ddisgrifio ei thad. Pan oedd hi’n blentyn, </w:t>
      </w:r>
      <w:r w:rsidR="00C430BE">
        <w:rPr>
          <w:rFonts w:eastAsia="Times New Roman" w:cs="Arial"/>
          <w:color w:val="373A3C"/>
          <w:sz w:val="24"/>
          <w:szCs w:val="24"/>
          <w:lang w:eastAsia="en-GB"/>
        </w:rPr>
        <w:t xml:space="preserve">roedd ei thad yn brysur iawn. </w:t>
      </w:r>
      <w:r w:rsidR="00C3783A">
        <w:rPr>
          <w:rFonts w:eastAsia="Times New Roman" w:cs="Arial"/>
          <w:color w:val="373A3C"/>
          <w:sz w:val="24"/>
          <w:szCs w:val="24"/>
          <w:lang w:eastAsia="en-GB"/>
        </w:rPr>
        <w:t xml:space="preserve">Gweithiodd e drwy’r dydd ar y fferm, ac yn yr hwyr, perfformiodd e mewn cyngherddau. Roedd ei thad yn lym hefyd. </w:t>
      </w:r>
      <w:r w:rsidR="00030518">
        <w:rPr>
          <w:rFonts w:eastAsia="Times New Roman" w:cs="Arial"/>
          <w:color w:val="373A3C"/>
          <w:sz w:val="24"/>
          <w:szCs w:val="24"/>
          <w:lang w:eastAsia="en-GB"/>
        </w:rPr>
        <w:t xml:space="preserve">Clodd e Menna i mewn fel </w:t>
      </w:r>
      <w:r w:rsidR="00C8549E">
        <w:rPr>
          <w:rFonts w:eastAsia="Times New Roman" w:cs="Arial"/>
          <w:color w:val="373A3C"/>
          <w:sz w:val="24"/>
          <w:szCs w:val="24"/>
          <w:lang w:eastAsia="en-GB"/>
        </w:rPr>
        <w:t xml:space="preserve">y byddai hi’n ymarfer y piano! </w:t>
      </w:r>
      <w:r w:rsidR="006665D1">
        <w:rPr>
          <w:rFonts w:eastAsia="Times New Roman" w:cs="Arial"/>
          <w:color w:val="373A3C"/>
          <w:sz w:val="24"/>
          <w:szCs w:val="24"/>
          <w:lang w:eastAsia="en-GB"/>
        </w:rPr>
        <w:t xml:space="preserve">Ond, wrth gwrs, mae e’n hoff o’i ferched a nawr o’i </w:t>
      </w:r>
      <w:r w:rsidR="009A293E">
        <w:rPr>
          <w:rFonts w:eastAsia="Times New Roman" w:cs="Arial"/>
          <w:color w:val="373A3C"/>
          <w:sz w:val="24"/>
          <w:szCs w:val="24"/>
          <w:lang w:eastAsia="en-GB"/>
        </w:rPr>
        <w:t>dri ŵyr.</w:t>
      </w:r>
    </w:p>
    <w:p w:rsidR="004C23A9" w:rsidRPr="00843EA8" w:rsidRDefault="009A293E" w:rsidP="004C23A9">
      <w:pPr>
        <w:shd w:val="clear" w:color="auto" w:fill="FFFFFF"/>
        <w:spacing w:after="100" w:afterAutospacing="1" w:line="240" w:lineRule="auto"/>
        <w:rPr>
          <w:rFonts w:eastAsia="Times New Roman" w:cs="Arial"/>
          <w:color w:val="373A3C"/>
          <w:sz w:val="24"/>
          <w:szCs w:val="24"/>
          <w:lang w:eastAsia="en-GB"/>
        </w:rPr>
      </w:pPr>
      <w:r>
        <w:rPr>
          <w:rFonts w:eastAsia="Times New Roman" w:cs="Arial"/>
          <w:color w:val="373A3C"/>
          <w:sz w:val="24"/>
          <w:szCs w:val="24"/>
          <w:lang w:eastAsia="en-GB"/>
        </w:rPr>
        <w:t xml:space="preserve">Mae Dafydd </w:t>
      </w:r>
      <w:r w:rsidR="00947D4E">
        <w:rPr>
          <w:rFonts w:eastAsia="Times New Roman" w:cs="Arial"/>
          <w:color w:val="373A3C"/>
          <w:sz w:val="24"/>
          <w:szCs w:val="24"/>
          <w:lang w:eastAsia="en-GB"/>
        </w:rPr>
        <w:t xml:space="preserve">yn ddyn taclus iawn, ac mae e’n cadw ei fferm yn berffaith. </w:t>
      </w:r>
      <w:r w:rsidR="008C2105">
        <w:rPr>
          <w:rFonts w:eastAsia="Times New Roman" w:cs="Arial"/>
          <w:color w:val="373A3C"/>
          <w:sz w:val="24"/>
          <w:szCs w:val="24"/>
          <w:lang w:eastAsia="en-GB"/>
        </w:rPr>
        <w:t>Roedd pawb yn synnu pan brynodd Dafyd</w:t>
      </w:r>
      <w:r w:rsidR="002E61B7">
        <w:rPr>
          <w:rFonts w:eastAsia="Times New Roman" w:cs="Arial"/>
          <w:color w:val="373A3C"/>
          <w:sz w:val="24"/>
          <w:szCs w:val="24"/>
          <w:lang w:eastAsia="en-GB"/>
        </w:rPr>
        <w:t>d</w:t>
      </w:r>
      <w:r w:rsidR="008C2105">
        <w:rPr>
          <w:rFonts w:eastAsia="Times New Roman" w:cs="Arial"/>
          <w:color w:val="373A3C"/>
          <w:sz w:val="24"/>
          <w:szCs w:val="24"/>
          <w:lang w:eastAsia="en-GB"/>
        </w:rPr>
        <w:t xml:space="preserve"> garafán, ond mae’r garafán yn foethus iawn! </w:t>
      </w:r>
      <w:r w:rsidR="002E61B7">
        <w:rPr>
          <w:rFonts w:eastAsia="Times New Roman" w:cs="Arial"/>
          <w:color w:val="373A3C"/>
          <w:sz w:val="24"/>
          <w:szCs w:val="24"/>
          <w:lang w:eastAsia="en-GB"/>
        </w:rPr>
        <w:t xml:space="preserve">Yn ôl ei gyfaill a chyd-canwr Ifan Lloyd, mae Dafydd yn mwynhau achwyn, heb reswm. </w:t>
      </w:r>
      <w:r w:rsidR="00301B49">
        <w:rPr>
          <w:rFonts w:eastAsia="Times New Roman" w:cs="Arial"/>
          <w:color w:val="373A3C"/>
          <w:sz w:val="24"/>
          <w:szCs w:val="24"/>
          <w:lang w:eastAsia="en-GB"/>
        </w:rPr>
        <w:t>Ond m</w:t>
      </w:r>
      <w:r w:rsidR="00301B49" w:rsidRPr="00301B49">
        <w:rPr>
          <w:rFonts w:eastAsia="Times New Roman" w:cs="Arial"/>
          <w:color w:val="373A3C"/>
          <w:sz w:val="24"/>
          <w:szCs w:val="24"/>
          <w:lang w:eastAsia="en-GB"/>
        </w:rPr>
        <w:t>ae ganddo synnwyr digrifwch da</w:t>
      </w:r>
      <w:r w:rsidR="00843EA8">
        <w:rPr>
          <w:rFonts w:eastAsia="Times New Roman" w:cs="Arial"/>
          <w:color w:val="373A3C"/>
          <w:sz w:val="24"/>
          <w:szCs w:val="24"/>
          <w:lang w:eastAsia="en-GB"/>
        </w:rPr>
        <w:t>, yn ffodus</w:t>
      </w:r>
      <w:r w:rsidR="00301B49">
        <w:rPr>
          <w:rFonts w:eastAsia="Times New Roman" w:cs="Arial"/>
          <w:color w:val="373A3C"/>
          <w:sz w:val="24"/>
          <w:szCs w:val="24"/>
          <w:lang w:eastAsia="en-GB"/>
        </w:rPr>
        <w:t xml:space="preserve">. Mae Dafydd yn canu mewn cyngherddau yn unig, achos fod e’n hoffi difyrru’r </w:t>
      </w:r>
      <w:r w:rsidR="00843EA8">
        <w:rPr>
          <w:rFonts w:eastAsia="Times New Roman" w:cs="Arial"/>
          <w:color w:val="373A3C"/>
          <w:sz w:val="24"/>
          <w:szCs w:val="24"/>
          <w:lang w:eastAsia="en-GB"/>
        </w:rPr>
        <w:t xml:space="preserve">gynulleidfa, nid ennill gwobrau mewn Eisteddfodau. </w:t>
      </w:r>
      <w:bookmarkStart w:id="0" w:name="_GoBack"/>
      <w:bookmarkEnd w:id="0"/>
      <w:r w:rsidR="004C23A9" w:rsidRPr="004C23A9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 </w:t>
      </w:r>
    </w:p>
    <w:p w:rsidR="004C23A9" w:rsidRPr="004C23A9" w:rsidRDefault="004C23A9" w:rsidP="004C23A9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73A3C"/>
          <w:sz w:val="21"/>
          <w:szCs w:val="21"/>
          <w:lang w:eastAsia="en-GB"/>
        </w:rPr>
      </w:pPr>
      <w:r w:rsidRPr="004C23A9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 </w:t>
      </w:r>
    </w:p>
    <w:p w:rsidR="004C23A9" w:rsidRPr="004C23A9" w:rsidRDefault="004C23A9" w:rsidP="004C23A9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73A3C"/>
          <w:sz w:val="21"/>
          <w:szCs w:val="21"/>
          <w:lang w:eastAsia="en-GB"/>
        </w:rPr>
      </w:pPr>
      <w:r w:rsidRPr="004C23A9">
        <w:rPr>
          <w:rFonts w:ascii="Arial" w:eastAsia="Times New Roman" w:hAnsi="Arial" w:cs="Arial"/>
          <w:color w:val="373A3C"/>
          <w:sz w:val="21"/>
          <w:szCs w:val="21"/>
          <w:lang w:eastAsia="en-GB"/>
        </w:rPr>
        <w:t> </w:t>
      </w:r>
    </w:p>
    <w:p w:rsidR="0016343F" w:rsidRDefault="00843EA8"/>
    <w:sectPr w:rsidR="001634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2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3A9"/>
    <w:rsid w:val="00030518"/>
    <w:rsid w:val="00056661"/>
    <w:rsid w:val="00087346"/>
    <w:rsid w:val="00151E8F"/>
    <w:rsid w:val="002C7749"/>
    <w:rsid w:val="002E61B7"/>
    <w:rsid w:val="00301B49"/>
    <w:rsid w:val="004C23A9"/>
    <w:rsid w:val="00520342"/>
    <w:rsid w:val="005311C6"/>
    <w:rsid w:val="00553121"/>
    <w:rsid w:val="0055655F"/>
    <w:rsid w:val="0056705A"/>
    <w:rsid w:val="005B63F9"/>
    <w:rsid w:val="006657B5"/>
    <w:rsid w:val="006665D1"/>
    <w:rsid w:val="006C33AD"/>
    <w:rsid w:val="006E1191"/>
    <w:rsid w:val="00843EA8"/>
    <w:rsid w:val="0084400A"/>
    <w:rsid w:val="008C2105"/>
    <w:rsid w:val="00947D4E"/>
    <w:rsid w:val="00964D2B"/>
    <w:rsid w:val="00976005"/>
    <w:rsid w:val="00985D84"/>
    <w:rsid w:val="009A293E"/>
    <w:rsid w:val="009E4E02"/>
    <w:rsid w:val="009F2847"/>
    <w:rsid w:val="00AB0E51"/>
    <w:rsid w:val="00AD5C91"/>
    <w:rsid w:val="00B95B48"/>
    <w:rsid w:val="00C3783A"/>
    <w:rsid w:val="00C430BE"/>
    <w:rsid w:val="00C8549E"/>
    <w:rsid w:val="00F41E7E"/>
    <w:rsid w:val="00F625D5"/>
    <w:rsid w:val="00F65941"/>
    <w:rsid w:val="00F7515C"/>
    <w:rsid w:val="00F84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248A83"/>
  <w15:chartTrackingRefBased/>
  <w15:docId w15:val="{056F904E-C797-431B-B93F-FD871E9EE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aramond" w:eastAsiaTheme="minorHAnsi" w:hAnsi="Garamond" w:cstheme="minorBidi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14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93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9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Law Faculty - Oxford University</Company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Davies</dc:creator>
  <cp:keywords/>
  <dc:description/>
  <cp:lastModifiedBy>Anne Davies</cp:lastModifiedBy>
  <cp:revision>9</cp:revision>
  <dcterms:created xsi:type="dcterms:W3CDTF">2018-02-18T16:43:00Z</dcterms:created>
  <dcterms:modified xsi:type="dcterms:W3CDTF">2018-03-17T15:01:00Z</dcterms:modified>
</cp:coreProperties>
</file>