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52797" w14:textId="13222E1B" w:rsidR="00E0196F" w:rsidRPr="00B145FB" w:rsidRDefault="003D7E8A" w:rsidP="001B132C">
      <w:pPr>
        <w:rPr>
          <w:rFonts w:ascii="Segoe UI" w:hAnsi="Segoe UI" w:cs="Segoe UI"/>
          <w:b/>
          <w:bCs/>
          <w:sz w:val="24"/>
          <w:szCs w:val="24"/>
          <w:lang w:val="en" w:eastAsia="zh-Hans"/>
        </w:rPr>
      </w:pPr>
      <w:r w:rsidRPr="00B145FB">
        <w:rPr>
          <w:rFonts w:ascii="Segoe UI" w:hAnsi="Segoe UI" w:cs="Segoe UI"/>
          <w:b/>
          <w:bCs/>
          <w:sz w:val="24"/>
          <w:szCs w:val="24"/>
          <w:lang w:val="en" w:eastAsia="zh-Hans"/>
        </w:rPr>
        <w:t>What is ITIL</w:t>
      </w:r>
    </w:p>
    <w:p w14:paraId="5299A58E" w14:textId="58C2A682" w:rsidR="003D7E8A" w:rsidRPr="00C30D60" w:rsidRDefault="003D7E8A" w:rsidP="003D7E8A">
      <w:pPr>
        <w:widowControl/>
        <w:shd w:val="clear" w:color="auto" w:fill="FDFDFD"/>
        <w:jc w:val="left"/>
        <w:rPr>
          <w:rFonts w:eastAsiaTheme="minorHAnsi" w:cs="Segoe UI"/>
          <w:kern w:val="0"/>
          <w:szCs w:val="21"/>
          <w:lang w:val="en" w:eastAsia="zh-Hans"/>
          <w14:ligatures w14:val="none"/>
        </w:rPr>
      </w:pPr>
      <w:r w:rsidRPr="00C30D60">
        <w:rPr>
          <w:rFonts w:eastAsiaTheme="minorHAnsi" w:cs="Segoe UI"/>
          <w:szCs w:val="21"/>
          <w:lang w:val="en" w:eastAsia="zh-Hans"/>
        </w:rPr>
        <w:t xml:space="preserve">ITIL (Information Technology Infrastructure Library) is a </w:t>
      </w:r>
      <w:r w:rsidRPr="00C30D60">
        <w:rPr>
          <w:rFonts w:eastAsiaTheme="minorHAnsi" w:cs="Segoe UI" w:hint="eastAsia"/>
          <w:szCs w:val="21"/>
          <w:lang w:val="en"/>
        </w:rPr>
        <w:t>king</w:t>
      </w:r>
      <w:r w:rsidRPr="00C30D60">
        <w:rPr>
          <w:rFonts w:eastAsiaTheme="minorHAnsi" w:cs="Segoe UI"/>
          <w:szCs w:val="21"/>
          <w:lang w:val="en" w:eastAsia="zh-Hans"/>
        </w:rPr>
        <w:t xml:space="preserve"> of practices and frameworks for information technology (IT) activities aimed at making IT services align with business needs. </w:t>
      </w:r>
      <w:r w:rsidRPr="00C30D60">
        <w:rPr>
          <w:rFonts w:eastAsiaTheme="minorHAnsi" w:cs="Segoe UI"/>
          <w:kern w:val="0"/>
          <w:szCs w:val="21"/>
          <w:lang w:val="en" w:eastAsia="zh-Hans"/>
          <w14:ligatures w14:val="none"/>
        </w:rPr>
        <w:t xml:space="preserve">It includes processes, procedures, tasks, and checklists for IT Service Management (ITSM) and IT Asset Management (ITAM). ITIL is neither organization-specific nor technology-specific, and it is designed to help organizations establish baselines, demonstrate compliance, and measure </w:t>
      </w:r>
      <w:r w:rsidR="008E0619" w:rsidRPr="00C30D60">
        <w:rPr>
          <w:rFonts w:eastAsiaTheme="minorHAnsi" w:cs="Segoe UI"/>
          <w:kern w:val="0"/>
          <w:szCs w:val="21"/>
          <w:lang w:val="en" w:eastAsia="zh-Hans"/>
          <w14:ligatures w14:val="none"/>
        </w:rPr>
        <w:t>improvement.</w:t>
      </w:r>
    </w:p>
    <w:p w14:paraId="584C0B38" w14:textId="77777777" w:rsidR="00C30D60" w:rsidRPr="00C30D60" w:rsidRDefault="00C30D60" w:rsidP="001B132C">
      <w:pPr>
        <w:rPr>
          <w:rFonts w:eastAsiaTheme="minorHAnsi"/>
        </w:rPr>
      </w:pPr>
    </w:p>
    <w:p w14:paraId="6CABD753" w14:textId="6657FB2E" w:rsidR="00E0196F" w:rsidRPr="00C30D60" w:rsidRDefault="00B145FB" w:rsidP="001B132C">
      <w:pPr>
        <w:rPr>
          <w:rFonts w:eastAsiaTheme="minorHAnsi"/>
        </w:rPr>
      </w:pPr>
      <w:r w:rsidRPr="00C30D60">
        <w:rPr>
          <w:rFonts w:eastAsiaTheme="minorHAnsi"/>
        </w:rPr>
        <w:t>There are four dimensions in ITIL, including organization and people, value streams and processes, information and technology, and partners and suppliers. These dimensions are mapped to service value systems and chains. ITIL v4 includes 34 kinds of practices</w:t>
      </w:r>
      <w:r w:rsidR="00B84772" w:rsidRPr="00C30D60">
        <w:rPr>
          <w:rFonts w:eastAsiaTheme="minorHAnsi"/>
        </w:rPr>
        <w:t>. The practices are separated into three categories. They are general management practices, service management practices, and technical management practices. What’s more, we define these practices as resources and activities to work or achieve goals.</w:t>
      </w:r>
    </w:p>
    <w:p w14:paraId="668A40D6" w14:textId="77777777" w:rsidR="00B145FB" w:rsidRPr="00C30D60" w:rsidRDefault="00B145FB" w:rsidP="001B132C">
      <w:pPr>
        <w:rPr>
          <w:rFonts w:eastAsiaTheme="minorHAnsi"/>
        </w:rPr>
      </w:pPr>
    </w:p>
    <w:p w14:paraId="08AFDA5E" w14:textId="716A94E3" w:rsidR="00E0196F" w:rsidRPr="00C30D60" w:rsidRDefault="00213A52" w:rsidP="001B132C">
      <w:pPr>
        <w:rPr>
          <w:rFonts w:eastAsiaTheme="minorHAnsi"/>
        </w:rPr>
      </w:pPr>
      <w:r w:rsidRPr="00C30D60">
        <w:rPr>
          <w:rFonts w:eastAsiaTheme="minorHAnsi" w:hint="eastAsia"/>
        </w:rPr>
        <w:t>I</w:t>
      </w:r>
      <w:r w:rsidRPr="00C30D60">
        <w:rPr>
          <w:rFonts w:eastAsiaTheme="minorHAnsi"/>
        </w:rPr>
        <w:t xml:space="preserve">TIL certification can help to guide companies and their IT staff. Companies like Microsoft, IBM, and Hewlett-Packard Enterprise have been using ITIL as the basic internal operational guidance for a long time. </w:t>
      </w:r>
      <w:r w:rsidR="00CA1CF9" w:rsidRPr="00C30D60">
        <w:rPr>
          <w:rFonts w:eastAsiaTheme="minorHAnsi"/>
        </w:rPr>
        <w:t>ITIL certification is completed through a combination of classroom training and written exams. ITIL v4 renews the certification scheme and now has four certification layers. In addition to the Foundation and Master levels, the other levels have been merged into two levels: Management Professional (MP) and Strategic Leadership (SL).</w:t>
      </w:r>
    </w:p>
    <w:p w14:paraId="55827CF4" w14:textId="77777777" w:rsidR="00B84772" w:rsidRPr="00C30D60" w:rsidRDefault="00B84772" w:rsidP="001B132C">
      <w:pPr>
        <w:rPr>
          <w:rFonts w:eastAsiaTheme="minorHAnsi"/>
        </w:rPr>
      </w:pPr>
    </w:p>
    <w:p w14:paraId="401B7D4B" w14:textId="4AE24AAF" w:rsidR="009928F9" w:rsidRPr="00C30D60" w:rsidRDefault="00CA1CF9" w:rsidP="009928F9">
      <w:pPr>
        <w:rPr>
          <w:rFonts w:eastAsiaTheme="minorHAnsi"/>
        </w:rPr>
      </w:pPr>
      <w:r w:rsidRPr="00C30D60">
        <w:rPr>
          <w:rFonts w:eastAsiaTheme="minorHAnsi" w:hint="eastAsia"/>
        </w:rPr>
        <w:t>I</w:t>
      </w:r>
      <w:r w:rsidRPr="00C30D60">
        <w:rPr>
          <w:rFonts w:eastAsiaTheme="minorHAnsi"/>
        </w:rPr>
        <w:t xml:space="preserve">t is not just about </w:t>
      </w:r>
      <w:r w:rsidR="00976456" w:rsidRPr="00C30D60">
        <w:rPr>
          <w:rFonts w:eastAsiaTheme="minorHAnsi"/>
        </w:rPr>
        <w:t xml:space="preserve">direct IT skills, but also focuses on how to apply the knowledge to the larger business practices of the organization. Using ITIL can bring significant business benefits, including </w:t>
      </w:r>
      <w:r w:rsidR="009928F9" w:rsidRPr="00C30D60">
        <w:rPr>
          <w:rFonts w:eastAsiaTheme="minorHAnsi"/>
        </w:rPr>
        <w:t xml:space="preserve">better alignment of goals between IT and the business, improving service time and customer satisfaction, reducing operational costs, increasing visibility of IT costs and assets, simplifying service disruption response and management, and bringing us a more flexible service environment </w:t>
      </w:r>
      <w:r w:rsidR="00D87BA7" w:rsidRPr="00C30D60">
        <w:rPr>
          <w:rFonts w:eastAsiaTheme="minorHAnsi"/>
        </w:rPr>
        <w:t>which can help to</w:t>
      </w:r>
      <w:r w:rsidR="009928F9" w:rsidRPr="00C30D60">
        <w:rPr>
          <w:rFonts w:eastAsiaTheme="minorHAnsi"/>
        </w:rPr>
        <w:t xml:space="preserve"> adapt to </w:t>
      </w:r>
      <w:r w:rsidR="00C30D60" w:rsidRPr="00C30D60">
        <w:rPr>
          <w:rFonts w:eastAsiaTheme="minorHAnsi"/>
        </w:rPr>
        <w:t>changes.</w:t>
      </w:r>
    </w:p>
    <w:p w14:paraId="19640C4F" w14:textId="77777777" w:rsidR="00CA1CF9" w:rsidRDefault="00CA1CF9" w:rsidP="001B132C"/>
    <w:p w14:paraId="0D1E4DD5" w14:textId="1158A9AF" w:rsidR="00E0196F" w:rsidRDefault="00C30D60" w:rsidP="001B132C">
      <w:r>
        <w:rPr>
          <w:rFonts w:hint="eastAsia"/>
        </w:rPr>
        <w:t>The</w:t>
      </w:r>
      <w:r>
        <w:t xml:space="preserve"> implementation of ITIL may be complex,</w:t>
      </w:r>
      <w:r w:rsidR="0051589E">
        <w:t xml:space="preserve"> so the adoption of ITIL is typically not a one-off comprehensive initiative, but a series of steps or </w:t>
      </w:r>
      <w:r w:rsidR="00667790">
        <w:t>periods</w:t>
      </w:r>
      <w:r w:rsidR="0051589E">
        <w:t xml:space="preserve"> designed to </w:t>
      </w:r>
      <w:r w:rsidR="00667790" w:rsidRPr="00667790">
        <w:t>explore, validate, and scale framework adoption over time.</w:t>
      </w:r>
      <w:r w:rsidR="00667790">
        <w:t xml:space="preserve"> Although there is not a single way to practice ITIL, there are some special practices can be adopted, such as understanding </w:t>
      </w:r>
      <w:r w:rsidR="00667790" w:rsidRPr="00667790">
        <w:t>why ITIL is being adopted,</w:t>
      </w:r>
      <w:r w:rsidR="00667790">
        <w:t xml:space="preserve"> owning the knowledge</w:t>
      </w:r>
      <w:r w:rsidR="001146E7">
        <w:t>, and</w:t>
      </w:r>
      <w:r w:rsidR="00667790">
        <w:t xml:space="preserve"> starting with small </w:t>
      </w:r>
      <w:r w:rsidR="001146E7">
        <w:t>part and scaling up.</w:t>
      </w:r>
    </w:p>
    <w:p w14:paraId="2758DCF3" w14:textId="77777777" w:rsidR="00C30D60" w:rsidRDefault="00C30D60" w:rsidP="001B132C"/>
    <w:p w14:paraId="4ECB55DE" w14:textId="771C1DF4" w:rsidR="001B132C" w:rsidRPr="001146E7" w:rsidRDefault="001146E7" w:rsidP="001B132C">
      <w:pPr>
        <w:rPr>
          <w:b/>
          <w:bCs/>
          <w:sz w:val="24"/>
          <w:szCs w:val="24"/>
        </w:rPr>
      </w:pPr>
      <w:r w:rsidRPr="001146E7">
        <w:rPr>
          <w:b/>
          <w:bCs/>
          <w:sz w:val="24"/>
          <w:szCs w:val="24"/>
        </w:rPr>
        <w:t>Application of ITIL framework in IT service management</w:t>
      </w:r>
    </w:p>
    <w:p w14:paraId="6C85AE94" w14:textId="690274F3" w:rsidR="001146E7" w:rsidRDefault="00A65C94" w:rsidP="001B132C">
      <w:r w:rsidRPr="00A65C94">
        <w:t>ITIL Security Management (ISM): ISM is a foundational part of the ITIL security management process.</w:t>
      </w:r>
      <w:r>
        <w:t xml:space="preserve"> The goal of ISM is to align IT security with business security, ensuring that data security of all service and IT service management activities can be effectively managed.</w:t>
      </w:r>
      <w:r w:rsidR="001F4806">
        <w:t xml:space="preserve"> The p</w:t>
      </w:r>
      <w:r w:rsidR="001F4806" w:rsidRPr="001F4806">
        <w:t>rimary objectives include maintaining the confidentiality, integrity, availability, and role-based accessibility of an organization's assets, information, data, and IT services.</w:t>
      </w:r>
    </w:p>
    <w:p w14:paraId="4DFC32DD" w14:textId="77777777" w:rsidR="001146E7" w:rsidRDefault="001146E7" w:rsidP="001B132C"/>
    <w:p w14:paraId="69AA08C7" w14:textId="57807F91" w:rsidR="001B132C" w:rsidRDefault="001F4806" w:rsidP="001B132C">
      <w:r w:rsidRPr="001F4806">
        <w:lastRenderedPageBreak/>
        <w:t>The main activities of ITIL ISM</w:t>
      </w:r>
      <w:r w:rsidR="001B132C">
        <w:t>:</w:t>
      </w:r>
    </w:p>
    <w:p w14:paraId="474BB976" w14:textId="35CCCFF5" w:rsidR="001B132C" w:rsidRDefault="001B132C" w:rsidP="001B132C">
      <w:r>
        <w:t>Plan</w:t>
      </w:r>
      <w:r w:rsidR="001F4806">
        <w:t>:</w:t>
      </w:r>
      <w:r w:rsidR="001F4806">
        <w:rPr>
          <w:rFonts w:hint="eastAsia"/>
        </w:rPr>
        <w:t xml:space="preserve"> </w:t>
      </w:r>
      <w:r w:rsidR="001F4806" w:rsidRPr="001F4806">
        <w:t>Design and recommend appropriate security measures based on the needs of the organization, aligned with management</w:t>
      </w:r>
      <w:r w:rsidR="001F4806">
        <w:t xml:space="preserve"> of the level of service</w:t>
      </w:r>
      <w:r w:rsidR="001F4806" w:rsidRPr="001F4806">
        <w:t>.</w:t>
      </w:r>
      <w:r w:rsidR="001F4806">
        <w:t xml:space="preserve"> </w:t>
      </w:r>
    </w:p>
    <w:p w14:paraId="69E1E7C6" w14:textId="77777777" w:rsidR="002221D3" w:rsidRDefault="002221D3" w:rsidP="001B132C"/>
    <w:p w14:paraId="3F16BA2F" w14:textId="42203D71" w:rsidR="001B132C" w:rsidRDefault="001B132C" w:rsidP="001B132C">
      <w:r>
        <w:t xml:space="preserve">Implement: </w:t>
      </w:r>
      <w:r w:rsidR="001F4806">
        <w:t>Make sure of</w:t>
      </w:r>
      <w:r w:rsidR="001F4806" w:rsidRPr="001F4806">
        <w:t xml:space="preserve"> appropriate procedures, tools, and controls are in place to support the ITIL Information Security Management Policy.</w:t>
      </w:r>
    </w:p>
    <w:p w14:paraId="0DCAF5A7" w14:textId="77777777" w:rsidR="002221D3" w:rsidRDefault="002221D3" w:rsidP="001B132C"/>
    <w:p w14:paraId="65F18081" w14:textId="1A857AF6" w:rsidR="001B132C" w:rsidRDefault="001B132C" w:rsidP="001B132C">
      <w:r>
        <w:t xml:space="preserve">Evaluate: </w:t>
      </w:r>
      <w:r w:rsidR="001F4806" w:rsidRPr="001F4806">
        <w:t>Measure the success of your security implementation, including regular technical security audits and compliance checks.</w:t>
      </w:r>
    </w:p>
    <w:p w14:paraId="09CBF307" w14:textId="77777777" w:rsidR="002221D3" w:rsidRDefault="002221D3" w:rsidP="001B132C"/>
    <w:p w14:paraId="7CDBB01F" w14:textId="3E3EC9AE" w:rsidR="001B132C" w:rsidRDefault="001B132C" w:rsidP="001B132C">
      <w:r>
        <w:t xml:space="preserve">Maintain: </w:t>
      </w:r>
      <w:r w:rsidR="00043C88">
        <w:t xml:space="preserve">Recommend for </w:t>
      </w:r>
      <w:r w:rsidR="00043C88" w:rsidRPr="00043C88">
        <w:t>improvement of security implementation and protocols</w:t>
      </w:r>
      <w:r w:rsidR="00043C88">
        <w:t xml:space="preserve"> based on security assessment results.</w:t>
      </w:r>
    </w:p>
    <w:p w14:paraId="39DACE1F" w14:textId="77777777" w:rsidR="00E0196F" w:rsidRDefault="00E0196F" w:rsidP="001B132C"/>
    <w:p w14:paraId="19D17834" w14:textId="122FDA45" w:rsidR="001B132C" w:rsidRDefault="00043C88" w:rsidP="001B132C">
      <w:r w:rsidRPr="00043C88">
        <w:t>ITIL ISM Sub-Process</w:t>
      </w:r>
      <w:r w:rsidR="001B132C">
        <w:t>:</w:t>
      </w:r>
    </w:p>
    <w:p w14:paraId="13FD18D8" w14:textId="1FB6048B" w:rsidR="001B132C" w:rsidRDefault="00054E02" w:rsidP="001B132C">
      <w:r w:rsidRPr="00054E02">
        <w:t xml:space="preserve">Design </w:t>
      </w:r>
      <w:r>
        <w:t xml:space="preserve">of </w:t>
      </w:r>
      <w:r w:rsidRPr="00054E02">
        <w:t>Security Control:</w:t>
      </w:r>
      <w:r>
        <w:t xml:space="preserve"> </w:t>
      </w:r>
      <w:r w:rsidRPr="00054E02">
        <w:t>Responsible for designing appropriate technical and organizational measures to ensure the confidentiality, integrity, security, and availability of an organization's assets, information, data, and services.</w:t>
      </w:r>
    </w:p>
    <w:p w14:paraId="4C65AC5D" w14:textId="77777777" w:rsidR="002221D3" w:rsidRDefault="002221D3" w:rsidP="00054E02"/>
    <w:p w14:paraId="07854F54" w14:textId="293409B8" w:rsidR="00054E02" w:rsidRDefault="00054E02" w:rsidP="00054E02">
      <w:r>
        <w:t>Security Validation and Testing: Test and verify the effectiveness of IT security activities and implementations in time.</w:t>
      </w:r>
    </w:p>
    <w:p w14:paraId="4CE4E40A" w14:textId="77777777" w:rsidR="002221D3" w:rsidRDefault="002221D3" w:rsidP="00054E02"/>
    <w:p w14:paraId="1E442913" w14:textId="7392416D" w:rsidR="001B132C" w:rsidRDefault="00054E02" w:rsidP="00054E02">
      <w:r>
        <w:t>Security Incident Management: Detect and counter attacks and invasions to minimize the damage caused by security breaches.</w:t>
      </w:r>
    </w:p>
    <w:p w14:paraId="08A1CC1E" w14:textId="77777777" w:rsidR="002221D3" w:rsidRDefault="002221D3" w:rsidP="001B132C"/>
    <w:p w14:paraId="37E87247" w14:textId="040D2DC7" w:rsidR="001B132C" w:rsidRDefault="00054E02" w:rsidP="001B132C">
      <w:r>
        <w:t>Review of Security</w:t>
      </w:r>
      <w:r w:rsidRPr="00054E02">
        <w:t xml:space="preserve">: </w:t>
      </w:r>
      <w:r w:rsidR="002221D3">
        <w:t>Censor</w:t>
      </w:r>
      <w:r w:rsidRPr="00054E02">
        <w:t xml:space="preserve"> </w:t>
      </w:r>
      <w:r w:rsidR="002221D3">
        <w:t>whether</w:t>
      </w:r>
      <w:r w:rsidRPr="00054E02">
        <w:t xml:space="preserve"> security measures and procedures are still consistent with the perception of risk on the business </w:t>
      </w:r>
      <w:r w:rsidR="002221D3" w:rsidRPr="00054E02">
        <w:t>side and</w:t>
      </w:r>
      <w:r w:rsidRPr="00054E02">
        <w:t xml:space="preserve"> verify that these measures and procedures are regularly maintained and tested.</w:t>
      </w:r>
    </w:p>
    <w:p w14:paraId="39E1CE11" w14:textId="77777777" w:rsidR="00E0196F" w:rsidRDefault="00E0196F" w:rsidP="001B132C"/>
    <w:p w14:paraId="2CD1FD01" w14:textId="61556D82" w:rsidR="001B132C" w:rsidRPr="00D62D87" w:rsidRDefault="00D62D87" w:rsidP="001B132C">
      <w:pPr>
        <w:rPr>
          <w:b/>
          <w:bCs/>
          <w:sz w:val="24"/>
          <w:szCs w:val="24"/>
        </w:rPr>
      </w:pPr>
      <w:r w:rsidRPr="00D62D87">
        <w:rPr>
          <w:b/>
          <w:bCs/>
          <w:sz w:val="24"/>
          <w:szCs w:val="24"/>
        </w:rPr>
        <w:t>Introduction to the ISO 27000 standard</w:t>
      </w:r>
    </w:p>
    <w:p w14:paraId="2ADDBCDB" w14:textId="69E5276D" w:rsidR="007456E8" w:rsidRPr="007456E8" w:rsidRDefault="00D62D87" w:rsidP="007456E8">
      <w:r w:rsidRPr="00D62D87">
        <w:t>The ISO/IEC 27000 series, also known as the Information Security Management System (ISMS) family of standards or ISO27K, is a series of information security standards published by the International Organization for Standardization (ISO) and the International Electrotechnical Commission (IEC)</w:t>
      </w:r>
      <w:r>
        <w:t xml:space="preserve"> jointly. </w:t>
      </w:r>
      <w:r w:rsidRPr="00D62D87">
        <w:t xml:space="preserve">These standards provide </w:t>
      </w:r>
      <w:r>
        <w:t xml:space="preserve">the </w:t>
      </w:r>
      <w:r w:rsidRPr="00D62D87">
        <w:t xml:space="preserve">best practice </w:t>
      </w:r>
      <w:r>
        <w:t>advices</w:t>
      </w:r>
      <w:r w:rsidRPr="00D62D87">
        <w:t xml:space="preserve"> for information security management, </w:t>
      </w:r>
      <w:r>
        <w:t xml:space="preserve">which </w:t>
      </w:r>
      <w:r w:rsidRPr="00D62D87">
        <w:t>cover management systems that manage information risk through information security controls.</w:t>
      </w:r>
      <w:r w:rsidR="007456E8">
        <w:t xml:space="preserve"> </w:t>
      </w:r>
      <w:r w:rsidR="007456E8" w:rsidRPr="007456E8">
        <w:t xml:space="preserve">The ISO27K standard is broadly </w:t>
      </w:r>
      <w:r w:rsidR="007456E8">
        <w:t>suitable</w:t>
      </w:r>
      <w:r w:rsidR="007456E8" w:rsidRPr="007456E8">
        <w:t xml:space="preserve"> </w:t>
      </w:r>
      <w:r w:rsidR="007456E8">
        <w:t>for</w:t>
      </w:r>
      <w:r w:rsidR="007456E8" w:rsidRPr="007456E8">
        <w:t xml:space="preserve"> a wide range of organizations and encourages all organizations to assess their information risks and then address them </w:t>
      </w:r>
      <w:r w:rsidR="007456E8">
        <w:t xml:space="preserve">by </w:t>
      </w:r>
      <w:r w:rsidR="007456E8" w:rsidRPr="007456E8">
        <w:t>using information security controls according to their needs. The ISO/IEC 27000 series of standards includes detailed guidance and requirements for information security, cybersecurity, and privacy protection.</w:t>
      </w:r>
    </w:p>
    <w:p w14:paraId="73FD0D5F" w14:textId="17A2F29B" w:rsidR="00D62D87" w:rsidRPr="007456E8" w:rsidRDefault="00D62D87" w:rsidP="001B132C"/>
    <w:p w14:paraId="4199D1D0" w14:textId="77777777" w:rsidR="007456E8" w:rsidRDefault="007456E8" w:rsidP="007456E8">
      <w:r>
        <w:t>Key components of ISO 27000:</w:t>
      </w:r>
    </w:p>
    <w:p w14:paraId="4512E630" w14:textId="084C757C" w:rsidR="007456E8" w:rsidRDefault="007456E8" w:rsidP="007456E8">
      <w:r>
        <w:t>Information Security Policy: Set up and define an information security policy within the organization.</w:t>
      </w:r>
    </w:p>
    <w:p w14:paraId="1308A7C9" w14:textId="77777777" w:rsidR="00A14F5F" w:rsidRDefault="00A14F5F" w:rsidP="007456E8"/>
    <w:p w14:paraId="0115A02D" w14:textId="4EBBBB2E" w:rsidR="007456E8" w:rsidRDefault="007456E8" w:rsidP="007456E8">
      <w:r>
        <w:t>Information Security Organization: In terms of structuring and managing information security within an organization.</w:t>
      </w:r>
    </w:p>
    <w:p w14:paraId="41CB1000" w14:textId="77777777" w:rsidR="00A14F5F" w:rsidRDefault="00A14F5F" w:rsidP="007456E8"/>
    <w:p w14:paraId="35AE7E91" w14:textId="4E1975DA" w:rsidR="007456E8" w:rsidRDefault="007456E8" w:rsidP="007456E8">
      <w:r>
        <w:t>Asset management: Identify and classify information assets and define appropriate protection responsibilities.</w:t>
      </w:r>
    </w:p>
    <w:p w14:paraId="59FCF266" w14:textId="77777777" w:rsidR="00A14F5F" w:rsidRDefault="00A14F5F" w:rsidP="007456E8"/>
    <w:p w14:paraId="023A5E91" w14:textId="2631A7BE" w:rsidR="007456E8" w:rsidRDefault="007456E8" w:rsidP="007456E8">
      <w:r>
        <w:t>Humen Resources Security: Make sure that employees and contractors all understand their responsibilities and are suitable for the role they are being considered.</w:t>
      </w:r>
    </w:p>
    <w:p w14:paraId="15B1BF20" w14:textId="77777777" w:rsidR="00A14F5F" w:rsidRDefault="00A14F5F" w:rsidP="007456E8"/>
    <w:p w14:paraId="144A901C" w14:textId="57EC0CBE" w:rsidR="007456E8" w:rsidRDefault="007456E8" w:rsidP="007456E8">
      <w:r>
        <w:t xml:space="preserve">Physical and environmental security: </w:t>
      </w:r>
      <w:r w:rsidR="00A14F5F">
        <w:t>Ensure the security of</w:t>
      </w:r>
      <w:r>
        <w:t xml:space="preserve"> the physical and environmental aspects of an organization's information assets.</w:t>
      </w:r>
    </w:p>
    <w:p w14:paraId="4E02C3AB" w14:textId="77777777" w:rsidR="00A14F5F" w:rsidRDefault="00A14F5F" w:rsidP="007456E8"/>
    <w:p w14:paraId="0B8734D4" w14:textId="5EFDE9E4" w:rsidR="007456E8" w:rsidRDefault="007456E8" w:rsidP="007456E8">
      <w:r>
        <w:t xml:space="preserve">Communications and Operations Management: </w:t>
      </w:r>
      <w:r w:rsidR="00A14F5F">
        <w:t>P</w:t>
      </w:r>
      <w:r>
        <w:t>rotect information assets</w:t>
      </w:r>
      <w:r w:rsidR="00A14F5F" w:rsidRPr="00A14F5F">
        <w:t xml:space="preserve"> </w:t>
      </w:r>
      <w:r w:rsidR="00A14F5F">
        <w:t>through managing technical and operational aspects</w:t>
      </w:r>
      <w:r>
        <w:t>.</w:t>
      </w:r>
    </w:p>
    <w:p w14:paraId="74358B31" w14:textId="77777777" w:rsidR="00A14F5F" w:rsidRDefault="00A14F5F" w:rsidP="007456E8"/>
    <w:p w14:paraId="5D026B67" w14:textId="5B1949EA" w:rsidR="007456E8" w:rsidRDefault="007456E8" w:rsidP="007456E8">
      <w:r>
        <w:t>Access control: Restrict access to information and information processing facilities.</w:t>
      </w:r>
    </w:p>
    <w:p w14:paraId="71A88D6B" w14:textId="77777777" w:rsidR="00A14F5F" w:rsidRDefault="00A14F5F" w:rsidP="007456E8"/>
    <w:p w14:paraId="40DF25B6" w14:textId="4529DA4D" w:rsidR="007456E8" w:rsidRDefault="007456E8" w:rsidP="007456E8">
      <w:r>
        <w:t>Acquisition, development, and maintenance of information systems: Ensur</w:t>
      </w:r>
      <w:r w:rsidR="00A14F5F">
        <w:t>e</w:t>
      </w:r>
      <w:r>
        <w:t xml:space="preserve"> information security is</w:t>
      </w:r>
      <w:r w:rsidR="00A14F5F">
        <w:t xml:space="preserve"> a</w:t>
      </w:r>
      <w:r>
        <w:t xml:space="preserve"> part of the information systems lifecycle.</w:t>
      </w:r>
    </w:p>
    <w:p w14:paraId="212E6996" w14:textId="77777777" w:rsidR="00A14F5F" w:rsidRDefault="00A14F5F" w:rsidP="007456E8"/>
    <w:p w14:paraId="4BB6820C" w14:textId="6A462CB7" w:rsidR="007456E8" w:rsidRDefault="007456E8" w:rsidP="007456E8">
      <w:r>
        <w:t>Information Security Incident Management: Effectively manage and respond to information security incidents.</w:t>
      </w:r>
    </w:p>
    <w:p w14:paraId="576BE7F7" w14:textId="77777777" w:rsidR="00A14F5F" w:rsidRDefault="00A14F5F" w:rsidP="007456E8"/>
    <w:p w14:paraId="33A7D26A" w14:textId="0C9551B3" w:rsidR="007456E8" w:rsidRDefault="007456E8" w:rsidP="007456E8">
      <w:r>
        <w:t>Business Continuity Management: Protect, maintain, and recover business-critical processes and systems.</w:t>
      </w:r>
    </w:p>
    <w:p w14:paraId="08404700" w14:textId="77777777" w:rsidR="00A14F5F" w:rsidRDefault="00A14F5F" w:rsidP="007456E8"/>
    <w:p w14:paraId="38706971" w14:textId="61AEC173" w:rsidR="007456E8" w:rsidRDefault="007456E8" w:rsidP="007456E8">
      <w:r>
        <w:t xml:space="preserve">Compliance: </w:t>
      </w:r>
      <w:r w:rsidR="00A14F5F">
        <w:t xml:space="preserve">Make sure that </w:t>
      </w:r>
      <w:r w:rsidR="00A14F5F" w:rsidRPr="00A14F5F">
        <w:t xml:space="preserve">measures comply </w:t>
      </w:r>
      <w:r>
        <w:t>with legal, regulatory, contractual, and policy requirements.</w:t>
      </w:r>
    </w:p>
    <w:p w14:paraId="5EEFAF4D" w14:textId="77777777" w:rsidR="001B132C" w:rsidRDefault="001B132C" w:rsidP="001B132C"/>
    <w:p w14:paraId="2C250786" w14:textId="10DAF449" w:rsidR="001B132C" w:rsidRDefault="001B132C" w:rsidP="001B132C">
      <w:r>
        <w:t>ITIL</w:t>
      </w:r>
      <w:r w:rsidR="00A14F5F">
        <w:t xml:space="preserve"> Flow Chart</w:t>
      </w:r>
      <w:r>
        <w:t>:</w:t>
      </w:r>
    </w:p>
    <w:p w14:paraId="6D47CD29" w14:textId="089E350A" w:rsidR="00DA6189" w:rsidRDefault="00DA6189" w:rsidP="001B132C">
      <w:r>
        <w:rPr>
          <w:noProof/>
        </w:rPr>
        <w:drawing>
          <wp:inline distT="0" distB="0" distL="0" distR="0" wp14:anchorId="386582CC" wp14:editId="03610E15">
            <wp:extent cx="4199579" cy="2362200"/>
            <wp:effectExtent l="0" t="0" r="0" b="0"/>
            <wp:docPr id="1447531340" name="图片 1" descr="图表, 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31340" name="图片 1" descr="图表, 图示&#10;&#10;描述已自动生成"/>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11022" cy="2368636"/>
                    </a:xfrm>
                    <a:prstGeom prst="rect">
                      <a:avLst/>
                    </a:prstGeom>
                  </pic:spPr>
                </pic:pic>
              </a:graphicData>
            </a:graphic>
          </wp:inline>
        </w:drawing>
      </w:r>
    </w:p>
    <w:p w14:paraId="11EB19CD" w14:textId="169AE123" w:rsidR="001B132C" w:rsidRDefault="001B132C" w:rsidP="001B132C">
      <w:r>
        <w:t>ISO 27000</w:t>
      </w:r>
      <w:r w:rsidR="00A14F5F">
        <w:t xml:space="preserve"> Standard Component Diagram</w:t>
      </w:r>
      <w:r>
        <w:t>:</w:t>
      </w:r>
    </w:p>
    <w:p w14:paraId="03497BB5" w14:textId="16F39663" w:rsidR="001B132C" w:rsidRDefault="00DA6189" w:rsidP="001B132C">
      <w:r>
        <w:rPr>
          <w:noProof/>
        </w:rPr>
        <w:lastRenderedPageBreak/>
        <w:drawing>
          <wp:inline distT="0" distB="0" distL="0" distR="0" wp14:anchorId="591AB7C7" wp14:editId="0D5EA809">
            <wp:extent cx="3901078" cy="2886075"/>
            <wp:effectExtent l="0" t="0" r="4445" b="0"/>
            <wp:docPr id="13131771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57879" cy="2928097"/>
                    </a:xfrm>
                    <a:prstGeom prst="rect">
                      <a:avLst/>
                    </a:prstGeom>
                    <a:noFill/>
                  </pic:spPr>
                </pic:pic>
              </a:graphicData>
            </a:graphic>
          </wp:inline>
        </w:drawing>
      </w:r>
    </w:p>
    <w:p w14:paraId="7569230B" w14:textId="77777777" w:rsidR="001B132C" w:rsidRDefault="001B132C" w:rsidP="001B132C"/>
    <w:p w14:paraId="76A82F52" w14:textId="77777777" w:rsidR="00A14F5F" w:rsidRPr="00A14F5F" w:rsidRDefault="00A14F5F" w:rsidP="00A14F5F">
      <w:pPr>
        <w:rPr>
          <w:b/>
          <w:bCs/>
          <w:sz w:val="24"/>
          <w:szCs w:val="24"/>
        </w:rPr>
      </w:pPr>
      <w:r w:rsidRPr="00A14F5F">
        <w:rPr>
          <w:b/>
          <w:bCs/>
          <w:sz w:val="24"/>
          <w:szCs w:val="24"/>
        </w:rPr>
        <w:t>Security governance and strategic planning</w:t>
      </w:r>
    </w:p>
    <w:p w14:paraId="6C915F41" w14:textId="06FD89DF" w:rsidR="00945E90" w:rsidRDefault="00A14F5F" w:rsidP="00A14F5F">
      <w:r>
        <w:t xml:space="preserve">Develop a security governance strategy: When developing a security governance strategy, firstly, </w:t>
      </w:r>
      <w:r w:rsidR="00AE6307">
        <w:rPr>
          <w:rFonts w:hint="eastAsia"/>
        </w:rPr>
        <w:t>it</w:t>
      </w:r>
      <w:r w:rsidR="00AE6307">
        <w:t xml:space="preserve"> is necessary</w:t>
      </w:r>
      <w:r>
        <w:t xml:space="preserve"> to </w:t>
      </w:r>
      <w:r w:rsidR="00AE6307">
        <w:t>understand</w:t>
      </w:r>
      <w:r>
        <w:t xml:space="preserve"> the significance of information security. Information security not only </w:t>
      </w:r>
      <w:r w:rsidR="00AE6307">
        <w:t>protects</w:t>
      </w:r>
      <w:r>
        <w:t xml:space="preserve"> a company's trade secrets and customer’s data from being compromised, but also helps </w:t>
      </w:r>
      <w:r w:rsidR="00AE6307">
        <w:t xml:space="preserve">to </w:t>
      </w:r>
      <w:r>
        <w:t xml:space="preserve">maintain corporate reputation and </w:t>
      </w:r>
      <w:r w:rsidR="00AE6307">
        <w:t xml:space="preserve">gain </w:t>
      </w:r>
      <w:r>
        <w:t>customer</w:t>
      </w:r>
      <w:r w:rsidR="00AE6307">
        <w:t>s’</w:t>
      </w:r>
      <w:r>
        <w:t xml:space="preserve"> trust. An effective information security strategy can prevent potential security threats, reduce financial losses, and comply with legal and regulatory requirements.</w:t>
      </w:r>
    </w:p>
    <w:p w14:paraId="72C5AABF" w14:textId="77777777" w:rsidR="00A14F5F" w:rsidRDefault="00A14F5F" w:rsidP="00945E90"/>
    <w:p w14:paraId="55B85555" w14:textId="60607C1A" w:rsidR="00AE3446" w:rsidRPr="00AE3446" w:rsidRDefault="00AE3446" w:rsidP="00AE3446">
      <w:r w:rsidRPr="00AE3446">
        <w:t xml:space="preserve">To </w:t>
      </w:r>
      <w:r>
        <w:t>make sure</w:t>
      </w:r>
      <w:r w:rsidRPr="00AE3446">
        <w:t xml:space="preserve"> that the information security strategy is effectively implemented, </w:t>
      </w:r>
      <w:r w:rsidR="00AE6307">
        <w:t>there is no doubt that the company needs</w:t>
      </w:r>
      <w:r w:rsidRPr="00AE3446">
        <w:t xml:space="preserve"> to obtain the commitment of the company's top management</w:t>
      </w:r>
      <w:r>
        <w:t xml:space="preserve"> team</w:t>
      </w:r>
      <w:r w:rsidRPr="00AE3446">
        <w:t xml:space="preserve">. This means that </w:t>
      </w:r>
      <w:r w:rsidR="00AE6307" w:rsidRPr="00AE3446">
        <w:t>leader</w:t>
      </w:r>
      <w:r w:rsidR="00AE6307">
        <w:t>s</w:t>
      </w:r>
      <w:r w:rsidR="00AE6307" w:rsidRPr="00AE3446">
        <w:t xml:space="preserve"> </w:t>
      </w:r>
      <w:r w:rsidR="00AE6307">
        <w:t xml:space="preserve">of the </w:t>
      </w:r>
      <w:r w:rsidRPr="00AE3446">
        <w:t>company must understand and support the security policies and provide the necessary resources and support</w:t>
      </w:r>
      <w:r w:rsidR="00AE6307">
        <w:t>s</w:t>
      </w:r>
      <w:r w:rsidRPr="00AE3446">
        <w:t xml:space="preserve"> to </w:t>
      </w:r>
      <w:r>
        <w:t>achieve</w:t>
      </w:r>
      <w:r w:rsidRPr="00AE3446">
        <w:t xml:space="preserve"> </w:t>
      </w:r>
      <w:r w:rsidR="00AE6307">
        <w:t>the strategies</w:t>
      </w:r>
      <w:r w:rsidRPr="00AE3446">
        <w:t>. The executive commitment is also reflected in the promotion of an information security culture within the company, ensur</w:t>
      </w:r>
      <w:r w:rsidR="00AE6307">
        <w:t>ing</w:t>
      </w:r>
      <w:r w:rsidRPr="00AE3446">
        <w:t xml:space="preserve"> that all employees are aware of and comply with security policies and procedures.</w:t>
      </w:r>
    </w:p>
    <w:p w14:paraId="183ECE60" w14:textId="77777777" w:rsidR="00AE3446" w:rsidRDefault="00AE3446" w:rsidP="00945E90"/>
    <w:p w14:paraId="57B24211" w14:textId="4D26E378" w:rsidR="00945E90" w:rsidRDefault="00AE3446" w:rsidP="00945E90">
      <w:r w:rsidRPr="00AE3446">
        <w:t xml:space="preserve">Finally, </w:t>
      </w:r>
      <w:r>
        <w:t>set up</w:t>
      </w:r>
      <w:r w:rsidRPr="00AE3446">
        <w:t xml:space="preserve"> a team</w:t>
      </w:r>
      <w:r>
        <w:t xml:space="preserve"> which is</w:t>
      </w:r>
      <w:r w:rsidRPr="00AE3446">
        <w:t xml:space="preserve"> responsible for security governance is </w:t>
      </w:r>
      <w:r w:rsidR="004A7033">
        <w:t>crucial</w:t>
      </w:r>
      <w:r w:rsidRPr="00AE3446">
        <w:t xml:space="preserve"> </w:t>
      </w:r>
      <w:r w:rsidR="00AE6307">
        <w:t>which can lead to the</w:t>
      </w:r>
      <w:r w:rsidRPr="00AE3446">
        <w:t xml:space="preserve"> success of </w:t>
      </w:r>
      <w:r>
        <w:t xml:space="preserve">the </w:t>
      </w:r>
      <w:r w:rsidRPr="00AE3446">
        <w:t>strategy. This team is composed of cross</w:t>
      </w:r>
      <w:r w:rsidR="00AE6307">
        <w:t xml:space="preserve"> </w:t>
      </w:r>
      <w:r w:rsidRPr="00AE3446">
        <w:t xml:space="preserve">functional experts who are responsible for not only formulating and </w:t>
      </w:r>
      <w:r w:rsidR="004A7033">
        <w:t>checking</w:t>
      </w:r>
      <w:r w:rsidRPr="00AE3446">
        <w:t xml:space="preserve"> security policies, but also monitoring security threats, handling security </w:t>
      </w:r>
      <w:r w:rsidR="00AE6307">
        <w:t>events</w:t>
      </w:r>
      <w:r w:rsidRPr="00AE3446">
        <w:t xml:space="preserve">, and regularly evaluating and improving the effectiveness of security measures, as well as providing information security training to employees to </w:t>
      </w:r>
      <w:r w:rsidR="004A7033">
        <w:t>make sure</w:t>
      </w:r>
      <w:r w:rsidRPr="00AE3446">
        <w:t xml:space="preserve"> that </w:t>
      </w:r>
      <w:r w:rsidR="004A7033">
        <w:t xml:space="preserve">all </w:t>
      </w:r>
      <w:r w:rsidRPr="00AE3446">
        <w:t xml:space="preserve">the </w:t>
      </w:r>
      <w:r w:rsidR="004A7033">
        <w:t>member</w:t>
      </w:r>
      <w:r w:rsidR="00AE6307">
        <w:t>s</w:t>
      </w:r>
      <w:r w:rsidR="004A7033">
        <w:t xml:space="preserve"> of the</w:t>
      </w:r>
      <w:r w:rsidRPr="00AE3446">
        <w:t xml:space="preserve"> company understand the company's information security policies and can cooperate well with the company</w:t>
      </w:r>
      <w:r w:rsidR="004A7033">
        <w:t xml:space="preserve"> decision</w:t>
      </w:r>
      <w:r w:rsidRPr="00AE3446">
        <w:t>. Team members should have relevant security knowledge and experience and be able to act quickly to emerging security threats and technological changes.</w:t>
      </w:r>
    </w:p>
    <w:p w14:paraId="52F6D488" w14:textId="77777777" w:rsidR="00AE3446" w:rsidRPr="00945E90" w:rsidRDefault="00AE3446" w:rsidP="00945E90"/>
    <w:p w14:paraId="26E0185E" w14:textId="58B9491F" w:rsidR="004A7033" w:rsidRPr="004A7033" w:rsidRDefault="004A7033" w:rsidP="004A7033">
      <w:r w:rsidRPr="004A7033">
        <w:t xml:space="preserve">Long-term security planning: </w:t>
      </w:r>
      <w:r>
        <w:t xml:space="preserve">Plan for long term information security </w:t>
      </w:r>
      <w:r w:rsidRPr="004A7033">
        <w:t xml:space="preserve">is a strategic task </w:t>
      </w:r>
      <w:r>
        <w:t>which</w:t>
      </w:r>
      <w:r w:rsidRPr="004A7033">
        <w:t xml:space="preserve"> </w:t>
      </w:r>
      <w:r w:rsidRPr="004A7033">
        <w:lastRenderedPageBreak/>
        <w:t>requires company leader</w:t>
      </w:r>
      <w:r>
        <w:t xml:space="preserve"> team</w:t>
      </w:r>
      <w:r w:rsidRPr="004A7033">
        <w:t xml:space="preserve"> to develop a </w:t>
      </w:r>
      <w:r>
        <w:t>series</w:t>
      </w:r>
      <w:r w:rsidRPr="004A7033">
        <w:t xml:space="preserve"> of long-term and sustainable security goals and plans based on a deep understanding of the importance of information security to the ongoing operations of the organization. This planning process includes defining a long-term vision for information security in conjunction with the company's development goals to ensure that information security can support the company's future growth and innovation.</w:t>
      </w:r>
    </w:p>
    <w:p w14:paraId="4F402B99" w14:textId="77777777" w:rsidR="00945E90" w:rsidRDefault="00945E90" w:rsidP="00945E90"/>
    <w:p w14:paraId="6BD55F27" w14:textId="046E1054" w:rsidR="00945E90" w:rsidRDefault="004A7033" w:rsidP="00945E90">
      <w:r>
        <w:t>When</w:t>
      </w:r>
      <w:r w:rsidRPr="004A7033">
        <w:t xml:space="preserve"> developing a long-term safety plan,</w:t>
      </w:r>
      <w:r>
        <w:t xml:space="preserve"> it is necessary to</w:t>
      </w:r>
      <w:r w:rsidRPr="004A7033">
        <w:t xml:space="preserve"> set clear and measurable safety goals and develop a detailed action plan to achieve them. These goals should cover different areas of security, such as cybersecurity, data protection, employee security awareness training, etc., and should be regularly </w:t>
      </w:r>
      <w:r>
        <w:t>checked</w:t>
      </w:r>
      <w:r w:rsidRPr="004A7033">
        <w:t xml:space="preserve"> for achievement of these goals.</w:t>
      </w:r>
    </w:p>
    <w:p w14:paraId="73B03B73" w14:textId="77777777" w:rsidR="00945E90" w:rsidRDefault="00945E90" w:rsidP="00945E90"/>
    <w:p w14:paraId="149A0FD7" w14:textId="249B3DDF" w:rsidR="00945E90" w:rsidRPr="004A7033" w:rsidRDefault="004A7033" w:rsidP="00945E90">
      <w:r>
        <w:t>What’s more,</w:t>
      </w:r>
      <w:r w:rsidRPr="004A7033">
        <w:t xml:space="preserve"> security planning should have a certain degree of flexibility to adapt to technological developments and changes in the external environment. </w:t>
      </w:r>
      <w:r>
        <w:t>It</w:t>
      </w:r>
      <w:r w:rsidRPr="004A7033">
        <w:t xml:space="preserve"> includes conducting regular assessments of emerging security threats and adjusting security policies and controls </w:t>
      </w:r>
      <w:r>
        <w:t xml:space="preserve">suitably </w:t>
      </w:r>
      <w:r w:rsidRPr="004A7033">
        <w:t xml:space="preserve">to ensure that </w:t>
      </w:r>
      <w:r>
        <w:t>companies</w:t>
      </w:r>
      <w:r w:rsidRPr="004A7033">
        <w:t xml:space="preserve"> can continue to adapt to the changing security environment and safeguard their long-term </w:t>
      </w:r>
      <w:r w:rsidR="00154CD3">
        <w:t xml:space="preserve">benefits </w:t>
      </w:r>
      <w:r w:rsidRPr="004A7033">
        <w:t>and sustainability.</w:t>
      </w:r>
    </w:p>
    <w:p w14:paraId="440E2162" w14:textId="77777777" w:rsidR="00945E90" w:rsidRPr="00154CD3" w:rsidRDefault="00945E90" w:rsidP="00945E90"/>
    <w:p w14:paraId="300CB6B8" w14:textId="350F379A" w:rsidR="007F5572" w:rsidRDefault="00154CD3" w:rsidP="007F5572">
      <w:r w:rsidRPr="00154CD3">
        <w:t xml:space="preserve">Risk management: Risk management is a systematic process </w:t>
      </w:r>
      <w:r>
        <w:t>which is</w:t>
      </w:r>
      <w:r w:rsidRPr="00154CD3">
        <w:t xml:space="preserve"> aim</w:t>
      </w:r>
      <w:r>
        <w:t xml:space="preserve">ed </w:t>
      </w:r>
      <w:r w:rsidRPr="00154CD3">
        <w:t xml:space="preserve">to identify, assess, and develop strategies to respond to potential threats </w:t>
      </w:r>
      <w:r>
        <w:t>inside</w:t>
      </w:r>
      <w:r w:rsidRPr="00154CD3">
        <w:t xml:space="preserve"> and outside </w:t>
      </w:r>
      <w:r>
        <w:t>the</w:t>
      </w:r>
      <w:r w:rsidRPr="00154CD3">
        <w:t xml:space="preserve"> organization</w:t>
      </w:r>
      <w:r>
        <w:t>s</w:t>
      </w:r>
      <w:r w:rsidRPr="00154CD3">
        <w:t xml:space="preserve">. First, organizations must conduct a comprehensive risk assessment, which includes identifying all </w:t>
      </w:r>
      <w:r>
        <w:t xml:space="preserve">kinds of </w:t>
      </w:r>
      <w:r w:rsidRPr="00154CD3">
        <w:t xml:space="preserve">potential sources of risk that </w:t>
      </w:r>
      <w:r>
        <w:t>may</w:t>
      </w:r>
      <w:r w:rsidRPr="00154CD3">
        <w:t xml:space="preserve"> i</w:t>
      </w:r>
      <w:r>
        <w:t>nfluence</w:t>
      </w:r>
      <w:r w:rsidRPr="00154CD3">
        <w:t xml:space="preserve"> the organizations</w:t>
      </w:r>
      <w:r>
        <w:t>’</w:t>
      </w:r>
      <w:r w:rsidRPr="00154CD3">
        <w:t xml:space="preserve"> assets, operations, or employee</w:t>
      </w:r>
      <w:r>
        <w:t>s’</w:t>
      </w:r>
      <w:r w:rsidRPr="00154CD3">
        <w:t xml:space="preserve"> safety. Each potential risk</w:t>
      </w:r>
      <w:r>
        <w:t xml:space="preserve"> should be</w:t>
      </w:r>
      <w:r w:rsidRPr="00154CD3">
        <w:t xml:space="preserve"> analyzed to determine the consequences they could lead to and the </w:t>
      </w:r>
      <w:r>
        <w:t>possibility</w:t>
      </w:r>
      <w:r w:rsidRPr="00154CD3">
        <w:t xml:space="preserve"> of occurring.</w:t>
      </w:r>
    </w:p>
    <w:p w14:paraId="72CA904D" w14:textId="77777777" w:rsidR="007F5572" w:rsidRDefault="007F5572" w:rsidP="007F5572"/>
    <w:p w14:paraId="600EC38C" w14:textId="7F580302" w:rsidR="007F5572" w:rsidRDefault="00154CD3" w:rsidP="007F5572">
      <w:r w:rsidRPr="00154CD3">
        <w:t xml:space="preserve">Once the risks </w:t>
      </w:r>
      <w:r>
        <w:t>are</w:t>
      </w:r>
      <w:r w:rsidRPr="00154CD3">
        <w:t xml:space="preserve"> identified and assessed, the next step is to develop a management strategy for each </w:t>
      </w:r>
      <w:r>
        <w:t>risk</w:t>
      </w:r>
      <w:r w:rsidRPr="00154CD3">
        <w:t>. These strategies may include risk</w:t>
      </w:r>
      <w:r>
        <w:t>s</w:t>
      </w:r>
      <w:r w:rsidRPr="00154CD3">
        <w:t xml:space="preserve"> aversion, mitigation, transfer, or acceptance. Risk</w:t>
      </w:r>
      <w:r>
        <w:t>s</w:t>
      </w:r>
      <w:r w:rsidRPr="00154CD3">
        <w:t xml:space="preserve"> aversion is </w:t>
      </w:r>
      <w:r>
        <w:t>to avoid</w:t>
      </w:r>
      <w:r w:rsidRPr="00154CD3">
        <w:t xml:space="preserve"> risk as much as possible, risk</w:t>
      </w:r>
      <w:r>
        <w:t>s</w:t>
      </w:r>
      <w:r w:rsidRPr="00154CD3">
        <w:t xml:space="preserve"> mitigation is the reduction of the impact or </w:t>
      </w:r>
      <w:r>
        <w:t>possibility</w:t>
      </w:r>
      <w:r w:rsidRPr="00154CD3">
        <w:t xml:space="preserve"> of risk</w:t>
      </w:r>
      <w:r>
        <w:t>s</w:t>
      </w:r>
      <w:r w:rsidRPr="00154CD3">
        <w:t xml:space="preserve"> through control measures, risk</w:t>
      </w:r>
      <w:r>
        <w:t>s</w:t>
      </w:r>
      <w:r w:rsidRPr="00154CD3">
        <w:t xml:space="preserve"> transfer usually involves insurance or the transfer of risk to a third party through a contract, and risk</w:t>
      </w:r>
      <w:r>
        <w:t>s</w:t>
      </w:r>
      <w:r w:rsidRPr="00154CD3">
        <w:t xml:space="preserve"> acceptance is the determination that the risk</w:t>
      </w:r>
      <w:r>
        <w:t>s</w:t>
      </w:r>
      <w:r w:rsidRPr="00154CD3">
        <w:t xml:space="preserve"> can be taken after assessment.</w:t>
      </w:r>
    </w:p>
    <w:p w14:paraId="3170A927" w14:textId="77777777" w:rsidR="007F5572" w:rsidRDefault="007F5572" w:rsidP="007F5572"/>
    <w:p w14:paraId="4A160819" w14:textId="2647ED19" w:rsidR="007F5572" w:rsidRDefault="00154CD3" w:rsidP="007F5572">
      <w:r w:rsidRPr="00154CD3">
        <w:t>The entire risk</w:t>
      </w:r>
      <w:r>
        <w:t>s</w:t>
      </w:r>
      <w:r w:rsidRPr="00154CD3">
        <w:t xml:space="preserve"> management process is iterative and needs to be reviewed and updated regularly to </w:t>
      </w:r>
      <w:r w:rsidR="00941CF4">
        <w:t xml:space="preserve">make sure it can </w:t>
      </w:r>
      <w:r w:rsidRPr="00154CD3">
        <w:t>adapt to changes in the organizations</w:t>
      </w:r>
      <w:r w:rsidR="00941CF4">
        <w:t>’</w:t>
      </w:r>
      <w:r w:rsidRPr="00154CD3">
        <w:t xml:space="preserve"> internal and external environment. Effective risk</w:t>
      </w:r>
      <w:r w:rsidR="00941CF4">
        <w:t>s</w:t>
      </w:r>
      <w:r w:rsidRPr="00154CD3">
        <w:t xml:space="preserve"> management </w:t>
      </w:r>
      <w:r w:rsidR="00AE6307">
        <w:t xml:space="preserve">can </w:t>
      </w:r>
      <w:r w:rsidRPr="00154CD3">
        <w:t xml:space="preserve">not only </w:t>
      </w:r>
      <w:r w:rsidR="00AE6307">
        <w:t>avoid</w:t>
      </w:r>
      <w:r w:rsidRPr="00154CD3">
        <w:t xml:space="preserve"> losses, but also help organizations </w:t>
      </w:r>
      <w:r w:rsidR="00AE6307">
        <w:t>find</w:t>
      </w:r>
      <w:r w:rsidRPr="00154CD3">
        <w:t xml:space="preserve"> potential opportunities and </w:t>
      </w:r>
      <w:r w:rsidR="00AE6307">
        <w:t>strengthen</w:t>
      </w:r>
      <w:r w:rsidRPr="00154CD3">
        <w:t xml:space="preserve"> the competitiveness of the business.</w:t>
      </w:r>
    </w:p>
    <w:p w14:paraId="4AB109FA" w14:textId="77777777" w:rsidR="00945E90" w:rsidRDefault="00945E90" w:rsidP="00945E90"/>
    <w:p w14:paraId="213C13DE" w14:textId="5E98057E" w:rsidR="00941CF4" w:rsidRPr="00941CF4" w:rsidRDefault="00941CF4" w:rsidP="00941CF4">
      <w:r w:rsidRPr="00941CF4">
        <w:t xml:space="preserve">Security Management Models and Practices: Choosing and implementing a </w:t>
      </w:r>
      <w:r>
        <w:t xml:space="preserve">suitable </w:t>
      </w:r>
      <w:r w:rsidRPr="00941CF4">
        <w:t>security management model that works for</w:t>
      </w:r>
      <w:r>
        <w:t xml:space="preserve"> the </w:t>
      </w:r>
      <w:r w:rsidRPr="00941CF4">
        <w:t xml:space="preserve">company is a </w:t>
      </w:r>
      <w:r>
        <w:t>crucial</w:t>
      </w:r>
      <w:r w:rsidRPr="00941CF4">
        <w:t xml:space="preserve"> step </w:t>
      </w:r>
      <w:r w:rsidR="00AE6307">
        <w:t xml:space="preserve">which can strengthen </w:t>
      </w:r>
      <w:r>
        <w:t>data</w:t>
      </w:r>
      <w:r w:rsidRPr="00941CF4">
        <w:t xml:space="preserve"> security. Both ISO 27001 and NIST provide </w:t>
      </w:r>
      <w:r w:rsidR="00EC38B7">
        <w:t xml:space="preserve">suitable </w:t>
      </w:r>
      <w:r w:rsidRPr="00941CF4">
        <w:t xml:space="preserve">frameworks for </w:t>
      </w:r>
      <w:r w:rsidR="00EC38B7">
        <w:t>companies</w:t>
      </w:r>
      <w:r w:rsidRPr="00941CF4">
        <w:t xml:space="preserve"> </w:t>
      </w:r>
      <w:r>
        <w:t>which can guide them</w:t>
      </w:r>
      <w:r w:rsidRPr="00941CF4">
        <w:t xml:space="preserve"> to establish, maintain, and improve their </w:t>
      </w:r>
      <w:r w:rsidR="00EC38B7">
        <w:t>data</w:t>
      </w:r>
      <w:r w:rsidRPr="00941CF4">
        <w:t xml:space="preserve"> security management systems (ISMS). These models provide a set of </w:t>
      </w:r>
      <w:r w:rsidR="00EC38B7">
        <w:t xml:space="preserve">the </w:t>
      </w:r>
      <w:r w:rsidRPr="00941CF4">
        <w:t>best practices, control</w:t>
      </w:r>
      <w:r>
        <w:t xml:space="preserve"> measures</w:t>
      </w:r>
      <w:r w:rsidRPr="00941CF4">
        <w:t>, and methods for continuous improvement to help organizations combat security threats and comply with laws and regulations.</w:t>
      </w:r>
    </w:p>
    <w:p w14:paraId="39E303B6" w14:textId="18D2E559" w:rsidR="001B5A92" w:rsidRPr="00941CF4" w:rsidRDefault="001B5A92" w:rsidP="001B5A92"/>
    <w:p w14:paraId="36DBC64A" w14:textId="52D94EC1" w:rsidR="001B5A92" w:rsidRDefault="00941CF4" w:rsidP="001B5A92">
      <w:r w:rsidRPr="00941CF4">
        <w:lastRenderedPageBreak/>
        <w:t xml:space="preserve">When </w:t>
      </w:r>
      <w:r w:rsidR="00EC38B7">
        <w:t xml:space="preserve">carrying out </w:t>
      </w:r>
      <w:r w:rsidRPr="00941CF4">
        <w:t xml:space="preserve">these models, </w:t>
      </w:r>
      <w:r>
        <w:t>it is necessary for all companies</w:t>
      </w:r>
      <w:r w:rsidRPr="00941CF4">
        <w:t xml:space="preserve"> to </w:t>
      </w:r>
      <w:r w:rsidR="00EC38B7">
        <w:t>make sure whether</w:t>
      </w:r>
      <w:r w:rsidRPr="00941CF4">
        <w:t xml:space="preserve"> they are integrated into the culture and operations of the organization</w:t>
      </w:r>
      <w:r>
        <w:t>,</w:t>
      </w:r>
      <w:r w:rsidRPr="00941CF4">
        <w:t xml:space="preserve"> </w:t>
      </w:r>
      <w:r w:rsidR="00EC38B7">
        <w:t xml:space="preserve">and if </w:t>
      </w:r>
      <w:r w:rsidRPr="00941CF4">
        <w:t xml:space="preserve">all employees understand </w:t>
      </w:r>
      <w:r>
        <w:t xml:space="preserve">the </w:t>
      </w:r>
      <w:r w:rsidRPr="00941CF4">
        <w:t>importance</w:t>
      </w:r>
      <w:r>
        <w:t xml:space="preserve"> of the policies</w:t>
      </w:r>
      <w:r w:rsidRPr="00941CF4">
        <w:t xml:space="preserve"> and </w:t>
      </w:r>
      <w:r w:rsidR="00EC38B7">
        <w:t xml:space="preserve">can </w:t>
      </w:r>
      <w:r w:rsidRPr="00941CF4">
        <w:t xml:space="preserve">follow appropriate policies and procedures in their daily work. This </w:t>
      </w:r>
      <w:r w:rsidR="00EC38B7">
        <w:t>normally</w:t>
      </w:r>
      <w:r w:rsidRPr="00941CF4">
        <w:t xml:space="preserve"> involves </w:t>
      </w:r>
      <w:r w:rsidR="00EC38B7">
        <w:t>continuing</w:t>
      </w:r>
      <w:r w:rsidRPr="00941CF4">
        <w:t xml:space="preserve"> training, monitoring, and auditing activities, as well as regular </w:t>
      </w:r>
      <w:r w:rsidR="00EC38B7">
        <w:t>evaluations</w:t>
      </w:r>
      <w:r w:rsidRPr="00941CF4">
        <w:t xml:space="preserve"> of the effectiveness of security controls and adjust</w:t>
      </w:r>
      <w:r>
        <w:t>ing the model</w:t>
      </w:r>
      <w:r w:rsidRPr="00941CF4">
        <w:t xml:space="preserve"> based on the </w:t>
      </w:r>
      <w:r w:rsidR="00EC38B7">
        <w:t>feedback</w:t>
      </w:r>
      <w:r w:rsidRPr="00941CF4">
        <w:t xml:space="preserve"> of the </w:t>
      </w:r>
      <w:r w:rsidR="00EC38B7">
        <w:t>evaluations</w:t>
      </w:r>
      <w:r w:rsidRPr="00941CF4">
        <w:t>.</w:t>
      </w:r>
    </w:p>
    <w:p w14:paraId="2852D1E9" w14:textId="77777777" w:rsidR="001B5A92" w:rsidRDefault="001B5A92" w:rsidP="001B5A92"/>
    <w:p w14:paraId="67DDE6B3" w14:textId="361F25DD" w:rsidR="00941CF4" w:rsidRPr="00941CF4" w:rsidRDefault="00941CF4" w:rsidP="00941CF4">
      <w:r>
        <w:rPr>
          <w:rFonts w:hint="eastAsia"/>
        </w:rPr>
        <w:t>A</w:t>
      </w:r>
      <w:r>
        <w:t>n e</w:t>
      </w:r>
      <w:r w:rsidRPr="00941CF4">
        <w:t>ffective security management practice require</w:t>
      </w:r>
      <w:r w:rsidR="00EC38B7">
        <w:t>s</w:t>
      </w:r>
      <w:r w:rsidRPr="00941CF4">
        <w:t xml:space="preserve"> not only technical solutions, but also organizational behavior</w:t>
      </w:r>
      <w:r w:rsidR="00C078A6">
        <w:t>s</w:t>
      </w:r>
      <w:r w:rsidRPr="00941CF4">
        <w:t xml:space="preserve"> and corporat</w:t>
      </w:r>
      <w:r w:rsidR="00C078A6">
        <w:t>e</w:t>
      </w:r>
      <w:r w:rsidRPr="00941CF4">
        <w:t xml:space="preserve"> governance to ensure that security strategies are </w:t>
      </w:r>
      <w:r w:rsidR="00EC38B7">
        <w:t>connected</w:t>
      </w:r>
      <w:r w:rsidRPr="00941CF4">
        <w:t xml:space="preserve"> with business </w:t>
      </w:r>
      <w:r w:rsidR="00EC38B7">
        <w:t>goals</w:t>
      </w:r>
      <w:r w:rsidRPr="00941CF4">
        <w:t xml:space="preserve"> and </w:t>
      </w:r>
      <w:r w:rsidR="00C078A6">
        <w:t xml:space="preserve">can counter </w:t>
      </w:r>
      <w:r w:rsidRPr="00941CF4">
        <w:t>current and future security challenges.</w:t>
      </w:r>
    </w:p>
    <w:p w14:paraId="4D5245D3" w14:textId="77777777" w:rsidR="001B5A92" w:rsidRPr="00C078A6" w:rsidRDefault="001B5A92" w:rsidP="001B5A92"/>
    <w:p w14:paraId="7CAADFA8" w14:textId="4D28D2E6" w:rsidR="00C078A6" w:rsidRPr="00C078A6" w:rsidRDefault="00C078A6" w:rsidP="00C078A6">
      <w:r>
        <w:t>Emergency</w:t>
      </w:r>
      <w:r w:rsidRPr="00C078A6">
        <w:t xml:space="preserve"> planning: </w:t>
      </w:r>
      <w:r w:rsidR="00EC38B7">
        <w:t>It</w:t>
      </w:r>
      <w:r w:rsidRPr="00C078A6">
        <w:t xml:space="preserve"> is a critical part of ensuring that </w:t>
      </w:r>
      <w:r>
        <w:t>the company</w:t>
      </w:r>
      <w:r w:rsidRPr="00C078A6">
        <w:t xml:space="preserve"> can respond quickly and effectively </w:t>
      </w:r>
      <w:r>
        <w:t>to</w:t>
      </w:r>
      <w:r w:rsidRPr="00C078A6">
        <w:t xml:space="preserve"> the event of a security incident. A detailed emergency response plan should include steps </w:t>
      </w:r>
      <w:r>
        <w:t>of</w:t>
      </w:r>
      <w:r w:rsidRPr="00C078A6">
        <w:t xml:space="preserve"> identify</w:t>
      </w:r>
      <w:r>
        <w:t>ing</w:t>
      </w:r>
      <w:r w:rsidRPr="00C078A6">
        <w:t>, assess</w:t>
      </w:r>
      <w:r>
        <w:t>ing</w:t>
      </w:r>
      <w:r w:rsidRPr="00C078A6">
        <w:t>, communicat</w:t>
      </w:r>
      <w:r>
        <w:t>ing</w:t>
      </w:r>
      <w:r w:rsidRPr="00C078A6">
        <w:t>, respond</w:t>
      </w:r>
      <w:r>
        <w:t>ing</w:t>
      </w:r>
      <w:r w:rsidRPr="00C078A6">
        <w:t xml:space="preserve"> to, and recover</w:t>
      </w:r>
      <w:r>
        <w:t>ing</w:t>
      </w:r>
      <w:r w:rsidRPr="00C078A6">
        <w:t xml:space="preserve"> from incidents. </w:t>
      </w:r>
      <w:r w:rsidR="00EC38B7">
        <w:t>Companies</w:t>
      </w:r>
      <w:r w:rsidRPr="00C078A6">
        <w:t xml:space="preserve"> must have a </w:t>
      </w:r>
      <w:r w:rsidR="00EC38B7">
        <w:t>professional</w:t>
      </w:r>
      <w:r w:rsidRPr="00C078A6">
        <w:t xml:space="preserve"> team responsible for the execution of the emergency response. The team should be clear about </w:t>
      </w:r>
      <w:r>
        <w:t>the</w:t>
      </w:r>
      <w:r w:rsidRPr="00C078A6">
        <w:t xml:space="preserve"> roles and responsibilities and receive appropriate training to ensure adequate preparation</w:t>
      </w:r>
      <w:r>
        <w:t xml:space="preserve"> for all kinds of emergenc</w:t>
      </w:r>
      <w:r>
        <w:rPr>
          <w:rFonts w:hint="eastAsia"/>
        </w:rPr>
        <w:t>y</w:t>
      </w:r>
      <w:r w:rsidRPr="00C078A6">
        <w:t>.</w:t>
      </w:r>
    </w:p>
    <w:p w14:paraId="20A69CD1" w14:textId="1E64B2B5" w:rsidR="001B5A92" w:rsidRDefault="001B5A92" w:rsidP="001B5A92"/>
    <w:p w14:paraId="27144D3C" w14:textId="4155E6FF" w:rsidR="001B5A92" w:rsidRDefault="00C078A6" w:rsidP="001B5A92">
      <w:r w:rsidRPr="00C078A6">
        <w:t xml:space="preserve">For </w:t>
      </w:r>
      <w:r>
        <w:t>emergency</w:t>
      </w:r>
      <w:r w:rsidRPr="00C078A6">
        <w:t xml:space="preserve"> planning, </w:t>
      </w:r>
      <w:r>
        <w:t xml:space="preserve">it is essential to </w:t>
      </w:r>
      <w:r w:rsidRPr="00C078A6">
        <w:t>rehearsing</w:t>
      </w:r>
      <w:r>
        <w:t xml:space="preserve"> regularly</w:t>
      </w:r>
      <w:r w:rsidRPr="00C078A6">
        <w:t>. These drills should simulate a variety of potential security incidents to test and improve response processes</w:t>
      </w:r>
      <w:r>
        <w:t xml:space="preserve"> for these incidents</w:t>
      </w:r>
      <w:r w:rsidRPr="00C078A6">
        <w:t>. After the drill, the performance should be recorded and analyzed in detail, the problems and shortcomings exposed in the drill</w:t>
      </w:r>
      <w:r>
        <w:t>s</w:t>
      </w:r>
      <w:r w:rsidRPr="00C078A6">
        <w:t xml:space="preserve"> should be identified, and the emergency plan should be adjusted and optimized accordingly. In addition, </w:t>
      </w:r>
      <w:r>
        <w:t>experiences and</w:t>
      </w:r>
      <w:r w:rsidRPr="00C078A6">
        <w:t xml:space="preserve"> </w:t>
      </w:r>
      <w:r>
        <w:t xml:space="preserve">lessons </w:t>
      </w:r>
      <w:r w:rsidRPr="00C078A6">
        <w:t>learned from the drills should be considered and fed back into training materials and processes to improve readiness and responsiveness across the organization.</w:t>
      </w:r>
    </w:p>
    <w:p w14:paraId="49A909DC" w14:textId="77777777" w:rsidR="001B5A92" w:rsidRDefault="001B5A92" w:rsidP="001B5A92"/>
    <w:p w14:paraId="213A57E5" w14:textId="22244B2B" w:rsidR="00634475" w:rsidRPr="00634475" w:rsidRDefault="00634475" w:rsidP="00634475">
      <w:r w:rsidRPr="00634475">
        <w:t xml:space="preserve">Protection mechanisms: </w:t>
      </w:r>
      <w:r w:rsidR="00EC38B7">
        <w:t>To</w:t>
      </w:r>
      <w:r w:rsidRPr="00634475">
        <w:t xml:space="preserve"> ensure the security of the network and data, </w:t>
      </w:r>
      <w:r w:rsidR="00EC38B7">
        <w:t>It is necessary for companies</w:t>
      </w:r>
      <w:r w:rsidRPr="00634475">
        <w:t xml:space="preserve"> to </w:t>
      </w:r>
      <w:r w:rsidR="00EC38B7">
        <w:t>enforce</w:t>
      </w:r>
      <w:r w:rsidRPr="00634475">
        <w:t xml:space="preserve"> a </w:t>
      </w:r>
      <w:r w:rsidR="00EC38B7">
        <w:t>number</w:t>
      </w:r>
      <w:r w:rsidRPr="00634475">
        <w:t xml:space="preserve"> of technical and management measures. Th</w:t>
      </w:r>
      <w:r>
        <w:t>ese measures</w:t>
      </w:r>
      <w:r w:rsidRPr="00634475">
        <w:t xml:space="preserve"> </w:t>
      </w:r>
      <w:r w:rsidR="007D207F">
        <w:t xml:space="preserve">should </w:t>
      </w:r>
      <w:r w:rsidRPr="00634475">
        <w:t xml:space="preserve">include </w:t>
      </w:r>
      <w:r w:rsidR="007D207F">
        <w:t>usage</w:t>
      </w:r>
      <w:r w:rsidRPr="00634475">
        <w:t xml:space="preserve"> of firewalls, intrusion detection systems, encryption technology, access control, and data backup and recovery strategies. </w:t>
      </w:r>
      <w:r w:rsidR="007D207F">
        <w:t>Beside</w:t>
      </w:r>
      <w:r w:rsidRPr="00634475">
        <w:t xml:space="preserve"> these technical measures, there is a need to have clear security policies in place, </w:t>
      </w:r>
      <w:r>
        <w:t>doing staff training in time</w:t>
      </w:r>
      <w:r w:rsidRPr="00634475">
        <w:t xml:space="preserve">, and ensuring that everyone understands how to protect information and </w:t>
      </w:r>
      <w:r w:rsidR="007D207F">
        <w:t xml:space="preserve">how to </w:t>
      </w:r>
      <w:r w:rsidRPr="00634475">
        <w:t>identify potential threats to deal with the rapidly changing information security landscape.</w:t>
      </w:r>
    </w:p>
    <w:p w14:paraId="55E1CBBA" w14:textId="564AA031" w:rsidR="001B5A92" w:rsidRPr="00634475" w:rsidRDefault="001B5A92" w:rsidP="001B5A92"/>
    <w:p w14:paraId="52518958" w14:textId="7DC5C78A" w:rsidR="001B5A92" w:rsidRDefault="00634475" w:rsidP="001B5A92">
      <w:r w:rsidRPr="00634475">
        <w:t>Continuous monitoring is</w:t>
      </w:r>
      <w:r>
        <w:t xml:space="preserve"> a</w:t>
      </w:r>
      <w:r w:rsidRPr="00634475">
        <w:t xml:space="preserve"> key </w:t>
      </w:r>
      <w:r>
        <w:t xml:space="preserve">point </w:t>
      </w:r>
      <w:r w:rsidR="007D207F">
        <w:t>for</w:t>
      </w:r>
      <w:r w:rsidRPr="00634475">
        <w:t xml:space="preserve"> keep</w:t>
      </w:r>
      <w:r w:rsidR="007D207F">
        <w:t>ing</w:t>
      </w:r>
      <w:r w:rsidRPr="00634475">
        <w:t xml:space="preserve"> network and data secure. This </w:t>
      </w:r>
      <w:r>
        <w:t xml:space="preserve">monitor </w:t>
      </w:r>
      <w:r w:rsidRPr="00634475">
        <w:t>includes regularly check</w:t>
      </w:r>
      <w:r w:rsidR="007D207F">
        <w:t xml:space="preserve"> of</w:t>
      </w:r>
      <w:r w:rsidRPr="00634475">
        <w:t xml:space="preserve"> the effectiveness of </w:t>
      </w:r>
      <w:r w:rsidR="007D207F">
        <w:t xml:space="preserve">the </w:t>
      </w:r>
      <w:r w:rsidRPr="00634475">
        <w:t>security systems, monitoring network traffic</w:t>
      </w:r>
      <w:r>
        <w:t>s</w:t>
      </w:r>
      <w:r w:rsidRPr="00634475">
        <w:t xml:space="preserve"> and user activit</w:t>
      </w:r>
      <w:r>
        <w:t>ies</w:t>
      </w:r>
      <w:r w:rsidRPr="00634475">
        <w:t>, and conducting regular security vulnerability scans and risk</w:t>
      </w:r>
      <w:r>
        <w:t>s</w:t>
      </w:r>
      <w:r w:rsidRPr="00634475">
        <w:t xml:space="preserve"> assessments. These activities help to identify and remediate security vulnerabilities in a time and reduce potential security threats.</w:t>
      </w:r>
    </w:p>
    <w:p w14:paraId="1D0EC897" w14:textId="77777777" w:rsidR="001B5A92" w:rsidRDefault="001B5A92" w:rsidP="001B5A92"/>
    <w:p w14:paraId="1DCA95C8" w14:textId="0F62CF8F" w:rsidR="001B132C" w:rsidRPr="00634475" w:rsidRDefault="00634475" w:rsidP="001B5A92">
      <w:r w:rsidRPr="00634475">
        <w:t>It is also important to review and update security measures</w:t>
      </w:r>
      <w:r>
        <w:t xml:space="preserve"> regularly</w:t>
      </w:r>
      <w:r w:rsidRPr="00634475">
        <w:t xml:space="preserve"> to </w:t>
      </w:r>
      <w:r>
        <w:t>make sure</w:t>
      </w:r>
      <w:r w:rsidRPr="00634475">
        <w:t xml:space="preserve"> that they </w:t>
      </w:r>
      <w:r w:rsidR="007D207F" w:rsidRPr="00634475">
        <w:t>can</w:t>
      </w:r>
      <w:r w:rsidRPr="00634475">
        <w:t xml:space="preserve"> respond to emerging security </w:t>
      </w:r>
      <w:r w:rsidR="007D207F">
        <w:t>events</w:t>
      </w:r>
      <w:r w:rsidRPr="00634475">
        <w:t xml:space="preserve"> and technological changes. </w:t>
      </w:r>
      <w:r>
        <w:t>It</w:t>
      </w:r>
      <w:r w:rsidRPr="00634475">
        <w:t xml:space="preserve"> may include updating security software, patching system vulnerabilities, and adjusting security policies and procedures. With these efforts, organizations can better protect their networks and data from </w:t>
      </w:r>
      <w:r w:rsidRPr="00634475">
        <w:lastRenderedPageBreak/>
        <w:t>security threats.</w:t>
      </w:r>
    </w:p>
    <w:p w14:paraId="2009CA53" w14:textId="77777777" w:rsidR="001B5A92" w:rsidRDefault="001B5A92" w:rsidP="001B132C"/>
    <w:p w14:paraId="1D7FBDA0" w14:textId="45C8F7FA" w:rsidR="00634475" w:rsidRDefault="00634475" w:rsidP="00634475">
      <w:r>
        <w:t xml:space="preserve">Service Level Agreement (SLA): Service level agreement (SLA) is a key agreement </w:t>
      </w:r>
      <w:r w:rsidR="007D207F">
        <w:t>between a company and</w:t>
      </w:r>
      <w:r>
        <w:t xml:space="preserve"> a cloud service provider, which sets standards for the quality, performance, and reliability of </w:t>
      </w:r>
      <w:r w:rsidR="007D207F">
        <w:t>the</w:t>
      </w:r>
      <w:r>
        <w:t xml:space="preserve"> service</w:t>
      </w:r>
      <w:r w:rsidR="007D207F">
        <w:t xml:space="preserve"> they are trading</w:t>
      </w:r>
      <w:r>
        <w:t>. When negotiating Service Level Agreements, it is necessary to ensure that it include specific security requirements, such as data protection, encryption standards, and cybersecurity measures. What’s more, clear quality of service such as availability, performance, and response time should be set in Service Level Agreements.</w:t>
      </w:r>
    </w:p>
    <w:p w14:paraId="489A6A02" w14:textId="77777777" w:rsidR="00634475" w:rsidRDefault="00634475" w:rsidP="00634475"/>
    <w:p w14:paraId="66E1A21F" w14:textId="150C39CD" w:rsidR="00634475" w:rsidRDefault="007D207F" w:rsidP="00634475">
      <w:r>
        <w:t>To</w:t>
      </w:r>
      <w:r w:rsidR="00634475">
        <w:t xml:space="preserve"> make sure that these standards are complied with, it is essential </w:t>
      </w:r>
      <w:r>
        <w:t xml:space="preserve">for both sides </w:t>
      </w:r>
      <w:r w:rsidR="00634475">
        <w:t xml:space="preserve">to have an effective monitoring and evaluation </w:t>
      </w:r>
      <w:r>
        <w:t>system</w:t>
      </w:r>
      <w:r w:rsidR="00634475">
        <w:t xml:space="preserve"> </w:t>
      </w:r>
      <w:r>
        <w:t>suitably</w:t>
      </w:r>
      <w:r w:rsidR="00634475">
        <w:t xml:space="preserve">. </w:t>
      </w:r>
      <w:r w:rsidR="004031B5">
        <w:t xml:space="preserve">The monitoring and evaluation </w:t>
      </w:r>
      <w:r>
        <w:t>system</w:t>
      </w:r>
      <w:r w:rsidR="004031B5">
        <w:t xml:space="preserve"> may</w:t>
      </w:r>
      <w:r w:rsidR="00634475">
        <w:t xml:space="preserve"> include regularly reviewing service providers' performance reports, conducting third-party audits, and monitoring service quality metrics. </w:t>
      </w:r>
      <w:r>
        <w:t>Last but not least</w:t>
      </w:r>
      <w:r w:rsidR="00634475">
        <w:t xml:space="preserve">, strategies should be put in place to deal with degraded service levels, including liquidated damages </w:t>
      </w:r>
      <w:r>
        <w:t>terms</w:t>
      </w:r>
      <w:r w:rsidR="00634475">
        <w:t xml:space="preserve"> and service recovery plans. With these measures, </w:t>
      </w:r>
      <w:r>
        <w:t>it can be</w:t>
      </w:r>
      <w:r w:rsidR="00634475">
        <w:t xml:space="preserve"> ensure</w:t>
      </w:r>
      <w:r>
        <w:rPr>
          <w:rFonts w:hint="eastAsia"/>
        </w:rPr>
        <w:t>d</w:t>
      </w:r>
      <w:r w:rsidR="00634475">
        <w:t xml:space="preserve"> that service providers are adhering to </w:t>
      </w:r>
      <w:r w:rsidR="004031B5">
        <w:t>Service Level Agreement</w:t>
      </w:r>
      <w:r w:rsidR="00634475">
        <w:t>s while improving the overall quality and reliability of their services.</w:t>
      </w:r>
    </w:p>
    <w:p w14:paraId="73EA6C04" w14:textId="77777777" w:rsidR="003D7E8A" w:rsidRDefault="003D7E8A" w:rsidP="008256BB"/>
    <w:p w14:paraId="29436BCC" w14:textId="0EDDA184" w:rsidR="004031B5" w:rsidRPr="003249B3" w:rsidRDefault="003249B3" w:rsidP="003249B3">
      <w:pPr>
        <w:rPr>
          <w:b/>
          <w:bCs/>
          <w:sz w:val="24"/>
          <w:szCs w:val="24"/>
        </w:rPr>
      </w:pPr>
      <w:r>
        <w:rPr>
          <w:b/>
          <w:bCs/>
          <w:sz w:val="24"/>
          <w:szCs w:val="24"/>
        </w:rPr>
        <w:t>W</w:t>
      </w:r>
      <w:r w:rsidRPr="003249B3">
        <w:rPr>
          <w:b/>
          <w:bCs/>
          <w:sz w:val="24"/>
          <w:szCs w:val="24"/>
        </w:rPr>
        <w:t>hy it is good practice to constantly have new or updated regulations and standards.</w:t>
      </w:r>
      <w:r w:rsidRPr="003249B3">
        <w:rPr>
          <w:b/>
          <w:bCs/>
          <w:sz w:val="24"/>
          <w:szCs w:val="24"/>
        </w:rPr>
        <w:cr/>
      </w:r>
      <w:r w:rsidR="00EB1446">
        <w:t xml:space="preserve">It </w:t>
      </w:r>
      <w:r w:rsidR="004031B5" w:rsidRPr="004031B5">
        <w:t xml:space="preserve">is a </w:t>
      </w:r>
      <w:r w:rsidR="004031B5">
        <w:t xml:space="preserve">kind of </w:t>
      </w:r>
      <w:r w:rsidR="004031B5" w:rsidRPr="004031B5">
        <w:t>good practice</w:t>
      </w:r>
      <w:r w:rsidR="00EB1446">
        <w:t xml:space="preserve"> to </w:t>
      </w:r>
      <w:r>
        <w:t>have</w:t>
      </w:r>
      <w:r w:rsidR="00EB1446">
        <w:t xml:space="preserve"> new or update</w:t>
      </w:r>
      <w:r>
        <w:t>d</w:t>
      </w:r>
      <w:r w:rsidR="00EB1446">
        <w:t xml:space="preserve"> regulations and standards regularly</w:t>
      </w:r>
      <w:r w:rsidR="004031B5" w:rsidRPr="004031B5">
        <w:t xml:space="preserve">, </w:t>
      </w:r>
      <w:r w:rsidR="004031B5">
        <w:t>because</w:t>
      </w:r>
      <w:r w:rsidR="004031B5" w:rsidRPr="004031B5">
        <w:t xml:space="preserve"> it </w:t>
      </w:r>
      <w:r w:rsidR="00EB1446">
        <w:t>is</w:t>
      </w:r>
      <w:r w:rsidR="004031B5">
        <w:t xml:space="preserve"> </w:t>
      </w:r>
      <w:r w:rsidR="004031B5" w:rsidRPr="004031B5">
        <w:t>help</w:t>
      </w:r>
      <w:r w:rsidR="00EB1446">
        <w:t>ful</w:t>
      </w:r>
      <w:r w:rsidR="004031B5">
        <w:t xml:space="preserve"> to</w:t>
      </w:r>
      <w:r w:rsidR="004031B5" w:rsidRPr="004031B5">
        <w:t xml:space="preserve"> keep regulations modern and relevant, </w:t>
      </w:r>
      <w:r w:rsidR="004031B5">
        <w:t xml:space="preserve">and </w:t>
      </w:r>
      <w:r w:rsidR="004031B5" w:rsidRPr="004031B5">
        <w:t>ensur</w:t>
      </w:r>
      <w:r w:rsidR="004031B5">
        <w:t>e</w:t>
      </w:r>
      <w:r w:rsidR="004031B5" w:rsidRPr="004031B5">
        <w:t xml:space="preserve"> that they are responsive to emerging technological, market, and changes</w:t>
      </w:r>
      <w:r w:rsidR="00134D9C">
        <w:t xml:space="preserve"> of society</w:t>
      </w:r>
      <w:r w:rsidR="004031B5" w:rsidRPr="004031B5">
        <w:t xml:space="preserve">. With the rapid development of technology and the trend of globalization, new risks and challenges </w:t>
      </w:r>
      <w:r w:rsidR="00134D9C">
        <w:t>keep coming into being</w:t>
      </w:r>
      <w:r w:rsidR="004031B5" w:rsidRPr="004031B5">
        <w:t xml:space="preserve">, </w:t>
      </w:r>
      <w:r w:rsidR="00134D9C">
        <w:t>in this situation, the</w:t>
      </w:r>
      <w:r w:rsidR="004031B5" w:rsidRPr="004031B5">
        <w:t xml:space="preserve"> updates </w:t>
      </w:r>
      <w:r w:rsidR="00134D9C">
        <w:t>of</w:t>
      </w:r>
      <w:r w:rsidR="004031B5" w:rsidRPr="004031B5">
        <w:t xml:space="preserve"> regulations and standards can help to address these issues. </w:t>
      </w:r>
      <w:r w:rsidR="00134D9C">
        <w:t>What’s more</w:t>
      </w:r>
      <w:r w:rsidR="004031B5" w:rsidRPr="004031B5">
        <w:t>, updat</w:t>
      </w:r>
      <w:r w:rsidR="00134D9C">
        <w:t>es of</w:t>
      </w:r>
      <w:r w:rsidR="004031B5" w:rsidRPr="004031B5">
        <w:t xml:space="preserve"> regulations and standards can</w:t>
      </w:r>
      <w:r w:rsidR="00134D9C">
        <w:t xml:space="preserve"> also</w:t>
      </w:r>
      <w:r w:rsidR="004031B5" w:rsidRPr="004031B5">
        <w:t xml:space="preserve"> </w:t>
      </w:r>
      <w:r w:rsidR="00134D9C">
        <w:t xml:space="preserve">increase </w:t>
      </w:r>
      <w:r w:rsidR="004031B5" w:rsidRPr="004031B5">
        <w:t xml:space="preserve">innovation and improve public safety and </w:t>
      </w:r>
      <w:r>
        <w:t xml:space="preserve">data security </w:t>
      </w:r>
      <w:r w:rsidR="004031B5" w:rsidRPr="004031B5">
        <w:t>environmental protection</w:t>
      </w:r>
      <w:r>
        <w:t xml:space="preserve">, as well as </w:t>
      </w:r>
      <w:r w:rsidRPr="004031B5">
        <w:t>supporting</w:t>
      </w:r>
      <w:r w:rsidR="004031B5" w:rsidRPr="004031B5">
        <w:t xml:space="preserve"> economic development and technological progress. </w:t>
      </w:r>
      <w:r w:rsidR="004031B5">
        <w:t xml:space="preserve">Followed are some tips about </w:t>
      </w:r>
      <w:r>
        <w:t>having</w:t>
      </w:r>
      <w:r w:rsidR="004031B5" w:rsidRPr="004031B5">
        <w:t xml:space="preserve"> new or updat</w:t>
      </w:r>
      <w:r>
        <w:t>ed</w:t>
      </w:r>
      <w:r w:rsidR="004031B5" w:rsidRPr="004031B5">
        <w:t xml:space="preserve"> regulations and standards</w:t>
      </w:r>
      <w:r w:rsidR="004031B5">
        <w:t>:</w:t>
      </w:r>
    </w:p>
    <w:p w14:paraId="5CF47913" w14:textId="77777777" w:rsidR="004031B5" w:rsidRDefault="004031B5" w:rsidP="004031B5"/>
    <w:p w14:paraId="2B03046D" w14:textId="564228CA" w:rsidR="00FD2C27" w:rsidRDefault="004031B5" w:rsidP="00FD2C27">
      <w:r>
        <w:t xml:space="preserve">Responding to New Technologies and Changes: </w:t>
      </w:r>
      <w:r w:rsidR="003249B3">
        <w:t>The development of</w:t>
      </w:r>
      <w:r w:rsidR="00FD2C27">
        <w:t xml:space="preserve"> new technologies such as AI, IoT, and blockchain presents </w:t>
      </w:r>
      <w:r w:rsidR="003249B3">
        <w:t>new</w:t>
      </w:r>
      <w:r w:rsidR="00FD2C27">
        <w:t xml:space="preserve"> challenges. The rapid evolution of these technologies often outpaces the development of relevant laws, leading to a regulatory lag. For AI, the main concerns </w:t>
      </w:r>
      <w:r w:rsidR="003249B3">
        <w:t>are about</w:t>
      </w:r>
      <w:r w:rsidR="00FD2C27">
        <w:t xml:space="preserve"> ethical use, data privacy, and decision-making transparency. IoT i</w:t>
      </w:r>
      <w:r w:rsidR="003249B3">
        <w:t>ncreases</w:t>
      </w:r>
      <w:r w:rsidR="00FD2C27">
        <w:t xml:space="preserve"> complexities in data security and device interoperability</w:t>
      </w:r>
      <w:r w:rsidR="003249B3">
        <w:t>.</w:t>
      </w:r>
      <w:r w:rsidR="00FD2C27">
        <w:t xml:space="preserve"> </w:t>
      </w:r>
      <w:r w:rsidR="003249B3">
        <w:t>B</w:t>
      </w:r>
      <w:r w:rsidR="00FD2C27">
        <w:t xml:space="preserve">lockchain challenges traditional </w:t>
      </w:r>
      <w:r w:rsidR="003249B3">
        <w:t>concepts</w:t>
      </w:r>
      <w:r w:rsidR="00FD2C27">
        <w:t xml:space="preserve"> of data management and financial transactions. Addressing these challenges requires a proactive regulatory approach that anticipates future technological developments, balances innovation with risk management, and involves diverse stakeholders in the regulatory process. This approach ensures that regulations remain effective and relevant in the fast-evolving technological landscape.</w:t>
      </w:r>
    </w:p>
    <w:p w14:paraId="5F9D17D9" w14:textId="2C9E1133" w:rsidR="004031B5" w:rsidRPr="00FD2C27" w:rsidRDefault="004031B5" w:rsidP="004031B5"/>
    <w:p w14:paraId="6EAAED57" w14:textId="3AF949B9" w:rsidR="004031B5" w:rsidRDefault="004031B5" w:rsidP="004031B5">
      <w:r>
        <w:t>Promoting Innovation and Safety:</w:t>
      </w:r>
      <w:r w:rsidR="003F09D4">
        <w:t xml:space="preserve"> It </w:t>
      </w:r>
      <w:r w:rsidR="00FD2C27" w:rsidRPr="00FD2C27">
        <w:t>is crucial in regulatory development</w:t>
      </w:r>
      <w:r w:rsidR="003F09D4">
        <w:t xml:space="preserve"> to make balance </w:t>
      </w:r>
      <w:r w:rsidR="003F09D4">
        <w:lastRenderedPageBreak/>
        <w:t>among technological innovation, public data security and ethical considerations</w:t>
      </w:r>
      <w:r w:rsidR="00FD2C27" w:rsidRPr="00FD2C27">
        <w:t>. Regulations should</w:t>
      </w:r>
      <w:r w:rsidR="003F09D4">
        <w:t xml:space="preserve"> set up</w:t>
      </w:r>
      <w:r w:rsidR="00FD2C27" w:rsidRPr="00FD2C27">
        <w:t xml:space="preserve"> an environment where innovation thrives while ensuring that new technologies are safe and ethical. For </w:t>
      </w:r>
      <w:r w:rsidR="003F09D4">
        <w:t>example</w:t>
      </w:r>
      <w:r w:rsidR="00FD2C27" w:rsidRPr="00FD2C27">
        <w:t xml:space="preserve">, </w:t>
      </w:r>
      <w:r w:rsidR="003F09D4">
        <w:t>laws</w:t>
      </w:r>
      <w:r w:rsidR="00FD2C27" w:rsidRPr="00FD2C27">
        <w:t xml:space="preserve"> in the pharmaceutical industry, such as the FDA’s approval process, strike a balance by enforcing rigorous testing of new drugs to ensure safety, while also encouraging the development of innovative medical treatments. Similarly, in the field of autonomous vehicles, </w:t>
      </w:r>
      <w:r w:rsidR="003F09D4">
        <w:t xml:space="preserve">new </w:t>
      </w:r>
      <w:r w:rsidR="00FD2C27" w:rsidRPr="00FD2C27">
        <w:t>regulatory frameworks are being developed to ensure these</w:t>
      </w:r>
      <w:r w:rsidR="003F09D4">
        <w:t xml:space="preserve"> autonomous</w:t>
      </w:r>
      <w:r w:rsidR="00FD2C27" w:rsidRPr="00FD2C27">
        <w:t xml:space="preserve"> vehicles </w:t>
      </w:r>
      <w:r w:rsidR="003F09D4">
        <w:t xml:space="preserve">can </w:t>
      </w:r>
      <w:r w:rsidR="00FD2C27" w:rsidRPr="00FD2C27">
        <w:t xml:space="preserve">meet safety standards without </w:t>
      </w:r>
      <w:r w:rsidR="003F09D4">
        <w:t>stopping</w:t>
      </w:r>
      <w:r w:rsidR="00FD2C27" w:rsidRPr="00FD2C27">
        <w:t xml:space="preserve"> technological advancements. These </w:t>
      </w:r>
      <w:r w:rsidR="003F09D4">
        <w:t>examples</w:t>
      </w:r>
      <w:r w:rsidR="00FD2C27" w:rsidRPr="00FD2C27">
        <w:t xml:space="preserve"> exemplify how regulations </w:t>
      </w:r>
      <w:r w:rsidR="003F09D4">
        <w:t xml:space="preserve">and laws </w:t>
      </w:r>
      <w:r w:rsidR="00FD2C27" w:rsidRPr="00FD2C27">
        <w:t xml:space="preserve">can </w:t>
      </w:r>
      <w:r w:rsidR="003F09D4">
        <w:t>make a balance between</w:t>
      </w:r>
      <w:r w:rsidR="00FD2C27" w:rsidRPr="00FD2C27">
        <w:t xml:space="preserve"> stimulat</w:t>
      </w:r>
      <w:r w:rsidR="00F6078F">
        <w:t>ing</w:t>
      </w:r>
      <w:r w:rsidR="00FD2C27" w:rsidRPr="00FD2C27">
        <w:t xml:space="preserve"> innovation and maintain</w:t>
      </w:r>
      <w:r w:rsidR="00F6078F">
        <w:t>ing</w:t>
      </w:r>
      <w:r w:rsidR="00FD2C27" w:rsidRPr="00FD2C27">
        <w:t xml:space="preserve"> public safety.</w:t>
      </w:r>
    </w:p>
    <w:p w14:paraId="00854E2C" w14:textId="77777777" w:rsidR="00FD2C27" w:rsidRDefault="00FD2C27" w:rsidP="004031B5"/>
    <w:p w14:paraId="5156D0E2" w14:textId="77777777" w:rsidR="00FD2C27" w:rsidRDefault="004031B5" w:rsidP="00FD2C27">
      <w:r>
        <w:t xml:space="preserve">Improving Environmental and Public Safety: </w:t>
      </w:r>
      <w:r w:rsidR="00FD2C27">
        <w:t>Improving environmental and public safety through updated regulations involves a comprehensive approach to address contemporary challenges posed by climate change and healthcare needs. Regulations targeting environmental conservation are critical in mitigating the impacts of climate change. This includes policies on emission reductions, sustainable resource management, and promoting renewable energy sources. In the realm of public health, regulatory reforms often focus on enhancing healthcare systems, ensuring the availability and affordability of medical services, and addressing emerging health risks. These reforms can encompass a wide range of areas from drug approvals and healthcare facility regulations to public health emergency responses. Effective implementation of such regulations is pivotal for safeguarding public health and preserving the environment, contributing to the overall well-being and sustainability of communities.</w:t>
      </w:r>
    </w:p>
    <w:p w14:paraId="33648073" w14:textId="77777777" w:rsidR="00F6078F" w:rsidRDefault="00F6078F" w:rsidP="00F6078F">
      <w:pPr>
        <w:rPr>
          <w:rFonts w:hint="eastAsia"/>
        </w:rPr>
      </w:pPr>
    </w:p>
    <w:p w14:paraId="31A08AAA" w14:textId="77777777" w:rsidR="00F6078F" w:rsidRDefault="00F6078F" w:rsidP="00F6078F">
      <w:r>
        <w:t>Supporting economic and technological development: Supporting economic and technological development will analyze the dual impact of regulatory frameworks on economic growth and technological innovation. This section explores how well-designed regulations can create an enabling environment for technological advancement, illustrating this with positive examples of regulatory frameworks that have successfully stimulated innovation and economic growth. Instead, it can discuss examples of overly restrictive or outdated regulations that hinder technological progress and economic expansion, reflecting on lessons learned. The analysis will delve into the delicate relationship between regulation, technology, and the economy, highlighting the importance of developing regulations that both protect the public interest and promote technological innovation.</w:t>
      </w:r>
    </w:p>
    <w:p w14:paraId="5522C558" w14:textId="77777777" w:rsidR="00FD2C27" w:rsidRPr="00F6078F" w:rsidRDefault="00FD2C27" w:rsidP="004031B5">
      <w:pPr>
        <w:rPr>
          <w:rFonts w:hint="eastAsia"/>
        </w:rPr>
      </w:pPr>
    </w:p>
    <w:p w14:paraId="74EF0513" w14:textId="77777777" w:rsidR="00F6078F" w:rsidRPr="00F6078F" w:rsidRDefault="00F6078F" w:rsidP="00F6078F">
      <w:r w:rsidRPr="00F6078F">
        <w:t xml:space="preserve">Challenges of Regulatory Renewal: The challenges of regulatory renewals involve the complexities and complexities faced by businesses and governing bodies. Complying with new regulations can be a significant challenge for businesses, especially when it comes to understanding and implementing change. This often requires investment in new technology, training of employees, and sometimes restructuring of business processes. For regulators, the challenge is to ensure that the new regulations are clear, enforceable and effectively communicated. They must also strike a balance between the need for regulation and the potential impact on innovation and economic activity. In addition, both sides must navigate a landscape in which technological advances may outpace corresponding regulatory developments. This dynamic environment requires an ongoing dialogue between regulators, </w:t>
      </w:r>
      <w:r w:rsidRPr="00F6078F">
        <w:lastRenderedPageBreak/>
        <w:t>industry leaders, and other stakeholders to ensure that regulations are both effective and practical.</w:t>
      </w:r>
    </w:p>
    <w:p w14:paraId="0441A5B3" w14:textId="77777777" w:rsidR="00FD2C27" w:rsidRPr="00F6078F" w:rsidRDefault="00FD2C27" w:rsidP="004031B5"/>
    <w:p w14:paraId="2799C76A" w14:textId="7115893A" w:rsidR="003D7E8A" w:rsidRPr="003D7E8A" w:rsidRDefault="00F6078F" w:rsidP="00F6078F">
      <w:r w:rsidRPr="00F6078F">
        <w:t>Balancing change and stability: Balancing change and stability in regulatory updates requires careful planning and execution. An effective approach is to implement it in phases, gradually introducing new regulations to allow businesses and the market to adjust smoothly. This approach minimizes disruptions and provides time for feedback and adjustments. Stakeholder consultation is another key factor. Engaging with businesses, industry experts, and the public ensures that different perspectives are taken into account, leading to more comprehensive and effective regulations. This collaborative approach also helps identify potential issues early in the process. Impact assessments are essential to understand the potential impact of regulatory changes on different industries and stakeholders. This involves analyzing the economic, social, and environmental impacts of the proposed regulation, which helps fine-tune it to avoid unintended consequences. Together, these strategies can ensure that regulatory updates promote progress and innovation while maintaining market stability and public trust.</w:t>
      </w:r>
    </w:p>
    <w:sectPr w:rsidR="003D7E8A" w:rsidRPr="003D7E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E3575" w14:textId="77777777" w:rsidR="00222775" w:rsidRDefault="00222775" w:rsidP="003D7E8A">
      <w:r>
        <w:separator/>
      </w:r>
    </w:p>
  </w:endnote>
  <w:endnote w:type="continuationSeparator" w:id="0">
    <w:p w14:paraId="1D4EE4EA" w14:textId="77777777" w:rsidR="00222775" w:rsidRDefault="00222775" w:rsidP="003D7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6F454" w14:textId="77777777" w:rsidR="00222775" w:rsidRDefault="00222775" w:rsidP="003D7E8A">
      <w:r>
        <w:separator/>
      </w:r>
    </w:p>
  </w:footnote>
  <w:footnote w:type="continuationSeparator" w:id="0">
    <w:p w14:paraId="3D20C44D" w14:textId="77777777" w:rsidR="00222775" w:rsidRDefault="00222775" w:rsidP="003D7E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C52"/>
    <w:rsid w:val="00034807"/>
    <w:rsid w:val="00043C88"/>
    <w:rsid w:val="00054E02"/>
    <w:rsid w:val="001146E7"/>
    <w:rsid w:val="00134D9C"/>
    <w:rsid w:val="00154CD3"/>
    <w:rsid w:val="001B132C"/>
    <w:rsid w:val="001B5A92"/>
    <w:rsid w:val="001F4806"/>
    <w:rsid w:val="00213A52"/>
    <w:rsid w:val="002221D3"/>
    <w:rsid w:val="00222775"/>
    <w:rsid w:val="003249B3"/>
    <w:rsid w:val="003D7E8A"/>
    <w:rsid w:val="003F09D4"/>
    <w:rsid w:val="004031B5"/>
    <w:rsid w:val="004A7033"/>
    <w:rsid w:val="0051589E"/>
    <w:rsid w:val="00634475"/>
    <w:rsid w:val="00667790"/>
    <w:rsid w:val="007456E8"/>
    <w:rsid w:val="007D207F"/>
    <w:rsid w:val="007F5572"/>
    <w:rsid w:val="008256BB"/>
    <w:rsid w:val="0084168F"/>
    <w:rsid w:val="008E0619"/>
    <w:rsid w:val="00941CF4"/>
    <w:rsid w:val="00945E90"/>
    <w:rsid w:val="00976456"/>
    <w:rsid w:val="00985C52"/>
    <w:rsid w:val="009928F9"/>
    <w:rsid w:val="00A14F5F"/>
    <w:rsid w:val="00A65C94"/>
    <w:rsid w:val="00AE3446"/>
    <w:rsid w:val="00AE6307"/>
    <w:rsid w:val="00B145FB"/>
    <w:rsid w:val="00B84772"/>
    <w:rsid w:val="00C078A6"/>
    <w:rsid w:val="00C30D60"/>
    <w:rsid w:val="00CA1CF9"/>
    <w:rsid w:val="00D62D87"/>
    <w:rsid w:val="00D87BA7"/>
    <w:rsid w:val="00DA6189"/>
    <w:rsid w:val="00E0196F"/>
    <w:rsid w:val="00EB1446"/>
    <w:rsid w:val="00EC38B7"/>
    <w:rsid w:val="00F1579A"/>
    <w:rsid w:val="00F6078F"/>
    <w:rsid w:val="00FD2C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DAB28"/>
  <w15:chartTrackingRefBased/>
  <w15:docId w15:val="{221659BF-F9BB-44D7-931F-956E406E3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D7E8A"/>
    <w:pPr>
      <w:tabs>
        <w:tab w:val="center" w:pos="4153"/>
        <w:tab w:val="right" w:pos="8306"/>
      </w:tabs>
      <w:snapToGrid w:val="0"/>
      <w:jc w:val="center"/>
    </w:pPr>
    <w:rPr>
      <w:sz w:val="18"/>
      <w:szCs w:val="18"/>
    </w:rPr>
  </w:style>
  <w:style w:type="character" w:customStyle="1" w:styleId="a4">
    <w:name w:val="页眉 字符"/>
    <w:basedOn w:val="a0"/>
    <w:link w:val="a3"/>
    <w:uiPriority w:val="99"/>
    <w:rsid w:val="003D7E8A"/>
    <w:rPr>
      <w:sz w:val="18"/>
      <w:szCs w:val="18"/>
    </w:rPr>
  </w:style>
  <w:style w:type="paragraph" w:styleId="a5">
    <w:name w:val="footer"/>
    <w:basedOn w:val="a"/>
    <w:link w:val="a6"/>
    <w:uiPriority w:val="99"/>
    <w:unhideWhenUsed/>
    <w:rsid w:val="003D7E8A"/>
    <w:pPr>
      <w:tabs>
        <w:tab w:val="center" w:pos="4153"/>
        <w:tab w:val="right" w:pos="8306"/>
      </w:tabs>
      <w:snapToGrid w:val="0"/>
      <w:jc w:val="left"/>
    </w:pPr>
    <w:rPr>
      <w:sz w:val="18"/>
      <w:szCs w:val="18"/>
    </w:rPr>
  </w:style>
  <w:style w:type="character" w:customStyle="1" w:styleId="a6">
    <w:name w:val="页脚 字符"/>
    <w:basedOn w:val="a0"/>
    <w:link w:val="a5"/>
    <w:uiPriority w:val="99"/>
    <w:rsid w:val="003D7E8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59611">
      <w:bodyDiv w:val="1"/>
      <w:marLeft w:val="0"/>
      <w:marRight w:val="0"/>
      <w:marTop w:val="0"/>
      <w:marBottom w:val="0"/>
      <w:divBdr>
        <w:top w:val="none" w:sz="0" w:space="0" w:color="auto"/>
        <w:left w:val="none" w:sz="0" w:space="0" w:color="auto"/>
        <w:bottom w:val="none" w:sz="0" w:space="0" w:color="auto"/>
        <w:right w:val="none" w:sz="0" w:space="0" w:color="auto"/>
      </w:divBdr>
      <w:divsChild>
        <w:div w:id="1476989236">
          <w:marLeft w:val="0"/>
          <w:marRight w:val="0"/>
          <w:marTop w:val="0"/>
          <w:marBottom w:val="0"/>
          <w:divBdr>
            <w:top w:val="none" w:sz="0" w:space="0" w:color="auto"/>
            <w:left w:val="none" w:sz="0" w:space="0" w:color="auto"/>
            <w:bottom w:val="none" w:sz="0" w:space="0" w:color="auto"/>
            <w:right w:val="none" w:sz="0" w:space="0" w:color="auto"/>
          </w:divBdr>
          <w:divsChild>
            <w:div w:id="1369989059">
              <w:marLeft w:val="0"/>
              <w:marRight w:val="0"/>
              <w:marTop w:val="0"/>
              <w:marBottom w:val="0"/>
              <w:divBdr>
                <w:top w:val="none" w:sz="0" w:space="0" w:color="auto"/>
                <w:left w:val="none" w:sz="0" w:space="0" w:color="auto"/>
                <w:bottom w:val="none" w:sz="0" w:space="0" w:color="auto"/>
                <w:right w:val="none" w:sz="0" w:space="0" w:color="auto"/>
              </w:divBdr>
              <w:divsChild>
                <w:div w:id="1580480464">
                  <w:marLeft w:val="0"/>
                  <w:marRight w:val="0"/>
                  <w:marTop w:val="0"/>
                  <w:marBottom w:val="0"/>
                  <w:divBdr>
                    <w:top w:val="none" w:sz="0" w:space="0" w:color="auto"/>
                    <w:left w:val="none" w:sz="0" w:space="0" w:color="auto"/>
                    <w:bottom w:val="none" w:sz="0" w:space="0" w:color="auto"/>
                    <w:right w:val="none" w:sz="0" w:space="0" w:color="auto"/>
                  </w:divBdr>
                  <w:divsChild>
                    <w:div w:id="588008729">
                      <w:marLeft w:val="0"/>
                      <w:marRight w:val="0"/>
                      <w:marTop w:val="0"/>
                      <w:marBottom w:val="0"/>
                      <w:divBdr>
                        <w:top w:val="none" w:sz="0" w:space="0" w:color="auto"/>
                        <w:left w:val="none" w:sz="0" w:space="0" w:color="auto"/>
                        <w:bottom w:val="none" w:sz="0" w:space="0" w:color="auto"/>
                        <w:right w:val="none" w:sz="0" w:space="0" w:color="auto"/>
                      </w:divBdr>
                      <w:divsChild>
                        <w:div w:id="1830749542">
                          <w:marLeft w:val="0"/>
                          <w:marRight w:val="0"/>
                          <w:marTop w:val="0"/>
                          <w:marBottom w:val="0"/>
                          <w:divBdr>
                            <w:top w:val="none" w:sz="0" w:space="0" w:color="auto"/>
                            <w:left w:val="none" w:sz="0" w:space="0" w:color="auto"/>
                            <w:bottom w:val="none" w:sz="0" w:space="0" w:color="auto"/>
                            <w:right w:val="none" w:sz="0" w:space="0" w:color="auto"/>
                          </w:divBdr>
                          <w:divsChild>
                            <w:div w:id="1244874680">
                              <w:marLeft w:val="0"/>
                              <w:marRight w:val="0"/>
                              <w:marTop w:val="0"/>
                              <w:marBottom w:val="0"/>
                              <w:divBdr>
                                <w:top w:val="none" w:sz="0" w:space="0" w:color="auto"/>
                                <w:left w:val="none" w:sz="0" w:space="0" w:color="auto"/>
                                <w:bottom w:val="none" w:sz="0" w:space="0" w:color="auto"/>
                                <w:right w:val="none" w:sz="0" w:space="0" w:color="auto"/>
                              </w:divBdr>
                              <w:divsChild>
                                <w:div w:id="1888100673">
                                  <w:marLeft w:val="0"/>
                                  <w:marRight w:val="0"/>
                                  <w:marTop w:val="0"/>
                                  <w:marBottom w:val="0"/>
                                  <w:divBdr>
                                    <w:top w:val="none" w:sz="0" w:space="0" w:color="auto"/>
                                    <w:left w:val="none" w:sz="0" w:space="0" w:color="auto"/>
                                    <w:bottom w:val="none" w:sz="0" w:space="0" w:color="auto"/>
                                    <w:right w:val="none" w:sz="0" w:space="0" w:color="auto"/>
                                  </w:divBdr>
                                  <w:divsChild>
                                    <w:div w:id="1341543109">
                                      <w:marLeft w:val="0"/>
                                      <w:marRight w:val="0"/>
                                      <w:marTop w:val="0"/>
                                      <w:marBottom w:val="0"/>
                                      <w:divBdr>
                                        <w:top w:val="none" w:sz="0" w:space="0" w:color="auto"/>
                                        <w:left w:val="none" w:sz="0" w:space="0" w:color="auto"/>
                                        <w:bottom w:val="none" w:sz="0" w:space="0" w:color="auto"/>
                                        <w:right w:val="none" w:sz="0" w:space="0" w:color="auto"/>
                                      </w:divBdr>
                                      <w:divsChild>
                                        <w:div w:id="784033464">
                                          <w:marLeft w:val="0"/>
                                          <w:marRight w:val="0"/>
                                          <w:marTop w:val="0"/>
                                          <w:marBottom w:val="0"/>
                                          <w:divBdr>
                                            <w:top w:val="none" w:sz="0" w:space="0" w:color="auto"/>
                                            <w:left w:val="none" w:sz="0" w:space="0" w:color="auto"/>
                                            <w:bottom w:val="none" w:sz="0" w:space="0" w:color="auto"/>
                                            <w:right w:val="none" w:sz="0" w:space="0" w:color="auto"/>
                                          </w:divBdr>
                                          <w:divsChild>
                                            <w:div w:id="2039236334">
                                              <w:marLeft w:val="0"/>
                                              <w:marRight w:val="0"/>
                                              <w:marTop w:val="0"/>
                                              <w:marBottom w:val="0"/>
                                              <w:divBdr>
                                                <w:top w:val="none" w:sz="0" w:space="0" w:color="auto"/>
                                                <w:left w:val="none" w:sz="0" w:space="0" w:color="auto"/>
                                                <w:bottom w:val="none" w:sz="0" w:space="0" w:color="auto"/>
                                                <w:right w:val="none" w:sz="0" w:space="0" w:color="auto"/>
                                              </w:divBdr>
                                              <w:divsChild>
                                                <w:div w:id="351617569">
                                                  <w:marLeft w:val="0"/>
                                                  <w:marRight w:val="0"/>
                                                  <w:marTop w:val="0"/>
                                                  <w:marBottom w:val="0"/>
                                                  <w:divBdr>
                                                    <w:top w:val="none" w:sz="0" w:space="0" w:color="auto"/>
                                                    <w:left w:val="none" w:sz="0" w:space="0" w:color="auto"/>
                                                    <w:bottom w:val="none" w:sz="0" w:space="0" w:color="auto"/>
                                                    <w:right w:val="none" w:sz="0" w:space="0" w:color="auto"/>
                                                  </w:divBdr>
                                                  <w:divsChild>
                                                    <w:div w:id="1863548097">
                                                      <w:marLeft w:val="0"/>
                                                      <w:marRight w:val="0"/>
                                                      <w:marTop w:val="0"/>
                                                      <w:marBottom w:val="0"/>
                                                      <w:divBdr>
                                                        <w:top w:val="none" w:sz="0" w:space="0" w:color="auto"/>
                                                        <w:left w:val="none" w:sz="0" w:space="0" w:color="auto"/>
                                                        <w:bottom w:val="none" w:sz="0" w:space="0" w:color="auto"/>
                                                        <w:right w:val="none" w:sz="0" w:space="0" w:color="auto"/>
                                                      </w:divBdr>
                                                      <w:divsChild>
                                                        <w:div w:id="1366056562">
                                                          <w:marLeft w:val="0"/>
                                                          <w:marRight w:val="0"/>
                                                          <w:marTop w:val="0"/>
                                                          <w:marBottom w:val="0"/>
                                                          <w:divBdr>
                                                            <w:top w:val="none" w:sz="0" w:space="0" w:color="auto"/>
                                                            <w:left w:val="none" w:sz="0" w:space="0" w:color="auto"/>
                                                            <w:bottom w:val="none" w:sz="0" w:space="0" w:color="auto"/>
                                                            <w:right w:val="none" w:sz="0" w:space="0" w:color="auto"/>
                                                          </w:divBdr>
                                                          <w:divsChild>
                                                            <w:div w:id="17361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84850988">
      <w:bodyDiv w:val="1"/>
      <w:marLeft w:val="0"/>
      <w:marRight w:val="0"/>
      <w:marTop w:val="0"/>
      <w:marBottom w:val="0"/>
      <w:divBdr>
        <w:top w:val="none" w:sz="0" w:space="0" w:color="auto"/>
        <w:left w:val="none" w:sz="0" w:space="0" w:color="auto"/>
        <w:bottom w:val="none" w:sz="0" w:space="0" w:color="auto"/>
        <w:right w:val="none" w:sz="0" w:space="0" w:color="auto"/>
      </w:divBdr>
    </w:div>
    <w:div w:id="1498376246">
      <w:bodyDiv w:val="1"/>
      <w:marLeft w:val="0"/>
      <w:marRight w:val="0"/>
      <w:marTop w:val="0"/>
      <w:marBottom w:val="0"/>
      <w:divBdr>
        <w:top w:val="none" w:sz="0" w:space="0" w:color="auto"/>
        <w:left w:val="none" w:sz="0" w:space="0" w:color="auto"/>
        <w:bottom w:val="none" w:sz="0" w:space="0" w:color="auto"/>
        <w:right w:val="none" w:sz="0" w:space="0" w:color="auto"/>
      </w:divBdr>
      <w:divsChild>
        <w:div w:id="1835678226">
          <w:marLeft w:val="0"/>
          <w:marRight w:val="0"/>
          <w:marTop w:val="0"/>
          <w:marBottom w:val="0"/>
          <w:divBdr>
            <w:top w:val="none" w:sz="0" w:space="0" w:color="auto"/>
            <w:left w:val="none" w:sz="0" w:space="0" w:color="auto"/>
            <w:bottom w:val="none" w:sz="0" w:space="0" w:color="auto"/>
            <w:right w:val="none" w:sz="0" w:space="0" w:color="auto"/>
          </w:divBdr>
          <w:divsChild>
            <w:div w:id="679161575">
              <w:marLeft w:val="0"/>
              <w:marRight w:val="0"/>
              <w:marTop w:val="0"/>
              <w:marBottom w:val="0"/>
              <w:divBdr>
                <w:top w:val="none" w:sz="0" w:space="0" w:color="auto"/>
                <w:left w:val="none" w:sz="0" w:space="0" w:color="auto"/>
                <w:bottom w:val="none" w:sz="0" w:space="0" w:color="auto"/>
                <w:right w:val="none" w:sz="0" w:space="0" w:color="auto"/>
              </w:divBdr>
              <w:divsChild>
                <w:div w:id="1722367815">
                  <w:marLeft w:val="0"/>
                  <w:marRight w:val="0"/>
                  <w:marTop w:val="0"/>
                  <w:marBottom w:val="0"/>
                  <w:divBdr>
                    <w:top w:val="none" w:sz="0" w:space="0" w:color="auto"/>
                    <w:left w:val="none" w:sz="0" w:space="0" w:color="auto"/>
                    <w:bottom w:val="none" w:sz="0" w:space="0" w:color="auto"/>
                    <w:right w:val="none" w:sz="0" w:space="0" w:color="auto"/>
                  </w:divBdr>
                  <w:divsChild>
                    <w:div w:id="1212963692">
                      <w:marLeft w:val="0"/>
                      <w:marRight w:val="0"/>
                      <w:marTop w:val="0"/>
                      <w:marBottom w:val="0"/>
                      <w:divBdr>
                        <w:top w:val="none" w:sz="0" w:space="0" w:color="auto"/>
                        <w:left w:val="none" w:sz="0" w:space="0" w:color="auto"/>
                        <w:bottom w:val="none" w:sz="0" w:space="0" w:color="auto"/>
                        <w:right w:val="none" w:sz="0" w:space="0" w:color="auto"/>
                      </w:divBdr>
                      <w:divsChild>
                        <w:div w:id="1355377250">
                          <w:marLeft w:val="0"/>
                          <w:marRight w:val="0"/>
                          <w:marTop w:val="0"/>
                          <w:marBottom w:val="0"/>
                          <w:divBdr>
                            <w:top w:val="none" w:sz="0" w:space="0" w:color="auto"/>
                            <w:left w:val="none" w:sz="0" w:space="0" w:color="auto"/>
                            <w:bottom w:val="none" w:sz="0" w:space="0" w:color="auto"/>
                            <w:right w:val="none" w:sz="0" w:space="0" w:color="auto"/>
                          </w:divBdr>
                          <w:divsChild>
                            <w:div w:id="476531779">
                              <w:marLeft w:val="0"/>
                              <w:marRight w:val="0"/>
                              <w:marTop w:val="0"/>
                              <w:marBottom w:val="0"/>
                              <w:divBdr>
                                <w:top w:val="none" w:sz="0" w:space="0" w:color="auto"/>
                                <w:left w:val="none" w:sz="0" w:space="0" w:color="auto"/>
                                <w:bottom w:val="none" w:sz="0" w:space="0" w:color="auto"/>
                                <w:right w:val="none" w:sz="0" w:space="0" w:color="auto"/>
                              </w:divBdr>
                              <w:divsChild>
                                <w:div w:id="388309615">
                                  <w:marLeft w:val="0"/>
                                  <w:marRight w:val="0"/>
                                  <w:marTop w:val="0"/>
                                  <w:marBottom w:val="0"/>
                                  <w:divBdr>
                                    <w:top w:val="none" w:sz="0" w:space="0" w:color="auto"/>
                                    <w:left w:val="none" w:sz="0" w:space="0" w:color="auto"/>
                                    <w:bottom w:val="none" w:sz="0" w:space="0" w:color="auto"/>
                                    <w:right w:val="none" w:sz="0" w:space="0" w:color="auto"/>
                                  </w:divBdr>
                                  <w:divsChild>
                                    <w:div w:id="696128257">
                                      <w:marLeft w:val="0"/>
                                      <w:marRight w:val="0"/>
                                      <w:marTop w:val="0"/>
                                      <w:marBottom w:val="0"/>
                                      <w:divBdr>
                                        <w:top w:val="none" w:sz="0" w:space="0" w:color="auto"/>
                                        <w:left w:val="none" w:sz="0" w:space="0" w:color="auto"/>
                                        <w:bottom w:val="none" w:sz="0" w:space="0" w:color="auto"/>
                                        <w:right w:val="none" w:sz="0" w:space="0" w:color="auto"/>
                                      </w:divBdr>
                                      <w:divsChild>
                                        <w:div w:id="984626898">
                                          <w:marLeft w:val="0"/>
                                          <w:marRight w:val="0"/>
                                          <w:marTop w:val="0"/>
                                          <w:marBottom w:val="0"/>
                                          <w:divBdr>
                                            <w:top w:val="none" w:sz="0" w:space="0" w:color="auto"/>
                                            <w:left w:val="none" w:sz="0" w:space="0" w:color="auto"/>
                                            <w:bottom w:val="none" w:sz="0" w:space="0" w:color="auto"/>
                                            <w:right w:val="none" w:sz="0" w:space="0" w:color="auto"/>
                                          </w:divBdr>
                                          <w:divsChild>
                                            <w:div w:id="1354068801">
                                              <w:marLeft w:val="0"/>
                                              <w:marRight w:val="0"/>
                                              <w:marTop w:val="0"/>
                                              <w:marBottom w:val="0"/>
                                              <w:divBdr>
                                                <w:top w:val="none" w:sz="0" w:space="0" w:color="auto"/>
                                                <w:left w:val="none" w:sz="0" w:space="0" w:color="auto"/>
                                                <w:bottom w:val="none" w:sz="0" w:space="0" w:color="auto"/>
                                                <w:right w:val="none" w:sz="0" w:space="0" w:color="auto"/>
                                              </w:divBdr>
                                              <w:divsChild>
                                                <w:div w:id="456025677">
                                                  <w:marLeft w:val="0"/>
                                                  <w:marRight w:val="0"/>
                                                  <w:marTop w:val="0"/>
                                                  <w:marBottom w:val="0"/>
                                                  <w:divBdr>
                                                    <w:top w:val="none" w:sz="0" w:space="0" w:color="auto"/>
                                                    <w:left w:val="none" w:sz="0" w:space="0" w:color="auto"/>
                                                    <w:bottom w:val="none" w:sz="0" w:space="0" w:color="auto"/>
                                                    <w:right w:val="none" w:sz="0" w:space="0" w:color="auto"/>
                                                  </w:divBdr>
                                                  <w:divsChild>
                                                    <w:div w:id="191502815">
                                                      <w:marLeft w:val="0"/>
                                                      <w:marRight w:val="0"/>
                                                      <w:marTop w:val="0"/>
                                                      <w:marBottom w:val="0"/>
                                                      <w:divBdr>
                                                        <w:top w:val="none" w:sz="0" w:space="0" w:color="auto"/>
                                                        <w:left w:val="none" w:sz="0" w:space="0" w:color="auto"/>
                                                        <w:bottom w:val="none" w:sz="0" w:space="0" w:color="auto"/>
                                                        <w:right w:val="none" w:sz="0" w:space="0" w:color="auto"/>
                                                      </w:divBdr>
                                                      <w:divsChild>
                                                        <w:div w:id="119228711">
                                                          <w:marLeft w:val="0"/>
                                                          <w:marRight w:val="0"/>
                                                          <w:marTop w:val="0"/>
                                                          <w:marBottom w:val="0"/>
                                                          <w:divBdr>
                                                            <w:top w:val="none" w:sz="0" w:space="0" w:color="auto"/>
                                                            <w:left w:val="none" w:sz="0" w:space="0" w:color="auto"/>
                                                            <w:bottom w:val="none" w:sz="0" w:space="0" w:color="auto"/>
                                                            <w:right w:val="none" w:sz="0" w:space="0" w:color="auto"/>
                                                          </w:divBdr>
                                                          <w:divsChild>
                                                            <w:div w:id="119021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5656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9</Pages>
  <Words>3410</Words>
  <Characters>19437</Characters>
  <Application>Microsoft Office Word</Application>
  <DocSecurity>0</DocSecurity>
  <Lines>161</Lines>
  <Paragraphs>45</Paragraphs>
  <ScaleCrop>false</ScaleCrop>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Yufei Tang (2307309)</dc:creator>
  <cp:keywords/>
  <dc:description/>
  <cp:lastModifiedBy>Yufei Tang (2307309)</cp:lastModifiedBy>
  <cp:revision>5</cp:revision>
  <dcterms:created xsi:type="dcterms:W3CDTF">2024-01-08T21:27:00Z</dcterms:created>
  <dcterms:modified xsi:type="dcterms:W3CDTF">2024-01-09T02:10:00Z</dcterms:modified>
</cp:coreProperties>
</file>