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8A563E7" w:rsidR="005E6C44" w:rsidRPr="00A42F82" w:rsidRDefault="00447C29" w:rsidP="00A91894">
            <w:pPr>
              <w:rPr>
                <w:rFonts w:ascii="Arial" w:hAnsi="Arial" w:cs="Arial"/>
                <w:sz w:val="22"/>
                <w:szCs w:val="22"/>
              </w:rPr>
            </w:pPr>
            <w:r w:rsidRPr="0075416F">
              <w:rPr>
                <w:rFonts w:ascii="Arial" w:hAnsi="Arial" w:cs="Arial"/>
                <w:sz w:val="22"/>
                <w:szCs w:val="22"/>
              </w:rPr>
              <w:t>Margareta Alice Olteanu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9C044D9" w:rsidR="005E6C44" w:rsidRPr="0075416F" w:rsidRDefault="00447C29" w:rsidP="00A91894">
            <w:pPr>
              <w:rPr>
                <w:rFonts w:ascii="Arial" w:hAnsi="Arial" w:cs="Arial"/>
                <w:sz w:val="22"/>
                <w:szCs w:val="22"/>
              </w:rPr>
            </w:pPr>
            <w:r w:rsidRPr="0075416F">
              <w:rPr>
                <w:rFonts w:ascii="Arial" w:hAnsi="Arial" w:cs="Arial"/>
                <w:sz w:val="22"/>
                <w:szCs w:val="22"/>
              </w:rPr>
              <w:t>2017649@student.uwtsd.ac.uk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75416F" w:rsidRDefault="005E6C44" w:rsidP="00A91894">
            <w:pPr>
              <w:rPr>
                <w:rFonts w:ascii="Arial" w:hAnsi="Arial" w:cs="Arial"/>
                <w:sz w:val="22"/>
                <w:szCs w:val="22"/>
              </w:rPr>
            </w:pPr>
            <w:r w:rsidRPr="0075416F">
              <w:rPr>
                <w:rFonts w:ascii="Arial" w:hAnsi="Arial" w:cs="Arial"/>
                <w:sz w:val="22"/>
                <w:szCs w:val="22"/>
              </w:rPr>
              <w:t>Contact Telephone Number:</w:t>
            </w:r>
          </w:p>
        </w:tc>
        <w:tc>
          <w:tcPr>
            <w:tcW w:w="6636" w:type="dxa"/>
            <w:vAlign w:val="center"/>
          </w:tcPr>
          <w:p w14:paraId="2C75827D" w14:textId="6B8D58BD" w:rsidR="005E6C44" w:rsidRPr="0075416F" w:rsidRDefault="00447C29" w:rsidP="00A91894">
            <w:pPr>
              <w:rPr>
                <w:rFonts w:ascii="Arial" w:hAnsi="Arial" w:cs="Arial"/>
                <w:sz w:val="22"/>
                <w:szCs w:val="22"/>
              </w:rPr>
            </w:pPr>
            <w:r w:rsidRPr="0075416F">
              <w:rPr>
                <w:rFonts w:ascii="Arial" w:hAnsi="Arial" w:cs="Arial"/>
                <w:sz w:val="22"/>
                <w:szCs w:val="22"/>
              </w:rPr>
              <w:t>07487637931</w:t>
            </w:r>
          </w:p>
          <w:p w14:paraId="331BC1EA" w14:textId="77777777" w:rsidR="005E6C44" w:rsidRPr="0075416F"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75416F" w:rsidRDefault="005E6C44" w:rsidP="00A91894">
            <w:pPr>
              <w:rPr>
                <w:rFonts w:ascii="Arial" w:hAnsi="Arial" w:cs="Arial"/>
                <w:sz w:val="22"/>
                <w:szCs w:val="22"/>
              </w:rPr>
            </w:pPr>
            <w:r w:rsidRPr="0075416F">
              <w:rPr>
                <w:rFonts w:ascii="Arial" w:hAnsi="Arial" w:cs="Arial"/>
                <w:sz w:val="22"/>
                <w:szCs w:val="22"/>
              </w:rPr>
              <w:t>Student Number:</w:t>
            </w:r>
          </w:p>
        </w:tc>
        <w:tc>
          <w:tcPr>
            <w:tcW w:w="6636" w:type="dxa"/>
            <w:vAlign w:val="center"/>
          </w:tcPr>
          <w:p w14:paraId="60B34DE8" w14:textId="2E39D58A" w:rsidR="005E6C44" w:rsidRPr="0075416F" w:rsidRDefault="00447C29" w:rsidP="00A91894">
            <w:pPr>
              <w:rPr>
                <w:rFonts w:ascii="Arial" w:hAnsi="Arial" w:cs="Arial"/>
                <w:sz w:val="22"/>
                <w:szCs w:val="22"/>
              </w:rPr>
            </w:pPr>
            <w:r w:rsidRPr="0075416F">
              <w:rPr>
                <w:rFonts w:ascii="Arial" w:hAnsi="Arial" w:cs="Arial"/>
                <w:sz w:val="22"/>
                <w:szCs w:val="22"/>
              </w:rPr>
              <w:t>2017649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1443DAA" w:rsidR="005E6C44" w:rsidRPr="00A42F82" w:rsidRDefault="009576A3" w:rsidP="00A91894">
            <w:pPr>
              <w:rPr>
                <w:rFonts w:ascii="Arial" w:hAnsi="Arial" w:cs="Arial"/>
                <w:sz w:val="22"/>
                <w:szCs w:val="22"/>
              </w:rPr>
            </w:pPr>
            <w:r>
              <w:rPr>
                <w:rFonts w:ascii="Arial" w:hAnsi="Arial" w:cs="Arial"/>
                <w:sz w:val="22"/>
                <w:szCs w:val="22"/>
              </w:rPr>
              <w:t>MS</w:t>
            </w:r>
            <w:r w:rsidR="002C0B20">
              <w:rPr>
                <w:rFonts w:ascii="Arial" w:hAnsi="Arial" w:cs="Arial"/>
                <w:sz w:val="22"/>
                <w:szCs w:val="22"/>
              </w:rPr>
              <w:t>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75416F" w:rsidRDefault="005E6C44" w:rsidP="00A91894">
            <w:pPr>
              <w:rPr>
                <w:rFonts w:ascii="Arial" w:hAnsi="Arial" w:cs="Arial"/>
                <w:sz w:val="22"/>
                <w:szCs w:val="22"/>
              </w:rPr>
            </w:pPr>
            <w:r w:rsidRPr="0075416F">
              <w:rPr>
                <w:rFonts w:ascii="Arial" w:hAnsi="Arial" w:cs="Arial"/>
                <w:sz w:val="22"/>
                <w:szCs w:val="22"/>
              </w:rPr>
              <w:t>Director of Studies/Supervisor:</w:t>
            </w:r>
          </w:p>
        </w:tc>
        <w:tc>
          <w:tcPr>
            <w:tcW w:w="6636" w:type="dxa"/>
            <w:vAlign w:val="center"/>
          </w:tcPr>
          <w:p w14:paraId="3E5E7D21" w14:textId="65B76B17" w:rsidR="005E6C44" w:rsidRPr="0075416F" w:rsidRDefault="0075416F" w:rsidP="00A91894">
            <w:pPr>
              <w:rPr>
                <w:rFonts w:ascii="Arial" w:hAnsi="Arial" w:cs="Arial"/>
                <w:sz w:val="22"/>
                <w:szCs w:val="22"/>
              </w:rPr>
            </w:pPr>
            <w:r w:rsidRPr="0075416F">
              <w:rPr>
                <w:rFonts w:ascii="Arial" w:hAnsi="Arial" w:cs="Arial"/>
                <w:sz w:val="22"/>
                <w:szCs w:val="22"/>
              </w:rPr>
              <w:t xml:space="preserve"> Dr </w:t>
            </w:r>
            <w:r w:rsidR="00447C29" w:rsidRPr="0075416F">
              <w:rPr>
                <w:rFonts w:ascii="Arial" w:hAnsi="Arial" w:cs="Arial"/>
                <w:sz w:val="22"/>
                <w:szCs w:val="22"/>
              </w:rPr>
              <w:t>Hamdi</w:t>
            </w:r>
            <w:r w:rsidR="002C0B20" w:rsidRPr="0075416F">
              <w:rPr>
                <w:rFonts w:ascii="Arial" w:hAnsi="Arial" w:cs="Arial"/>
                <w:sz w:val="22"/>
                <w:szCs w:val="22"/>
              </w:rPr>
              <w:t xml:space="preserve">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76F3DB3" w:rsidR="003F6F7B" w:rsidRPr="00A42F82" w:rsidRDefault="00447C29" w:rsidP="00A91894">
            <w:pPr>
              <w:autoSpaceDE w:val="0"/>
              <w:autoSpaceDN w:val="0"/>
              <w:adjustRightInd w:val="0"/>
              <w:rPr>
                <w:rFonts w:ascii="Arial" w:hAnsi="Arial" w:cs="Arial"/>
                <w:sz w:val="22"/>
                <w:szCs w:val="22"/>
              </w:rPr>
            </w:pPr>
            <w:r w:rsidRPr="0075416F">
              <w:rPr>
                <w:rFonts w:ascii="Arial" w:hAnsi="Arial" w:cs="Arial"/>
                <w:sz w:val="22"/>
                <w:szCs w:val="22"/>
              </w:rPr>
              <w:t>Hamdi</w:t>
            </w:r>
            <w:r w:rsidR="002C0B20" w:rsidRPr="0075416F">
              <w:rPr>
                <w:rFonts w:ascii="Arial" w:hAnsi="Arial" w:cs="Arial"/>
                <w:sz w:val="22"/>
                <w:szCs w:val="22"/>
              </w:rPr>
              <w:t xml:space="preserve"> Hussain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61FCE2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FF64589" w:rsidR="004C3D85" w:rsidRPr="00A42F82" w:rsidRDefault="005E5A93" w:rsidP="00A91894">
            <w:pPr>
              <w:rPr>
                <w:rFonts w:ascii="Arial" w:hAnsi="Arial" w:cs="Arial"/>
                <w:sz w:val="22"/>
                <w:szCs w:val="22"/>
              </w:rPr>
            </w:pPr>
            <w:r w:rsidRPr="005E5A93">
              <w:rPr>
                <w:rFonts w:ascii="Arial" w:hAnsi="Arial" w:cs="Arial"/>
                <w:sz w:val="22"/>
                <w:szCs w:val="22"/>
              </w:rPr>
              <w:t>The Socioeconomic and Lifestyle Determinants of Type 2 Diabetes Mellitus in Children in the UK</w:t>
            </w:r>
          </w:p>
        </w:tc>
      </w:tr>
      <w:tr w:rsidR="004C3D85" w:rsidRPr="00A42F82" w14:paraId="52752113" w14:textId="77777777" w:rsidTr="61FCE22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F49873" w:rsidR="004C3D85" w:rsidRPr="00A42F82" w:rsidRDefault="00447C29" w:rsidP="00A91894">
            <w:pPr>
              <w:rPr>
                <w:rFonts w:ascii="Arial" w:hAnsi="Arial" w:cs="Arial"/>
                <w:sz w:val="22"/>
                <w:szCs w:val="22"/>
              </w:rPr>
            </w:pPr>
            <w:r>
              <w:rPr>
                <w:rFonts w:ascii="Arial" w:hAnsi="Arial" w:cs="Arial"/>
                <w:sz w:val="22"/>
                <w:szCs w:val="22"/>
              </w:rPr>
              <w:t>12.05.2025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78C7E4" w:rsidR="004C3D85" w:rsidRPr="00A42F82" w:rsidRDefault="00447C29" w:rsidP="00A91894">
            <w:pPr>
              <w:rPr>
                <w:rFonts w:ascii="Arial" w:hAnsi="Arial" w:cs="Arial"/>
                <w:sz w:val="22"/>
                <w:szCs w:val="22"/>
              </w:rPr>
            </w:pPr>
            <w:r>
              <w:rPr>
                <w:rFonts w:ascii="Arial" w:hAnsi="Arial" w:cs="Arial"/>
                <w:sz w:val="22"/>
                <w:szCs w:val="22"/>
              </w:rPr>
              <w:t>07.09.2025</w:t>
            </w:r>
          </w:p>
        </w:tc>
      </w:tr>
      <w:tr w:rsidR="00F96C3F" w:rsidRPr="00A42F82" w14:paraId="158575DD" w14:textId="77777777" w:rsidTr="61FCE225">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61FCE225">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commentRangeStart w:id="0"/>
            <w:r w:rsidRPr="61FCE225">
              <w:rPr>
                <w:rFonts w:ascii="Arial" w:hAnsi="Arial" w:cs="Arial"/>
                <w:b/>
                <w:bCs/>
                <w:sz w:val="22"/>
                <w:szCs w:val="22"/>
              </w:rPr>
              <w:t>Purpose of Research Activity</w:t>
            </w:r>
            <w:commentRangeEnd w:id="0"/>
            <w:r>
              <w:rPr>
                <w:rStyle w:val="CommentReference"/>
              </w:rPr>
              <w:commentReference w:id="0"/>
            </w:r>
          </w:p>
          <w:p w14:paraId="001E7318" w14:textId="77777777" w:rsidR="00F96C3F" w:rsidRPr="00A42F82" w:rsidRDefault="00F96C3F" w:rsidP="00A91894">
            <w:pPr>
              <w:rPr>
                <w:rFonts w:ascii="Arial" w:hAnsi="Arial" w:cs="Arial"/>
              </w:rPr>
            </w:pPr>
          </w:p>
          <w:p w14:paraId="2B320BC7" w14:textId="5D612840" w:rsidR="00F96C3F" w:rsidRDefault="009117AC" w:rsidP="00A91894">
            <w:pPr>
              <w:rPr>
                <w:rFonts w:ascii="-webkit-standard" w:hAnsi="-webkit-standard"/>
                <w:color w:val="000000"/>
                <w:sz w:val="27"/>
                <w:szCs w:val="27"/>
              </w:rPr>
            </w:pPr>
            <w:r>
              <w:rPr>
                <w:rFonts w:ascii="-webkit-standard" w:hAnsi="-webkit-standard"/>
                <w:color w:val="000000"/>
                <w:sz w:val="27"/>
                <w:szCs w:val="27"/>
              </w:rPr>
              <w:t>The goal of this study is to investigate the socioeconomic and lifestyle factors that are contributing to an increase in the prevalence of Type 2 Diabetes Mellitus (T2DM) in children in the UK. This study intends to support targeted public health initiatives and policy development by identifying key variables such as food, physical activity, income, and healthcare access (NHS, 2023; Public Health England, 2020). Understanding these factors is critical for reducing the increased incidence of T2DM in younger populations.</w:t>
            </w:r>
            <w:r w:rsidR="00EF2A74">
              <w:rPr>
                <w:rFonts w:ascii="-webkit-standard" w:hAnsi="-webkit-standard"/>
                <w:color w:val="000000"/>
                <w:sz w:val="27"/>
                <w:szCs w:val="27"/>
              </w:rPr>
              <w:t xml:space="preserve"> </w:t>
            </w:r>
          </w:p>
          <w:p w14:paraId="2FAA6108" w14:textId="13F173FB" w:rsidR="00EF2A74" w:rsidRDefault="00EF2A74" w:rsidP="00A91894">
            <w:pPr>
              <w:rPr>
                <w:rFonts w:ascii="-webkit-standard" w:hAnsi="-webkit-standard"/>
                <w:color w:val="000000"/>
                <w:sz w:val="27"/>
                <w:szCs w:val="27"/>
              </w:rPr>
            </w:pPr>
            <w:r>
              <w:rPr>
                <w:rFonts w:ascii="-webkit-standard" w:hAnsi="-webkit-standard"/>
                <w:color w:val="000000"/>
                <w:sz w:val="27"/>
                <w:szCs w:val="27"/>
              </w:rPr>
              <w:t xml:space="preserve">Existing research has primarily focused on adult populations or broad risk factors, providing little insight into how socioeconomic and lifestyle determinants influence the development of Type 2 Diabetes Mellitus (T2DM) in children (DiMeglio &amp; Evans-Molina, 2019; </w:t>
            </w:r>
            <w:proofErr w:type="spellStart"/>
            <w:r>
              <w:rPr>
                <w:rFonts w:ascii="-webkit-standard" w:hAnsi="-webkit-standard"/>
                <w:color w:val="000000"/>
                <w:sz w:val="27"/>
                <w:szCs w:val="27"/>
              </w:rPr>
              <w:t>Rawshani</w:t>
            </w:r>
            <w:proofErr w:type="spellEnd"/>
            <w:r>
              <w:rPr>
                <w:rFonts w:ascii="-webkit-standard" w:hAnsi="-webkit-standard"/>
                <w:color w:val="000000"/>
                <w:sz w:val="27"/>
                <w:szCs w:val="27"/>
              </w:rPr>
              <w:t xml:space="preserve"> et al., 2018). This study seeks to address that vacuum by exploring these variables in a UK-specific setting, where rising childhood obesity and health inequalities are serious problems (Public Health England, 2020). The study's identification of high-risk groups and the interaction of contributing factors in young populations will aid in the establishment of focused, age-appropriate public health measures.</w:t>
            </w:r>
          </w:p>
          <w:p w14:paraId="7E5EE4C9" w14:textId="77777777" w:rsidR="009117AC" w:rsidRDefault="009117AC" w:rsidP="00A91894">
            <w:pPr>
              <w:rPr>
                <w:rFonts w:ascii="Arial" w:hAnsi="Arial" w:cs="Arial"/>
                <w:color w:val="FF0000"/>
              </w:rPr>
            </w:pPr>
          </w:p>
          <w:p w14:paraId="6A3292FA" w14:textId="77777777" w:rsidR="00C929D0" w:rsidRDefault="00C929D0">
            <w:pPr>
              <w:pStyle w:val="NormalWeb"/>
              <w:divId w:val="1507012406"/>
              <w:rPr>
                <w:color w:val="000000"/>
              </w:rPr>
            </w:pPr>
            <w:r>
              <w:rPr>
                <w:rStyle w:val="Strong"/>
                <w:color w:val="000000"/>
              </w:rPr>
              <w:lastRenderedPageBreak/>
              <w:t>References:</w:t>
            </w:r>
          </w:p>
          <w:p w14:paraId="313D5FE8" w14:textId="5DBA4DA3" w:rsidR="00C929D0" w:rsidRDefault="00C929D0">
            <w:pPr>
              <w:pStyle w:val="NormalWeb"/>
              <w:divId w:val="1507012406"/>
              <w:rPr>
                <w:color w:val="000000"/>
              </w:rPr>
            </w:pPr>
            <w:r>
              <w:rPr>
                <w:color w:val="000000"/>
              </w:rPr>
              <w:t>1.NHS. (2023).</w:t>
            </w:r>
            <w:r>
              <w:rPr>
                <w:rStyle w:val="apple-converted-space"/>
                <w:color w:val="000000"/>
              </w:rPr>
              <w:t> </w:t>
            </w:r>
            <w:r>
              <w:rPr>
                <w:rStyle w:val="Emphasis"/>
                <w:color w:val="000000"/>
              </w:rPr>
              <w:t>Type 2 diabetes in children</w:t>
            </w:r>
            <w:r w:rsidR="00E8675C">
              <w:rPr>
                <w:rStyle w:val="Emphasis"/>
                <w:color w:val="000000"/>
              </w:rPr>
              <w:t xml:space="preserve">. </w:t>
            </w:r>
            <w:r w:rsidR="008F7B01">
              <w:rPr>
                <w:rStyle w:val="Emphasis"/>
                <w:color w:val="000000"/>
              </w:rPr>
              <w:t xml:space="preserve"> </w:t>
            </w:r>
            <w:r w:rsidR="008F7B01">
              <w:rPr>
                <w:rStyle w:val="Emphasis"/>
                <w:i w:val="0"/>
                <w:iCs w:val="0"/>
                <w:color w:val="000000"/>
              </w:rPr>
              <w:t xml:space="preserve">Available </w:t>
            </w:r>
            <w:r w:rsidR="00E8675C">
              <w:rPr>
                <w:rStyle w:val="Emphasis"/>
                <w:i w:val="0"/>
                <w:iCs w:val="0"/>
                <w:color w:val="000000"/>
              </w:rPr>
              <w:t>at:</w:t>
            </w:r>
            <w:r>
              <w:rPr>
                <w:rStyle w:val="apple-converted-space"/>
                <w:color w:val="000000"/>
              </w:rPr>
              <w:t> </w:t>
            </w:r>
            <w:hyperlink r:id="rId18" w:tgtFrame="_new" w:history="1">
              <w:r>
                <w:rPr>
                  <w:rStyle w:val="Hyperlink"/>
                </w:rPr>
                <w:t>https://www.nhs.uk/conditions/type-2-diabetes/</w:t>
              </w:r>
            </w:hyperlink>
          </w:p>
          <w:p w14:paraId="1A950E04" w14:textId="171345AD" w:rsidR="00C929D0" w:rsidRDefault="00C929D0">
            <w:pPr>
              <w:pStyle w:val="NormalWeb"/>
              <w:divId w:val="1507012406"/>
              <w:rPr>
                <w:color w:val="000000"/>
              </w:rPr>
            </w:pPr>
            <w:r>
              <w:rPr>
                <w:color w:val="000000"/>
              </w:rPr>
              <w:t>2.Public Health England. (2020).</w:t>
            </w:r>
            <w:r>
              <w:rPr>
                <w:rStyle w:val="apple-converted-space"/>
                <w:color w:val="000000"/>
              </w:rPr>
              <w:t> </w:t>
            </w:r>
            <w:r>
              <w:rPr>
                <w:rStyle w:val="Emphasis"/>
                <w:color w:val="000000"/>
              </w:rPr>
              <w:t>Health matters: preventing type 2 diabetes</w:t>
            </w:r>
            <w:r>
              <w:rPr>
                <w:color w:val="000000"/>
              </w:rPr>
              <w:t>.</w:t>
            </w:r>
            <w:r w:rsidR="008F7B01">
              <w:rPr>
                <w:color w:val="000000"/>
              </w:rPr>
              <w:t xml:space="preserve"> Available at: </w:t>
            </w:r>
            <w:r>
              <w:rPr>
                <w:rStyle w:val="apple-converted-space"/>
                <w:color w:val="000000"/>
              </w:rPr>
              <w:t> </w:t>
            </w:r>
            <w:hyperlink r:id="rId19" w:history="1">
              <w:r w:rsidR="00311F8C" w:rsidRPr="00163ABE">
                <w:rPr>
                  <w:rStyle w:val="Hyperlink"/>
                </w:rPr>
                <w:t>https://www.gov.uk/government/publications/health-matters-preventing-type-2-diabetes</w:t>
              </w:r>
            </w:hyperlink>
          </w:p>
          <w:p w14:paraId="79B74E02" w14:textId="6083F341" w:rsidR="00595C87" w:rsidRDefault="00311F8C">
            <w:pPr>
              <w:pStyle w:val="NormalWeb"/>
              <w:divId w:val="1949854528"/>
              <w:rPr>
                <w:color w:val="000000"/>
              </w:rPr>
            </w:pPr>
            <w:r>
              <w:rPr>
                <w:color w:val="000000"/>
              </w:rPr>
              <w:t>3.DiMeglio, L.A. and Evans-Molina, C., 2019. Type 2 diabetes in youth: Epidemiology and pathophysiology.</w:t>
            </w:r>
            <w:r>
              <w:rPr>
                <w:rStyle w:val="apple-converted-space"/>
                <w:color w:val="000000"/>
              </w:rPr>
              <w:t> </w:t>
            </w:r>
            <w:r>
              <w:rPr>
                <w:rStyle w:val="Emphasis"/>
                <w:color w:val="000000"/>
              </w:rPr>
              <w:t>Diabetes Care</w:t>
            </w:r>
            <w:r>
              <w:rPr>
                <w:color w:val="000000"/>
              </w:rPr>
              <w:t>, 42(5), pp.833–843. Available at:</w:t>
            </w:r>
            <w:r>
              <w:rPr>
                <w:rStyle w:val="apple-converted-space"/>
                <w:color w:val="000000"/>
              </w:rPr>
              <w:t> </w:t>
            </w:r>
            <w:r>
              <w:rPr>
                <w:color w:val="000000"/>
              </w:rPr>
              <w:t>https://doi.org/10.2337/dc19-0271</w:t>
            </w:r>
            <w:r>
              <w:rPr>
                <w:rStyle w:val="apple-converted-space"/>
                <w:color w:val="000000"/>
              </w:rPr>
              <w:t> </w:t>
            </w:r>
          </w:p>
          <w:p w14:paraId="77D5DA46" w14:textId="04638529" w:rsidR="00595C87" w:rsidRDefault="00595C87">
            <w:pPr>
              <w:pStyle w:val="NormalWeb"/>
              <w:divId w:val="1949854528"/>
              <w:rPr>
                <w:color w:val="000000"/>
              </w:rPr>
            </w:pPr>
            <w:r>
              <w:rPr>
                <w:color w:val="000000"/>
              </w:rPr>
              <w:t>4.</w:t>
            </w:r>
            <w:r w:rsidR="00905407">
              <w:rPr>
                <w:rFonts w:ascii="-webkit-standard" w:hAnsi="-webkit-standard"/>
                <w:color w:val="000000"/>
                <w:sz w:val="27"/>
                <w:szCs w:val="27"/>
              </w:rPr>
              <w:t xml:space="preserve"> Rawshani, A.,</w:t>
            </w:r>
            <w:r w:rsidR="00905407">
              <w:rPr>
                <w:rStyle w:val="apple-converted-space"/>
                <w:rFonts w:ascii="-webkit-standard" w:hAnsi="-webkit-standard"/>
                <w:color w:val="000000"/>
                <w:sz w:val="27"/>
                <w:szCs w:val="27"/>
              </w:rPr>
              <w:t xml:space="preserve"> et.al., </w:t>
            </w:r>
            <w:r w:rsidR="002C439C">
              <w:rPr>
                <w:rFonts w:ascii="-webkit-standard" w:hAnsi="-webkit-standard"/>
                <w:color w:val="000000"/>
                <w:sz w:val="27"/>
                <w:szCs w:val="27"/>
              </w:rPr>
              <w:t>2018. Mortality and cardiovascular disease in Type 1 and Type 2 diabetes.</w:t>
            </w:r>
            <w:r w:rsidR="002C439C">
              <w:rPr>
                <w:rStyle w:val="apple-converted-space"/>
                <w:rFonts w:ascii="-webkit-standard" w:hAnsi="-webkit-standard"/>
                <w:color w:val="000000"/>
                <w:sz w:val="27"/>
                <w:szCs w:val="27"/>
              </w:rPr>
              <w:t> </w:t>
            </w:r>
            <w:r w:rsidR="002C439C">
              <w:rPr>
                <w:rStyle w:val="Emphasis"/>
                <w:color w:val="000000"/>
              </w:rPr>
              <w:t>New England Journal of Medicine</w:t>
            </w:r>
            <w:r w:rsidR="002C439C">
              <w:rPr>
                <w:rFonts w:ascii="-webkit-standard" w:hAnsi="-webkit-standard"/>
                <w:color w:val="000000"/>
                <w:sz w:val="27"/>
                <w:szCs w:val="27"/>
              </w:rPr>
              <w:t>, 376(15), pp.1407–1418. Available at:</w:t>
            </w:r>
            <w:r w:rsidR="002C439C">
              <w:rPr>
                <w:rStyle w:val="apple-converted-space"/>
                <w:rFonts w:ascii="-webkit-standard" w:hAnsi="-webkit-standard"/>
                <w:color w:val="000000"/>
                <w:sz w:val="27"/>
                <w:szCs w:val="27"/>
              </w:rPr>
              <w:t> </w:t>
            </w:r>
            <w:r w:rsidR="002C439C">
              <w:t>https://doi.org/10.1056/NEJMoa1608664</w:t>
            </w:r>
          </w:p>
          <w:p w14:paraId="22024129" w14:textId="77777777" w:rsidR="00311F8C" w:rsidRDefault="00311F8C">
            <w:pPr>
              <w:pStyle w:val="NormalWeb"/>
              <w:divId w:val="1507012406"/>
              <w:rPr>
                <w:color w:val="000000"/>
              </w:rPr>
            </w:pPr>
          </w:p>
          <w:p w14:paraId="24190985" w14:textId="77777777" w:rsidR="00C929D0" w:rsidRPr="00F170B9" w:rsidRDefault="00C929D0" w:rsidP="00A91894">
            <w:pPr>
              <w:rPr>
                <w:rFonts w:ascii="Arial" w:hAnsi="Arial" w:cs="Arial"/>
                <w:color w:val="FF0000"/>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61FCE225">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948C19E" w14:textId="396C049B" w:rsidR="00F170B9" w:rsidRPr="0075416F" w:rsidRDefault="000A0CB7" w:rsidP="00F170B9">
            <w:pPr>
              <w:rPr>
                <w:rFonts w:ascii="Arial" w:hAnsi="Arial" w:cs="Arial"/>
              </w:rPr>
            </w:pPr>
            <w:r w:rsidRPr="0075416F">
              <w:rPr>
                <w:rFonts w:ascii="Arial" w:hAnsi="Arial" w:cs="Arial"/>
              </w:rPr>
              <w:t>How do socioeconomic and lifestyle factors influence the development of Type 2 Diabetes Mellitus in children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61FCE225">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7FF20F83" w:rsidR="00F96C3F" w:rsidRDefault="0075416F" w:rsidP="00A91894">
            <w:pPr>
              <w:rPr>
                <w:rFonts w:ascii="Arial" w:hAnsi="Arial" w:cs="Arial"/>
                <w:sz w:val="22"/>
                <w:szCs w:val="22"/>
              </w:rPr>
            </w:pPr>
            <w:r>
              <w:rPr>
                <w:rFonts w:ascii="Arial" w:hAnsi="Arial" w:cs="Arial"/>
                <w:sz w:val="22"/>
                <w:szCs w:val="22"/>
              </w:rPr>
              <w:t xml:space="preserve">To analyse the relationship between socioeconomic </w:t>
            </w:r>
            <w:proofErr w:type="gramStart"/>
            <w:r>
              <w:rPr>
                <w:rFonts w:ascii="Arial" w:hAnsi="Arial" w:cs="Arial"/>
                <w:sz w:val="22"/>
                <w:szCs w:val="22"/>
              </w:rPr>
              <w:t>status,  lifestyle</w:t>
            </w:r>
            <w:proofErr w:type="gramEnd"/>
            <w:r>
              <w:rPr>
                <w:rFonts w:ascii="Arial" w:hAnsi="Arial" w:cs="Arial"/>
                <w:sz w:val="22"/>
                <w:szCs w:val="22"/>
              </w:rPr>
              <w:t xml:space="preserve"> behaviours, and T2DM prevalence</w:t>
            </w:r>
            <w:r w:rsidRPr="0075416F">
              <w:rPr>
                <w:rFonts w:ascii="Arial" w:hAnsi="Arial" w:cs="Arial"/>
                <w:sz w:val="22"/>
                <w:szCs w:val="22"/>
              </w:rPr>
              <w:t xml:space="preserve"> children under 18 in the </w:t>
            </w:r>
            <w:proofErr w:type="gramStart"/>
            <w:r w:rsidRPr="0075416F">
              <w:rPr>
                <w:rFonts w:ascii="Arial" w:hAnsi="Arial" w:cs="Arial"/>
                <w:sz w:val="22"/>
                <w:szCs w:val="22"/>
              </w:rPr>
              <w:t>UK</w:t>
            </w:r>
            <w:r>
              <w:rPr>
                <w:rFonts w:ascii="Arial" w:hAnsi="Arial" w:cs="Arial"/>
                <w:sz w:val="22"/>
                <w:szCs w:val="22"/>
              </w:rPr>
              <w:t>.</w:t>
            </w:r>
            <w:r w:rsidR="00C87479">
              <w:rPr>
                <w:rFonts w:ascii="Arial" w:hAnsi="Arial" w:cs="Arial"/>
                <w:sz w:val="22"/>
                <w:szCs w:val="22"/>
              </w:rPr>
              <w:t>(</w:t>
            </w:r>
            <w:proofErr w:type="gramEnd"/>
            <w:r w:rsidR="00C87479">
              <w:rPr>
                <w:rFonts w:ascii="Arial" w:hAnsi="Arial" w:cs="Arial"/>
                <w:sz w:val="22"/>
                <w:szCs w:val="22"/>
              </w:rPr>
              <w:t xml:space="preserve">Discuss about diet exercise and social </w:t>
            </w:r>
            <w:proofErr w:type="spellStart"/>
            <w:r w:rsidR="00C87479">
              <w:rPr>
                <w:rFonts w:ascii="Arial" w:hAnsi="Arial" w:cs="Arial"/>
                <w:sz w:val="22"/>
                <w:szCs w:val="22"/>
              </w:rPr>
              <w:t>backrounds</w:t>
            </w:r>
            <w:proofErr w:type="spellEnd"/>
            <w:r w:rsidR="00C87479">
              <w:rPr>
                <w:rFonts w:ascii="Arial" w:hAnsi="Arial" w:cs="Arial"/>
                <w:sz w:val="22"/>
                <w:szCs w:val="22"/>
              </w:rPr>
              <w: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61FCE225">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2CCA297" w14:textId="71011AFF" w:rsidR="00F170B9" w:rsidRDefault="00F96C3F" w:rsidP="000A0CB7">
            <w:pPr>
              <w:autoSpaceDE w:val="0"/>
              <w:autoSpaceDN w:val="0"/>
              <w:adjustRightInd w:val="0"/>
              <w:rPr>
                <w:rFonts w:ascii="Arial" w:hAnsi="Arial" w:cs="Arial"/>
                <w:b/>
                <w:bCs/>
                <w:sz w:val="22"/>
                <w:szCs w:val="22"/>
              </w:rPr>
            </w:pPr>
            <w:r w:rsidRPr="00A42F82">
              <w:rPr>
                <w:rFonts w:ascii="Arial" w:hAnsi="Arial" w:cs="Arial"/>
                <w:b/>
                <w:bCs/>
                <w:sz w:val="22"/>
                <w:szCs w:val="22"/>
              </w:rPr>
              <w:t xml:space="preserve">Objectives of Research </w:t>
            </w:r>
            <w:r w:rsidR="000A0CB7">
              <w:rPr>
                <w:rFonts w:ascii="Arial" w:hAnsi="Arial" w:cs="Arial"/>
                <w:b/>
                <w:bCs/>
                <w:sz w:val="22"/>
                <w:szCs w:val="22"/>
              </w:rPr>
              <w:t>Activity</w:t>
            </w:r>
          </w:p>
          <w:p w14:paraId="5CB813BB" w14:textId="4770331C" w:rsidR="000A0CB7" w:rsidRPr="000A0CB7" w:rsidRDefault="000A0CB7" w:rsidP="000A0CB7">
            <w:pPr>
              <w:autoSpaceDE w:val="0"/>
              <w:autoSpaceDN w:val="0"/>
              <w:adjustRightInd w:val="0"/>
              <w:rPr>
                <w:rFonts w:ascii="Arial" w:hAnsi="Arial" w:cs="Arial"/>
                <w:b/>
                <w:bCs/>
                <w:sz w:val="22"/>
                <w:szCs w:val="22"/>
              </w:rPr>
            </w:pPr>
          </w:p>
          <w:p w14:paraId="63AA5A72" w14:textId="4E8A6638" w:rsidR="00F96C3F" w:rsidRDefault="000A0CB7" w:rsidP="00A91894">
            <w:pPr>
              <w:rPr>
                <w:rFonts w:ascii="Arial" w:hAnsi="Arial" w:cs="Arial"/>
                <w:sz w:val="22"/>
                <w:szCs w:val="22"/>
              </w:rPr>
            </w:pPr>
            <w:r>
              <w:rPr>
                <w:rFonts w:ascii="Arial" w:hAnsi="Arial" w:cs="Arial"/>
                <w:sz w:val="22"/>
                <w:szCs w:val="22"/>
              </w:rPr>
              <w:t>1.</w:t>
            </w:r>
            <w:r w:rsidRPr="000A0CB7">
              <w:rPr>
                <w:rFonts w:ascii="Arial" w:hAnsi="Arial" w:cs="Arial"/>
                <w:sz w:val="22"/>
                <w:szCs w:val="22"/>
              </w:rPr>
              <w:t>To identify key socioeconomic and lifestyle determinants contributing to T2DM in children.</w:t>
            </w:r>
          </w:p>
          <w:p w14:paraId="07285C0B" w14:textId="52BEBF11" w:rsidR="000A0CB7" w:rsidRDefault="000A0CB7" w:rsidP="00A91894">
            <w:pPr>
              <w:rPr>
                <w:rFonts w:ascii="Arial" w:hAnsi="Arial" w:cs="Arial"/>
                <w:sz w:val="22"/>
                <w:szCs w:val="22"/>
              </w:rPr>
            </w:pPr>
            <w:r>
              <w:rPr>
                <w:rFonts w:ascii="Arial" w:hAnsi="Arial" w:cs="Arial"/>
                <w:sz w:val="22"/>
                <w:szCs w:val="22"/>
              </w:rPr>
              <w:t>2.</w:t>
            </w:r>
            <w:r w:rsidRPr="000A0CB7">
              <w:rPr>
                <w:rFonts w:ascii="Arial" w:hAnsi="Arial" w:cs="Arial"/>
                <w:sz w:val="22"/>
                <w:szCs w:val="22"/>
              </w:rPr>
              <w:t>Assess public health policies addressing childhood obesity and diabetes prevention</w:t>
            </w:r>
            <w:r>
              <w:rPr>
                <w:rFonts w:ascii="Arial" w:hAnsi="Arial" w:cs="Arial"/>
                <w:sz w:val="22"/>
                <w:szCs w:val="22"/>
              </w:rPr>
              <w:t>.</w:t>
            </w:r>
          </w:p>
          <w:p w14:paraId="072E31FF" w14:textId="5EFF4EAA" w:rsidR="000A0CB7" w:rsidRPr="00A42F82" w:rsidRDefault="000A0CB7" w:rsidP="00A91894">
            <w:pPr>
              <w:rPr>
                <w:rFonts w:ascii="Arial" w:hAnsi="Arial" w:cs="Arial"/>
                <w:sz w:val="22"/>
                <w:szCs w:val="22"/>
              </w:rPr>
            </w:pPr>
            <w:r>
              <w:rPr>
                <w:rFonts w:ascii="Arial" w:hAnsi="Arial" w:cs="Arial"/>
                <w:sz w:val="22"/>
                <w:szCs w:val="22"/>
              </w:rPr>
              <w:t>3.</w:t>
            </w:r>
            <w:r w:rsidRPr="000A0CB7">
              <w:rPr>
                <w:rFonts w:ascii="Arial" w:hAnsi="Arial" w:cs="Arial"/>
                <w:sz w:val="22"/>
                <w:szCs w:val="22"/>
              </w:rPr>
              <w:t>Recommend targeted interventions for high-risk groups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61FCE225">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61FCE225">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641519F" w:rsidR="00F96C3F" w:rsidRPr="00A42F82" w:rsidRDefault="00780F3F" w:rsidP="00A91894">
            <w:pPr>
              <w:rPr>
                <w:rFonts w:ascii="Arial" w:hAnsi="Arial" w:cs="Arial"/>
                <w:sz w:val="22"/>
                <w:szCs w:val="22"/>
              </w:rPr>
            </w:pPr>
            <w:r w:rsidRPr="00780F3F">
              <w:rPr>
                <w:rFonts w:ascii="Arial" w:hAnsi="Arial" w:cs="Arial"/>
                <w:sz w:val="22"/>
                <w:szCs w:val="22"/>
              </w:rPr>
              <w:t>A mixed-methods framework will be used, where both quantitative and qualitative research methods will be undertaken to ensure a broad view of the risk factors for childhood T2DM. While quantitative data will point out the prevalence figures, the distributions of risks and protective factors according to socioeconomic status, and the behaviours that characterise children and families with the condition, qualitative data will delve into the lived experiences of children and families</w:t>
            </w:r>
            <w:r>
              <w:rPr>
                <w:rFonts w:ascii="Arial" w:hAnsi="Arial" w:cs="Arial"/>
                <w:sz w:val="22"/>
                <w:szCs w:val="22"/>
              </w:rPr>
              <w:t xml:space="preserve">. </w:t>
            </w:r>
            <w:r w:rsidRPr="00780F3F">
              <w:rPr>
                <w:rFonts w:ascii="Arial" w:hAnsi="Arial" w:cs="Arial"/>
                <w:sz w:val="22"/>
                <w:szCs w:val="22"/>
              </w:rPr>
              <w:t xml:space="preserve">The data for the study will be collected through systematic reviews from peer-reviewed journals and articles, government reports, and publications from credible health </w:t>
            </w:r>
            <w:r>
              <w:rPr>
                <w:rFonts w:ascii="Arial" w:hAnsi="Arial" w:cs="Arial"/>
                <w:sz w:val="22"/>
                <w:szCs w:val="22"/>
              </w:rPr>
              <w:t>organisations</w:t>
            </w:r>
            <w:r w:rsidRPr="00780F3F">
              <w:rPr>
                <w:rFonts w:ascii="Arial" w:hAnsi="Arial" w:cs="Arial"/>
                <w:sz w:val="22"/>
                <w:szCs w:val="22"/>
              </w:rPr>
              <w:t xml:space="preserve">. The databases to be used in the study will be PubMed, NHS Digital, Public Health England, WHO, and Diabetes UK, and Google Scholar to have a general search for the drivers of childhood T2DM while narrowing the search to the UK literature. For this reason, only current studies that were published between 2013 and 2025 will be </w:t>
            </w:r>
            <w:r w:rsidRPr="00780F3F">
              <w:rPr>
                <w:rFonts w:ascii="Arial" w:hAnsi="Arial" w:cs="Arial"/>
                <w:sz w:val="22"/>
                <w:szCs w:val="22"/>
              </w:rPr>
              <w:lastRenderedPageBreak/>
              <w:t xml:space="preserve">used in the research. The specific keywords for the search will be "Childhood Type 2 Diabetes UK," "socioeconomic status and diabetes," "lifestyle characteristic and T2DM in children," and "public health intervention in childhood diabetes." Boolean operators will be used in the search to ensure that only the most relevant studies will be included in the study to meet the objectives of the </w:t>
            </w:r>
            <w:commentRangeStart w:id="1"/>
            <w:r w:rsidRPr="00780F3F">
              <w:rPr>
                <w:rFonts w:ascii="Arial" w:hAnsi="Arial" w:cs="Arial"/>
                <w:sz w:val="22"/>
                <w:szCs w:val="22"/>
              </w:rPr>
              <w:t>research</w:t>
            </w:r>
            <w:commentRangeEnd w:id="1"/>
            <w:r w:rsidR="00200477">
              <w:rPr>
                <w:rStyle w:val="CommentReference"/>
              </w:rPr>
              <w:commentReference w:id="1"/>
            </w:r>
            <w:r w:rsidRPr="00780F3F">
              <w:rPr>
                <w:rFonts w:ascii="Arial" w:hAnsi="Arial" w:cs="Arial"/>
                <w:sz w:val="22"/>
                <w:szCs w:val="22"/>
              </w:rPr>
              <w:t>.</w:t>
            </w:r>
            <w:r w:rsidR="00200477">
              <w:rPr>
                <w:rFonts w:ascii="Arial" w:hAnsi="Arial" w:cs="Arial"/>
                <w:sz w:val="22"/>
                <w:szCs w:val="22"/>
              </w:rPr>
              <w:t xml:space="preserve"> </w:t>
            </w:r>
          </w:p>
          <w:p w14:paraId="4E0D3253" w14:textId="7628C698" w:rsidR="00F170B9" w:rsidRPr="00F170B9" w:rsidRDefault="00F170B9" w:rsidP="00F170B9">
            <w:pPr>
              <w:rPr>
                <w:rFonts w:ascii="Arial" w:hAnsi="Arial" w:cs="Arial"/>
                <w:color w:val="FF0000"/>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61FCE225">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61FCE225">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E1179C1"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61FCE225">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61FCE225">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C87479" w:rsidRDefault="008F3A76" w:rsidP="00A91894">
            <w:pPr>
              <w:rPr>
                <w:rFonts w:ascii="Arial" w:hAnsi="Arial" w:cs="Arial"/>
                <w:sz w:val="22"/>
                <w:szCs w:val="22"/>
              </w:rPr>
            </w:pPr>
            <w:r w:rsidRPr="00C87479">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D9AF948" w:rsidR="00C11423"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1646402" w:rsidR="00C11423"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63385C"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83E973"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7D2908E" w:rsidR="00D107AC"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829180"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44CCE8"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DFF210"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C15EE06"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89719B4"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7B18011"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456909"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73B309D"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6C0016C"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B2E751A"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7237314"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B6F1862" w:rsidR="00770C66"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D8F49F3"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5A1A58A"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9C6E60"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C368E8B"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9F73966"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E9075CA"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05A658F"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F3F8630"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40EE7A0" w:rsidR="00ED0C5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03B3672"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9525FC1"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C328F6E"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6AB5E2D"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6D5ACBF"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3D9785D"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660E794"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CF89377"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6A4A266" w:rsidR="00025F69"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FCCCBD5" w:rsidR="00382031"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E8BE6A6" w:rsidR="00382031"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6E7B60A" w:rsidR="00382031"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A4CB24F" w:rsidR="00382031" w:rsidRPr="00A42F82" w:rsidRDefault="00E327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C4B55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3272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9F06F0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3272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84E93F" w:rsidR="006930C2" w:rsidRPr="00A42F82" w:rsidRDefault="00945C1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C7B8AB3" w:rsidR="006930C2" w:rsidRPr="00A42F82" w:rsidRDefault="00945C1B"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006573C"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18F080"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9728EF"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DCB5D84"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0A9EA24"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F01F927"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B5A8CC2" w:rsidR="004D0161" w:rsidRPr="00A42F82" w:rsidRDefault="00945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1EDFD05" w:rsidR="004D0161" w:rsidRPr="00A42F82" w:rsidRDefault="00945C1B" w:rsidP="00A91894">
            <w:pPr>
              <w:spacing w:before="100" w:beforeAutospacing="1" w:after="100" w:afterAutospacing="1"/>
              <w:rPr>
                <w:rFonts w:ascii="Arial" w:hAnsi="Arial" w:cs="Arial"/>
                <w:sz w:val="22"/>
                <w:szCs w:val="22"/>
              </w:rPr>
            </w:pPr>
            <w:r>
              <w:rPr>
                <w:rFonts w:ascii="Arial" w:hAnsi="Arial" w:cs="Arial"/>
                <w:sz w:val="22"/>
                <w:szCs w:val="22"/>
              </w:rPr>
              <w:t>MARGARETA ALICE OLTEANU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AF9B354" w:rsidR="004D0161" w:rsidRPr="00A42F82" w:rsidRDefault="00945C1B" w:rsidP="00A91894">
            <w:pPr>
              <w:spacing w:before="100" w:beforeAutospacing="1" w:after="100" w:afterAutospacing="1"/>
              <w:rPr>
                <w:rFonts w:ascii="Arial" w:hAnsi="Arial" w:cs="Arial"/>
                <w:sz w:val="22"/>
                <w:szCs w:val="22"/>
              </w:rPr>
            </w:pPr>
            <w:r>
              <w:rPr>
                <w:rFonts w:ascii="Arial" w:hAnsi="Arial" w:cs="Arial"/>
                <w:sz w:val="22"/>
                <w:szCs w:val="22"/>
              </w:rPr>
              <w:t>22.04.2025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5800CE5" w:rsidR="00AA7E42" w:rsidRPr="00A42F82" w:rsidRDefault="00945C1B" w:rsidP="00A91894">
            <w:pPr>
              <w:pStyle w:val="ListParagraph"/>
              <w:ind w:left="0"/>
              <w:rPr>
                <w:rFonts w:ascii="Arial" w:hAnsi="Arial" w:cs="Arial"/>
              </w:rPr>
            </w:pPr>
            <w:r>
              <w:rPr>
                <w:rFonts w:ascii="Arial" w:hAnsi="Arial" w:cs="Arial"/>
              </w:rPr>
              <w:t>HAMDI HUSSAIN</w:t>
            </w:r>
          </w:p>
        </w:tc>
        <w:tc>
          <w:tcPr>
            <w:tcW w:w="1014" w:type="pct"/>
            <w:vMerge w:val="restart"/>
          </w:tcPr>
          <w:p w14:paraId="7BA89991" w14:textId="5D099435" w:rsidR="00AA7E42" w:rsidRPr="00A42F82" w:rsidRDefault="00AA7E42" w:rsidP="00A91894">
            <w:pPr>
              <w:pStyle w:val="ListParagraph"/>
              <w:ind w:left="0"/>
              <w:rPr>
                <w:rFonts w:ascii="Arial" w:hAnsi="Arial" w:cs="Arial"/>
              </w:rPr>
            </w:pPr>
            <w:r w:rsidRPr="00A42F82">
              <w:rPr>
                <w:rFonts w:ascii="Arial" w:hAnsi="Arial" w:cs="Arial"/>
                <w:b/>
                <w:bCs/>
              </w:rPr>
              <w:t>Date:</w:t>
            </w:r>
            <w:r w:rsidR="006F554C" w:rsidRPr="006F554C">
              <w:rPr>
                <w:rFonts w:ascii="Arial" w:hAnsi="Arial" w:cs="Arial"/>
              </w:rPr>
              <w:t>12/06/25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E3687C6" w:rsidR="00AA7E42" w:rsidRPr="00A42F82" w:rsidRDefault="006F554C" w:rsidP="00A91894">
            <w:pPr>
              <w:pStyle w:val="ListParagraph"/>
              <w:ind w:left="0"/>
              <w:rPr>
                <w:rFonts w:ascii="Arial" w:hAnsi="Arial" w:cs="Arial"/>
              </w:rPr>
            </w:pPr>
            <w:r>
              <w:rPr>
                <w:rFonts w:ascii="Arial" w:hAnsi="Arial"/>
                <w:b/>
                <w:noProof/>
                <w:sz w:val="24"/>
                <w:szCs w:val="24"/>
              </w:rPr>
              <w:drawing>
                <wp:inline distT="0" distB="0" distL="0" distR="0" wp14:anchorId="2D03812F" wp14:editId="56D71656">
                  <wp:extent cx="790763" cy="409575"/>
                  <wp:effectExtent l="0" t="0" r="9525" b="0"/>
                  <wp:docPr id="1945288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7660" t="21994" r="34623" b="48388"/>
                          <a:stretch/>
                        </pic:blipFill>
                        <pic:spPr bwMode="auto">
                          <a:xfrm>
                            <a:off x="0" y="0"/>
                            <a:ext cx="794406" cy="411462"/>
                          </a:xfrm>
                          <a:prstGeom prst="rect">
                            <a:avLst/>
                          </a:prstGeom>
                          <a:noFill/>
                          <a:ln>
                            <a:noFill/>
                          </a:ln>
                          <a:extLst>
                            <a:ext uri="{53640926-AAD7-44D8-BBD7-CCE9431645EC}">
                              <a14:shadowObscured xmlns:a14="http://schemas.microsoft.com/office/drawing/2010/main"/>
                            </a:ext>
                          </a:extLst>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6"/>
      <w:footerReference w:type="default" r:id="rId27"/>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Hamdi Hussain" w:date="2025-04-24T16:42:00Z" w:initials="HH">
    <w:p w14:paraId="6ABBA981" w14:textId="77777777" w:rsidR="00200477" w:rsidRDefault="00200477" w:rsidP="00200477">
      <w:pPr>
        <w:pStyle w:val="CommentText"/>
      </w:pPr>
      <w:r>
        <w:rPr>
          <w:rStyle w:val="CommentReference"/>
        </w:rPr>
        <w:annotationRef/>
      </w:r>
      <w:r>
        <w:t xml:space="preserve">You need to provide a more detailed rationale. What is the existing research on this topic, why is it important from a general public health perspective, what will your research add to the body of knowledge and how does your research question address this topic as an area of importance. </w:t>
      </w:r>
    </w:p>
  </w:comment>
  <w:comment w:id="1" w:author="Hamdi Hussain" w:date="2025-04-24T16:46:00Z" w:initials="HH">
    <w:p w14:paraId="22E523F8" w14:textId="77777777" w:rsidR="00200477" w:rsidRDefault="00200477" w:rsidP="00200477">
      <w:pPr>
        <w:pStyle w:val="CommentText"/>
      </w:pPr>
      <w:r>
        <w:rPr>
          <w:rStyle w:val="CommentReference"/>
        </w:rPr>
        <w:annotationRef/>
      </w:r>
      <w:r>
        <w:t>Discuss PRISMA flowcharts and their relevance to systematic reviews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ABBA981" w15:done="1"/>
  <w15:commentEx w15:paraId="22E523F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641E3DB" w16cex:dateUtc="2025-04-24T15:42:00Z"/>
  <w16cex:commentExtensible w16cex:durableId="3058B6B0" w16cex:dateUtc="2025-04-24T15: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ABBA981" w16cid:durableId="7641E3DB"/>
  <w16cid:commentId w16cid:paraId="22E523F8" w16cid:durableId="3058B6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D477E" w14:textId="77777777" w:rsidR="007C4CBB" w:rsidRDefault="007C4CBB" w:rsidP="00390251">
      <w:r>
        <w:separator/>
      </w:r>
    </w:p>
    <w:p w14:paraId="773C918D" w14:textId="77777777" w:rsidR="007C4CBB" w:rsidRDefault="007C4CBB"/>
  </w:endnote>
  <w:endnote w:type="continuationSeparator" w:id="0">
    <w:p w14:paraId="080A6B21" w14:textId="77777777" w:rsidR="007C4CBB" w:rsidRDefault="007C4CBB" w:rsidP="00390251">
      <w:r>
        <w:continuationSeparator/>
      </w:r>
    </w:p>
    <w:p w14:paraId="12BC8C09" w14:textId="77777777" w:rsidR="007C4CBB" w:rsidRDefault="007C4C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3AF2D" w14:textId="77777777" w:rsidR="007C4CBB" w:rsidRDefault="007C4CBB" w:rsidP="00390251">
      <w:r>
        <w:separator/>
      </w:r>
    </w:p>
    <w:p w14:paraId="5D142A23" w14:textId="77777777" w:rsidR="007C4CBB" w:rsidRDefault="007C4CBB"/>
  </w:footnote>
  <w:footnote w:type="continuationSeparator" w:id="0">
    <w:p w14:paraId="6F831B17" w14:textId="77777777" w:rsidR="007C4CBB" w:rsidRDefault="007C4CBB" w:rsidP="00390251">
      <w:r>
        <w:continuationSeparator/>
      </w:r>
    </w:p>
    <w:p w14:paraId="13B330B4" w14:textId="77777777" w:rsidR="007C4CBB" w:rsidRDefault="007C4C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amdi Hussain">
    <w15:presenceInfo w15:providerId="None" w15:userId="Hamdi Hussai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sLS0MDIyMzU1tDCwMDVV0lEKTi0uzszPAykwrgUAlU1YQCwAAAA="/>
  </w:docVars>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A0CB7"/>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D485F"/>
    <w:rsid w:val="001D5741"/>
    <w:rsid w:val="001E35F9"/>
    <w:rsid w:val="001F200C"/>
    <w:rsid w:val="001F6460"/>
    <w:rsid w:val="001F79E2"/>
    <w:rsid w:val="00200104"/>
    <w:rsid w:val="00200477"/>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77D"/>
    <w:rsid w:val="002A7E77"/>
    <w:rsid w:val="002B55BF"/>
    <w:rsid w:val="002B56C1"/>
    <w:rsid w:val="002B6DE2"/>
    <w:rsid w:val="002B7789"/>
    <w:rsid w:val="002B7909"/>
    <w:rsid w:val="002C0B20"/>
    <w:rsid w:val="002C439C"/>
    <w:rsid w:val="002C4AEB"/>
    <w:rsid w:val="002D1837"/>
    <w:rsid w:val="002D4DC9"/>
    <w:rsid w:val="002E0739"/>
    <w:rsid w:val="002E13FE"/>
    <w:rsid w:val="00303350"/>
    <w:rsid w:val="00304094"/>
    <w:rsid w:val="00311F8C"/>
    <w:rsid w:val="003171A8"/>
    <w:rsid w:val="003257BD"/>
    <w:rsid w:val="003264AE"/>
    <w:rsid w:val="003268ED"/>
    <w:rsid w:val="003302A1"/>
    <w:rsid w:val="00331A88"/>
    <w:rsid w:val="00332956"/>
    <w:rsid w:val="003408DD"/>
    <w:rsid w:val="003505BC"/>
    <w:rsid w:val="00354F34"/>
    <w:rsid w:val="00361382"/>
    <w:rsid w:val="003656A9"/>
    <w:rsid w:val="00372B4E"/>
    <w:rsid w:val="00381F11"/>
    <w:rsid w:val="00382031"/>
    <w:rsid w:val="0038314B"/>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F14"/>
    <w:rsid w:val="003D6F95"/>
    <w:rsid w:val="003E13E3"/>
    <w:rsid w:val="003F088B"/>
    <w:rsid w:val="003F6F7B"/>
    <w:rsid w:val="003F73A5"/>
    <w:rsid w:val="00401CF8"/>
    <w:rsid w:val="00413863"/>
    <w:rsid w:val="00413EEB"/>
    <w:rsid w:val="0041408E"/>
    <w:rsid w:val="0041420E"/>
    <w:rsid w:val="00424100"/>
    <w:rsid w:val="00424773"/>
    <w:rsid w:val="00425DA7"/>
    <w:rsid w:val="0042679B"/>
    <w:rsid w:val="00426E96"/>
    <w:rsid w:val="00430FA4"/>
    <w:rsid w:val="00431025"/>
    <w:rsid w:val="00442053"/>
    <w:rsid w:val="00442954"/>
    <w:rsid w:val="00447C29"/>
    <w:rsid w:val="004537A6"/>
    <w:rsid w:val="0045485F"/>
    <w:rsid w:val="00462069"/>
    <w:rsid w:val="004632AA"/>
    <w:rsid w:val="00471660"/>
    <w:rsid w:val="00476398"/>
    <w:rsid w:val="0047697E"/>
    <w:rsid w:val="0048134A"/>
    <w:rsid w:val="00482054"/>
    <w:rsid w:val="0048583B"/>
    <w:rsid w:val="00486107"/>
    <w:rsid w:val="00487E4B"/>
    <w:rsid w:val="004942B0"/>
    <w:rsid w:val="00494691"/>
    <w:rsid w:val="004A7DD5"/>
    <w:rsid w:val="004B1F6F"/>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5C87"/>
    <w:rsid w:val="005960A0"/>
    <w:rsid w:val="00596BFA"/>
    <w:rsid w:val="005A76DA"/>
    <w:rsid w:val="005B52AE"/>
    <w:rsid w:val="005C4548"/>
    <w:rsid w:val="005C5234"/>
    <w:rsid w:val="005D0C38"/>
    <w:rsid w:val="005D6613"/>
    <w:rsid w:val="005E25AC"/>
    <w:rsid w:val="005E44E9"/>
    <w:rsid w:val="005E4987"/>
    <w:rsid w:val="005E5A93"/>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0423"/>
    <w:rsid w:val="006D29FD"/>
    <w:rsid w:val="006D3C97"/>
    <w:rsid w:val="006D4BBB"/>
    <w:rsid w:val="006E0AB0"/>
    <w:rsid w:val="006E1992"/>
    <w:rsid w:val="006E7B19"/>
    <w:rsid w:val="006F307C"/>
    <w:rsid w:val="006F4828"/>
    <w:rsid w:val="006F554C"/>
    <w:rsid w:val="00700361"/>
    <w:rsid w:val="007055BC"/>
    <w:rsid w:val="00717E6F"/>
    <w:rsid w:val="00720BA7"/>
    <w:rsid w:val="00726348"/>
    <w:rsid w:val="00731CAC"/>
    <w:rsid w:val="00733B2B"/>
    <w:rsid w:val="00733EEB"/>
    <w:rsid w:val="0074063A"/>
    <w:rsid w:val="007407AA"/>
    <w:rsid w:val="00743859"/>
    <w:rsid w:val="00751B2D"/>
    <w:rsid w:val="00753D3A"/>
    <w:rsid w:val="0075416F"/>
    <w:rsid w:val="0076027F"/>
    <w:rsid w:val="00763A08"/>
    <w:rsid w:val="00765172"/>
    <w:rsid w:val="00765EE1"/>
    <w:rsid w:val="00767FC7"/>
    <w:rsid w:val="00770C66"/>
    <w:rsid w:val="00776145"/>
    <w:rsid w:val="00780F3F"/>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CBB"/>
    <w:rsid w:val="007D45B0"/>
    <w:rsid w:val="007D46AF"/>
    <w:rsid w:val="007D4E07"/>
    <w:rsid w:val="007E14FB"/>
    <w:rsid w:val="007F23AA"/>
    <w:rsid w:val="007F29F6"/>
    <w:rsid w:val="007F3C4F"/>
    <w:rsid w:val="007F4303"/>
    <w:rsid w:val="007F5CA0"/>
    <w:rsid w:val="00800635"/>
    <w:rsid w:val="00807192"/>
    <w:rsid w:val="008102B5"/>
    <w:rsid w:val="00811D96"/>
    <w:rsid w:val="00812BEF"/>
    <w:rsid w:val="00815477"/>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8F7B01"/>
    <w:rsid w:val="009003C5"/>
    <w:rsid w:val="00903B3C"/>
    <w:rsid w:val="00903C1A"/>
    <w:rsid w:val="009043CA"/>
    <w:rsid w:val="00905407"/>
    <w:rsid w:val="00905E68"/>
    <w:rsid w:val="0090725E"/>
    <w:rsid w:val="00910B57"/>
    <w:rsid w:val="009117AC"/>
    <w:rsid w:val="00913567"/>
    <w:rsid w:val="00913C80"/>
    <w:rsid w:val="00920981"/>
    <w:rsid w:val="009236AE"/>
    <w:rsid w:val="0092487B"/>
    <w:rsid w:val="009300F7"/>
    <w:rsid w:val="009323A3"/>
    <w:rsid w:val="0094056C"/>
    <w:rsid w:val="009440D0"/>
    <w:rsid w:val="00945C1B"/>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6CD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933"/>
    <w:rsid w:val="00AA0A40"/>
    <w:rsid w:val="00AA0B1C"/>
    <w:rsid w:val="00AA1990"/>
    <w:rsid w:val="00AA2E71"/>
    <w:rsid w:val="00AA4654"/>
    <w:rsid w:val="00AA7E42"/>
    <w:rsid w:val="00AB0FB7"/>
    <w:rsid w:val="00AB15E7"/>
    <w:rsid w:val="00AB1B40"/>
    <w:rsid w:val="00AB74BF"/>
    <w:rsid w:val="00AB7553"/>
    <w:rsid w:val="00AC189C"/>
    <w:rsid w:val="00AD489B"/>
    <w:rsid w:val="00AD5672"/>
    <w:rsid w:val="00AD5E63"/>
    <w:rsid w:val="00AD61B0"/>
    <w:rsid w:val="00AE5AB8"/>
    <w:rsid w:val="00AE6BF5"/>
    <w:rsid w:val="00AF62A3"/>
    <w:rsid w:val="00AF7252"/>
    <w:rsid w:val="00B02F8E"/>
    <w:rsid w:val="00B10083"/>
    <w:rsid w:val="00B11122"/>
    <w:rsid w:val="00B125E3"/>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1F63"/>
    <w:rsid w:val="00BB26B7"/>
    <w:rsid w:val="00BB3142"/>
    <w:rsid w:val="00BC301B"/>
    <w:rsid w:val="00BC48FF"/>
    <w:rsid w:val="00BD4150"/>
    <w:rsid w:val="00BD6538"/>
    <w:rsid w:val="00BD6AE3"/>
    <w:rsid w:val="00BE08D7"/>
    <w:rsid w:val="00BE117A"/>
    <w:rsid w:val="00BE2189"/>
    <w:rsid w:val="00BF0733"/>
    <w:rsid w:val="00BF3F4A"/>
    <w:rsid w:val="00C11423"/>
    <w:rsid w:val="00C14B9D"/>
    <w:rsid w:val="00C1657B"/>
    <w:rsid w:val="00C20294"/>
    <w:rsid w:val="00C21DCF"/>
    <w:rsid w:val="00C25CB5"/>
    <w:rsid w:val="00C32EFB"/>
    <w:rsid w:val="00C33319"/>
    <w:rsid w:val="00C34198"/>
    <w:rsid w:val="00C34A87"/>
    <w:rsid w:val="00C359EF"/>
    <w:rsid w:val="00C40DAE"/>
    <w:rsid w:val="00C4562A"/>
    <w:rsid w:val="00C45C06"/>
    <w:rsid w:val="00C46A16"/>
    <w:rsid w:val="00C474BF"/>
    <w:rsid w:val="00C52D60"/>
    <w:rsid w:val="00C61A6D"/>
    <w:rsid w:val="00C666E9"/>
    <w:rsid w:val="00C70796"/>
    <w:rsid w:val="00C71BCC"/>
    <w:rsid w:val="00C77D7E"/>
    <w:rsid w:val="00C81846"/>
    <w:rsid w:val="00C86572"/>
    <w:rsid w:val="00C87479"/>
    <w:rsid w:val="00C929D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32723"/>
    <w:rsid w:val="00E43B00"/>
    <w:rsid w:val="00E43EC5"/>
    <w:rsid w:val="00E45AB0"/>
    <w:rsid w:val="00E57EF4"/>
    <w:rsid w:val="00E65973"/>
    <w:rsid w:val="00E6714D"/>
    <w:rsid w:val="00E73456"/>
    <w:rsid w:val="00E84BC8"/>
    <w:rsid w:val="00E8675C"/>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2A74"/>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61FCE2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C929D0"/>
  </w:style>
  <w:style w:type="character" w:styleId="Emphasis">
    <w:name w:val="Emphasis"/>
    <w:basedOn w:val="DefaultParagraphFont"/>
    <w:uiPriority w:val="20"/>
    <w:qFormat/>
    <w:rsid w:val="00C929D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7012406">
      <w:bodyDiv w:val="1"/>
      <w:marLeft w:val="0"/>
      <w:marRight w:val="0"/>
      <w:marTop w:val="0"/>
      <w:marBottom w:val="0"/>
      <w:divBdr>
        <w:top w:val="none" w:sz="0" w:space="0" w:color="auto"/>
        <w:left w:val="none" w:sz="0" w:space="0" w:color="auto"/>
        <w:bottom w:val="none" w:sz="0" w:space="0" w:color="auto"/>
        <w:right w:val="none" w:sz="0" w:space="0" w:color="auto"/>
      </w:divBdr>
      <w:divsChild>
        <w:div w:id="1949854528">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nhs.uk/conditions/type-2-diabete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image" Target="media/image1.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publications/health-matters-preventing-type-2-diabe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s://www.uwtsd.ac.uk/research/research-ethics/" TargetMode="External"/><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fdea34c4235b2673fa849d538bf6679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3be0a5e332f3f9b3d8ddb9a8535afcc"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D1D0930-0C2A-4F1A-94F3-8A1455DECC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4516</Words>
  <Characters>23895</Characters>
  <Application>Microsoft Office Word</Application>
  <DocSecurity>0</DocSecurity>
  <Lines>1194</Lines>
  <Paragraphs>860</Paragraphs>
  <ScaleCrop>false</ScaleCrop>
  <Company>UoW Trinity Saint David</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Margareta Alice olteanu</cp:lastModifiedBy>
  <cp:revision>2</cp:revision>
  <cp:lastPrinted>2016-10-24T12:21:00Z</cp:lastPrinted>
  <dcterms:created xsi:type="dcterms:W3CDTF">2025-07-14T09:19:00Z</dcterms:created>
  <dcterms:modified xsi:type="dcterms:W3CDTF">2025-07-14T09:19:00Z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4e108f8a1d55dc87b0f753b216c260d6631535f7fabbfb3faf1397bf6d882dda</vt:lpwstr>
  </property>
</Properties>
</file>