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2AD109" w14:textId="2783D18F" w:rsidR="00D113BA" w:rsidRPr="001075AF" w:rsidRDefault="00280D4B" w:rsidP="00CF588A">
      <w:pPr>
        <w:pStyle w:val="Heading2"/>
        <w:jc w:val="center"/>
      </w:pPr>
      <w:r w:rsidRPr="001075AF">
        <w:t>Kiran Kaur</w:t>
      </w:r>
    </w:p>
    <w:p w14:paraId="4ABAF22A" w14:textId="7E4188A0" w:rsidR="00280D4B" w:rsidRDefault="00280D4B" w:rsidP="00CF588A">
      <w:pPr>
        <w:pStyle w:val="Heading2"/>
        <w:jc w:val="center"/>
      </w:pPr>
      <w:r w:rsidRPr="001075AF">
        <w:t>Student number: 2434015</w:t>
      </w:r>
    </w:p>
    <w:p w14:paraId="4BE9DF19" w14:textId="77777777" w:rsidR="00255A38" w:rsidRPr="00255A38" w:rsidRDefault="00255A38" w:rsidP="00255A38"/>
    <w:p w14:paraId="195E76CC" w14:textId="4CE20193" w:rsidR="00280D4B" w:rsidRPr="001075AF" w:rsidRDefault="00280D4B" w:rsidP="00CF588A">
      <w:pPr>
        <w:pStyle w:val="Heading2"/>
        <w:jc w:val="center"/>
      </w:pPr>
      <w:r w:rsidRPr="001075AF">
        <w:t>Module</w:t>
      </w:r>
      <w:r w:rsidR="00E1165B">
        <w:t xml:space="preserve">: </w:t>
      </w:r>
      <w:r w:rsidR="0068035F">
        <w:t>Principles of Health and Social Care</w:t>
      </w:r>
      <w:r w:rsidR="00612BAC">
        <w:t xml:space="preserve"> Practice</w:t>
      </w:r>
    </w:p>
    <w:p w14:paraId="13334F13" w14:textId="780FE07B" w:rsidR="00EE2555" w:rsidRDefault="00280D4B" w:rsidP="00CF588A">
      <w:pPr>
        <w:pStyle w:val="Heading2"/>
        <w:jc w:val="center"/>
      </w:pPr>
      <w:r w:rsidRPr="001075AF">
        <w:t>Module code</w:t>
      </w:r>
      <w:r w:rsidR="00EE2555">
        <w:t>:</w:t>
      </w:r>
      <w:r w:rsidRPr="001075AF">
        <w:t xml:space="preserve"> BMHP5016</w:t>
      </w:r>
    </w:p>
    <w:p w14:paraId="27198CE8" w14:textId="327F04B1" w:rsidR="00137DC4" w:rsidRDefault="00EE2555" w:rsidP="00CF588A">
      <w:pPr>
        <w:pStyle w:val="Heading2"/>
        <w:jc w:val="center"/>
      </w:pPr>
      <w:r>
        <w:t>Lecturer:</w:t>
      </w:r>
      <w:r w:rsidR="00137DC4">
        <w:t xml:space="preserve"> Azida</w:t>
      </w:r>
      <w:r w:rsidR="001F42D6">
        <w:t xml:space="preserve"> </w:t>
      </w:r>
      <w:r w:rsidR="00E66935">
        <w:t>Zainol</w:t>
      </w:r>
    </w:p>
    <w:p w14:paraId="0E6EC2DD" w14:textId="77777777" w:rsidR="00255A38" w:rsidRDefault="00255A38" w:rsidP="00CF588A">
      <w:pPr>
        <w:pStyle w:val="Heading2"/>
        <w:jc w:val="center"/>
      </w:pPr>
    </w:p>
    <w:p w14:paraId="4104E1A3" w14:textId="6620ABE1" w:rsidR="00636948" w:rsidRDefault="00865DC8" w:rsidP="00CF588A">
      <w:pPr>
        <w:pStyle w:val="Heading2"/>
        <w:jc w:val="center"/>
      </w:pPr>
      <w:r>
        <w:t xml:space="preserve">Report title: </w:t>
      </w:r>
      <w:r w:rsidR="00903D23">
        <w:t>M</w:t>
      </w:r>
      <w:r w:rsidR="00CF588A">
        <w:t>rs C’s case study</w:t>
      </w:r>
    </w:p>
    <w:p w14:paraId="2FC5C2E8" w14:textId="77777777" w:rsidR="00255A38" w:rsidRDefault="00137DC4" w:rsidP="00CF588A">
      <w:pPr>
        <w:pStyle w:val="Heading2"/>
        <w:jc w:val="center"/>
      </w:pPr>
      <w:r w:rsidRPr="001075AF">
        <w:t>Assignment title</w:t>
      </w:r>
      <w:r w:rsidR="00823473">
        <w:t xml:space="preserve">: </w:t>
      </w:r>
      <w:r w:rsidRPr="001075AF">
        <w:t xml:space="preserve">Component 1: </w:t>
      </w:r>
      <w:r w:rsidR="00823473">
        <w:t xml:space="preserve">Written </w:t>
      </w:r>
      <w:r w:rsidR="00AE1BE1">
        <w:t>Assignment</w:t>
      </w:r>
      <w:r w:rsidR="00255A38">
        <w:t xml:space="preserve">  </w:t>
      </w:r>
      <w:r w:rsidR="00AE1BE1">
        <w:t xml:space="preserve"> </w:t>
      </w:r>
    </w:p>
    <w:p w14:paraId="4DAFE4DC" w14:textId="1E7CAB56" w:rsidR="00CF588A" w:rsidRDefault="00AE1BE1" w:rsidP="00CF588A">
      <w:pPr>
        <w:pStyle w:val="Heading2"/>
        <w:jc w:val="center"/>
      </w:pPr>
      <w:r>
        <w:t>(</w:t>
      </w:r>
      <w:r w:rsidR="00137DC4" w:rsidRPr="001075AF">
        <w:t>Reflective Report</w:t>
      </w:r>
      <w:r>
        <w:t>)</w:t>
      </w:r>
      <w:r w:rsidR="00137DC4" w:rsidRPr="001075AF">
        <w:br/>
      </w:r>
    </w:p>
    <w:p w14:paraId="52400EB6" w14:textId="21FA7B38" w:rsidR="00280D4B" w:rsidRPr="00CF588A" w:rsidRDefault="00F43DB5" w:rsidP="00CF588A">
      <w:pPr>
        <w:pStyle w:val="Heading2"/>
        <w:jc w:val="center"/>
      </w:pPr>
      <w:r>
        <w:t xml:space="preserve">Date: </w:t>
      </w:r>
      <w:r w:rsidR="009A7141">
        <w:t>05/07/</w:t>
      </w:r>
      <w:r w:rsidR="00030790">
        <w:t>2026</w:t>
      </w:r>
      <w:r w:rsidR="000729BE">
        <w:t>.</w:t>
      </w:r>
    </w:p>
    <w:p w14:paraId="1D15D67B" w14:textId="77777777" w:rsidR="00280D4B" w:rsidRPr="001075AF" w:rsidRDefault="00280D4B">
      <w:pPr>
        <w:rPr>
          <w:rFonts w:ascii="Arial" w:hAnsi="Arial" w:cs="Arial"/>
          <w:sz w:val="22"/>
          <w:szCs w:val="22"/>
        </w:rPr>
      </w:pPr>
    </w:p>
    <w:p w14:paraId="1EAB1C31" w14:textId="77777777" w:rsidR="00280D4B" w:rsidRPr="001075AF" w:rsidRDefault="00280D4B">
      <w:pPr>
        <w:rPr>
          <w:rFonts w:ascii="Arial" w:hAnsi="Arial" w:cs="Arial"/>
          <w:sz w:val="22"/>
          <w:szCs w:val="22"/>
        </w:rPr>
      </w:pPr>
    </w:p>
    <w:p w14:paraId="4546A7E6" w14:textId="77777777" w:rsidR="00280D4B" w:rsidRPr="001075AF" w:rsidRDefault="00280D4B">
      <w:pPr>
        <w:rPr>
          <w:rFonts w:ascii="Arial" w:hAnsi="Arial" w:cs="Arial"/>
          <w:sz w:val="22"/>
          <w:szCs w:val="22"/>
        </w:rPr>
      </w:pPr>
    </w:p>
    <w:p w14:paraId="266FF360" w14:textId="77777777" w:rsidR="00280D4B" w:rsidRPr="001075AF" w:rsidRDefault="00280D4B">
      <w:pPr>
        <w:rPr>
          <w:rFonts w:ascii="Arial" w:hAnsi="Arial" w:cs="Arial"/>
          <w:sz w:val="22"/>
          <w:szCs w:val="22"/>
        </w:rPr>
      </w:pPr>
    </w:p>
    <w:p w14:paraId="1EFD03C5" w14:textId="77777777" w:rsidR="00280D4B" w:rsidRPr="001075AF" w:rsidRDefault="00280D4B">
      <w:pPr>
        <w:rPr>
          <w:rFonts w:ascii="Arial" w:hAnsi="Arial" w:cs="Arial"/>
          <w:sz w:val="22"/>
          <w:szCs w:val="22"/>
        </w:rPr>
      </w:pPr>
    </w:p>
    <w:p w14:paraId="1B745F44" w14:textId="77777777" w:rsidR="00280D4B" w:rsidRPr="001075AF" w:rsidRDefault="00280D4B">
      <w:pPr>
        <w:rPr>
          <w:rFonts w:ascii="Arial" w:hAnsi="Arial" w:cs="Arial"/>
          <w:sz w:val="22"/>
          <w:szCs w:val="22"/>
        </w:rPr>
      </w:pPr>
    </w:p>
    <w:p w14:paraId="31C9A0DE" w14:textId="77777777" w:rsidR="00280D4B" w:rsidRPr="001075AF" w:rsidRDefault="00280D4B">
      <w:pPr>
        <w:rPr>
          <w:rFonts w:ascii="Arial" w:hAnsi="Arial" w:cs="Arial"/>
          <w:sz w:val="22"/>
          <w:szCs w:val="22"/>
        </w:rPr>
      </w:pPr>
    </w:p>
    <w:p w14:paraId="23397050" w14:textId="77777777" w:rsidR="00280D4B" w:rsidRPr="001075AF" w:rsidRDefault="00280D4B">
      <w:pPr>
        <w:rPr>
          <w:rFonts w:ascii="Arial" w:hAnsi="Arial" w:cs="Arial"/>
          <w:sz w:val="22"/>
          <w:szCs w:val="22"/>
        </w:rPr>
      </w:pPr>
    </w:p>
    <w:p w14:paraId="3E894E37" w14:textId="77777777" w:rsidR="00280D4B" w:rsidRPr="001075AF" w:rsidRDefault="00280D4B">
      <w:pPr>
        <w:rPr>
          <w:rFonts w:ascii="Arial" w:hAnsi="Arial" w:cs="Arial"/>
          <w:sz w:val="22"/>
          <w:szCs w:val="22"/>
        </w:rPr>
      </w:pPr>
    </w:p>
    <w:p w14:paraId="3FD7499D" w14:textId="77777777" w:rsidR="00280D4B" w:rsidRPr="001075AF" w:rsidRDefault="00280D4B">
      <w:pPr>
        <w:rPr>
          <w:rFonts w:ascii="Arial" w:hAnsi="Arial" w:cs="Arial"/>
          <w:sz w:val="22"/>
          <w:szCs w:val="22"/>
        </w:rPr>
      </w:pPr>
    </w:p>
    <w:p w14:paraId="6530D871" w14:textId="77777777" w:rsidR="00280D4B" w:rsidRPr="001075AF" w:rsidRDefault="00280D4B">
      <w:pPr>
        <w:rPr>
          <w:rFonts w:ascii="Arial" w:hAnsi="Arial" w:cs="Arial"/>
          <w:sz w:val="22"/>
          <w:szCs w:val="22"/>
        </w:rPr>
      </w:pPr>
    </w:p>
    <w:p w14:paraId="0F311216" w14:textId="77777777" w:rsidR="00280D4B" w:rsidRPr="001075AF" w:rsidRDefault="00280D4B">
      <w:pPr>
        <w:rPr>
          <w:rFonts w:ascii="Arial" w:hAnsi="Arial" w:cs="Arial"/>
          <w:sz w:val="22"/>
          <w:szCs w:val="22"/>
        </w:rPr>
      </w:pPr>
    </w:p>
    <w:p w14:paraId="642F628F" w14:textId="77777777" w:rsidR="00280D4B" w:rsidRPr="001075AF" w:rsidRDefault="00280D4B">
      <w:pPr>
        <w:rPr>
          <w:rFonts w:ascii="Arial" w:hAnsi="Arial" w:cs="Arial"/>
          <w:sz w:val="22"/>
          <w:szCs w:val="22"/>
        </w:rPr>
      </w:pPr>
    </w:p>
    <w:p w14:paraId="52B93165" w14:textId="77777777" w:rsidR="00280D4B" w:rsidRPr="001075AF" w:rsidRDefault="00280D4B">
      <w:pPr>
        <w:rPr>
          <w:rFonts w:ascii="Arial" w:hAnsi="Arial" w:cs="Arial"/>
          <w:sz w:val="22"/>
          <w:szCs w:val="22"/>
        </w:rPr>
      </w:pPr>
    </w:p>
    <w:p w14:paraId="586D6AE3" w14:textId="77777777" w:rsidR="00280D4B" w:rsidRPr="001075AF" w:rsidRDefault="00280D4B">
      <w:pPr>
        <w:rPr>
          <w:rFonts w:ascii="Arial" w:hAnsi="Arial" w:cs="Arial"/>
          <w:sz w:val="22"/>
          <w:szCs w:val="22"/>
        </w:rPr>
      </w:pPr>
    </w:p>
    <w:p w14:paraId="3B6B5FF0" w14:textId="77777777" w:rsidR="00280D4B" w:rsidRPr="001371D0" w:rsidRDefault="00280D4B" w:rsidP="001371D0">
      <w:pPr>
        <w:spacing w:line="360" w:lineRule="auto"/>
        <w:rPr>
          <w:rFonts w:ascii="Arial" w:hAnsi="Arial" w:cs="Arial"/>
          <w:sz w:val="22"/>
          <w:szCs w:val="22"/>
        </w:rPr>
      </w:pPr>
    </w:p>
    <w:p w14:paraId="55A64483" w14:textId="68391216" w:rsidR="00280D4B" w:rsidRPr="001371D0" w:rsidRDefault="00280D4B" w:rsidP="001371D0">
      <w:pPr>
        <w:pStyle w:val="Heading1"/>
      </w:pPr>
      <w:r w:rsidRPr="001371D0">
        <w:t>Contents page</w:t>
      </w:r>
    </w:p>
    <w:p w14:paraId="28162634" w14:textId="77777777" w:rsidR="004E6432" w:rsidRPr="001371D0" w:rsidRDefault="004E6432" w:rsidP="001371D0">
      <w:pPr>
        <w:spacing w:line="360" w:lineRule="auto"/>
        <w:rPr>
          <w:rFonts w:ascii="Arial" w:hAnsi="Arial" w:cs="Arial"/>
          <w:sz w:val="22"/>
          <w:szCs w:val="22"/>
        </w:rPr>
      </w:pPr>
    </w:p>
    <w:p w14:paraId="2F8380D5" w14:textId="73A94A12" w:rsidR="004E6432" w:rsidRPr="001371D0" w:rsidRDefault="00C533C4" w:rsidP="001371D0">
      <w:pPr>
        <w:spacing w:line="360" w:lineRule="auto"/>
        <w:rPr>
          <w:rFonts w:ascii="Arial" w:hAnsi="Arial" w:cs="Arial"/>
          <w:sz w:val="22"/>
          <w:szCs w:val="22"/>
        </w:rPr>
      </w:pPr>
      <w:r w:rsidRPr="001371D0">
        <w:rPr>
          <w:rFonts w:ascii="Arial" w:hAnsi="Arial" w:cs="Arial"/>
          <w:sz w:val="22"/>
          <w:szCs w:val="22"/>
        </w:rPr>
        <w:t>Introduction</w:t>
      </w:r>
      <w:r w:rsidR="001371D0">
        <w:rPr>
          <w:rFonts w:ascii="Arial" w:hAnsi="Arial" w:cs="Arial"/>
          <w:sz w:val="22"/>
          <w:szCs w:val="22"/>
        </w:rPr>
        <w:t>……………………………………………………………………………………</w:t>
      </w:r>
      <w:r w:rsidR="008A17DB">
        <w:rPr>
          <w:rFonts w:ascii="Arial" w:hAnsi="Arial" w:cs="Arial"/>
          <w:sz w:val="22"/>
          <w:szCs w:val="22"/>
        </w:rPr>
        <w:t xml:space="preserve"> p3</w:t>
      </w:r>
    </w:p>
    <w:p w14:paraId="7F907277" w14:textId="2A0E3551" w:rsidR="004E6432" w:rsidRPr="001371D0" w:rsidRDefault="00AD1540" w:rsidP="001371D0">
      <w:pPr>
        <w:spacing w:line="360" w:lineRule="auto"/>
        <w:rPr>
          <w:rFonts w:ascii="Arial" w:hAnsi="Arial" w:cs="Arial"/>
          <w:sz w:val="22"/>
          <w:szCs w:val="22"/>
        </w:rPr>
      </w:pPr>
      <w:r w:rsidRPr="001371D0">
        <w:rPr>
          <w:rFonts w:ascii="Arial" w:hAnsi="Arial" w:cs="Arial"/>
          <w:sz w:val="22"/>
          <w:szCs w:val="22"/>
        </w:rPr>
        <w:t xml:space="preserve">Task </w:t>
      </w:r>
      <w:r w:rsidR="00330712" w:rsidRPr="001371D0">
        <w:rPr>
          <w:rFonts w:ascii="Arial" w:hAnsi="Arial" w:cs="Arial"/>
          <w:sz w:val="22"/>
          <w:szCs w:val="22"/>
        </w:rPr>
        <w:t>1</w:t>
      </w:r>
      <w:r w:rsidRPr="001371D0">
        <w:rPr>
          <w:rFonts w:ascii="Arial" w:hAnsi="Arial" w:cs="Arial"/>
          <w:sz w:val="22"/>
          <w:szCs w:val="22"/>
        </w:rPr>
        <w:t>: Reflection</w:t>
      </w:r>
      <w:r w:rsidR="008A17DB">
        <w:rPr>
          <w:rFonts w:ascii="Arial" w:hAnsi="Arial" w:cs="Arial"/>
          <w:sz w:val="22"/>
          <w:szCs w:val="22"/>
        </w:rPr>
        <w:t>……………………………………………………………………………p4-p5</w:t>
      </w:r>
    </w:p>
    <w:p w14:paraId="37037ED9" w14:textId="571EF79B" w:rsidR="00AD1540" w:rsidRPr="001371D0" w:rsidRDefault="00AD1540" w:rsidP="001371D0">
      <w:pPr>
        <w:spacing w:line="360" w:lineRule="auto"/>
        <w:rPr>
          <w:rFonts w:ascii="Arial" w:hAnsi="Arial" w:cs="Arial"/>
          <w:sz w:val="22"/>
          <w:szCs w:val="22"/>
        </w:rPr>
      </w:pPr>
      <w:r w:rsidRPr="001371D0">
        <w:rPr>
          <w:rFonts w:ascii="Arial" w:hAnsi="Arial" w:cs="Arial"/>
          <w:sz w:val="22"/>
          <w:szCs w:val="22"/>
        </w:rPr>
        <w:t xml:space="preserve">Task 2: </w:t>
      </w:r>
      <w:r w:rsidR="00330712" w:rsidRPr="001371D0">
        <w:rPr>
          <w:rFonts w:ascii="Arial" w:hAnsi="Arial" w:cs="Arial"/>
          <w:sz w:val="22"/>
          <w:szCs w:val="22"/>
        </w:rPr>
        <w:t>Practical example in practise</w:t>
      </w:r>
      <w:r w:rsidR="0084688E">
        <w:rPr>
          <w:rFonts w:ascii="Arial" w:hAnsi="Arial" w:cs="Arial"/>
          <w:sz w:val="22"/>
          <w:szCs w:val="22"/>
        </w:rPr>
        <w:t>………………………………………………………</w:t>
      </w:r>
      <w:r w:rsidR="00353145">
        <w:rPr>
          <w:rFonts w:ascii="Arial" w:hAnsi="Arial" w:cs="Arial"/>
          <w:sz w:val="22"/>
          <w:szCs w:val="22"/>
        </w:rPr>
        <w:t>p6-7</w:t>
      </w:r>
    </w:p>
    <w:p w14:paraId="66E6D0C1" w14:textId="653CCC68" w:rsidR="00330712" w:rsidRPr="001371D0" w:rsidRDefault="00EA3C6A" w:rsidP="001371D0">
      <w:pPr>
        <w:spacing w:line="360" w:lineRule="auto"/>
        <w:rPr>
          <w:rFonts w:ascii="Arial" w:hAnsi="Arial" w:cs="Arial"/>
          <w:sz w:val="22"/>
          <w:szCs w:val="22"/>
        </w:rPr>
      </w:pPr>
      <w:r w:rsidRPr="001371D0">
        <w:rPr>
          <w:rFonts w:ascii="Arial" w:hAnsi="Arial" w:cs="Arial"/>
          <w:sz w:val="22"/>
          <w:szCs w:val="22"/>
        </w:rPr>
        <w:t xml:space="preserve">Task 3: </w:t>
      </w:r>
      <w:proofErr w:type="spellStart"/>
      <w:r w:rsidRPr="001371D0">
        <w:rPr>
          <w:rFonts w:ascii="Arial" w:hAnsi="Arial" w:cs="Arial"/>
          <w:sz w:val="22"/>
          <w:szCs w:val="22"/>
        </w:rPr>
        <w:t>S</w:t>
      </w:r>
      <w:r w:rsidR="00F903DC" w:rsidRPr="001371D0">
        <w:rPr>
          <w:rFonts w:ascii="Arial" w:hAnsi="Arial" w:cs="Arial"/>
          <w:sz w:val="22"/>
          <w:szCs w:val="22"/>
        </w:rPr>
        <w:t>elf reflection</w:t>
      </w:r>
      <w:proofErr w:type="spellEnd"/>
      <w:r w:rsidR="00353145">
        <w:rPr>
          <w:rFonts w:ascii="Arial" w:hAnsi="Arial" w:cs="Arial"/>
          <w:sz w:val="22"/>
          <w:szCs w:val="22"/>
        </w:rPr>
        <w:t>……………………………………………………………………</w:t>
      </w:r>
      <w:proofErr w:type="gramStart"/>
      <w:r w:rsidR="00353145">
        <w:rPr>
          <w:rFonts w:ascii="Arial" w:hAnsi="Arial" w:cs="Arial"/>
          <w:sz w:val="22"/>
          <w:szCs w:val="22"/>
        </w:rPr>
        <w:t>…</w:t>
      </w:r>
      <w:r w:rsidR="004930A9">
        <w:rPr>
          <w:rFonts w:ascii="Arial" w:hAnsi="Arial" w:cs="Arial"/>
          <w:sz w:val="22"/>
          <w:szCs w:val="22"/>
        </w:rPr>
        <w:t>.p</w:t>
      </w:r>
      <w:proofErr w:type="gramEnd"/>
      <w:r w:rsidR="004930A9">
        <w:rPr>
          <w:rFonts w:ascii="Arial" w:hAnsi="Arial" w:cs="Arial"/>
          <w:sz w:val="22"/>
          <w:szCs w:val="22"/>
        </w:rPr>
        <w:t>8-p9</w:t>
      </w:r>
    </w:p>
    <w:p w14:paraId="26D53D7F" w14:textId="17FF9019" w:rsidR="00F903DC" w:rsidRPr="001371D0" w:rsidRDefault="00F903DC" w:rsidP="001371D0">
      <w:pPr>
        <w:spacing w:line="360" w:lineRule="auto"/>
        <w:rPr>
          <w:rFonts w:ascii="Arial" w:hAnsi="Arial" w:cs="Arial"/>
          <w:sz w:val="22"/>
          <w:szCs w:val="22"/>
        </w:rPr>
      </w:pPr>
      <w:r w:rsidRPr="001371D0">
        <w:rPr>
          <w:rFonts w:ascii="Arial" w:hAnsi="Arial" w:cs="Arial"/>
          <w:sz w:val="22"/>
          <w:szCs w:val="22"/>
        </w:rPr>
        <w:t>Conclusion</w:t>
      </w:r>
      <w:r w:rsidR="004930A9">
        <w:rPr>
          <w:rFonts w:ascii="Arial" w:hAnsi="Arial" w:cs="Arial"/>
          <w:sz w:val="22"/>
          <w:szCs w:val="22"/>
        </w:rPr>
        <w:t>…………………………………………………………………………………</w:t>
      </w:r>
      <w:proofErr w:type="gramStart"/>
      <w:r w:rsidR="004930A9">
        <w:rPr>
          <w:rFonts w:ascii="Arial" w:hAnsi="Arial" w:cs="Arial"/>
          <w:sz w:val="22"/>
          <w:szCs w:val="22"/>
        </w:rPr>
        <w:t>….p</w:t>
      </w:r>
      <w:proofErr w:type="gramEnd"/>
      <w:r w:rsidR="004930A9">
        <w:rPr>
          <w:rFonts w:ascii="Arial" w:hAnsi="Arial" w:cs="Arial"/>
          <w:sz w:val="22"/>
          <w:szCs w:val="22"/>
        </w:rPr>
        <w:t>10</w:t>
      </w:r>
    </w:p>
    <w:p w14:paraId="68EBA95B" w14:textId="2AFB8F5D" w:rsidR="00F903DC" w:rsidRPr="001371D0" w:rsidRDefault="00F903DC" w:rsidP="001371D0">
      <w:pPr>
        <w:spacing w:line="360" w:lineRule="auto"/>
        <w:rPr>
          <w:rFonts w:ascii="Arial" w:hAnsi="Arial" w:cs="Arial"/>
          <w:sz w:val="22"/>
          <w:szCs w:val="22"/>
        </w:rPr>
      </w:pPr>
      <w:r w:rsidRPr="001371D0">
        <w:rPr>
          <w:rFonts w:ascii="Arial" w:hAnsi="Arial" w:cs="Arial"/>
          <w:sz w:val="22"/>
          <w:szCs w:val="22"/>
        </w:rPr>
        <w:t>References</w:t>
      </w:r>
      <w:r w:rsidR="00130C84">
        <w:rPr>
          <w:rFonts w:ascii="Arial" w:hAnsi="Arial" w:cs="Arial"/>
          <w:sz w:val="22"/>
          <w:szCs w:val="22"/>
        </w:rPr>
        <w:t>…………………………………………………………………………………..p11-12</w:t>
      </w:r>
    </w:p>
    <w:p w14:paraId="7C357955" w14:textId="77777777" w:rsidR="00C533C4" w:rsidRPr="001371D0" w:rsidRDefault="00C533C4" w:rsidP="001371D0">
      <w:pPr>
        <w:spacing w:line="360" w:lineRule="auto"/>
        <w:rPr>
          <w:rFonts w:ascii="Arial" w:hAnsi="Arial" w:cs="Arial"/>
          <w:sz w:val="22"/>
          <w:szCs w:val="22"/>
        </w:rPr>
      </w:pPr>
    </w:p>
    <w:p w14:paraId="73F3F94B" w14:textId="77777777" w:rsidR="00C533C4" w:rsidRPr="001371D0" w:rsidRDefault="00C533C4" w:rsidP="001371D0">
      <w:pPr>
        <w:spacing w:line="360" w:lineRule="auto"/>
        <w:rPr>
          <w:rFonts w:ascii="Arial" w:hAnsi="Arial" w:cs="Arial"/>
          <w:sz w:val="22"/>
          <w:szCs w:val="22"/>
        </w:rPr>
      </w:pPr>
    </w:p>
    <w:p w14:paraId="494A7F0A" w14:textId="77777777" w:rsidR="00280D4B" w:rsidRPr="001371D0" w:rsidRDefault="00280D4B" w:rsidP="001371D0">
      <w:pPr>
        <w:spacing w:line="360" w:lineRule="auto"/>
        <w:rPr>
          <w:rFonts w:ascii="Arial" w:hAnsi="Arial" w:cs="Arial"/>
          <w:sz w:val="22"/>
          <w:szCs w:val="22"/>
        </w:rPr>
      </w:pPr>
    </w:p>
    <w:p w14:paraId="5F47430C" w14:textId="77777777" w:rsidR="00280D4B" w:rsidRPr="001371D0" w:rsidRDefault="00280D4B" w:rsidP="001371D0">
      <w:pPr>
        <w:spacing w:line="360" w:lineRule="auto"/>
        <w:rPr>
          <w:rFonts w:ascii="Arial" w:hAnsi="Arial" w:cs="Arial"/>
          <w:sz w:val="22"/>
          <w:szCs w:val="22"/>
        </w:rPr>
      </w:pPr>
    </w:p>
    <w:p w14:paraId="05E26EC7" w14:textId="77777777" w:rsidR="00280D4B" w:rsidRPr="001371D0" w:rsidRDefault="00280D4B" w:rsidP="001371D0">
      <w:pPr>
        <w:spacing w:line="360" w:lineRule="auto"/>
        <w:rPr>
          <w:rFonts w:ascii="Arial" w:hAnsi="Arial" w:cs="Arial"/>
          <w:sz w:val="22"/>
          <w:szCs w:val="22"/>
        </w:rPr>
      </w:pPr>
    </w:p>
    <w:p w14:paraId="2755CF59" w14:textId="77777777" w:rsidR="00280D4B" w:rsidRPr="001371D0" w:rsidRDefault="00280D4B" w:rsidP="001371D0">
      <w:pPr>
        <w:spacing w:line="360" w:lineRule="auto"/>
        <w:rPr>
          <w:rFonts w:ascii="Arial" w:hAnsi="Arial" w:cs="Arial"/>
          <w:sz w:val="22"/>
          <w:szCs w:val="22"/>
        </w:rPr>
      </w:pPr>
    </w:p>
    <w:p w14:paraId="03C40257" w14:textId="77777777" w:rsidR="00280D4B" w:rsidRPr="001371D0" w:rsidRDefault="00280D4B" w:rsidP="001371D0">
      <w:pPr>
        <w:spacing w:line="360" w:lineRule="auto"/>
        <w:rPr>
          <w:rFonts w:ascii="Arial" w:hAnsi="Arial" w:cs="Arial"/>
          <w:sz w:val="22"/>
          <w:szCs w:val="22"/>
        </w:rPr>
      </w:pPr>
    </w:p>
    <w:p w14:paraId="700D78D2" w14:textId="77777777" w:rsidR="00280D4B" w:rsidRPr="001371D0" w:rsidRDefault="00280D4B" w:rsidP="001371D0">
      <w:pPr>
        <w:spacing w:line="360" w:lineRule="auto"/>
        <w:rPr>
          <w:rFonts w:ascii="Arial" w:hAnsi="Arial" w:cs="Arial"/>
          <w:sz w:val="22"/>
          <w:szCs w:val="22"/>
        </w:rPr>
      </w:pPr>
    </w:p>
    <w:p w14:paraId="0742AF1C" w14:textId="77777777" w:rsidR="00280D4B" w:rsidRPr="001371D0" w:rsidRDefault="00280D4B" w:rsidP="001371D0">
      <w:pPr>
        <w:spacing w:line="360" w:lineRule="auto"/>
        <w:rPr>
          <w:rFonts w:ascii="Arial" w:hAnsi="Arial" w:cs="Arial"/>
          <w:sz w:val="22"/>
          <w:szCs w:val="22"/>
        </w:rPr>
      </w:pPr>
    </w:p>
    <w:p w14:paraId="7153EFCB" w14:textId="77777777" w:rsidR="00280D4B" w:rsidRPr="001371D0" w:rsidRDefault="00280D4B" w:rsidP="001371D0">
      <w:pPr>
        <w:spacing w:line="360" w:lineRule="auto"/>
        <w:rPr>
          <w:rFonts w:ascii="Arial" w:hAnsi="Arial" w:cs="Arial"/>
          <w:sz w:val="22"/>
          <w:szCs w:val="22"/>
        </w:rPr>
      </w:pPr>
    </w:p>
    <w:p w14:paraId="2E2D2DB8" w14:textId="77777777" w:rsidR="00280D4B" w:rsidRPr="001371D0" w:rsidRDefault="00280D4B" w:rsidP="001371D0">
      <w:pPr>
        <w:spacing w:line="360" w:lineRule="auto"/>
        <w:rPr>
          <w:rFonts w:ascii="Arial" w:hAnsi="Arial" w:cs="Arial"/>
          <w:sz w:val="22"/>
          <w:szCs w:val="22"/>
        </w:rPr>
      </w:pPr>
    </w:p>
    <w:p w14:paraId="2633CBE5" w14:textId="77777777" w:rsidR="00280D4B" w:rsidRPr="001371D0" w:rsidRDefault="00280D4B" w:rsidP="001371D0">
      <w:pPr>
        <w:spacing w:line="360" w:lineRule="auto"/>
        <w:rPr>
          <w:rFonts w:ascii="Arial" w:hAnsi="Arial" w:cs="Arial"/>
          <w:sz w:val="22"/>
          <w:szCs w:val="22"/>
        </w:rPr>
      </w:pPr>
    </w:p>
    <w:p w14:paraId="2C07E77C" w14:textId="77777777" w:rsidR="00280D4B" w:rsidRPr="001371D0" w:rsidRDefault="00280D4B" w:rsidP="001371D0">
      <w:pPr>
        <w:spacing w:line="360" w:lineRule="auto"/>
        <w:rPr>
          <w:rFonts w:ascii="Arial" w:hAnsi="Arial" w:cs="Arial"/>
          <w:sz w:val="22"/>
          <w:szCs w:val="22"/>
        </w:rPr>
      </w:pPr>
    </w:p>
    <w:p w14:paraId="5F2EDC56" w14:textId="77777777" w:rsidR="00280D4B" w:rsidRPr="001371D0" w:rsidRDefault="00280D4B" w:rsidP="001371D0">
      <w:pPr>
        <w:spacing w:line="360" w:lineRule="auto"/>
        <w:rPr>
          <w:rFonts w:ascii="Arial" w:hAnsi="Arial" w:cs="Arial"/>
          <w:sz w:val="22"/>
          <w:szCs w:val="22"/>
        </w:rPr>
      </w:pPr>
    </w:p>
    <w:p w14:paraId="3F43AA11" w14:textId="77777777" w:rsidR="00280D4B" w:rsidRPr="001371D0" w:rsidRDefault="00280D4B" w:rsidP="001371D0">
      <w:pPr>
        <w:spacing w:line="360" w:lineRule="auto"/>
        <w:rPr>
          <w:rFonts w:ascii="Arial" w:hAnsi="Arial" w:cs="Arial"/>
          <w:sz w:val="22"/>
          <w:szCs w:val="22"/>
        </w:rPr>
      </w:pPr>
    </w:p>
    <w:p w14:paraId="2E831D9A" w14:textId="77777777" w:rsidR="00280D4B" w:rsidRPr="001371D0" w:rsidRDefault="00280D4B" w:rsidP="001371D0">
      <w:pPr>
        <w:spacing w:line="360" w:lineRule="auto"/>
        <w:rPr>
          <w:rFonts w:ascii="Arial" w:hAnsi="Arial" w:cs="Arial"/>
          <w:sz w:val="22"/>
          <w:szCs w:val="22"/>
        </w:rPr>
      </w:pPr>
    </w:p>
    <w:p w14:paraId="25A3A529" w14:textId="77777777" w:rsidR="00280D4B" w:rsidRPr="001371D0" w:rsidRDefault="00280D4B" w:rsidP="001371D0">
      <w:pPr>
        <w:pStyle w:val="Heading2"/>
        <w:spacing w:line="360" w:lineRule="auto"/>
        <w:rPr>
          <w:rFonts w:ascii="Arial" w:hAnsi="Arial" w:cs="Arial"/>
          <w:sz w:val="22"/>
          <w:szCs w:val="22"/>
        </w:rPr>
      </w:pPr>
    </w:p>
    <w:p w14:paraId="0ADCF1D4" w14:textId="001FDEBD" w:rsidR="00280D4B" w:rsidRPr="001371D0" w:rsidRDefault="00280D4B" w:rsidP="001371D0">
      <w:pPr>
        <w:pStyle w:val="Heading1"/>
      </w:pPr>
      <w:r w:rsidRPr="001371D0">
        <w:t>Introduction</w:t>
      </w:r>
    </w:p>
    <w:p w14:paraId="79429CBD" w14:textId="5FA5C4F5" w:rsidR="00C47D5E" w:rsidRPr="001371D0" w:rsidRDefault="00C47D5E" w:rsidP="001371D0">
      <w:pPr>
        <w:spacing w:line="360" w:lineRule="auto"/>
        <w:rPr>
          <w:rFonts w:ascii="Arial" w:hAnsi="Arial" w:cs="Arial"/>
          <w:sz w:val="22"/>
          <w:szCs w:val="22"/>
        </w:rPr>
      </w:pPr>
    </w:p>
    <w:p w14:paraId="6531CBBA" w14:textId="1641A7CB" w:rsidR="00F80A8C" w:rsidRPr="001371D0" w:rsidRDefault="00752296" w:rsidP="001371D0">
      <w:pPr>
        <w:pStyle w:val="NormalWeb"/>
        <w:spacing w:line="360" w:lineRule="auto"/>
        <w:rPr>
          <w:rFonts w:ascii="Arial" w:hAnsi="Arial" w:cs="Arial"/>
          <w:sz w:val="22"/>
          <w:szCs w:val="22"/>
        </w:rPr>
      </w:pPr>
      <w:r w:rsidRPr="001371D0">
        <w:rPr>
          <w:rFonts w:ascii="Arial" w:hAnsi="Arial" w:cs="Arial"/>
          <w:sz w:val="22"/>
          <w:szCs w:val="22"/>
        </w:rPr>
        <w:t>This report looks at the important principles of health and social care, such as dignity, respect, person</w:t>
      </w:r>
      <w:r w:rsidRPr="001371D0">
        <w:rPr>
          <w:rFonts w:ascii="Arial" w:hAnsi="Arial" w:cs="Arial"/>
          <w:sz w:val="22"/>
          <w:szCs w:val="22"/>
        </w:rPr>
        <w:noBreakHyphen/>
        <w:t>centred care, partnership working and ethical practice, and shows how they are used in real situations.  It</w:t>
      </w:r>
      <w:r w:rsidR="00F80A8C" w:rsidRPr="001371D0">
        <w:rPr>
          <w:rFonts w:ascii="Arial" w:hAnsi="Arial" w:cs="Arial"/>
          <w:sz w:val="22"/>
          <w:szCs w:val="22"/>
        </w:rPr>
        <w:t xml:space="preserve"> focuses on the case study of Mrs C, a widow living with severe COPD and newly diagnosed lung cancer that has spread to her bones and liver.</w:t>
      </w:r>
      <w:r w:rsidR="006A3755" w:rsidRPr="001371D0">
        <w:rPr>
          <w:rFonts w:ascii="Arial" w:hAnsi="Arial" w:cs="Arial"/>
          <w:sz w:val="22"/>
          <w:szCs w:val="22"/>
        </w:rPr>
        <w:t xml:space="preserve">  Her </w:t>
      </w:r>
      <w:r w:rsidR="00F80A8C" w:rsidRPr="001371D0">
        <w:rPr>
          <w:rFonts w:ascii="Arial" w:hAnsi="Arial" w:cs="Arial"/>
          <w:sz w:val="22"/>
          <w:szCs w:val="22"/>
        </w:rPr>
        <w:t>story shows how people with long</w:t>
      </w:r>
      <w:r w:rsidR="00F80A8C" w:rsidRPr="001371D0">
        <w:rPr>
          <w:rFonts w:ascii="Arial" w:hAnsi="Arial" w:cs="Arial"/>
          <w:sz w:val="22"/>
          <w:szCs w:val="22"/>
        </w:rPr>
        <w:noBreakHyphen/>
        <w:t>term and life</w:t>
      </w:r>
      <w:r w:rsidR="00F80A8C" w:rsidRPr="001371D0">
        <w:rPr>
          <w:rFonts w:ascii="Arial" w:hAnsi="Arial" w:cs="Arial"/>
          <w:sz w:val="22"/>
          <w:szCs w:val="22"/>
        </w:rPr>
        <w:noBreakHyphen/>
        <w:t>limiting conditions need care that is tailored to their individual needs, wishes and values.</w:t>
      </w:r>
      <w:r w:rsidRPr="001371D0">
        <w:rPr>
          <w:rFonts w:ascii="Arial" w:hAnsi="Arial" w:cs="Arial"/>
          <w:sz w:val="22"/>
          <w:szCs w:val="22"/>
        </w:rPr>
        <w:t xml:space="preserve">  </w:t>
      </w:r>
      <w:r w:rsidR="00F80A8C" w:rsidRPr="001371D0">
        <w:rPr>
          <w:rFonts w:ascii="Arial" w:hAnsi="Arial" w:cs="Arial"/>
          <w:sz w:val="22"/>
          <w:szCs w:val="22"/>
        </w:rPr>
        <w:t>The purpose of this report is to explore how person</w:t>
      </w:r>
      <w:r w:rsidR="00F80A8C" w:rsidRPr="001371D0">
        <w:rPr>
          <w:rFonts w:ascii="Arial" w:hAnsi="Arial" w:cs="Arial"/>
          <w:sz w:val="22"/>
          <w:szCs w:val="22"/>
        </w:rPr>
        <w:noBreakHyphen/>
        <w:t>centred care, partnership working and ethical decision</w:t>
      </w:r>
      <w:r w:rsidR="00F80A8C" w:rsidRPr="001371D0">
        <w:rPr>
          <w:rFonts w:ascii="Arial" w:hAnsi="Arial" w:cs="Arial"/>
          <w:sz w:val="22"/>
          <w:szCs w:val="22"/>
        </w:rPr>
        <w:noBreakHyphen/>
        <w:t xml:space="preserve">making </w:t>
      </w:r>
      <w:r w:rsidR="00DD1105" w:rsidRPr="001371D0">
        <w:rPr>
          <w:rFonts w:ascii="Arial" w:hAnsi="Arial" w:cs="Arial"/>
          <w:sz w:val="22"/>
          <w:szCs w:val="22"/>
        </w:rPr>
        <w:t xml:space="preserve">to </w:t>
      </w:r>
      <w:r w:rsidR="00F80A8C" w:rsidRPr="001371D0">
        <w:rPr>
          <w:rFonts w:ascii="Arial" w:hAnsi="Arial" w:cs="Arial"/>
          <w:sz w:val="22"/>
          <w:szCs w:val="22"/>
        </w:rPr>
        <w:t>shape the support given to Mrs C.</w:t>
      </w:r>
      <w:r w:rsidRPr="001371D0">
        <w:rPr>
          <w:rFonts w:ascii="Arial" w:hAnsi="Arial" w:cs="Arial"/>
          <w:sz w:val="22"/>
          <w:szCs w:val="22"/>
        </w:rPr>
        <w:t xml:space="preserve"> </w:t>
      </w:r>
      <w:r w:rsidR="00F80A8C" w:rsidRPr="001371D0">
        <w:rPr>
          <w:rFonts w:ascii="Arial" w:hAnsi="Arial" w:cs="Arial"/>
          <w:sz w:val="22"/>
          <w:szCs w:val="22"/>
        </w:rPr>
        <w:t>It will examine how shared decision making, personalised care and support planning, social prescribing, supported self</w:t>
      </w:r>
      <w:r w:rsidR="00F80A8C" w:rsidRPr="001371D0">
        <w:rPr>
          <w:rFonts w:ascii="Arial" w:hAnsi="Arial" w:cs="Arial"/>
          <w:sz w:val="22"/>
          <w:szCs w:val="22"/>
        </w:rPr>
        <w:noBreakHyphen/>
        <w:t>management and personal health budgets can improve her quality of life. By looking closely at Mrs C’s experience, the report show</w:t>
      </w:r>
      <w:r w:rsidR="003B6924" w:rsidRPr="001371D0">
        <w:rPr>
          <w:rFonts w:ascii="Arial" w:hAnsi="Arial" w:cs="Arial"/>
          <w:sz w:val="22"/>
          <w:szCs w:val="22"/>
        </w:rPr>
        <w:t>s</w:t>
      </w:r>
      <w:r w:rsidR="00F80A8C" w:rsidRPr="001371D0">
        <w:rPr>
          <w:rFonts w:ascii="Arial" w:hAnsi="Arial" w:cs="Arial"/>
          <w:sz w:val="22"/>
          <w:szCs w:val="22"/>
        </w:rPr>
        <w:t xml:space="preserve"> how health and social care professionals can work together to provide care that is safe and focused on what matters most to the individual.</w:t>
      </w:r>
      <w:r w:rsidR="00F247D3" w:rsidRPr="001371D0">
        <w:rPr>
          <w:rFonts w:ascii="Arial" w:hAnsi="Arial" w:cs="Arial"/>
          <w:sz w:val="22"/>
          <w:szCs w:val="22"/>
        </w:rPr>
        <w:t xml:space="preserve"> </w:t>
      </w:r>
    </w:p>
    <w:p w14:paraId="027BC4D5" w14:textId="42617C61" w:rsidR="00280D4B" w:rsidRPr="001371D0" w:rsidRDefault="00280D4B" w:rsidP="001371D0">
      <w:pPr>
        <w:spacing w:line="360" w:lineRule="auto"/>
        <w:rPr>
          <w:rFonts w:ascii="Arial" w:hAnsi="Arial" w:cs="Arial"/>
          <w:sz w:val="22"/>
          <w:szCs w:val="22"/>
        </w:rPr>
      </w:pPr>
    </w:p>
    <w:p w14:paraId="3980F7C9" w14:textId="77777777" w:rsidR="00F80A8C" w:rsidRPr="001371D0" w:rsidRDefault="00F80A8C" w:rsidP="001371D0">
      <w:pPr>
        <w:spacing w:line="360" w:lineRule="auto"/>
        <w:rPr>
          <w:rFonts w:ascii="Arial" w:hAnsi="Arial" w:cs="Arial"/>
          <w:sz w:val="22"/>
          <w:szCs w:val="22"/>
        </w:rPr>
      </w:pPr>
    </w:p>
    <w:p w14:paraId="011146C5" w14:textId="77777777" w:rsidR="00F80A8C" w:rsidRPr="001371D0" w:rsidRDefault="00F80A8C" w:rsidP="001371D0">
      <w:pPr>
        <w:spacing w:line="360" w:lineRule="auto"/>
        <w:rPr>
          <w:rFonts w:ascii="Arial" w:hAnsi="Arial" w:cs="Arial"/>
          <w:sz w:val="22"/>
          <w:szCs w:val="22"/>
        </w:rPr>
      </w:pPr>
    </w:p>
    <w:p w14:paraId="0CF0ADC3" w14:textId="77777777" w:rsidR="00280D4B" w:rsidRPr="001371D0" w:rsidRDefault="00280D4B" w:rsidP="001371D0">
      <w:pPr>
        <w:spacing w:line="360" w:lineRule="auto"/>
        <w:rPr>
          <w:rFonts w:ascii="Arial" w:hAnsi="Arial" w:cs="Arial"/>
          <w:sz w:val="22"/>
          <w:szCs w:val="22"/>
        </w:rPr>
      </w:pPr>
    </w:p>
    <w:p w14:paraId="33B340F6" w14:textId="77777777" w:rsidR="00280D4B" w:rsidRPr="001371D0" w:rsidRDefault="00280D4B" w:rsidP="001371D0">
      <w:pPr>
        <w:spacing w:line="360" w:lineRule="auto"/>
        <w:rPr>
          <w:rFonts w:ascii="Arial" w:hAnsi="Arial" w:cs="Arial"/>
          <w:sz w:val="22"/>
          <w:szCs w:val="22"/>
        </w:rPr>
      </w:pPr>
    </w:p>
    <w:p w14:paraId="17117330" w14:textId="77777777" w:rsidR="00280D4B" w:rsidRPr="001371D0" w:rsidRDefault="00280D4B" w:rsidP="001371D0">
      <w:pPr>
        <w:spacing w:line="360" w:lineRule="auto"/>
        <w:rPr>
          <w:rFonts w:ascii="Arial" w:hAnsi="Arial" w:cs="Arial"/>
          <w:sz w:val="22"/>
          <w:szCs w:val="22"/>
        </w:rPr>
      </w:pPr>
    </w:p>
    <w:p w14:paraId="6C01AD1B" w14:textId="77777777" w:rsidR="00280D4B" w:rsidRPr="001371D0" w:rsidRDefault="00280D4B" w:rsidP="001371D0">
      <w:pPr>
        <w:spacing w:line="360" w:lineRule="auto"/>
        <w:rPr>
          <w:rFonts w:ascii="Arial" w:hAnsi="Arial" w:cs="Arial"/>
          <w:sz w:val="22"/>
          <w:szCs w:val="22"/>
        </w:rPr>
      </w:pPr>
    </w:p>
    <w:p w14:paraId="140521F1" w14:textId="77777777" w:rsidR="00280D4B" w:rsidRPr="001371D0" w:rsidRDefault="00280D4B" w:rsidP="001371D0">
      <w:pPr>
        <w:spacing w:line="360" w:lineRule="auto"/>
        <w:rPr>
          <w:rFonts w:ascii="Arial" w:hAnsi="Arial" w:cs="Arial"/>
          <w:sz w:val="22"/>
          <w:szCs w:val="22"/>
        </w:rPr>
      </w:pPr>
    </w:p>
    <w:p w14:paraId="5D2ABD95" w14:textId="77777777" w:rsidR="00280D4B" w:rsidRPr="001371D0" w:rsidRDefault="00280D4B" w:rsidP="001371D0">
      <w:pPr>
        <w:spacing w:line="360" w:lineRule="auto"/>
        <w:rPr>
          <w:rFonts w:ascii="Arial" w:hAnsi="Arial" w:cs="Arial"/>
          <w:sz w:val="22"/>
          <w:szCs w:val="22"/>
        </w:rPr>
      </w:pPr>
    </w:p>
    <w:p w14:paraId="67D58D38" w14:textId="77777777" w:rsidR="00280D4B" w:rsidRPr="001371D0" w:rsidRDefault="00280D4B" w:rsidP="001371D0">
      <w:pPr>
        <w:spacing w:line="360" w:lineRule="auto"/>
        <w:rPr>
          <w:rFonts w:ascii="Arial" w:hAnsi="Arial" w:cs="Arial"/>
          <w:sz w:val="22"/>
          <w:szCs w:val="22"/>
        </w:rPr>
      </w:pPr>
    </w:p>
    <w:p w14:paraId="7F08921C" w14:textId="77777777" w:rsidR="00280D4B" w:rsidRPr="001371D0" w:rsidRDefault="00280D4B" w:rsidP="001371D0">
      <w:pPr>
        <w:spacing w:line="360" w:lineRule="auto"/>
        <w:rPr>
          <w:rFonts w:ascii="Arial" w:hAnsi="Arial" w:cs="Arial"/>
          <w:sz w:val="22"/>
          <w:szCs w:val="22"/>
        </w:rPr>
      </w:pPr>
    </w:p>
    <w:p w14:paraId="7BBB7285" w14:textId="77777777" w:rsidR="00280D4B" w:rsidRPr="001371D0" w:rsidRDefault="00280D4B" w:rsidP="001371D0">
      <w:pPr>
        <w:spacing w:line="360" w:lineRule="auto"/>
        <w:rPr>
          <w:rFonts w:ascii="Arial" w:hAnsi="Arial" w:cs="Arial"/>
          <w:sz w:val="22"/>
          <w:szCs w:val="22"/>
        </w:rPr>
      </w:pPr>
    </w:p>
    <w:p w14:paraId="704BDD70" w14:textId="77777777" w:rsidR="00280D4B" w:rsidRPr="001371D0" w:rsidRDefault="00280D4B" w:rsidP="001371D0">
      <w:pPr>
        <w:spacing w:line="360" w:lineRule="auto"/>
        <w:rPr>
          <w:rFonts w:ascii="Arial" w:hAnsi="Arial" w:cs="Arial"/>
          <w:sz w:val="22"/>
          <w:szCs w:val="22"/>
        </w:rPr>
      </w:pPr>
    </w:p>
    <w:p w14:paraId="0491F460" w14:textId="77777777" w:rsidR="00924D21" w:rsidRPr="001371D0" w:rsidRDefault="00280D4B" w:rsidP="001371D0">
      <w:pPr>
        <w:pStyle w:val="Heading1"/>
      </w:pPr>
      <w:r w:rsidRPr="001371D0">
        <w:lastRenderedPageBreak/>
        <w:t>Task 1</w:t>
      </w:r>
    </w:p>
    <w:p w14:paraId="45F2CCE7" w14:textId="7DBADBDF" w:rsidR="0055697A" w:rsidRPr="001371D0" w:rsidRDefault="0055697A" w:rsidP="001371D0">
      <w:pPr>
        <w:pStyle w:val="Heading1"/>
      </w:pPr>
      <w:r w:rsidRPr="001371D0">
        <w:t>Reflection on importance of principles</w:t>
      </w:r>
      <w:r w:rsidR="002C0542" w:rsidRPr="001371D0">
        <w:t xml:space="preserve"> of </w:t>
      </w:r>
      <w:r w:rsidR="00924D21" w:rsidRPr="001371D0">
        <w:t>health and social care.</w:t>
      </w:r>
    </w:p>
    <w:p w14:paraId="56AE51CB" w14:textId="77777777" w:rsidR="00EE79C5" w:rsidRPr="001371D0" w:rsidRDefault="00EE79C5" w:rsidP="001371D0">
      <w:pPr>
        <w:spacing w:line="360" w:lineRule="auto"/>
        <w:rPr>
          <w:rFonts w:ascii="Arial" w:hAnsi="Arial" w:cs="Arial"/>
          <w:sz w:val="22"/>
          <w:szCs w:val="22"/>
        </w:rPr>
      </w:pPr>
    </w:p>
    <w:p w14:paraId="62408277" w14:textId="052F1971" w:rsidR="002C0542" w:rsidRPr="001371D0" w:rsidRDefault="004D1C9A" w:rsidP="001371D0">
      <w:pPr>
        <w:spacing w:line="360" w:lineRule="auto"/>
        <w:rPr>
          <w:rFonts w:ascii="Arial" w:hAnsi="Arial" w:cs="Arial"/>
          <w:sz w:val="22"/>
          <w:szCs w:val="22"/>
        </w:rPr>
      </w:pPr>
      <w:r w:rsidRPr="001371D0">
        <w:rPr>
          <w:rFonts w:ascii="Arial" w:hAnsi="Arial" w:cs="Arial"/>
          <w:b/>
          <w:bCs/>
          <w:sz w:val="22"/>
          <w:szCs w:val="22"/>
        </w:rPr>
        <w:t>Person-centred</w:t>
      </w:r>
      <w:r w:rsidRPr="001371D0">
        <w:rPr>
          <w:rFonts w:ascii="Arial" w:hAnsi="Arial" w:cs="Arial"/>
          <w:sz w:val="22"/>
          <w:szCs w:val="22"/>
        </w:rPr>
        <w:t xml:space="preserve"> care places the individual at the centre of all decisions, recognising their unique needs, values, preferences, and goals rather than focusing only on their condition. It promotes dignity, respect, and independence, principles reflected in the Care Act (2014), which encourages individuals to be actively involved in decisions about their care. Carl Rogers' Humanistic Psychology Theory (2019) supports this approach by emphasising empathy, respect, and valuing each person's experiences. McCormack (2001) also suggests that person-centred care improves wellbeing by encouraging people to take an active role in managing their health. </w:t>
      </w:r>
      <w:r w:rsidR="009A1709" w:rsidRPr="001371D0">
        <w:rPr>
          <w:rFonts w:ascii="Arial" w:hAnsi="Arial" w:cs="Arial"/>
          <w:sz w:val="22"/>
          <w:szCs w:val="22"/>
        </w:rPr>
        <w:t xml:space="preserve">                                                                                                                             </w:t>
      </w:r>
      <w:r w:rsidRPr="001371D0">
        <w:rPr>
          <w:rFonts w:ascii="Arial" w:hAnsi="Arial" w:cs="Arial"/>
          <w:sz w:val="22"/>
          <w:szCs w:val="22"/>
        </w:rPr>
        <w:t>This approach helps build trusting relationships between professionals and individuals, leading to better communication, increased confidence, and care that is tailored to each person's circumstances and preferences. However, challenges such as staff shortages, time pressures, and communication barriers can make personalised care difficult. Maslow's Hierarchy of Needs (2025) reinforces this approach by highlighting the importance of meeting physical, emotional, and social needs to support overall wellb</w:t>
      </w:r>
      <w:r w:rsidRPr="001371D0">
        <w:rPr>
          <w:rFonts w:ascii="Arial" w:hAnsi="Arial" w:cs="Arial"/>
          <w:sz w:val="22"/>
          <w:szCs w:val="22"/>
        </w:rPr>
        <w:t>eing.</w:t>
      </w:r>
    </w:p>
    <w:p w14:paraId="2C58FED3" w14:textId="63B5D612" w:rsidR="0031541C" w:rsidRPr="001371D0" w:rsidRDefault="00924D21" w:rsidP="001371D0">
      <w:pPr>
        <w:spacing w:after="0" w:line="360" w:lineRule="auto"/>
        <w:rPr>
          <w:rFonts w:ascii="Arial" w:hAnsi="Arial" w:cs="Arial"/>
          <w:sz w:val="22"/>
          <w:szCs w:val="22"/>
        </w:rPr>
      </w:pPr>
      <w:r w:rsidRPr="001371D0">
        <w:rPr>
          <w:rFonts w:ascii="Arial" w:hAnsi="Arial" w:cs="Arial"/>
          <w:sz w:val="22"/>
          <w:szCs w:val="22"/>
        </w:rPr>
        <w:pict w14:anchorId="531C2369">
          <v:shape id="Picture 7" o:spid="_x0000_i1038" type="#_x0000_t75" style="width:1pt;height:1pt;visibility:visible;mso-wrap-style:square" o:bullet="t">
            <v:imagedata r:id="rId7" o:title=""/>
          </v:shape>
        </w:pict>
      </w:r>
      <w:r w:rsidR="00D52909" w:rsidRPr="001371D0">
        <w:rPr>
          <w:rFonts w:ascii="Arial" w:hAnsi="Arial" w:cs="Arial"/>
          <w:sz w:val="22"/>
          <w:szCs w:val="22"/>
        </w:rPr>
        <w:t xml:space="preserve"> </w:t>
      </w:r>
    </w:p>
    <w:p w14:paraId="0B494C55" w14:textId="66C32634" w:rsidR="00924D21" w:rsidRPr="001371D0" w:rsidRDefault="00D52909" w:rsidP="001371D0">
      <w:pPr>
        <w:spacing w:after="0" w:line="360" w:lineRule="auto"/>
        <w:rPr>
          <w:rFonts w:ascii="Arial" w:hAnsi="Arial" w:cs="Arial"/>
          <w:sz w:val="22"/>
          <w:szCs w:val="22"/>
        </w:rPr>
      </w:pPr>
      <w:r w:rsidRPr="001371D0">
        <w:rPr>
          <w:rFonts w:ascii="Arial" w:hAnsi="Arial" w:cs="Arial"/>
          <w:sz w:val="22"/>
          <w:szCs w:val="22"/>
        </w:rPr>
        <w:t xml:space="preserve">                                       </w:t>
      </w:r>
    </w:p>
    <w:p w14:paraId="391002F5" w14:textId="77777777" w:rsidR="009A1709" w:rsidRPr="001371D0" w:rsidRDefault="007564D1" w:rsidP="001371D0">
      <w:pPr>
        <w:spacing w:after="0" w:line="360" w:lineRule="auto"/>
        <w:rPr>
          <w:rFonts w:ascii="Arial" w:hAnsi="Arial" w:cs="Arial"/>
          <w:sz w:val="22"/>
          <w:szCs w:val="22"/>
        </w:rPr>
      </w:pPr>
      <w:r w:rsidRPr="001371D0">
        <w:rPr>
          <w:rFonts w:ascii="Arial" w:hAnsi="Arial" w:cs="Arial"/>
          <w:b/>
          <w:bCs/>
          <w:sz w:val="22"/>
          <w:szCs w:val="22"/>
        </w:rPr>
        <w:t>Partnership working</w:t>
      </w:r>
      <w:r w:rsidRPr="001371D0">
        <w:rPr>
          <w:rFonts w:ascii="Arial" w:hAnsi="Arial" w:cs="Arial"/>
          <w:sz w:val="22"/>
          <w:szCs w:val="22"/>
        </w:rPr>
        <w:t xml:space="preserve"> involves health professionals, social care providers, local authorities, voluntary organisations, and community services working together to deliver coordinated, person</w:t>
      </w:r>
      <w:r w:rsidRPr="001371D0">
        <w:rPr>
          <w:rFonts w:ascii="Arial" w:hAnsi="Arial" w:cs="Arial"/>
          <w:sz w:val="22"/>
          <w:szCs w:val="22"/>
        </w:rPr>
        <w:noBreakHyphen/>
        <w:t xml:space="preserve">centred care. Effective communication and appropriate information sharing help prevent fragmented support and ensure individuals receive consistent, safe care (HF Online &amp; Melody Morgan, 2025). Within Integrated Care Systems (ICSs), local authorities contribute through housing, education, transport, and adult social care, while NHS trusts, primary care teams, and voluntary organisations collaborate to improve access and reduce health inequalities (Care Quality Commission, 2025). </w:t>
      </w:r>
    </w:p>
    <w:p w14:paraId="3A9863F9" w14:textId="5A8EF313" w:rsidR="00FD3383" w:rsidRPr="001371D0" w:rsidRDefault="007564D1" w:rsidP="001371D0">
      <w:pPr>
        <w:spacing w:after="0" w:line="360" w:lineRule="auto"/>
        <w:rPr>
          <w:rFonts w:ascii="Arial" w:hAnsi="Arial" w:cs="Arial"/>
          <w:sz w:val="22"/>
          <w:szCs w:val="22"/>
        </w:rPr>
      </w:pPr>
      <w:r w:rsidRPr="001371D0">
        <w:rPr>
          <w:rFonts w:ascii="Arial" w:hAnsi="Arial" w:cs="Arial"/>
          <w:sz w:val="22"/>
          <w:szCs w:val="22"/>
        </w:rPr>
        <w:t>Strong partnership working enhances care planning, supports independence, and reduces avoidable hospital admissions by ensuring people receive the right care at the right time (NHS England, 2024). When these services work well together, people experience smoother transitions, quicker responses, and more holistic support that meets both their immediate and long</w:t>
      </w:r>
      <w:r w:rsidRPr="001371D0">
        <w:rPr>
          <w:rFonts w:ascii="Arial" w:hAnsi="Arial" w:cs="Arial"/>
          <w:sz w:val="22"/>
          <w:szCs w:val="22"/>
        </w:rPr>
        <w:noBreakHyphen/>
        <w:t>term needs.</w:t>
      </w:r>
    </w:p>
    <w:p w14:paraId="190B1CD1" w14:textId="77777777" w:rsidR="00EF2392" w:rsidRPr="001371D0" w:rsidRDefault="00EF2392" w:rsidP="001371D0">
      <w:pPr>
        <w:pStyle w:val="isselectedend"/>
        <w:spacing w:line="360" w:lineRule="auto"/>
        <w:rPr>
          <w:rFonts w:ascii="Arial" w:hAnsi="Arial" w:cs="Arial"/>
          <w:b/>
          <w:bCs/>
          <w:sz w:val="22"/>
          <w:szCs w:val="22"/>
        </w:rPr>
      </w:pPr>
    </w:p>
    <w:p w14:paraId="3B4138AA" w14:textId="66271AB9" w:rsidR="00FD3383" w:rsidRPr="001371D0" w:rsidRDefault="00FD3383" w:rsidP="001371D0">
      <w:pPr>
        <w:pStyle w:val="isselectedend"/>
        <w:spacing w:line="360" w:lineRule="auto"/>
        <w:rPr>
          <w:rFonts w:ascii="Arial" w:hAnsi="Arial" w:cs="Arial"/>
          <w:sz w:val="22"/>
          <w:szCs w:val="22"/>
        </w:rPr>
      </w:pPr>
      <w:r w:rsidRPr="001371D0">
        <w:rPr>
          <w:rFonts w:ascii="Arial" w:hAnsi="Arial" w:cs="Arial"/>
          <w:b/>
          <w:bCs/>
          <w:sz w:val="22"/>
          <w:szCs w:val="22"/>
        </w:rPr>
        <w:t>Ethical practice</w:t>
      </w:r>
      <w:r w:rsidRPr="001371D0">
        <w:rPr>
          <w:rFonts w:ascii="Arial" w:hAnsi="Arial" w:cs="Arial"/>
          <w:sz w:val="22"/>
          <w:szCs w:val="22"/>
        </w:rPr>
        <w:t xml:space="preserve"> means treating people with dignity, fairness, and respect while protecting their rights and wellbeing. It includes maintaining confidentiality, obtaining informed consent, promoting autonomy, and acting in the individual's best interests. These principles align with </w:t>
      </w:r>
      <w:r w:rsidRPr="001371D0">
        <w:rPr>
          <w:rStyle w:val="Strong"/>
          <w:rFonts w:ascii="Arial" w:hAnsi="Arial" w:cs="Arial"/>
          <w:b w:val="0"/>
          <w:bCs w:val="0"/>
          <w:sz w:val="22"/>
          <w:szCs w:val="22"/>
        </w:rPr>
        <w:t>Beauchamp and Childress' Four Principles of Biomedical Ethics</w:t>
      </w:r>
      <w:r w:rsidRPr="001371D0">
        <w:rPr>
          <w:rFonts w:ascii="Arial" w:hAnsi="Arial" w:cs="Arial"/>
          <w:sz w:val="22"/>
          <w:szCs w:val="22"/>
        </w:rPr>
        <w:t xml:space="preserve"> (2019)</w:t>
      </w:r>
      <w:r w:rsidRPr="001371D0">
        <w:rPr>
          <w:rFonts w:ascii="Arial" w:hAnsi="Arial" w:cs="Arial"/>
          <w:sz w:val="22"/>
          <w:szCs w:val="22"/>
        </w:rPr>
        <w:t xml:space="preserve"> </w:t>
      </w:r>
      <w:r w:rsidRPr="001371D0">
        <w:rPr>
          <w:rFonts w:ascii="Arial" w:hAnsi="Arial" w:cs="Arial"/>
          <w:sz w:val="22"/>
          <w:szCs w:val="22"/>
        </w:rPr>
        <w:t>autonomy, beneficence, non-maleficence, and justice, which guide professionals to make balanced and ethical decisions. Ethical practice builds trust, promotes equality, and ensures care is safe, compassionate, and legally compliant. However, professionals may face challenges when an individual's wishes conflict with safety, legal responsibilities, or organisational policies. Time pressures, communication difficulties, and cultural differences can also affect ethical decision-making, making ongoing training, reflective practice, and strong leadership essential.</w:t>
      </w:r>
      <w:r w:rsidR="00336518" w:rsidRPr="001371D0">
        <w:rPr>
          <w:rFonts w:ascii="Arial" w:hAnsi="Arial" w:cs="Arial"/>
          <w:sz w:val="22"/>
          <w:szCs w:val="22"/>
        </w:rPr>
        <w:t xml:space="preserve">                                                                                                                                    </w:t>
      </w:r>
      <w:r w:rsidRPr="001371D0">
        <w:rPr>
          <w:rFonts w:ascii="Arial" w:hAnsi="Arial" w:cs="Arial"/>
          <w:sz w:val="22"/>
          <w:szCs w:val="22"/>
        </w:rPr>
        <w:t xml:space="preserve">Immanuel Kant's ethical theory (2024) further supports ethical practice by arguing that people should always be treated as individuals with inherent dignity and never simply </w:t>
      </w:r>
      <w:r w:rsidR="00336518" w:rsidRPr="001371D0">
        <w:rPr>
          <w:rFonts w:ascii="Arial" w:hAnsi="Arial" w:cs="Arial"/>
          <w:sz w:val="22"/>
          <w:szCs w:val="22"/>
        </w:rPr>
        <w:t>to</w:t>
      </w:r>
      <w:r w:rsidRPr="001371D0">
        <w:rPr>
          <w:rFonts w:ascii="Arial" w:hAnsi="Arial" w:cs="Arial"/>
          <w:sz w:val="22"/>
          <w:szCs w:val="22"/>
        </w:rPr>
        <w:t xml:space="preserve"> an end. His emphasis on moral duty reinforces the importance of respecting people's rights and making decisions based on ethical principles rather than convenience.</w:t>
      </w:r>
      <w:r w:rsidR="00336518" w:rsidRPr="001371D0">
        <w:rPr>
          <w:rFonts w:ascii="Arial" w:hAnsi="Arial" w:cs="Arial"/>
          <w:sz w:val="22"/>
          <w:szCs w:val="22"/>
        </w:rPr>
        <w:t xml:space="preserve">  </w:t>
      </w:r>
      <w:r w:rsidRPr="001371D0">
        <w:rPr>
          <w:rFonts w:ascii="Arial" w:hAnsi="Arial" w:cs="Arial"/>
          <w:sz w:val="22"/>
          <w:szCs w:val="22"/>
        </w:rPr>
        <w:t>Overall, person-centred care, partnership working, and ethical practice are closely linked and form the foundation of high-quality health and social care. Together they promote dignity, independence, collaboration, and respect, enabling professionals to deliver safe, coordinated, and compassionate care that improves health outcomes and enhances individuals' quality of life.</w:t>
      </w:r>
    </w:p>
    <w:p w14:paraId="4D934807" w14:textId="15EE4826" w:rsidR="00930D21" w:rsidRPr="001371D0" w:rsidRDefault="00930D21" w:rsidP="001371D0">
      <w:pPr>
        <w:pStyle w:val="NormalWeb"/>
        <w:spacing w:line="360" w:lineRule="auto"/>
        <w:rPr>
          <w:rFonts w:ascii="Arial" w:hAnsi="Arial" w:cs="Arial"/>
          <w:sz w:val="22"/>
          <w:szCs w:val="22"/>
        </w:rPr>
      </w:pPr>
    </w:p>
    <w:p w14:paraId="1167C220" w14:textId="77777777" w:rsidR="001D0201" w:rsidRPr="001371D0" w:rsidRDefault="001D0201" w:rsidP="001371D0">
      <w:pPr>
        <w:pStyle w:val="NormalWeb"/>
        <w:spacing w:line="360" w:lineRule="auto"/>
        <w:rPr>
          <w:rFonts w:ascii="Arial" w:hAnsi="Arial" w:cs="Arial"/>
          <w:b/>
          <w:bCs/>
          <w:sz w:val="22"/>
          <w:szCs w:val="22"/>
        </w:rPr>
      </w:pPr>
    </w:p>
    <w:p w14:paraId="22C28171" w14:textId="3B11CEAD" w:rsidR="00FB505F" w:rsidRPr="001371D0" w:rsidRDefault="00FB505F" w:rsidP="001371D0">
      <w:pPr>
        <w:pStyle w:val="NormalWeb"/>
        <w:spacing w:line="360" w:lineRule="auto"/>
        <w:rPr>
          <w:rFonts w:ascii="Arial" w:hAnsi="Arial" w:cs="Arial"/>
          <w:b/>
          <w:bCs/>
          <w:sz w:val="22"/>
          <w:szCs w:val="22"/>
        </w:rPr>
      </w:pPr>
    </w:p>
    <w:p w14:paraId="3223A587" w14:textId="1AEC806E" w:rsidR="004872B0" w:rsidRPr="001371D0" w:rsidRDefault="004872B0" w:rsidP="001371D0">
      <w:pPr>
        <w:spacing w:before="100" w:beforeAutospacing="1" w:after="100" w:afterAutospacing="1" w:line="360" w:lineRule="auto"/>
        <w:rPr>
          <w:rFonts w:ascii="Arial" w:eastAsia="Times New Roman" w:hAnsi="Arial" w:cs="Arial"/>
          <w:kern w:val="0"/>
          <w:sz w:val="22"/>
          <w:szCs w:val="22"/>
          <w:lang w:eastAsia="en-GB"/>
          <w14:ligatures w14:val="none"/>
        </w:rPr>
      </w:pPr>
    </w:p>
    <w:p w14:paraId="602011EB" w14:textId="77777777" w:rsidR="0004099D" w:rsidRPr="001371D0" w:rsidRDefault="0004099D" w:rsidP="001371D0">
      <w:pPr>
        <w:pStyle w:val="NormalWeb"/>
        <w:spacing w:line="360" w:lineRule="auto"/>
        <w:rPr>
          <w:rFonts w:ascii="Arial" w:hAnsi="Arial" w:cs="Arial"/>
          <w:b/>
          <w:bCs/>
          <w:sz w:val="22"/>
          <w:szCs w:val="22"/>
        </w:rPr>
      </w:pPr>
    </w:p>
    <w:p w14:paraId="21E65F1A" w14:textId="77777777" w:rsidR="00DF6BB5" w:rsidRPr="001371D0" w:rsidRDefault="00DF6BB5" w:rsidP="001371D0">
      <w:pPr>
        <w:pStyle w:val="NormalWeb"/>
        <w:spacing w:line="360" w:lineRule="auto"/>
        <w:rPr>
          <w:rFonts w:ascii="Arial" w:hAnsi="Arial" w:cs="Arial"/>
          <w:sz w:val="22"/>
          <w:szCs w:val="22"/>
        </w:rPr>
      </w:pPr>
    </w:p>
    <w:p w14:paraId="68DAEAF4" w14:textId="77777777" w:rsidR="00DA074F" w:rsidRPr="001371D0" w:rsidRDefault="00DA074F" w:rsidP="001371D0">
      <w:pPr>
        <w:spacing w:line="360" w:lineRule="auto"/>
        <w:rPr>
          <w:rFonts w:ascii="Arial" w:hAnsi="Arial" w:cs="Arial"/>
          <w:sz w:val="22"/>
          <w:szCs w:val="22"/>
        </w:rPr>
      </w:pPr>
    </w:p>
    <w:p w14:paraId="5F25317B" w14:textId="13EE4D81" w:rsidR="00280D4B" w:rsidRPr="001371D0" w:rsidRDefault="00280D4B" w:rsidP="001371D0">
      <w:pPr>
        <w:pStyle w:val="Heading1"/>
      </w:pPr>
      <w:r w:rsidRPr="001371D0">
        <w:lastRenderedPageBreak/>
        <w:t xml:space="preserve">Task 2: </w:t>
      </w:r>
      <w:r w:rsidR="00CF1C7E" w:rsidRPr="001371D0">
        <w:t>Practical Examples in Practice</w:t>
      </w:r>
    </w:p>
    <w:p w14:paraId="4D3D708D" w14:textId="77777777" w:rsidR="002257EC" w:rsidRPr="001371D0" w:rsidRDefault="002257EC" w:rsidP="001371D0">
      <w:pPr>
        <w:spacing w:line="360" w:lineRule="auto"/>
        <w:rPr>
          <w:rFonts w:ascii="Arial" w:hAnsi="Arial" w:cs="Arial"/>
          <w:sz w:val="22"/>
          <w:szCs w:val="22"/>
        </w:rPr>
      </w:pPr>
    </w:p>
    <w:p w14:paraId="63251958" w14:textId="643ACF60" w:rsidR="002257EC" w:rsidRPr="001371D0" w:rsidRDefault="002257EC" w:rsidP="001371D0">
      <w:pPr>
        <w:pStyle w:val="isselectedend"/>
        <w:spacing w:line="360" w:lineRule="auto"/>
        <w:rPr>
          <w:rFonts w:ascii="Arial" w:hAnsi="Arial" w:cs="Arial"/>
          <w:sz w:val="22"/>
          <w:szCs w:val="22"/>
        </w:rPr>
      </w:pPr>
      <w:r w:rsidRPr="001371D0">
        <w:rPr>
          <w:rFonts w:ascii="Arial" w:hAnsi="Arial" w:cs="Arial"/>
          <w:sz w:val="22"/>
          <w:szCs w:val="22"/>
        </w:rPr>
        <w:t>Mrs C's experience demonstrates how personalised care can improve both the quality of care and the patient's overall experience. Three key principles are particularly evident in her case: shared decision making, personalised care and support planning, and enabling informed choice. These principles reflect the NHS Comprehensive Model for Personalised Care and the Health and Care Act 2022, which promote person-centred, coordinated care that focuses on the individual's needs, preferences, and goals rather than simply treating their medical conditions.</w:t>
      </w:r>
      <w:r w:rsidR="00D9211D" w:rsidRPr="001371D0">
        <w:rPr>
          <w:rFonts w:ascii="Arial" w:hAnsi="Arial" w:cs="Arial"/>
          <w:sz w:val="22"/>
          <w:szCs w:val="22"/>
        </w:rPr>
        <w:t xml:space="preserve"> </w:t>
      </w:r>
      <w:r w:rsidR="00D9211D" w:rsidRPr="001371D0">
        <w:rPr>
          <w:rFonts w:ascii="Arial" w:hAnsi="Arial" w:cs="Arial"/>
          <w:sz w:val="22"/>
          <w:szCs w:val="22"/>
        </w:rPr>
        <w:t>Health and Care Professions Council</w:t>
      </w:r>
      <w:r w:rsidR="00D9211D" w:rsidRPr="001371D0">
        <w:rPr>
          <w:rFonts w:ascii="Arial" w:hAnsi="Arial" w:cs="Arial"/>
          <w:sz w:val="22"/>
          <w:szCs w:val="22"/>
        </w:rPr>
        <w:t xml:space="preserve"> (2021)</w:t>
      </w:r>
    </w:p>
    <w:p w14:paraId="214A293A" w14:textId="0C077290" w:rsidR="002257EC" w:rsidRPr="001371D0" w:rsidRDefault="002257EC" w:rsidP="001371D0">
      <w:pPr>
        <w:pStyle w:val="isselectedend"/>
        <w:spacing w:line="360" w:lineRule="auto"/>
        <w:rPr>
          <w:rFonts w:ascii="Arial" w:hAnsi="Arial" w:cs="Arial"/>
          <w:sz w:val="22"/>
          <w:szCs w:val="22"/>
        </w:rPr>
      </w:pPr>
      <w:r w:rsidRPr="001371D0">
        <w:rPr>
          <w:rFonts w:ascii="Arial" w:hAnsi="Arial" w:cs="Arial"/>
          <w:sz w:val="22"/>
          <w:szCs w:val="22"/>
        </w:rPr>
        <w:t xml:space="preserve">Shared decision making is a central part of Mrs C's care. Rather than professionals making decisions on her behalf, she is actively involved in discussions about her treatment and future care. This includes conversations about palliative treatment for her lung cancer, agreed thresholds for hospital admission when her COPD worsens, and advance care planning, such as her wishes regarding cardiopulmonary resuscitation (CPR) and how she would prefer antibiotics to be given if needed. These discussions allow Mrs C to understand the available options and make informed decisions that reflect what is most important to her. This approach supports NHS England's principle of </w:t>
      </w:r>
      <w:r w:rsidRPr="001371D0">
        <w:rPr>
          <w:rStyle w:val="Emphasis"/>
          <w:rFonts w:ascii="Arial" w:hAnsi="Arial" w:cs="Arial"/>
          <w:sz w:val="22"/>
          <w:szCs w:val="22"/>
        </w:rPr>
        <w:t>"No decision about me, without me"</w:t>
      </w:r>
      <w:r w:rsidRPr="001371D0">
        <w:rPr>
          <w:rFonts w:ascii="Arial" w:hAnsi="Arial" w:cs="Arial"/>
          <w:sz w:val="22"/>
          <w:szCs w:val="22"/>
        </w:rPr>
        <w:t xml:space="preserve"> and is consistent with NICE guidance on shared decision making. For Mrs C, being listened to and involved in decisions helps her feel respected, reduces anxiety about the future, and gives her greater confidence in managing her health. For healthcare professionals, involving patients in decision making helps build trust, improves communication, and increases the likelihood that agreed care plans will be followed because they reflect the patient's own priorities.</w:t>
      </w:r>
      <w:r w:rsidR="00692BCE" w:rsidRPr="001371D0">
        <w:rPr>
          <w:rFonts w:ascii="Arial" w:hAnsi="Arial" w:cs="Arial"/>
          <w:sz w:val="22"/>
          <w:szCs w:val="22"/>
        </w:rPr>
        <w:t xml:space="preserve"> </w:t>
      </w:r>
      <w:r w:rsidR="001371D0" w:rsidRPr="001371D0">
        <w:rPr>
          <w:rFonts w:ascii="Arial" w:hAnsi="Arial" w:cs="Arial"/>
          <w:sz w:val="22"/>
          <w:szCs w:val="22"/>
        </w:rPr>
        <w:t>World Health Organisation</w:t>
      </w:r>
      <w:r w:rsidR="001371D0" w:rsidRPr="001371D0">
        <w:rPr>
          <w:rFonts w:ascii="Arial" w:hAnsi="Arial" w:cs="Arial"/>
          <w:sz w:val="22"/>
          <w:szCs w:val="22"/>
        </w:rPr>
        <w:t xml:space="preserve"> (2020)</w:t>
      </w:r>
    </w:p>
    <w:p w14:paraId="351C4AE5" w14:textId="4B6FF9CF" w:rsidR="002257EC" w:rsidRPr="001371D0" w:rsidRDefault="002257EC" w:rsidP="001371D0">
      <w:pPr>
        <w:pStyle w:val="isselectedend"/>
        <w:spacing w:line="360" w:lineRule="auto"/>
        <w:rPr>
          <w:rFonts w:ascii="Arial" w:hAnsi="Arial" w:cs="Arial"/>
          <w:sz w:val="22"/>
          <w:szCs w:val="22"/>
        </w:rPr>
      </w:pPr>
      <w:r w:rsidRPr="001371D0">
        <w:rPr>
          <w:rFonts w:ascii="Arial" w:hAnsi="Arial" w:cs="Arial"/>
          <w:sz w:val="22"/>
          <w:szCs w:val="22"/>
        </w:rPr>
        <w:t xml:space="preserve">Personalised care and support planning also plays an important role in Mrs C's care. Her needs are assessed holistically, </w:t>
      </w:r>
      <w:proofErr w:type="gramStart"/>
      <w:r w:rsidRPr="001371D0">
        <w:rPr>
          <w:rFonts w:ascii="Arial" w:hAnsi="Arial" w:cs="Arial"/>
          <w:sz w:val="22"/>
          <w:szCs w:val="22"/>
        </w:rPr>
        <w:t>taking into account</w:t>
      </w:r>
      <w:proofErr w:type="gramEnd"/>
      <w:r w:rsidRPr="001371D0">
        <w:rPr>
          <w:rFonts w:ascii="Arial" w:hAnsi="Arial" w:cs="Arial"/>
          <w:sz w:val="22"/>
          <w:szCs w:val="22"/>
        </w:rPr>
        <w:t xml:space="preserve"> not only her physical symptoms but also her emotional wellbeing, social circumstances, and personal preferences. </w:t>
      </w:r>
      <w:r w:rsidR="0057555A" w:rsidRPr="001371D0">
        <w:rPr>
          <w:rFonts w:ascii="Arial" w:hAnsi="Arial" w:cs="Arial"/>
          <w:sz w:val="22"/>
          <w:szCs w:val="22"/>
        </w:rPr>
        <w:t>Marilyn</w:t>
      </w:r>
      <w:r w:rsidR="0057555A" w:rsidRPr="001371D0">
        <w:rPr>
          <w:rFonts w:ascii="Arial" w:hAnsi="Arial" w:cs="Arial"/>
          <w:sz w:val="22"/>
          <w:szCs w:val="22"/>
        </w:rPr>
        <w:t>, Hammer (2019)</w:t>
      </w:r>
      <w:r w:rsidR="00D31E8D" w:rsidRPr="001371D0">
        <w:rPr>
          <w:rFonts w:ascii="Arial" w:hAnsi="Arial" w:cs="Arial"/>
          <w:sz w:val="22"/>
          <w:szCs w:val="22"/>
        </w:rPr>
        <w:t xml:space="preserve"> </w:t>
      </w:r>
      <w:r w:rsidRPr="001371D0">
        <w:rPr>
          <w:rFonts w:ascii="Arial" w:hAnsi="Arial" w:cs="Arial"/>
          <w:sz w:val="22"/>
          <w:szCs w:val="22"/>
        </w:rPr>
        <w:t xml:space="preserve">Together with healthcare professionals, she develops a personalised care and support plan (PCSP) that is regularly reviewed as her condition changes. The plan is shared with her GP, community nurses, specialist palliative care team, and ambulance services so that everyone involved understands her wishes and can provide consistent care. This coordinated approach reduces the risk of fragmented care and unnecessary hospital admissions while ensuring Mrs C receives the right support at the right time. Having a clear plan in place also gives her reassurance that her preferences will be respected, even if she becomes too unwell to communicate them. For professionals, shared care planning </w:t>
      </w:r>
      <w:r w:rsidRPr="001371D0">
        <w:rPr>
          <w:rFonts w:ascii="Arial" w:hAnsi="Arial" w:cs="Arial"/>
          <w:sz w:val="22"/>
          <w:szCs w:val="22"/>
        </w:rPr>
        <w:lastRenderedPageBreak/>
        <w:t>improves communication between services, reduces duplication, and supports more efficient multidisciplinary working.</w:t>
      </w:r>
    </w:p>
    <w:p w14:paraId="19720F35" w14:textId="77777777" w:rsidR="002257EC" w:rsidRPr="001371D0" w:rsidRDefault="002257EC" w:rsidP="001371D0">
      <w:pPr>
        <w:pStyle w:val="NormalWeb"/>
        <w:spacing w:line="360" w:lineRule="auto"/>
        <w:rPr>
          <w:rFonts w:ascii="Arial" w:hAnsi="Arial" w:cs="Arial"/>
          <w:sz w:val="22"/>
          <w:szCs w:val="22"/>
        </w:rPr>
      </w:pPr>
      <w:r w:rsidRPr="001371D0">
        <w:rPr>
          <w:rFonts w:ascii="Arial" w:hAnsi="Arial" w:cs="Arial"/>
          <w:sz w:val="22"/>
          <w:szCs w:val="22"/>
        </w:rPr>
        <w:t>The third principle, enabling informed choice, is demonstrated through Mrs C's Personal Health Budget (PHB). Although she is satisfied with the clinical care she receives, she is unhappy with the agency carers arranged for her and chooses instead to employ a trusted neighbour to provide support. Having the flexibility to make this decision allows her to receive care from someone she feels comfortable with, making her feel safer, more independent, and better able to maintain her dignity at home. This is particularly important as her condition progresses and she becomes increasingly reliant on others. For healthcare professionals, Personal Health Budgets can improve patient satisfaction because care is tailored to individual preferences rather than following a standard approach. Although they require careful planning and monitoring, they promote greater independence and ensure care is genuinely centred around the person rather than the service</w:t>
      </w:r>
    </w:p>
    <w:p w14:paraId="1525B900" w14:textId="77777777" w:rsidR="002257EC" w:rsidRPr="001371D0" w:rsidRDefault="002257EC" w:rsidP="001371D0">
      <w:pPr>
        <w:spacing w:line="360" w:lineRule="auto"/>
        <w:rPr>
          <w:rFonts w:ascii="Arial" w:hAnsi="Arial" w:cs="Arial"/>
          <w:sz w:val="22"/>
          <w:szCs w:val="22"/>
        </w:rPr>
      </w:pPr>
    </w:p>
    <w:p w14:paraId="4F5B8125" w14:textId="77777777" w:rsidR="002257EC" w:rsidRPr="001371D0" w:rsidRDefault="002257EC" w:rsidP="001371D0">
      <w:pPr>
        <w:spacing w:line="360" w:lineRule="auto"/>
        <w:rPr>
          <w:rFonts w:ascii="Arial" w:hAnsi="Arial" w:cs="Arial"/>
          <w:sz w:val="22"/>
          <w:szCs w:val="22"/>
        </w:rPr>
      </w:pPr>
    </w:p>
    <w:p w14:paraId="4624A97C" w14:textId="77777777" w:rsidR="002257EC" w:rsidRPr="001371D0" w:rsidRDefault="002257EC" w:rsidP="001371D0">
      <w:pPr>
        <w:spacing w:line="360" w:lineRule="auto"/>
        <w:rPr>
          <w:rFonts w:ascii="Arial" w:hAnsi="Arial" w:cs="Arial"/>
          <w:sz w:val="22"/>
          <w:szCs w:val="22"/>
        </w:rPr>
      </w:pPr>
    </w:p>
    <w:p w14:paraId="5C4D282F" w14:textId="77777777" w:rsidR="002257EC" w:rsidRPr="001371D0" w:rsidRDefault="002257EC" w:rsidP="001371D0">
      <w:pPr>
        <w:spacing w:line="360" w:lineRule="auto"/>
        <w:rPr>
          <w:rFonts w:ascii="Arial" w:hAnsi="Arial" w:cs="Arial"/>
          <w:sz w:val="22"/>
          <w:szCs w:val="22"/>
        </w:rPr>
      </w:pPr>
    </w:p>
    <w:p w14:paraId="2FBC77E2" w14:textId="77777777" w:rsidR="002257EC" w:rsidRPr="001371D0" w:rsidRDefault="002257EC" w:rsidP="001371D0">
      <w:pPr>
        <w:spacing w:line="360" w:lineRule="auto"/>
        <w:rPr>
          <w:rFonts w:ascii="Arial" w:hAnsi="Arial" w:cs="Arial"/>
          <w:sz w:val="22"/>
          <w:szCs w:val="22"/>
        </w:rPr>
      </w:pPr>
    </w:p>
    <w:p w14:paraId="50C92900" w14:textId="77777777" w:rsidR="002257EC" w:rsidRPr="001371D0" w:rsidRDefault="002257EC" w:rsidP="001371D0">
      <w:pPr>
        <w:spacing w:line="360" w:lineRule="auto"/>
        <w:rPr>
          <w:rFonts w:ascii="Arial" w:hAnsi="Arial" w:cs="Arial"/>
          <w:sz w:val="22"/>
          <w:szCs w:val="22"/>
        </w:rPr>
      </w:pPr>
    </w:p>
    <w:p w14:paraId="5FCE0991" w14:textId="77777777" w:rsidR="002257EC" w:rsidRPr="001371D0" w:rsidRDefault="002257EC" w:rsidP="001371D0">
      <w:pPr>
        <w:spacing w:line="360" w:lineRule="auto"/>
        <w:rPr>
          <w:rFonts w:ascii="Arial" w:hAnsi="Arial" w:cs="Arial"/>
          <w:sz w:val="22"/>
          <w:szCs w:val="22"/>
        </w:rPr>
      </w:pPr>
    </w:p>
    <w:p w14:paraId="29DAF789" w14:textId="77777777" w:rsidR="002257EC" w:rsidRPr="001371D0" w:rsidRDefault="002257EC" w:rsidP="001371D0">
      <w:pPr>
        <w:spacing w:line="360" w:lineRule="auto"/>
        <w:rPr>
          <w:rFonts w:ascii="Arial" w:hAnsi="Arial" w:cs="Arial"/>
          <w:sz w:val="22"/>
          <w:szCs w:val="22"/>
        </w:rPr>
      </w:pPr>
    </w:p>
    <w:p w14:paraId="347F118F" w14:textId="77777777" w:rsidR="002257EC" w:rsidRPr="001371D0" w:rsidRDefault="002257EC" w:rsidP="001371D0">
      <w:pPr>
        <w:spacing w:line="360" w:lineRule="auto"/>
        <w:rPr>
          <w:rFonts w:ascii="Arial" w:hAnsi="Arial" w:cs="Arial"/>
          <w:sz w:val="22"/>
          <w:szCs w:val="22"/>
        </w:rPr>
      </w:pPr>
    </w:p>
    <w:p w14:paraId="40C29A5A" w14:textId="77777777" w:rsidR="002257EC" w:rsidRPr="001371D0" w:rsidRDefault="002257EC" w:rsidP="001371D0">
      <w:pPr>
        <w:spacing w:line="360" w:lineRule="auto"/>
        <w:rPr>
          <w:rFonts w:ascii="Arial" w:hAnsi="Arial" w:cs="Arial"/>
          <w:sz w:val="22"/>
          <w:szCs w:val="22"/>
        </w:rPr>
      </w:pPr>
    </w:p>
    <w:p w14:paraId="46DC827A" w14:textId="77777777" w:rsidR="002257EC" w:rsidRPr="001371D0" w:rsidRDefault="002257EC" w:rsidP="001371D0">
      <w:pPr>
        <w:spacing w:line="360" w:lineRule="auto"/>
        <w:rPr>
          <w:rFonts w:ascii="Arial" w:hAnsi="Arial" w:cs="Arial"/>
          <w:sz w:val="22"/>
          <w:szCs w:val="22"/>
        </w:rPr>
      </w:pPr>
    </w:p>
    <w:p w14:paraId="00AA2CA8" w14:textId="77777777" w:rsidR="002257EC" w:rsidRPr="001371D0" w:rsidRDefault="002257EC" w:rsidP="001371D0">
      <w:pPr>
        <w:spacing w:line="360" w:lineRule="auto"/>
        <w:rPr>
          <w:rFonts w:ascii="Arial" w:hAnsi="Arial" w:cs="Arial"/>
          <w:sz w:val="22"/>
          <w:szCs w:val="22"/>
        </w:rPr>
      </w:pPr>
    </w:p>
    <w:p w14:paraId="432FD096" w14:textId="6FCF8196" w:rsidR="009413FC" w:rsidRPr="001371D0" w:rsidRDefault="009413FC" w:rsidP="001371D0">
      <w:pPr>
        <w:spacing w:line="360" w:lineRule="auto"/>
        <w:rPr>
          <w:rFonts w:ascii="Arial" w:hAnsi="Arial" w:cs="Arial"/>
          <w:sz w:val="22"/>
          <w:szCs w:val="22"/>
        </w:rPr>
      </w:pPr>
    </w:p>
    <w:p w14:paraId="2FC07C21" w14:textId="77777777" w:rsidR="00280D4B" w:rsidRPr="001371D0" w:rsidRDefault="00280D4B" w:rsidP="001371D0">
      <w:pPr>
        <w:spacing w:line="360" w:lineRule="auto"/>
        <w:rPr>
          <w:rFonts w:ascii="Arial" w:hAnsi="Arial" w:cs="Arial"/>
          <w:sz w:val="22"/>
          <w:szCs w:val="22"/>
        </w:rPr>
      </w:pPr>
    </w:p>
    <w:p w14:paraId="6C1D824B" w14:textId="7C9ED810" w:rsidR="00923E74" w:rsidRPr="001371D0" w:rsidRDefault="00923E74" w:rsidP="001371D0">
      <w:pPr>
        <w:pStyle w:val="NormalWeb"/>
        <w:spacing w:line="360" w:lineRule="auto"/>
        <w:rPr>
          <w:rFonts w:ascii="Arial" w:hAnsi="Arial" w:cs="Arial"/>
          <w:sz w:val="22"/>
          <w:szCs w:val="22"/>
        </w:rPr>
      </w:pPr>
    </w:p>
    <w:p w14:paraId="652641B4" w14:textId="77777777" w:rsidR="00D43EF0" w:rsidRPr="001371D0" w:rsidRDefault="00280D4B" w:rsidP="001371D0">
      <w:pPr>
        <w:pStyle w:val="Heading1"/>
        <w:rPr>
          <w:rFonts w:eastAsia="Times New Roman"/>
          <w:b/>
          <w:bCs/>
          <w:color w:val="auto"/>
          <w:kern w:val="0"/>
          <w:lang w:eastAsia="en-GB"/>
          <w14:ligatures w14:val="none"/>
        </w:rPr>
      </w:pPr>
      <w:r w:rsidRPr="001371D0">
        <w:lastRenderedPageBreak/>
        <w:t>Task 3: Self-Reflection</w:t>
      </w:r>
      <w:r w:rsidR="003D737D" w:rsidRPr="001371D0">
        <w:rPr>
          <w:rFonts w:eastAsia="Times New Roman"/>
          <w:b/>
          <w:bCs/>
          <w:color w:val="auto"/>
          <w:kern w:val="0"/>
          <w:lang w:eastAsia="en-GB"/>
          <w14:ligatures w14:val="none"/>
        </w:rPr>
        <w:t xml:space="preserve"> </w:t>
      </w:r>
    </w:p>
    <w:p w14:paraId="54534518" w14:textId="77777777" w:rsidR="00F0180C" w:rsidRPr="001371D0" w:rsidRDefault="00F0180C" w:rsidP="001371D0">
      <w:pPr>
        <w:spacing w:line="360" w:lineRule="auto"/>
        <w:rPr>
          <w:rFonts w:ascii="Arial" w:hAnsi="Arial" w:cs="Arial"/>
          <w:sz w:val="22"/>
          <w:szCs w:val="22"/>
          <w:lang w:eastAsia="en-GB"/>
        </w:rPr>
      </w:pPr>
    </w:p>
    <w:p w14:paraId="056ABBA3" w14:textId="7A9C9548" w:rsidR="001E0367" w:rsidRPr="001371D0" w:rsidRDefault="001E0367" w:rsidP="001371D0">
      <w:pPr>
        <w:spacing w:line="360" w:lineRule="auto"/>
        <w:rPr>
          <w:rFonts w:ascii="Arial" w:hAnsi="Arial" w:cs="Arial"/>
          <w:sz w:val="22"/>
          <w:szCs w:val="22"/>
        </w:rPr>
      </w:pPr>
      <w:r w:rsidRPr="001371D0">
        <w:rPr>
          <w:rFonts w:ascii="Arial" w:hAnsi="Arial" w:cs="Arial"/>
          <w:sz w:val="22"/>
          <w:szCs w:val="22"/>
        </w:rPr>
        <w:t>This reflection uses Gibbs' Reflective Cycle (</w:t>
      </w:r>
      <w:r w:rsidR="00C547F0" w:rsidRPr="001371D0">
        <w:rPr>
          <w:rFonts w:ascii="Arial" w:hAnsi="Arial" w:cs="Arial"/>
          <w:sz w:val="22"/>
          <w:szCs w:val="22"/>
        </w:rPr>
        <w:t>202</w:t>
      </w:r>
      <w:r w:rsidR="00CB6E62" w:rsidRPr="001371D0">
        <w:rPr>
          <w:rFonts w:ascii="Arial" w:hAnsi="Arial" w:cs="Arial"/>
          <w:sz w:val="22"/>
          <w:szCs w:val="22"/>
        </w:rPr>
        <w:t>5</w:t>
      </w:r>
      <w:r w:rsidRPr="001371D0">
        <w:rPr>
          <w:rFonts w:ascii="Arial" w:hAnsi="Arial" w:cs="Arial"/>
          <w:sz w:val="22"/>
          <w:szCs w:val="22"/>
        </w:rPr>
        <w:t>) to explore my experience of caring for my grandma during her breast cancer journey and how it developed my understanding of person-centred care, communication, partnership working</w:t>
      </w:r>
      <w:r w:rsidR="00056191" w:rsidRPr="001371D0">
        <w:rPr>
          <w:rFonts w:ascii="Arial" w:hAnsi="Arial" w:cs="Arial"/>
          <w:sz w:val="22"/>
          <w:szCs w:val="22"/>
        </w:rPr>
        <w:t xml:space="preserve"> and ethics.</w:t>
      </w:r>
    </w:p>
    <w:p w14:paraId="7BB0C660" w14:textId="77777777" w:rsidR="00056191" w:rsidRPr="001371D0" w:rsidRDefault="00056191" w:rsidP="001371D0">
      <w:pPr>
        <w:spacing w:line="360" w:lineRule="auto"/>
        <w:rPr>
          <w:rFonts w:ascii="Arial" w:hAnsi="Arial" w:cs="Arial"/>
          <w:sz w:val="22"/>
          <w:szCs w:val="22"/>
          <w:lang w:eastAsia="en-GB"/>
        </w:rPr>
      </w:pPr>
    </w:p>
    <w:p w14:paraId="0696AC66" w14:textId="14065510" w:rsidR="000D6CC2" w:rsidRPr="001371D0" w:rsidRDefault="00D00D11" w:rsidP="001371D0">
      <w:pPr>
        <w:spacing w:line="360" w:lineRule="auto"/>
        <w:rPr>
          <w:rFonts w:ascii="Arial" w:hAnsi="Arial" w:cs="Arial"/>
          <w:sz w:val="22"/>
          <w:szCs w:val="22"/>
          <w:lang w:eastAsia="en-GB"/>
        </w:rPr>
      </w:pPr>
      <w:r w:rsidRPr="001371D0">
        <w:rPr>
          <w:rFonts w:ascii="Arial" w:hAnsi="Arial" w:cs="Arial"/>
          <w:b/>
          <w:bCs/>
          <w:sz w:val="22"/>
          <w:szCs w:val="22"/>
        </w:rPr>
        <w:t>Description</w:t>
      </w:r>
      <w:r w:rsidRPr="001371D0">
        <w:rPr>
          <w:rFonts w:ascii="Arial" w:hAnsi="Arial" w:cs="Arial"/>
          <w:sz w:val="22"/>
          <w:szCs w:val="22"/>
        </w:rPr>
        <w:t xml:space="preserve"> - </w:t>
      </w:r>
      <w:r w:rsidR="00671774" w:rsidRPr="001371D0">
        <w:rPr>
          <w:rFonts w:ascii="Arial" w:hAnsi="Arial" w:cs="Arial"/>
          <w:sz w:val="22"/>
          <w:szCs w:val="22"/>
        </w:rPr>
        <w:t>from her diagnosis and treatment through to the end of her life. During this time, I supported her with daily tasks such as preparing meals, helping with washing and dressing, organising the home, monitoring her medication, and accompanying her to hospital and GP appointments. Because Punjabi was her first language and she spoke limited English, I also played a key role in helping her understand medical information and communicate with healthcare professionals. I encouraged her to ask questions, share her worries, and make informed choices about her care. Being closely involved in her journey gave me meaningful insight into person</w:t>
      </w:r>
      <w:r w:rsidR="00671774" w:rsidRPr="001371D0">
        <w:rPr>
          <w:rFonts w:ascii="Arial" w:hAnsi="Arial" w:cs="Arial"/>
          <w:sz w:val="22"/>
          <w:szCs w:val="22"/>
        </w:rPr>
        <w:noBreakHyphen/>
        <w:t>centred care, partnership working, cultural communication needs, and the emotional and practical responsibilities involved in supporting someone with a life</w:t>
      </w:r>
      <w:r w:rsidR="00671774" w:rsidRPr="001371D0">
        <w:rPr>
          <w:rFonts w:ascii="Arial" w:hAnsi="Arial" w:cs="Arial"/>
          <w:sz w:val="22"/>
          <w:szCs w:val="22"/>
        </w:rPr>
        <w:noBreakHyphen/>
        <w:t>limiting illness.</w:t>
      </w:r>
      <w:r w:rsidR="005A41AD" w:rsidRPr="001371D0">
        <w:rPr>
          <w:rFonts w:ascii="Arial" w:hAnsi="Arial" w:cs="Arial"/>
          <w:sz w:val="22"/>
          <w:szCs w:val="22"/>
        </w:rPr>
        <w:t xml:space="preserve"> </w:t>
      </w:r>
      <w:r w:rsidR="006C5953" w:rsidRPr="001371D0">
        <w:rPr>
          <w:rFonts w:ascii="Arial" w:hAnsi="Arial" w:cs="Arial"/>
          <w:sz w:val="22"/>
          <w:szCs w:val="22"/>
        </w:rPr>
        <w:t>Scarlett</w:t>
      </w:r>
      <w:r w:rsidR="005A41AD" w:rsidRPr="001371D0">
        <w:rPr>
          <w:rFonts w:ascii="Arial" w:hAnsi="Arial" w:cs="Arial"/>
          <w:sz w:val="22"/>
          <w:szCs w:val="22"/>
        </w:rPr>
        <w:t xml:space="preserve"> Ame</w:t>
      </w:r>
      <w:r w:rsidR="006C5953" w:rsidRPr="001371D0">
        <w:rPr>
          <w:rFonts w:ascii="Arial" w:hAnsi="Arial" w:cs="Arial"/>
          <w:sz w:val="22"/>
          <w:szCs w:val="22"/>
        </w:rPr>
        <w:t>lia (2026)</w:t>
      </w:r>
    </w:p>
    <w:p w14:paraId="209BFB8B" w14:textId="3934565A" w:rsidR="00756CAC" w:rsidRPr="001371D0" w:rsidRDefault="00756CAC" w:rsidP="001371D0">
      <w:pPr>
        <w:pStyle w:val="isselectedend"/>
        <w:spacing w:line="360" w:lineRule="auto"/>
        <w:rPr>
          <w:rFonts w:ascii="Arial" w:hAnsi="Arial" w:cs="Arial"/>
          <w:sz w:val="22"/>
          <w:szCs w:val="22"/>
        </w:rPr>
      </w:pPr>
      <w:r w:rsidRPr="001371D0">
        <w:rPr>
          <w:rStyle w:val="Strong"/>
          <w:rFonts w:ascii="Arial" w:hAnsi="Arial" w:cs="Arial"/>
          <w:sz w:val="22"/>
          <w:szCs w:val="22"/>
        </w:rPr>
        <w:t>Feelings</w:t>
      </w:r>
      <w:r w:rsidR="00B6408B" w:rsidRPr="001371D0">
        <w:rPr>
          <w:rFonts w:ascii="Arial" w:hAnsi="Arial" w:cs="Arial"/>
          <w:sz w:val="22"/>
          <w:szCs w:val="22"/>
        </w:rPr>
        <w:t xml:space="preserve"> - </w:t>
      </w:r>
      <w:r w:rsidRPr="001371D0">
        <w:rPr>
          <w:rFonts w:ascii="Arial" w:hAnsi="Arial" w:cs="Arial"/>
          <w:sz w:val="22"/>
          <w:szCs w:val="22"/>
        </w:rPr>
        <w:t>Initially, I felt overwhelmed and unsure whether I could meet my grandma's needs. I wanted to provide the best possible care and worried about making mistakes. As time passed, I became confident and proud of the support I was able to give. However, watching her condition deteriorate was emotionally difficult, and I often struggled to manage my own feelings while remaining strong for her. Despite these challenges, the experience strengthened my empathy, patience, and resilience.</w:t>
      </w:r>
    </w:p>
    <w:p w14:paraId="7905F68E" w14:textId="08862FF9" w:rsidR="00756CAC" w:rsidRPr="001371D0" w:rsidRDefault="00756CAC" w:rsidP="001371D0">
      <w:pPr>
        <w:pStyle w:val="isselectedend"/>
        <w:spacing w:line="360" w:lineRule="auto"/>
        <w:rPr>
          <w:rFonts w:ascii="Arial" w:hAnsi="Arial" w:cs="Arial"/>
          <w:sz w:val="22"/>
          <w:szCs w:val="22"/>
        </w:rPr>
      </w:pPr>
      <w:r w:rsidRPr="001371D0">
        <w:rPr>
          <w:rStyle w:val="Strong"/>
          <w:rFonts w:ascii="Arial" w:hAnsi="Arial" w:cs="Arial"/>
          <w:sz w:val="22"/>
          <w:szCs w:val="22"/>
        </w:rPr>
        <w:t>Evaluation</w:t>
      </w:r>
      <w:r w:rsidR="006F7929" w:rsidRPr="001371D0">
        <w:rPr>
          <w:rFonts w:ascii="Arial" w:hAnsi="Arial" w:cs="Arial"/>
          <w:sz w:val="22"/>
          <w:szCs w:val="22"/>
        </w:rPr>
        <w:t xml:space="preserve"> - </w:t>
      </w:r>
      <w:r w:rsidRPr="001371D0">
        <w:rPr>
          <w:rFonts w:ascii="Arial" w:hAnsi="Arial" w:cs="Arial"/>
          <w:sz w:val="22"/>
          <w:szCs w:val="22"/>
        </w:rPr>
        <w:t>One of my strengths was providing compassionate and reliable care while respecting my grandma's preferences. I always involved her in decisions about her daily routine and treatment rather than making assumptions. Supporting her during appointments helped overcome language barriers and ensured she understood her options. This strengthened communication between my grandma and healthcare professionals and reflected effective partnership working.</w:t>
      </w:r>
    </w:p>
    <w:p w14:paraId="0F6D47AE" w14:textId="77777777" w:rsidR="00F0180C" w:rsidRPr="001371D0" w:rsidRDefault="00F0180C" w:rsidP="001371D0">
      <w:pPr>
        <w:pStyle w:val="isselectedend"/>
        <w:spacing w:line="360" w:lineRule="auto"/>
        <w:rPr>
          <w:rStyle w:val="Strong"/>
          <w:rFonts w:ascii="Arial" w:hAnsi="Arial" w:cs="Arial"/>
          <w:sz w:val="22"/>
          <w:szCs w:val="22"/>
        </w:rPr>
      </w:pPr>
    </w:p>
    <w:p w14:paraId="7CD03EFE" w14:textId="77777777" w:rsidR="00F0180C" w:rsidRPr="001371D0" w:rsidRDefault="00F0180C" w:rsidP="001371D0">
      <w:pPr>
        <w:pStyle w:val="isselectedend"/>
        <w:spacing w:line="360" w:lineRule="auto"/>
        <w:rPr>
          <w:rStyle w:val="Strong"/>
          <w:rFonts w:ascii="Arial" w:hAnsi="Arial" w:cs="Arial"/>
          <w:sz w:val="22"/>
          <w:szCs w:val="22"/>
        </w:rPr>
      </w:pPr>
    </w:p>
    <w:p w14:paraId="6D83D65C" w14:textId="6E639176" w:rsidR="00756CAC" w:rsidRPr="001371D0" w:rsidRDefault="00756CAC" w:rsidP="001371D0">
      <w:pPr>
        <w:pStyle w:val="isselectedend"/>
        <w:spacing w:line="360" w:lineRule="auto"/>
        <w:rPr>
          <w:rFonts w:ascii="Arial" w:hAnsi="Arial" w:cs="Arial"/>
          <w:sz w:val="22"/>
          <w:szCs w:val="22"/>
        </w:rPr>
      </w:pPr>
      <w:r w:rsidRPr="001371D0">
        <w:rPr>
          <w:rStyle w:val="Strong"/>
          <w:rFonts w:ascii="Arial" w:hAnsi="Arial" w:cs="Arial"/>
          <w:sz w:val="22"/>
          <w:szCs w:val="22"/>
        </w:rPr>
        <w:lastRenderedPageBreak/>
        <w:t>Analysis</w:t>
      </w:r>
      <w:r w:rsidR="00EF6089" w:rsidRPr="001371D0">
        <w:rPr>
          <w:rFonts w:ascii="Arial" w:hAnsi="Arial" w:cs="Arial"/>
          <w:sz w:val="22"/>
          <w:szCs w:val="22"/>
        </w:rPr>
        <w:t xml:space="preserve"> - </w:t>
      </w:r>
      <w:r w:rsidRPr="001371D0">
        <w:rPr>
          <w:rFonts w:ascii="Arial" w:hAnsi="Arial" w:cs="Arial"/>
          <w:sz w:val="22"/>
          <w:szCs w:val="22"/>
        </w:rPr>
        <w:t>This experience reinforced the importance of person-centred care by showing that high-quality care involves respecting an individual's choices, cultural background, and communication needs. Supporting my grandma to understand information and express her preferences promoted her dignity and autonomy throughout her illness.</w:t>
      </w:r>
      <w:r w:rsidR="00B65874" w:rsidRPr="001371D0">
        <w:rPr>
          <w:rFonts w:ascii="Arial" w:hAnsi="Arial" w:cs="Arial"/>
          <w:sz w:val="22"/>
          <w:szCs w:val="22"/>
        </w:rPr>
        <w:t xml:space="preserve">  </w:t>
      </w:r>
      <w:r w:rsidRPr="001371D0">
        <w:rPr>
          <w:rFonts w:ascii="Arial" w:hAnsi="Arial" w:cs="Arial"/>
          <w:sz w:val="22"/>
          <w:szCs w:val="22"/>
        </w:rPr>
        <w:t>Partnership working was also essential. By monitoring her symptoms, sharing concerns with healthcare professionals, and supporting communication during appointments, I contributed to continuity of care. I learned that family carers play an important role by providing valuable information about the person's day-to-day wellbeing.</w:t>
      </w:r>
    </w:p>
    <w:p w14:paraId="21825649" w14:textId="06C3B6AD" w:rsidR="00756CAC" w:rsidRPr="001371D0" w:rsidRDefault="00756CAC" w:rsidP="001371D0">
      <w:pPr>
        <w:pStyle w:val="isselectedend"/>
        <w:spacing w:line="360" w:lineRule="auto"/>
        <w:rPr>
          <w:rFonts w:ascii="Arial" w:hAnsi="Arial" w:cs="Arial"/>
          <w:sz w:val="22"/>
          <w:szCs w:val="22"/>
        </w:rPr>
      </w:pPr>
      <w:r w:rsidRPr="001371D0">
        <w:rPr>
          <w:rStyle w:val="Strong"/>
          <w:rFonts w:ascii="Arial" w:hAnsi="Arial" w:cs="Arial"/>
          <w:sz w:val="22"/>
          <w:szCs w:val="22"/>
        </w:rPr>
        <w:t>Conclusion</w:t>
      </w:r>
      <w:r w:rsidR="00B65874" w:rsidRPr="001371D0">
        <w:rPr>
          <w:rFonts w:ascii="Arial" w:hAnsi="Arial" w:cs="Arial"/>
          <w:sz w:val="22"/>
          <w:szCs w:val="22"/>
        </w:rPr>
        <w:t xml:space="preserve"> - </w:t>
      </w:r>
      <w:r w:rsidRPr="001371D0">
        <w:rPr>
          <w:rFonts w:ascii="Arial" w:hAnsi="Arial" w:cs="Arial"/>
          <w:sz w:val="22"/>
          <w:szCs w:val="22"/>
        </w:rPr>
        <w:t>Caring for my grandma was one of the most meaningful experiences of my life. It strengthened my communication, empathy, and teamwork skills while increasing my understanding of person-centred care. It also highlighted areas for development, particularly improving my clinical knowledge and learning strategies to manage emotional challenges more effectively.</w:t>
      </w:r>
    </w:p>
    <w:p w14:paraId="0ADD769B" w14:textId="10A17013" w:rsidR="00EF6089" w:rsidRPr="001371D0" w:rsidRDefault="00756CAC" w:rsidP="001371D0">
      <w:pPr>
        <w:pStyle w:val="isselectedend"/>
        <w:spacing w:line="360" w:lineRule="auto"/>
        <w:rPr>
          <w:rFonts w:ascii="Arial" w:hAnsi="Arial" w:cs="Arial"/>
          <w:sz w:val="22"/>
          <w:szCs w:val="22"/>
        </w:rPr>
      </w:pPr>
      <w:r w:rsidRPr="001371D0">
        <w:rPr>
          <w:rStyle w:val="Strong"/>
          <w:rFonts w:ascii="Arial" w:hAnsi="Arial" w:cs="Arial"/>
          <w:sz w:val="22"/>
          <w:szCs w:val="22"/>
        </w:rPr>
        <w:t>Action Plan</w:t>
      </w:r>
      <w:r w:rsidR="00B65874" w:rsidRPr="001371D0">
        <w:rPr>
          <w:rFonts w:ascii="Arial" w:hAnsi="Arial" w:cs="Arial"/>
          <w:sz w:val="22"/>
          <w:szCs w:val="22"/>
        </w:rPr>
        <w:t xml:space="preserve"> - </w:t>
      </w:r>
      <w:r w:rsidRPr="001371D0">
        <w:rPr>
          <w:rFonts w:ascii="Arial" w:hAnsi="Arial" w:cs="Arial"/>
          <w:sz w:val="22"/>
          <w:szCs w:val="22"/>
        </w:rPr>
        <w:t>To build on this experience, I plan to gain further experience through volunteering and healthcare placements while continuing my professional development. I will undertake training in communication, person-centred care, cancer care, safeguarding, and medication management, and regularly use evidence-based guidance to strengthen my clinical knowledge. I also plan to seek feedback from experienced professionals and continue reflecting on my practice to develop emotional resilience and provide safe, compassionate, and high-quality care throughout my future career.</w:t>
      </w:r>
      <w:r w:rsidR="00EF6089" w:rsidRPr="001371D0">
        <w:rPr>
          <w:rFonts w:ascii="Arial" w:hAnsi="Arial" w:cs="Arial"/>
          <w:sz w:val="22"/>
          <w:szCs w:val="22"/>
        </w:rPr>
        <w:t xml:space="preserve"> </w:t>
      </w:r>
    </w:p>
    <w:p w14:paraId="1C19345A" w14:textId="4A99C58C" w:rsidR="00EF6089" w:rsidRPr="001371D0" w:rsidRDefault="00EF6089" w:rsidP="001371D0">
      <w:pPr>
        <w:pStyle w:val="isselectedend"/>
        <w:spacing w:line="360" w:lineRule="auto"/>
        <w:rPr>
          <w:rFonts w:ascii="Arial" w:hAnsi="Arial" w:cs="Arial"/>
          <w:sz w:val="22"/>
          <w:szCs w:val="22"/>
        </w:rPr>
      </w:pPr>
      <w:r w:rsidRPr="001371D0">
        <w:rPr>
          <w:rFonts w:ascii="Arial" w:hAnsi="Arial" w:cs="Arial"/>
          <w:b/>
          <w:bCs/>
          <w:sz w:val="22"/>
          <w:szCs w:val="22"/>
        </w:rPr>
        <w:t>A challenge</w:t>
      </w:r>
      <w:r w:rsidRPr="001371D0">
        <w:rPr>
          <w:rFonts w:ascii="Arial" w:hAnsi="Arial" w:cs="Arial"/>
          <w:sz w:val="22"/>
          <w:szCs w:val="22"/>
        </w:rPr>
        <w:t xml:space="preserve"> was managing my emotions when her health declined. I also recognised that my limited clinical knowledge sometimes affected my confidence when discussing medical information. Although I asked healthcare professionals for clarification, this experience highlighted the importance of recognising my limitations and continuing to develop my knowledge.</w:t>
      </w:r>
      <w:r w:rsidR="00B65874" w:rsidRPr="001371D0">
        <w:rPr>
          <w:rFonts w:ascii="Arial" w:hAnsi="Arial" w:cs="Arial"/>
          <w:sz w:val="22"/>
          <w:szCs w:val="22"/>
        </w:rPr>
        <w:t xml:space="preserve">  </w:t>
      </w:r>
      <w:r w:rsidR="00B65874" w:rsidRPr="001371D0">
        <w:rPr>
          <w:rFonts w:ascii="Arial" w:hAnsi="Arial" w:cs="Arial"/>
          <w:sz w:val="22"/>
          <w:szCs w:val="22"/>
        </w:rPr>
        <w:t>The experience also highlighted the emotional impact of caring for a loved one. It taught me the importance of resilience, reflective practice, and seeking support when needed to maintain both personal wellbeing and the quality of care provided</w:t>
      </w:r>
    </w:p>
    <w:p w14:paraId="29589398" w14:textId="0DFA2E66" w:rsidR="00756CAC" w:rsidRPr="001371D0" w:rsidRDefault="00756CAC" w:rsidP="001371D0">
      <w:pPr>
        <w:pStyle w:val="NormalWeb"/>
        <w:spacing w:line="360" w:lineRule="auto"/>
        <w:rPr>
          <w:rFonts w:ascii="Arial" w:hAnsi="Arial" w:cs="Arial"/>
          <w:sz w:val="22"/>
          <w:szCs w:val="22"/>
        </w:rPr>
      </w:pPr>
    </w:p>
    <w:p w14:paraId="2EB3210C" w14:textId="77777777" w:rsidR="00EF6089" w:rsidRPr="001371D0" w:rsidRDefault="00EF6089" w:rsidP="001371D0">
      <w:pPr>
        <w:pStyle w:val="NormalWeb"/>
        <w:spacing w:line="360" w:lineRule="auto"/>
        <w:rPr>
          <w:rFonts w:ascii="Arial" w:hAnsi="Arial" w:cs="Arial"/>
          <w:sz w:val="22"/>
          <w:szCs w:val="22"/>
        </w:rPr>
      </w:pPr>
    </w:p>
    <w:p w14:paraId="3DBB2D91" w14:textId="27CAC1DD" w:rsidR="00C77E84" w:rsidRPr="001371D0" w:rsidRDefault="00C77E84" w:rsidP="001371D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0EC29AF3" w14:textId="77777777" w:rsidR="00272709" w:rsidRPr="001371D0" w:rsidRDefault="00272709" w:rsidP="001371D0">
      <w:pPr>
        <w:spacing w:line="360" w:lineRule="auto"/>
        <w:rPr>
          <w:rFonts w:ascii="Arial" w:hAnsi="Arial" w:cs="Arial"/>
          <w:sz w:val="22"/>
          <w:szCs w:val="22"/>
        </w:rPr>
      </w:pPr>
    </w:p>
    <w:p w14:paraId="3D93CB8A" w14:textId="5303E9CD" w:rsidR="00280D4B" w:rsidRPr="001371D0" w:rsidRDefault="00280D4B" w:rsidP="001371D0">
      <w:pPr>
        <w:pStyle w:val="Heading1"/>
      </w:pPr>
      <w:r w:rsidRPr="001371D0">
        <w:lastRenderedPageBreak/>
        <w:t>Conclusion</w:t>
      </w:r>
    </w:p>
    <w:p w14:paraId="77C607BF" w14:textId="0F62100C" w:rsidR="00ED0455" w:rsidRPr="001371D0" w:rsidRDefault="00ED0455" w:rsidP="001371D0">
      <w:pPr>
        <w:pStyle w:val="pdq2pgselectionanchorcontainer"/>
        <w:spacing w:line="360" w:lineRule="auto"/>
        <w:rPr>
          <w:rFonts w:ascii="Arial" w:hAnsi="Arial" w:cs="Arial"/>
          <w:sz w:val="22"/>
          <w:szCs w:val="22"/>
        </w:rPr>
      </w:pPr>
      <w:r w:rsidRPr="001371D0">
        <w:rPr>
          <w:rFonts w:ascii="Arial" w:hAnsi="Arial" w:cs="Arial"/>
          <w:sz w:val="22"/>
          <w:szCs w:val="22"/>
        </w:rPr>
        <w:t>Overall, this report has highlighted the importance of key principles in health and social care, including person-centred care, partnership working, and ethical practice. These principles ensure that individuals receive safe, respectful, and compassionate support that reflects their personal needs, values, and preferences. The discussion has shown how approaches such as shared decision-making, personalised care planning, and enabling informed choice can improve outcomes by promoting dignity, independence, and active involvement in care decisions.</w:t>
      </w:r>
      <w:r w:rsidR="00600150" w:rsidRPr="001371D0">
        <w:rPr>
          <w:rFonts w:ascii="Arial" w:hAnsi="Arial" w:cs="Arial"/>
          <w:sz w:val="22"/>
          <w:szCs w:val="22"/>
        </w:rPr>
        <w:t xml:space="preserve">  </w:t>
      </w:r>
      <w:r w:rsidRPr="001371D0">
        <w:rPr>
          <w:rFonts w:ascii="Arial" w:hAnsi="Arial" w:cs="Arial"/>
          <w:sz w:val="22"/>
          <w:szCs w:val="22"/>
        </w:rPr>
        <w:t xml:space="preserve">Reflecting on my own experience of caring for my grandma has strengthened my understanding of these principles in practice. </w:t>
      </w:r>
      <w:r w:rsidR="00600150" w:rsidRPr="001371D0">
        <w:rPr>
          <w:rFonts w:ascii="Arial" w:hAnsi="Arial" w:cs="Arial"/>
          <w:sz w:val="22"/>
          <w:szCs w:val="22"/>
        </w:rPr>
        <w:t xml:space="preserve">                                                                                                </w:t>
      </w:r>
      <w:r w:rsidRPr="001371D0">
        <w:rPr>
          <w:rFonts w:ascii="Arial" w:hAnsi="Arial" w:cs="Arial"/>
          <w:sz w:val="22"/>
          <w:szCs w:val="22"/>
        </w:rPr>
        <w:t>It emphasised the importance of effective communication, cultural awareness, and working collaboratively with healthcare professionals. It also helped me recognise the emotional demands of caring and the importance of resilience, reflection, and continuous learning.</w:t>
      </w:r>
      <w:r w:rsidR="00600150" w:rsidRPr="001371D0">
        <w:rPr>
          <w:rFonts w:ascii="Arial" w:hAnsi="Arial" w:cs="Arial"/>
          <w:sz w:val="22"/>
          <w:szCs w:val="22"/>
        </w:rPr>
        <w:t xml:space="preserve">                                                       </w:t>
      </w:r>
      <w:r w:rsidRPr="001371D0">
        <w:rPr>
          <w:rFonts w:ascii="Arial" w:hAnsi="Arial" w:cs="Arial"/>
          <w:sz w:val="22"/>
          <w:szCs w:val="22"/>
        </w:rPr>
        <w:t>Overall, this experience has shaped my understanding of high-quality care, and I will use this knowledge to guide my future career in health and social care, ensuring I always provide compassionate, person-centred support.</w:t>
      </w:r>
    </w:p>
    <w:p w14:paraId="033CC5C0" w14:textId="77777777" w:rsidR="00ED0455" w:rsidRPr="001371D0" w:rsidRDefault="00ED0455" w:rsidP="001371D0">
      <w:pPr>
        <w:spacing w:line="360" w:lineRule="auto"/>
        <w:rPr>
          <w:rFonts w:ascii="Arial" w:hAnsi="Arial" w:cs="Arial"/>
          <w:sz w:val="22"/>
          <w:szCs w:val="22"/>
        </w:rPr>
      </w:pPr>
    </w:p>
    <w:p w14:paraId="15FDA260" w14:textId="77777777" w:rsidR="00ED0455" w:rsidRPr="001371D0" w:rsidRDefault="00ED0455" w:rsidP="001371D0">
      <w:pPr>
        <w:spacing w:line="360" w:lineRule="auto"/>
        <w:rPr>
          <w:rFonts w:ascii="Arial" w:hAnsi="Arial" w:cs="Arial"/>
          <w:sz w:val="22"/>
          <w:szCs w:val="22"/>
        </w:rPr>
      </w:pPr>
    </w:p>
    <w:p w14:paraId="6FC982E1" w14:textId="77777777" w:rsidR="00ED0455" w:rsidRPr="001371D0" w:rsidRDefault="00ED0455" w:rsidP="001371D0">
      <w:pPr>
        <w:spacing w:line="360" w:lineRule="auto"/>
        <w:rPr>
          <w:rFonts w:ascii="Arial" w:hAnsi="Arial" w:cs="Arial"/>
          <w:sz w:val="22"/>
          <w:szCs w:val="22"/>
        </w:rPr>
      </w:pPr>
    </w:p>
    <w:p w14:paraId="70E3AF1F" w14:textId="77777777" w:rsidR="00ED0455" w:rsidRPr="001371D0" w:rsidRDefault="00ED0455" w:rsidP="001371D0">
      <w:pPr>
        <w:spacing w:line="360" w:lineRule="auto"/>
        <w:rPr>
          <w:rFonts w:ascii="Arial" w:hAnsi="Arial" w:cs="Arial"/>
          <w:sz w:val="22"/>
          <w:szCs w:val="22"/>
        </w:rPr>
      </w:pPr>
    </w:p>
    <w:p w14:paraId="5A92A3D6" w14:textId="77777777" w:rsidR="00ED0455" w:rsidRPr="001371D0" w:rsidRDefault="00ED0455" w:rsidP="001371D0">
      <w:pPr>
        <w:spacing w:line="360" w:lineRule="auto"/>
        <w:rPr>
          <w:rFonts w:ascii="Arial" w:hAnsi="Arial" w:cs="Arial"/>
          <w:sz w:val="22"/>
          <w:szCs w:val="22"/>
        </w:rPr>
      </w:pPr>
    </w:p>
    <w:p w14:paraId="23AF8A35" w14:textId="77777777" w:rsidR="00ED0455" w:rsidRPr="001371D0" w:rsidRDefault="00ED0455" w:rsidP="001371D0">
      <w:pPr>
        <w:spacing w:line="360" w:lineRule="auto"/>
        <w:rPr>
          <w:rFonts w:ascii="Arial" w:hAnsi="Arial" w:cs="Arial"/>
          <w:sz w:val="22"/>
          <w:szCs w:val="22"/>
        </w:rPr>
      </w:pPr>
    </w:p>
    <w:p w14:paraId="58347415" w14:textId="77777777" w:rsidR="00280D4B" w:rsidRPr="001371D0" w:rsidRDefault="00280D4B" w:rsidP="001371D0">
      <w:pPr>
        <w:spacing w:line="360" w:lineRule="auto"/>
        <w:rPr>
          <w:rFonts w:ascii="Arial" w:hAnsi="Arial" w:cs="Arial"/>
          <w:sz w:val="22"/>
          <w:szCs w:val="22"/>
        </w:rPr>
      </w:pPr>
    </w:p>
    <w:p w14:paraId="55C10E18" w14:textId="77777777" w:rsidR="00280D4B" w:rsidRPr="001371D0" w:rsidRDefault="00280D4B" w:rsidP="001371D0">
      <w:pPr>
        <w:spacing w:line="360" w:lineRule="auto"/>
        <w:rPr>
          <w:rFonts w:ascii="Arial" w:hAnsi="Arial" w:cs="Arial"/>
          <w:sz w:val="22"/>
          <w:szCs w:val="22"/>
        </w:rPr>
      </w:pPr>
    </w:p>
    <w:p w14:paraId="3F7724C6" w14:textId="77777777" w:rsidR="001075AF" w:rsidRPr="001371D0" w:rsidRDefault="001075AF" w:rsidP="001371D0">
      <w:pPr>
        <w:spacing w:line="360" w:lineRule="auto"/>
        <w:rPr>
          <w:rFonts w:ascii="Arial" w:hAnsi="Arial" w:cs="Arial"/>
          <w:sz w:val="22"/>
          <w:szCs w:val="22"/>
        </w:rPr>
      </w:pPr>
    </w:p>
    <w:p w14:paraId="70967F6F" w14:textId="77777777" w:rsidR="001075AF" w:rsidRPr="001371D0" w:rsidRDefault="001075AF" w:rsidP="001371D0">
      <w:pPr>
        <w:spacing w:line="360" w:lineRule="auto"/>
        <w:rPr>
          <w:rFonts w:ascii="Arial" w:hAnsi="Arial" w:cs="Arial"/>
          <w:sz w:val="22"/>
          <w:szCs w:val="22"/>
        </w:rPr>
      </w:pPr>
    </w:p>
    <w:p w14:paraId="1A262886" w14:textId="77777777" w:rsidR="001075AF" w:rsidRPr="001371D0" w:rsidRDefault="001075AF" w:rsidP="001371D0">
      <w:pPr>
        <w:spacing w:line="360" w:lineRule="auto"/>
        <w:rPr>
          <w:rFonts w:ascii="Arial" w:hAnsi="Arial" w:cs="Arial"/>
          <w:sz w:val="22"/>
          <w:szCs w:val="22"/>
        </w:rPr>
      </w:pPr>
    </w:p>
    <w:p w14:paraId="60224CF3" w14:textId="77777777" w:rsidR="000A5AA1" w:rsidRPr="001371D0" w:rsidRDefault="000A5AA1" w:rsidP="001371D0">
      <w:pPr>
        <w:spacing w:line="360" w:lineRule="auto"/>
        <w:rPr>
          <w:rFonts w:ascii="Arial" w:hAnsi="Arial" w:cs="Arial"/>
          <w:sz w:val="22"/>
          <w:szCs w:val="22"/>
        </w:rPr>
      </w:pPr>
    </w:p>
    <w:p w14:paraId="4DE4C763" w14:textId="77777777" w:rsidR="000A5AA1" w:rsidRPr="001371D0" w:rsidRDefault="000A5AA1" w:rsidP="001371D0">
      <w:pPr>
        <w:spacing w:line="360" w:lineRule="auto"/>
        <w:rPr>
          <w:rFonts w:ascii="Arial" w:hAnsi="Arial" w:cs="Arial"/>
          <w:sz w:val="22"/>
          <w:szCs w:val="22"/>
        </w:rPr>
      </w:pPr>
    </w:p>
    <w:p w14:paraId="1AD34A96" w14:textId="77777777" w:rsidR="000A5AA1" w:rsidRPr="001371D0" w:rsidRDefault="000A5AA1" w:rsidP="001371D0">
      <w:pPr>
        <w:spacing w:line="360" w:lineRule="auto"/>
        <w:rPr>
          <w:rFonts w:ascii="Arial" w:hAnsi="Arial" w:cs="Arial"/>
          <w:sz w:val="22"/>
          <w:szCs w:val="22"/>
        </w:rPr>
      </w:pPr>
    </w:p>
    <w:p w14:paraId="3196F88F" w14:textId="552E7071" w:rsidR="00650C44" w:rsidRDefault="001371D0" w:rsidP="001371D0">
      <w:pPr>
        <w:pStyle w:val="Heading1"/>
      </w:pPr>
      <w:r>
        <w:lastRenderedPageBreak/>
        <w:t>R</w:t>
      </w:r>
      <w:r w:rsidR="001075AF" w:rsidRPr="001371D0">
        <w:t>eferences</w:t>
      </w:r>
      <w:r w:rsidR="007710D0" w:rsidRPr="001371D0">
        <w:t xml:space="preserve"> </w:t>
      </w:r>
    </w:p>
    <w:p w14:paraId="1A525A74" w14:textId="77777777" w:rsidR="001371D0" w:rsidRPr="001371D0" w:rsidRDefault="001371D0" w:rsidP="001371D0"/>
    <w:p w14:paraId="6ABA011A" w14:textId="135009DE" w:rsidR="00934E7B" w:rsidRPr="001371D0" w:rsidRDefault="00DC383C" w:rsidP="001371D0">
      <w:pPr>
        <w:spacing w:line="360" w:lineRule="auto"/>
        <w:rPr>
          <w:rFonts w:ascii="Arial" w:hAnsi="Arial" w:cs="Arial"/>
          <w:color w:val="747F8B"/>
          <w:sz w:val="22"/>
          <w:szCs w:val="22"/>
          <w:shd w:val="clear" w:color="auto" w:fill="E3E8EE"/>
        </w:rPr>
      </w:pPr>
      <w:r w:rsidRPr="001371D0">
        <w:rPr>
          <w:rFonts w:ascii="Arial" w:hAnsi="Arial" w:cs="Arial"/>
          <w:color w:val="747F8B"/>
          <w:sz w:val="22"/>
          <w:szCs w:val="22"/>
          <w:shd w:val="clear" w:color="auto" w:fill="E3E8EE"/>
        </w:rPr>
        <w:t>Care Act. “Care Act 2014.” </w:t>
      </w:r>
      <w:r w:rsidRPr="001371D0">
        <w:rPr>
          <w:rFonts w:ascii="Arial" w:hAnsi="Arial" w:cs="Arial"/>
          <w:i/>
          <w:iCs/>
          <w:color w:val="747F8B"/>
          <w:sz w:val="22"/>
          <w:szCs w:val="22"/>
          <w:bdr w:val="single" w:sz="2" w:space="0" w:color="E5E7EB" w:frame="1"/>
          <w:shd w:val="clear" w:color="auto" w:fill="E3E8EE"/>
        </w:rPr>
        <w:t>Legislation.gov.uk</w:t>
      </w:r>
      <w:r w:rsidRPr="001371D0">
        <w:rPr>
          <w:rFonts w:ascii="Arial" w:hAnsi="Arial" w:cs="Arial"/>
          <w:color w:val="747F8B"/>
          <w:sz w:val="22"/>
          <w:szCs w:val="22"/>
          <w:shd w:val="clear" w:color="auto" w:fill="E3E8EE"/>
        </w:rPr>
        <w:t xml:space="preserve">, </w:t>
      </w:r>
      <w:proofErr w:type="gramStart"/>
      <w:r w:rsidRPr="001371D0">
        <w:rPr>
          <w:rFonts w:ascii="Arial" w:hAnsi="Arial" w:cs="Arial"/>
          <w:color w:val="747F8B"/>
          <w:sz w:val="22"/>
          <w:szCs w:val="22"/>
          <w:shd w:val="clear" w:color="auto" w:fill="E3E8EE"/>
        </w:rPr>
        <w:t>2014,www.legislation.gov.uk/</w:t>
      </w:r>
      <w:proofErr w:type="spellStart"/>
      <w:r w:rsidRPr="001371D0">
        <w:rPr>
          <w:rFonts w:ascii="Arial" w:hAnsi="Arial" w:cs="Arial"/>
          <w:color w:val="747F8B"/>
          <w:sz w:val="22"/>
          <w:szCs w:val="22"/>
          <w:shd w:val="clear" w:color="auto" w:fill="E3E8EE"/>
        </w:rPr>
        <w:t>ukpga</w:t>
      </w:r>
      <w:proofErr w:type="spellEnd"/>
      <w:r w:rsidRPr="001371D0">
        <w:rPr>
          <w:rFonts w:ascii="Arial" w:hAnsi="Arial" w:cs="Arial"/>
          <w:color w:val="747F8B"/>
          <w:sz w:val="22"/>
          <w:szCs w:val="22"/>
          <w:shd w:val="clear" w:color="auto" w:fill="E3E8EE"/>
        </w:rPr>
        <w:t>/2014/23/contents</w:t>
      </w:r>
      <w:proofErr w:type="gramEnd"/>
      <w:r w:rsidRPr="001371D0">
        <w:rPr>
          <w:rFonts w:ascii="Arial" w:hAnsi="Arial" w:cs="Arial"/>
          <w:color w:val="747F8B"/>
          <w:sz w:val="22"/>
          <w:szCs w:val="22"/>
          <w:shd w:val="clear" w:color="auto" w:fill="E3E8EE"/>
        </w:rPr>
        <w:t>.</w:t>
      </w:r>
      <w:r w:rsidRPr="001371D0">
        <w:rPr>
          <w:rFonts w:ascii="Arial" w:hAnsi="Arial" w:cs="Arial"/>
          <w:color w:val="747F8B"/>
          <w:sz w:val="22"/>
          <w:szCs w:val="22"/>
          <w:shd w:val="clear" w:color="auto" w:fill="E3E8EE"/>
        </w:rPr>
        <w:t xml:space="preserve"> (Accessed on </w:t>
      </w:r>
      <w:r w:rsidR="00890C38" w:rsidRPr="001371D0">
        <w:rPr>
          <w:rFonts w:ascii="Arial" w:hAnsi="Arial" w:cs="Arial"/>
          <w:color w:val="747F8B"/>
          <w:sz w:val="22"/>
          <w:szCs w:val="22"/>
          <w:shd w:val="clear" w:color="auto" w:fill="E3E8EE"/>
        </w:rPr>
        <w:t>04/07/2026)</w:t>
      </w:r>
    </w:p>
    <w:p w14:paraId="676C6474" w14:textId="6E4361A5" w:rsidR="00BF587D" w:rsidRPr="001371D0" w:rsidRDefault="00934E7B" w:rsidP="001371D0">
      <w:pPr>
        <w:spacing w:line="360" w:lineRule="auto"/>
        <w:rPr>
          <w:rFonts w:ascii="Arial" w:hAnsi="Arial" w:cs="Arial"/>
          <w:color w:val="747F8B"/>
          <w:sz w:val="22"/>
          <w:szCs w:val="22"/>
          <w:shd w:val="clear" w:color="auto" w:fill="E3E8EE"/>
        </w:rPr>
      </w:pPr>
      <w:r w:rsidRPr="001371D0">
        <w:rPr>
          <w:rFonts w:ascii="Arial" w:hAnsi="Arial" w:cs="Arial"/>
          <w:color w:val="747F8B"/>
          <w:sz w:val="22"/>
          <w:szCs w:val="22"/>
          <w:shd w:val="clear" w:color="auto" w:fill="E3E8EE"/>
        </w:rPr>
        <w:t>Nic Wistreich. “Carl Rogers.” </w:t>
      </w:r>
      <w:r w:rsidRPr="001371D0">
        <w:rPr>
          <w:rFonts w:ascii="Arial" w:hAnsi="Arial" w:cs="Arial"/>
          <w:i/>
          <w:iCs/>
          <w:color w:val="747F8B"/>
          <w:sz w:val="22"/>
          <w:szCs w:val="22"/>
          <w:bdr w:val="single" w:sz="2" w:space="0" w:color="E5E7EB" w:frame="1"/>
          <w:shd w:val="clear" w:color="auto" w:fill="E3E8EE"/>
        </w:rPr>
        <w:t>The-Pca.org.uk</w:t>
      </w:r>
      <w:r w:rsidRPr="001371D0">
        <w:rPr>
          <w:rFonts w:ascii="Arial" w:hAnsi="Arial" w:cs="Arial"/>
          <w:color w:val="747F8B"/>
          <w:sz w:val="22"/>
          <w:szCs w:val="22"/>
          <w:shd w:val="clear" w:color="auto" w:fill="E3E8EE"/>
        </w:rPr>
        <w:t xml:space="preserve">, 2019, </w:t>
      </w:r>
      <w:hyperlink r:id="rId8" w:history="1">
        <w:r w:rsidRPr="001371D0">
          <w:rPr>
            <w:rStyle w:val="Hyperlink"/>
            <w:rFonts w:ascii="Arial" w:hAnsi="Arial" w:cs="Arial"/>
            <w:sz w:val="22"/>
            <w:szCs w:val="22"/>
            <w:shd w:val="clear" w:color="auto" w:fill="E3E8EE"/>
          </w:rPr>
          <w:t>www.the-pca.org.uk/about/carl-rogers.html</w:t>
        </w:r>
      </w:hyperlink>
      <w:r w:rsidRPr="001371D0">
        <w:rPr>
          <w:rFonts w:ascii="Arial" w:hAnsi="Arial" w:cs="Arial"/>
          <w:color w:val="747F8B"/>
          <w:sz w:val="22"/>
          <w:szCs w:val="22"/>
          <w:shd w:val="clear" w:color="auto" w:fill="E3E8EE"/>
        </w:rPr>
        <w:t xml:space="preserve"> (Accessed on </w:t>
      </w:r>
      <w:r w:rsidR="00F6038F" w:rsidRPr="001371D0">
        <w:rPr>
          <w:rFonts w:ascii="Arial" w:hAnsi="Arial" w:cs="Arial"/>
          <w:color w:val="747F8B"/>
          <w:sz w:val="22"/>
          <w:szCs w:val="22"/>
          <w:shd w:val="clear" w:color="auto" w:fill="E3E8EE"/>
        </w:rPr>
        <w:t>04/07/2026)</w:t>
      </w:r>
    </w:p>
    <w:p w14:paraId="638AB9C4" w14:textId="1CD25716" w:rsidR="00955BC8" w:rsidRPr="001371D0" w:rsidRDefault="00020A19" w:rsidP="001371D0">
      <w:pPr>
        <w:spacing w:line="360" w:lineRule="auto"/>
        <w:rPr>
          <w:rFonts w:ascii="Arial" w:hAnsi="Arial" w:cs="Arial"/>
          <w:color w:val="747F8B"/>
          <w:sz w:val="22"/>
          <w:szCs w:val="22"/>
          <w:shd w:val="clear" w:color="auto" w:fill="E3E8EE"/>
        </w:rPr>
      </w:pPr>
      <w:r w:rsidRPr="001371D0">
        <w:rPr>
          <w:rFonts w:ascii="Arial" w:hAnsi="Arial" w:cs="Arial"/>
          <w:color w:val="747F8B"/>
          <w:sz w:val="22"/>
          <w:szCs w:val="22"/>
          <w:shd w:val="clear" w:color="auto" w:fill="E3E8EE"/>
        </w:rPr>
        <w:t>“NHS England» Working in Partnership.” </w:t>
      </w:r>
      <w:r w:rsidRPr="001371D0">
        <w:rPr>
          <w:rFonts w:ascii="Arial" w:hAnsi="Arial" w:cs="Arial"/>
          <w:i/>
          <w:iCs/>
          <w:color w:val="747F8B"/>
          <w:sz w:val="22"/>
          <w:szCs w:val="22"/>
          <w:bdr w:val="single" w:sz="2" w:space="0" w:color="E5E7EB" w:frame="1"/>
          <w:shd w:val="clear" w:color="auto" w:fill="E3E8EE"/>
        </w:rPr>
        <w:t>Www.england.nhs.uk</w:t>
      </w:r>
      <w:r w:rsidRPr="001371D0">
        <w:rPr>
          <w:rFonts w:ascii="Arial" w:hAnsi="Arial" w:cs="Arial"/>
          <w:color w:val="747F8B"/>
          <w:sz w:val="22"/>
          <w:szCs w:val="22"/>
          <w:shd w:val="clear" w:color="auto" w:fill="E3E8EE"/>
        </w:rPr>
        <w:t xml:space="preserve">, 2024, </w:t>
      </w:r>
      <w:hyperlink r:id="rId9" w:history="1">
        <w:r w:rsidRPr="001371D0">
          <w:rPr>
            <w:rStyle w:val="Hyperlink"/>
            <w:rFonts w:ascii="Arial" w:hAnsi="Arial" w:cs="Arial"/>
            <w:sz w:val="22"/>
            <w:szCs w:val="22"/>
            <w:shd w:val="clear" w:color="auto" w:fill="E3E8EE"/>
          </w:rPr>
          <w:t>www.england.nhs.uk/integratedcare/what-is-integrated-care/working-in-partnership/</w:t>
        </w:r>
      </w:hyperlink>
      <w:r w:rsidRPr="001371D0">
        <w:rPr>
          <w:rFonts w:ascii="Arial" w:hAnsi="Arial" w:cs="Arial"/>
          <w:color w:val="747F8B"/>
          <w:sz w:val="22"/>
          <w:szCs w:val="22"/>
          <w:shd w:val="clear" w:color="auto" w:fill="E3E8EE"/>
        </w:rPr>
        <w:t>.</w:t>
      </w:r>
      <w:r w:rsidRPr="001371D0">
        <w:rPr>
          <w:rFonts w:ascii="Arial" w:hAnsi="Arial" w:cs="Arial"/>
          <w:color w:val="747F8B"/>
          <w:sz w:val="22"/>
          <w:szCs w:val="22"/>
          <w:shd w:val="clear" w:color="auto" w:fill="E3E8EE"/>
        </w:rPr>
        <w:t xml:space="preserve"> (Accessed on 04/07</w:t>
      </w:r>
      <w:r w:rsidR="00F26BDA" w:rsidRPr="001371D0">
        <w:rPr>
          <w:rFonts w:ascii="Arial" w:hAnsi="Arial" w:cs="Arial"/>
          <w:color w:val="747F8B"/>
          <w:sz w:val="22"/>
          <w:szCs w:val="22"/>
          <w:shd w:val="clear" w:color="auto" w:fill="E3E8EE"/>
        </w:rPr>
        <w:t>2026)</w:t>
      </w:r>
    </w:p>
    <w:p w14:paraId="5C7A8F65" w14:textId="3375C331" w:rsidR="00BF587D" w:rsidRPr="001371D0" w:rsidRDefault="00F16524" w:rsidP="001371D0">
      <w:pPr>
        <w:spacing w:line="360" w:lineRule="auto"/>
        <w:rPr>
          <w:rFonts w:ascii="Arial" w:hAnsi="Arial" w:cs="Arial"/>
          <w:color w:val="747F8B"/>
          <w:sz w:val="22"/>
          <w:szCs w:val="22"/>
          <w:shd w:val="clear" w:color="auto" w:fill="E3E8EE"/>
        </w:rPr>
      </w:pPr>
      <w:r w:rsidRPr="001371D0">
        <w:rPr>
          <w:rFonts w:ascii="Arial" w:hAnsi="Arial" w:cs="Arial"/>
          <w:color w:val="747F8B"/>
          <w:sz w:val="22"/>
          <w:szCs w:val="22"/>
          <w:shd w:val="clear" w:color="auto" w:fill="E3E8EE"/>
        </w:rPr>
        <w:t>MCCORMACK, BRENDAN. “Autonomy and the Relationship between Nurses and Older People.” </w:t>
      </w:r>
      <w:r w:rsidRPr="001371D0">
        <w:rPr>
          <w:rFonts w:ascii="Arial" w:hAnsi="Arial" w:cs="Arial"/>
          <w:i/>
          <w:iCs/>
          <w:color w:val="747F8B"/>
          <w:sz w:val="22"/>
          <w:szCs w:val="22"/>
          <w:bdr w:val="single" w:sz="2" w:space="0" w:color="E5E7EB" w:frame="1"/>
          <w:shd w:val="clear" w:color="auto" w:fill="E3E8EE"/>
        </w:rPr>
        <w:t>Ageing and Society</w:t>
      </w:r>
      <w:r w:rsidRPr="001371D0">
        <w:rPr>
          <w:rFonts w:ascii="Arial" w:hAnsi="Arial" w:cs="Arial"/>
          <w:color w:val="747F8B"/>
          <w:sz w:val="22"/>
          <w:szCs w:val="22"/>
          <w:shd w:val="clear" w:color="auto" w:fill="E3E8EE"/>
        </w:rPr>
        <w:t xml:space="preserve">, vol. 21, no. 4, July 2001, pp. 417–446, </w:t>
      </w:r>
      <w:hyperlink r:id="rId10" w:history="1">
        <w:r w:rsidR="00BF587D" w:rsidRPr="001371D0">
          <w:rPr>
            <w:rStyle w:val="Hyperlink"/>
            <w:rFonts w:ascii="Arial" w:hAnsi="Arial" w:cs="Arial"/>
            <w:sz w:val="22"/>
            <w:szCs w:val="22"/>
            <w:shd w:val="clear" w:color="auto" w:fill="E3E8EE"/>
          </w:rPr>
          <w:t>https://doi.org/10.1017/s0144686x01008303</w:t>
        </w:r>
      </w:hyperlink>
      <w:r w:rsidRPr="001371D0">
        <w:rPr>
          <w:rFonts w:ascii="Arial" w:hAnsi="Arial" w:cs="Arial"/>
          <w:color w:val="747F8B"/>
          <w:sz w:val="22"/>
          <w:szCs w:val="22"/>
          <w:shd w:val="clear" w:color="auto" w:fill="E3E8EE"/>
        </w:rPr>
        <w:t>.</w:t>
      </w:r>
      <w:r w:rsidR="00BF587D" w:rsidRPr="001371D0">
        <w:rPr>
          <w:rFonts w:ascii="Arial" w:hAnsi="Arial" w:cs="Arial"/>
          <w:color w:val="747F8B"/>
          <w:sz w:val="22"/>
          <w:szCs w:val="22"/>
          <w:shd w:val="clear" w:color="auto" w:fill="E3E8EE"/>
        </w:rPr>
        <w:t xml:space="preserve">  (Accessed on 04/07/2026)</w:t>
      </w:r>
    </w:p>
    <w:p w14:paraId="0CC48C0A" w14:textId="7624330B" w:rsidR="00650C44" w:rsidRPr="001371D0" w:rsidRDefault="003012AD" w:rsidP="001371D0">
      <w:pPr>
        <w:spacing w:line="360" w:lineRule="auto"/>
        <w:rPr>
          <w:rFonts w:ascii="Arial" w:hAnsi="Arial" w:cs="Arial"/>
          <w:color w:val="747F8B"/>
          <w:sz w:val="22"/>
          <w:szCs w:val="22"/>
          <w:shd w:val="clear" w:color="auto" w:fill="E3E8EE"/>
        </w:rPr>
      </w:pPr>
      <w:r w:rsidRPr="001371D0">
        <w:rPr>
          <w:rFonts w:ascii="Arial" w:hAnsi="Arial" w:cs="Arial"/>
          <w:color w:val="747F8B"/>
          <w:sz w:val="22"/>
          <w:szCs w:val="22"/>
          <w:shd w:val="clear" w:color="auto" w:fill="E3E8EE"/>
        </w:rPr>
        <w:t>“Immanuel Kant.” </w:t>
      </w:r>
      <w:r w:rsidRPr="001371D0">
        <w:rPr>
          <w:rFonts w:ascii="Arial" w:hAnsi="Arial" w:cs="Arial"/>
          <w:i/>
          <w:iCs/>
          <w:color w:val="747F8B"/>
          <w:sz w:val="22"/>
          <w:szCs w:val="22"/>
          <w:bdr w:val="single" w:sz="2" w:space="0" w:color="E5E7EB" w:frame="1"/>
          <w:shd w:val="clear" w:color="auto" w:fill="E3E8EE"/>
        </w:rPr>
        <w:t xml:space="preserve">Stanford </w:t>
      </w:r>
      <w:proofErr w:type="spellStart"/>
      <w:r w:rsidRPr="001371D0">
        <w:rPr>
          <w:rFonts w:ascii="Arial" w:hAnsi="Arial" w:cs="Arial"/>
          <w:i/>
          <w:iCs/>
          <w:color w:val="747F8B"/>
          <w:sz w:val="22"/>
          <w:szCs w:val="22"/>
          <w:bdr w:val="single" w:sz="2" w:space="0" w:color="E5E7EB" w:frame="1"/>
          <w:shd w:val="clear" w:color="auto" w:fill="E3E8EE"/>
        </w:rPr>
        <w:t>Encyclopedia</w:t>
      </w:r>
      <w:proofErr w:type="spellEnd"/>
      <w:r w:rsidRPr="001371D0">
        <w:rPr>
          <w:rFonts w:ascii="Arial" w:hAnsi="Arial" w:cs="Arial"/>
          <w:i/>
          <w:iCs/>
          <w:color w:val="747F8B"/>
          <w:sz w:val="22"/>
          <w:szCs w:val="22"/>
          <w:bdr w:val="single" w:sz="2" w:space="0" w:color="E5E7EB" w:frame="1"/>
          <w:shd w:val="clear" w:color="auto" w:fill="E3E8EE"/>
        </w:rPr>
        <w:t xml:space="preserve"> of Philosophy</w:t>
      </w:r>
      <w:r w:rsidRPr="001371D0">
        <w:rPr>
          <w:rFonts w:ascii="Arial" w:hAnsi="Arial" w:cs="Arial"/>
          <w:color w:val="747F8B"/>
          <w:sz w:val="22"/>
          <w:szCs w:val="22"/>
          <w:shd w:val="clear" w:color="auto" w:fill="E3E8EE"/>
        </w:rPr>
        <w:t>, 31 July 2024, plato.stanford.edu/entries/</w:t>
      </w:r>
      <w:proofErr w:type="spellStart"/>
      <w:r w:rsidRPr="001371D0">
        <w:rPr>
          <w:rFonts w:ascii="Arial" w:hAnsi="Arial" w:cs="Arial"/>
          <w:color w:val="747F8B"/>
          <w:sz w:val="22"/>
          <w:szCs w:val="22"/>
          <w:shd w:val="clear" w:color="auto" w:fill="E3E8EE"/>
        </w:rPr>
        <w:t>kant</w:t>
      </w:r>
      <w:proofErr w:type="spellEnd"/>
      <w:r w:rsidRPr="001371D0">
        <w:rPr>
          <w:rFonts w:ascii="Arial" w:hAnsi="Arial" w:cs="Arial"/>
          <w:color w:val="747F8B"/>
          <w:sz w:val="22"/>
          <w:szCs w:val="22"/>
          <w:shd w:val="clear" w:color="auto" w:fill="E3E8EE"/>
        </w:rPr>
        <w:t>/.</w:t>
      </w:r>
      <w:r w:rsidRPr="001371D0">
        <w:rPr>
          <w:rFonts w:ascii="Arial" w:hAnsi="Arial" w:cs="Arial"/>
          <w:color w:val="747F8B"/>
          <w:sz w:val="22"/>
          <w:szCs w:val="22"/>
          <w:shd w:val="clear" w:color="auto" w:fill="E3E8EE"/>
        </w:rPr>
        <w:t xml:space="preserve"> (Accessed on 04/07/2026)</w:t>
      </w:r>
    </w:p>
    <w:p w14:paraId="07499BC7" w14:textId="630971E1" w:rsidR="00A72474" w:rsidRPr="001371D0" w:rsidRDefault="009A1928" w:rsidP="001371D0">
      <w:pPr>
        <w:spacing w:line="360" w:lineRule="auto"/>
        <w:rPr>
          <w:rFonts w:ascii="Arial" w:hAnsi="Arial" w:cs="Arial"/>
          <w:color w:val="747F8B"/>
          <w:sz w:val="22"/>
          <w:szCs w:val="22"/>
          <w:shd w:val="clear" w:color="auto" w:fill="E3E8EE"/>
        </w:rPr>
      </w:pPr>
      <w:r w:rsidRPr="001371D0">
        <w:rPr>
          <w:rFonts w:ascii="Arial" w:hAnsi="Arial" w:cs="Arial"/>
          <w:color w:val="747F8B"/>
          <w:sz w:val="22"/>
          <w:szCs w:val="22"/>
          <w:shd w:val="clear" w:color="auto" w:fill="E3E8EE"/>
        </w:rPr>
        <w:t>Beauchamp and Childress (2019</w:t>
      </w:r>
      <w:proofErr w:type="gramStart"/>
      <w:r w:rsidRPr="001371D0">
        <w:rPr>
          <w:rFonts w:ascii="Arial" w:hAnsi="Arial" w:cs="Arial"/>
          <w:color w:val="747F8B"/>
          <w:sz w:val="22"/>
          <w:szCs w:val="22"/>
          <w:shd w:val="clear" w:color="auto" w:fill="E3E8EE"/>
        </w:rPr>
        <w:t>) .</w:t>
      </w:r>
      <w:proofErr w:type="gramEnd"/>
      <w:r w:rsidRPr="001371D0">
        <w:rPr>
          <w:rFonts w:ascii="Arial" w:hAnsi="Arial" w:cs="Arial"/>
          <w:color w:val="747F8B"/>
          <w:sz w:val="22"/>
          <w:szCs w:val="22"/>
          <w:shd w:val="clear" w:color="auto" w:fill="E3E8EE"/>
        </w:rPr>
        <w:t xml:space="preserve"> “National Institute for Health and Care Excellence.” </w:t>
      </w:r>
      <w:r w:rsidRPr="001371D0">
        <w:rPr>
          <w:rFonts w:ascii="Arial" w:hAnsi="Arial" w:cs="Arial"/>
          <w:i/>
          <w:iCs/>
          <w:color w:val="747F8B"/>
          <w:sz w:val="22"/>
          <w:szCs w:val="22"/>
          <w:bdr w:val="single" w:sz="2" w:space="0" w:color="E5E7EB" w:frame="1"/>
          <w:shd w:val="clear" w:color="auto" w:fill="E3E8EE"/>
        </w:rPr>
        <w:t>GOV.UK</w:t>
      </w:r>
      <w:r w:rsidRPr="001371D0">
        <w:rPr>
          <w:rFonts w:ascii="Arial" w:hAnsi="Arial" w:cs="Arial"/>
          <w:color w:val="747F8B"/>
          <w:sz w:val="22"/>
          <w:szCs w:val="22"/>
          <w:shd w:val="clear" w:color="auto" w:fill="E3E8EE"/>
        </w:rPr>
        <w:t xml:space="preserve">, 8 Feb. 2019, </w:t>
      </w:r>
      <w:hyperlink r:id="rId11" w:history="1">
        <w:r w:rsidRPr="001371D0">
          <w:rPr>
            <w:rStyle w:val="Hyperlink"/>
            <w:rFonts w:ascii="Arial" w:hAnsi="Arial" w:cs="Arial"/>
            <w:sz w:val="22"/>
            <w:szCs w:val="22"/>
            <w:shd w:val="clear" w:color="auto" w:fill="E3E8EE"/>
          </w:rPr>
          <w:t>www.gov.uk/government/organisations/national-institute-for-clinical-excellence</w:t>
        </w:r>
      </w:hyperlink>
      <w:r w:rsidRPr="001371D0">
        <w:rPr>
          <w:rFonts w:ascii="Arial" w:hAnsi="Arial" w:cs="Arial"/>
          <w:color w:val="747F8B"/>
          <w:sz w:val="22"/>
          <w:szCs w:val="22"/>
          <w:shd w:val="clear" w:color="auto" w:fill="E3E8EE"/>
        </w:rPr>
        <w:t>.</w:t>
      </w:r>
      <w:r w:rsidRPr="001371D0">
        <w:rPr>
          <w:rFonts w:ascii="Arial" w:hAnsi="Arial" w:cs="Arial"/>
          <w:color w:val="747F8B"/>
          <w:sz w:val="22"/>
          <w:szCs w:val="22"/>
          <w:shd w:val="clear" w:color="auto" w:fill="E3E8EE"/>
        </w:rPr>
        <w:t xml:space="preserve">  </w:t>
      </w:r>
      <w:r w:rsidR="00046990" w:rsidRPr="001371D0">
        <w:rPr>
          <w:rFonts w:ascii="Arial" w:hAnsi="Arial" w:cs="Arial"/>
          <w:color w:val="747F8B"/>
          <w:sz w:val="22"/>
          <w:szCs w:val="22"/>
          <w:shd w:val="clear" w:color="auto" w:fill="E3E8EE"/>
        </w:rPr>
        <w:t>(</w:t>
      </w:r>
      <w:r w:rsidRPr="001371D0">
        <w:rPr>
          <w:rFonts w:ascii="Arial" w:hAnsi="Arial" w:cs="Arial"/>
          <w:color w:val="747F8B"/>
          <w:sz w:val="22"/>
          <w:szCs w:val="22"/>
          <w:shd w:val="clear" w:color="auto" w:fill="E3E8EE"/>
        </w:rPr>
        <w:t>Accessed on 2</w:t>
      </w:r>
      <w:r w:rsidR="00046990" w:rsidRPr="001371D0">
        <w:rPr>
          <w:rFonts w:ascii="Arial" w:hAnsi="Arial" w:cs="Arial"/>
          <w:color w:val="747F8B"/>
          <w:sz w:val="22"/>
          <w:szCs w:val="22"/>
          <w:shd w:val="clear" w:color="auto" w:fill="E3E8EE"/>
        </w:rPr>
        <w:t>7/06/2026)</w:t>
      </w:r>
    </w:p>
    <w:p w14:paraId="5601E18B" w14:textId="276B9FA2" w:rsidR="009A0A9D" w:rsidRPr="001371D0" w:rsidRDefault="00B272D8" w:rsidP="001371D0">
      <w:pPr>
        <w:pStyle w:val="NormalWeb"/>
        <w:spacing w:line="360" w:lineRule="auto"/>
        <w:rPr>
          <w:rFonts w:ascii="Arial" w:hAnsi="Arial" w:cs="Arial"/>
          <w:color w:val="747F8B"/>
          <w:sz w:val="22"/>
          <w:szCs w:val="22"/>
          <w:shd w:val="clear" w:color="auto" w:fill="E3E8EE"/>
        </w:rPr>
      </w:pPr>
      <w:r w:rsidRPr="001371D0">
        <w:rPr>
          <w:rFonts w:ascii="Arial" w:hAnsi="Arial" w:cs="Arial"/>
          <w:color w:val="747F8B"/>
          <w:sz w:val="22"/>
          <w:szCs w:val="22"/>
          <w:shd w:val="clear" w:color="auto" w:fill="E3E8EE"/>
        </w:rPr>
        <w:t>“What Is Partnership Working in Health and Social Care?” </w:t>
      </w:r>
      <w:r w:rsidRPr="001371D0">
        <w:rPr>
          <w:rFonts w:ascii="Arial" w:hAnsi="Arial" w:cs="Arial"/>
          <w:i/>
          <w:iCs/>
          <w:color w:val="747F8B"/>
          <w:sz w:val="22"/>
          <w:szCs w:val="22"/>
          <w:bdr w:val="single" w:sz="2" w:space="0" w:color="E5E7EB" w:frame="1"/>
          <w:shd w:val="clear" w:color="auto" w:fill="E3E8EE"/>
        </w:rPr>
        <w:t>Academy for Health &amp; Fitness</w:t>
      </w:r>
      <w:r w:rsidRPr="001371D0">
        <w:rPr>
          <w:rFonts w:ascii="Arial" w:hAnsi="Arial" w:cs="Arial"/>
          <w:color w:val="747F8B"/>
          <w:sz w:val="22"/>
          <w:szCs w:val="22"/>
          <w:shd w:val="clear" w:color="auto" w:fill="E3E8EE"/>
        </w:rPr>
        <w:t>, 15 Aug. 2025</w:t>
      </w:r>
      <w:r w:rsidR="009A0A9D" w:rsidRPr="001371D0">
        <w:rPr>
          <w:rFonts w:ascii="Arial" w:hAnsi="Arial" w:cs="Arial"/>
          <w:color w:val="747F8B"/>
          <w:sz w:val="22"/>
          <w:szCs w:val="22"/>
          <w:shd w:val="clear" w:color="auto" w:fill="E3E8EE"/>
        </w:rPr>
        <w:t xml:space="preserve">. </w:t>
      </w:r>
      <w:r w:rsidRPr="001371D0">
        <w:rPr>
          <w:rFonts w:ascii="Arial" w:hAnsi="Arial" w:cs="Arial"/>
          <w:color w:val="747F8B"/>
          <w:sz w:val="22"/>
          <w:szCs w:val="22"/>
          <w:shd w:val="clear" w:color="auto" w:fill="E3E8EE"/>
        </w:rPr>
        <w:t>uk.hfonline.org/what-is-partnership-working-in-health-and-social-care</w:t>
      </w:r>
      <w:r w:rsidR="009A0A9D" w:rsidRPr="001371D0">
        <w:rPr>
          <w:rFonts w:ascii="Arial" w:hAnsi="Arial" w:cs="Arial"/>
          <w:color w:val="747F8B"/>
          <w:sz w:val="22"/>
          <w:szCs w:val="22"/>
          <w:shd w:val="clear" w:color="auto" w:fill="E3E8EE"/>
        </w:rPr>
        <w:t>/</w:t>
      </w:r>
      <w:r w:rsidR="00D56756" w:rsidRPr="001371D0">
        <w:rPr>
          <w:rFonts w:ascii="Arial" w:hAnsi="Arial" w:cs="Arial"/>
          <w:color w:val="747F8B"/>
          <w:sz w:val="22"/>
          <w:szCs w:val="22"/>
          <w:shd w:val="clear" w:color="auto" w:fill="E3E8EE"/>
        </w:rPr>
        <w:t xml:space="preserve"> (Accessed on 02/07/2026)</w:t>
      </w:r>
    </w:p>
    <w:p w14:paraId="199DF544" w14:textId="2CD27F07" w:rsidR="0086494B" w:rsidRPr="001371D0" w:rsidRDefault="00E34DA5" w:rsidP="001371D0">
      <w:pPr>
        <w:pStyle w:val="NormalWeb"/>
        <w:spacing w:line="360" w:lineRule="auto"/>
        <w:rPr>
          <w:rFonts w:ascii="Arial" w:hAnsi="Arial" w:cs="Arial"/>
          <w:color w:val="747F8B"/>
          <w:sz w:val="22"/>
          <w:szCs w:val="22"/>
          <w:shd w:val="clear" w:color="auto" w:fill="E3E8EE"/>
        </w:rPr>
      </w:pPr>
      <w:r w:rsidRPr="001371D0">
        <w:rPr>
          <w:rFonts w:ascii="Arial" w:hAnsi="Arial" w:cs="Arial"/>
          <w:color w:val="747F8B"/>
          <w:sz w:val="22"/>
          <w:szCs w:val="22"/>
          <w:shd w:val="clear" w:color="auto" w:fill="E3E8EE"/>
        </w:rPr>
        <w:t>CQC. “Partnerships and Communities - Care Quality Commission.” </w:t>
      </w:r>
      <w:r w:rsidRPr="001371D0">
        <w:rPr>
          <w:rFonts w:ascii="Arial" w:hAnsi="Arial" w:cs="Arial"/>
          <w:i/>
          <w:iCs/>
          <w:color w:val="747F8B"/>
          <w:sz w:val="22"/>
          <w:szCs w:val="22"/>
          <w:bdr w:val="single" w:sz="2" w:space="0" w:color="E5E7EB" w:frame="1"/>
          <w:shd w:val="clear" w:color="auto" w:fill="E3E8EE"/>
        </w:rPr>
        <w:t>Cqc.org.uk</w:t>
      </w:r>
      <w:r w:rsidRPr="001371D0">
        <w:rPr>
          <w:rFonts w:ascii="Arial" w:hAnsi="Arial" w:cs="Arial"/>
          <w:color w:val="747F8B"/>
          <w:sz w:val="22"/>
          <w:szCs w:val="22"/>
          <w:shd w:val="clear" w:color="auto" w:fill="E3E8EE"/>
        </w:rPr>
        <w:t xml:space="preserve">, 2025, </w:t>
      </w:r>
      <w:hyperlink r:id="rId12" w:history="1">
        <w:r w:rsidRPr="001371D0">
          <w:rPr>
            <w:rStyle w:val="Hyperlink"/>
            <w:rFonts w:ascii="Arial" w:hAnsi="Arial" w:cs="Arial"/>
            <w:sz w:val="22"/>
            <w:szCs w:val="22"/>
            <w:shd w:val="clear" w:color="auto" w:fill="E3E8EE"/>
          </w:rPr>
          <w:t>www.cqc.org.uk/guidance-regulation/local-authorities/assessment-framework/theme2/partnerships</w:t>
        </w:r>
      </w:hyperlink>
      <w:r w:rsidRPr="001371D0">
        <w:rPr>
          <w:rFonts w:ascii="Arial" w:hAnsi="Arial" w:cs="Arial"/>
          <w:color w:val="747F8B"/>
          <w:sz w:val="22"/>
          <w:szCs w:val="22"/>
          <w:shd w:val="clear" w:color="auto" w:fill="E3E8EE"/>
        </w:rPr>
        <w:t>.</w:t>
      </w:r>
      <w:r w:rsidRPr="001371D0">
        <w:rPr>
          <w:rFonts w:ascii="Arial" w:hAnsi="Arial" w:cs="Arial"/>
          <w:color w:val="747F8B"/>
          <w:sz w:val="22"/>
          <w:szCs w:val="22"/>
          <w:shd w:val="clear" w:color="auto" w:fill="E3E8EE"/>
        </w:rPr>
        <w:t xml:space="preserve"> (Accessed on </w:t>
      </w:r>
      <w:r w:rsidR="00BB2D54" w:rsidRPr="001371D0">
        <w:rPr>
          <w:rFonts w:ascii="Arial" w:hAnsi="Arial" w:cs="Arial"/>
          <w:color w:val="747F8B"/>
          <w:sz w:val="22"/>
          <w:szCs w:val="22"/>
          <w:shd w:val="clear" w:color="auto" w:fill="E3E8EE"/>
        </w:rPr>
        <w:t>02/07/2026)</w:t>
      </w:r>
    </w:p>
    <w:p w14:paraId="45F2FABD" w14:textId="72A290DA" w:rsidR="00845C6F" w:rsidRPr="001371D0" w:rsidRDefault="00845C6F" w:rsidP="001371D0">
      <w:pPr>
        <w:pStyle w:val="NormalWeb"/>
        <w:spacing w:line="360" w:lineRule="auto"/>
        <w:rPr>
          <w:rFonts w:ascii="Arial" w:hAnsi="Arial" w:cs="Arial"/>
          <w:color w:val="747F8B"/>
          <w:sz w:val="22"/>
          <w:szCs w:val="22"/>
          <w:shd w:val="clear" w:color="auto" w:fill="E3E8EE"/>
        </w:rPr>
      </w:pPr>
      <w:r w:rsidRPr="001371D0">
        <w:rPr>
          <w:rFonts w:ascii="Arial" w:hAnsi="Arial" w:cs="Arial"/>
          <w:color w:val="747F8B"/>
          <w:sz w:val="22"/>
          <w:szCs w:val="22"/>
          <w:shd w:val="clear" w:color="auto" w:fill="E3E8EE"/>
        </w:rPr>
        <w:t>UK Government. “National Institute for Health and Care Excellence.” </w:t>
      </w:r>
      <w:r w:rsidRPr="001371D0">
        <w:rPr>
          <w:rFonts w:ascii="Arial" w:hAnsi="Arial" w:cs="Arial"/>
          <w:i/>
          <w:iCs/>
          <w:color w:val="747F8B"/>
          <w:sz w:val="22"/>
          <w:szCs w:val="22"/>
          <w:bdr w:val="single" w:sz="2" w:space="0" w:color="E5E7EB" w:frame="1"/>
          <w:shd w:val="clear" w:color="auto" w:fill="E3E8EE"/>
        </w:rPr>
        <w:t>GOV.UK</w:t>
      </w:r>
      <w:r w:rsidRPr="001371D0">
        <w:rPr>
          <w:rFonts w:ascii="Arial" w:hAnsi="Arial" w:cs="Arial"/>
          <w:color w:val="747F8B"/>
          <w:sz w:val="22"/>
          <w:szCs w:val="22"/>
          <w:shd w:val="clear" w:color="auto" w:fill="E3E8EE"/>
        </w:rPr>
        <w:t xml:space="preserve">, 8 Feb. 2019, </w:t>
      </w:r>
      <w:hyperlink r:id="rId13" w:history="1">
        <w:r w:rsidR="008419C8" w:rsidRPr="001371D0">
          <w:rPr>
            <w:rStyle w:val="Hyperlink"/>
            <w:rFonts w:ascii="Arial" w:hAnsi="Arial" w:cs="Arial"/>
            <w:sz w:val="22"/>
            <w:szCs w:val="22"/>
            <w:shd w:val="clear" w:color="auto" w:fill="E3E8EE"/>
          </w:rPr>
          <w:t>www.gov.uk/government/organisations/national-institute-for-clinical-excellence</w:t>
        </w:r>
      </w:hyperlink>
      <w:r w:rsidRPr="001371D0">
        <w:rPr>
          <w:rFonts w:ascii="Arial" w:hAnsi="Arial" w:cs="Arial"/>
          <w:color w:val="747F8B"/>
          <w:sz w:val="22"/>
          <w:szCs w:val="22"/>
          <w:shd w:val="clear" w:color="auto" w:fill="E3E8EE"/>
        </w:rPr>
        <w:t>.</w:t>
      </w:r>
      <w:r w:rsidR="008419C8" w:rsidRPr="001371D0">
        <w:rPr>
          <w:rFonts w:ascii="Arial" w:hAnsi="Arial" w:cs="Arial"/>
          <w:color w:val="747F8B"/>
          <w:sz w:val="22"/>
          <w:szCs w:val="22"/>
          <w:shd w:val="clear" w:color="auto" w:fill="E3E8EE"/>
        </w:rPr>
        <w:t xml:space="preserve"> (Accessed on 02/07/2026)</w:t>
      </w:r>
    </w:p>
    <w:p w14:paraId="71113DF0" w14:textId="2908DE9E" w:rsidR="00594E4F" w:rsidRPr="001371D0" w:rsidRDefault="00CB6E62" w:rsidP="001371D0">
      <w:pPr>
        <w:pStyle w:val="NormalWeb"/>
        <w:spacing w:line="360" w:lineRule="auto"/>
        <w:rPr>
          <w:rFonts w:ascii="Arial" w:hAnsi="Arial" w:cs="Arial"/>
          <w:color w:val="747F8B"/>
          <w:sz w:val="22"/>
          <w:szCs w:val="22"/>
          <w:shd w:val="clear" w:color="auto" w:fill="E3E8EE"/>
        </w:rPr>
      </w:pPr>
      <w:r w:rsidRPr="001371D0">
        <w:rPr>
          <w:rFonts w:ascii="Arial" w:hAnsi="Arial" w:cs="Arial"/>
          <w:color w:val="747F8B"/>
          <w:sz w:val="22"/>
          <w:szCs w:val="22"/>
          <w:shd w:val="clear" w:color="auto" w:fill="E3E8EE"/>
        </w:rPr>
        <w:t>McLeod, Saul. “Gibbs Reflective Cycle.” </w:t>
      </w:r>
      <w:r w:rsidRPr="001371D0">
        <w:rPr>
          <w:rFonts w:ascii="Arial" w:hAnsi="Arial" w:cs="Arial"/>
          <w:i/>
          <w:iCs/>
          <w:color w:val="747F8B"/>
          <w:sz w:val="22"/>
          <w:szCs w:val="22"/>
          <w:bdr w:val="single" w:sz="2" w:space="0" w:color="E5E7EB" w:frame="1"/>
          <w:shd w:val="clear" w:color="auto" w:fill="E3E8EE"/>
        </w:rPr>
        <w:t>Simply Psychology</w:t>
      </w:r>
      <w:r w:rsidRPr="001371D0">
        <w:rPr>
          <w:rFonts w:ascii="Arial" w:hAnsi="Arial" w:cs="Arial"/>
          <w:color w:val="747F8B"/>
          <w:sz w:val="22"/>
          <w:szCs w:val="22"/>
          <w:shd w:val="clear" w:color="auto" w:fill="E3E8EE"/>
        </w:rPr>
        <w:t xml:space="preserve">, 2025, </w:t>
      </w:r>
      <w:hyperlink r:id="rId14" w:history="1">
        <w:r w:rsidRPr="001371D0">
          <w:rPr>
            <w:rStyle w:val="Hyperlink"/>
            <w:rFonts w:ascii="Arial" w:hAnsi="Arial" w:cs="Arial"/>
            <w:sz w:val="22"/>
            <w:szCs w:val="22"/>
            <w:shd w:val="clear" w:color="auto" w:fill="E3E8EE"/>
          </w:rPr>
          <w:t>www.simplypsychology.org/gibbs-reflective-cycle.html</w:t>
        </w:r>
      </w:hyperlink>
      <w:r w:rsidRPr="001371D0">
        <w:rPr>
          <w:rFonts w:ascii="Arial" w:hAnsi="Arial" w:cs="Arial"/>
          <w:color w:val="747F8B"/>
          <w:sz w:val="22"/>
          <w:szCs w:val="22"/>
          <w:shd w:val="clear" w:color="auto" w:fill="E3E8EE"/>
        </w:rPr>
        <w:t xml:space="preserve"> </w:t>
      </w:r>
      <w:r w:rsidR="005304AE" w:rsidRPr="001371D0">
        <w:rPr>
          <w:rFonts w:ascii="Arial" w:hAnsi="Arial" w:cs="Arial"/>
          <w:color w:val="747F8B"/>
          <w:sz w:val="22"/>
          <w:szCs w:val="22"/>
          <w:shd w:val="clear" w:color="auto" w:fill="E3E8EE"/>
        </w:rPr>
        <w:t>(accessed on 04/0</w:t>
      </w:r>
      <w:r w:rsidR="00B6240E" w:rsidRPr="001371D0">
        <w:rPr>
          <w:rFonts w:ascii="Arial" w:hAnsi="Arial" w:cs="Arial"/>
          <w:color w:val="747F8B"/>
          <w:sz w:val="22"/>
          <w:szCs w:val="22"/>
          <w:shd w:val="clear" w:color="auto" w:fill="E3E8EE"/>
        </w:rPr>
        <w:t>7/2025)</w:t>
      </w:r>
    </w:p>
    <w:p w14:paraId="1FBD5B83" w14:textId="02261793" w:rsidR="00CB6E62" w:rsidRPr="001371D0" w:rsidRDefault="00D31E8D" w:rsidP="001371D0">
      <w:pPr>
        <w:pStyle w:val="NormalWeb"/>
        <w:tabs>
          <w:tab w:val="left" w:pos="1810"/>
        </w:tabs>
        <w:spacing w:line="360" w:lineRule="auto"/>
        <w:rPr>
          <w:rFonts w:ascii="Arial" w:hAnsi="Arial" w:cs="Arial"/>
          <w:color w:val="747F8B"/>
          <w:sz w:val="22"/>
          <w:szCs w:val="22"/>
          <w:shd w:val="clear" w:color="auto" w:fill="E3E8EE"/>
        </w:rPr>
      </w:pPr>
      <w:r w:rsidRPr="001371D0">
        <w:rPr>
          <w:rFonts w:ascii="Arial" w:hAnsi="Arial" w:cs="Arial"/>
          <w:sz w:val="22"/>
          <w:szCs w:val="22"/>
        </w:rPr>
        <w:lastRenderedPageBreak/>
        <w:br/>
      </w:r>
      <w:r w:rsidRPr="001371D0">
        <w:rPr>
          <w:rFonts w:ascii="Arial" w:hAnsi="Arial" w:cs="Arial"/>
          <w:color w:val="747F8B"/>
          <w:sz w:val="22"/>
          <w:szCs w:val="22"/>
          <w:shd w:val="clear" w:color="auto" w:fill="E3E8EE"/>
        </w:rPr>
        <w:t>Hammer, Marilyn, et al. </w:t>
      </w:r>
      <w:r w:rsidRPr="001371D0">
        <w:rPr>
          <w:rFonts w:ascii="Arial" w:hAnsi="Arial" w:cs="Arial"/>
          <w:i/>
          <w:iCs/>
          <w:color w:val="747F8B"/>
          <w:sz w:val="22"/>
          <w:szCs w:val="22"/>
          <w:bdr w:val="single" w:sz="2" w:space="0" w:color="E5E7EB" w:frame="1"/>
          <w:shd w:val="clear" w:color="auto" w:fill="E3E8EE"/>
        </w:rPr>
        <w:t>Theoretical Frameworks and Philosophies of Care</w:t>
      </w:r>
      <w:r w:rsidRPr="001371D0">
        <w:rPr>
          <w:rFonts w:ascii="Arial" w:hAnsi="Arial" w:cs="Arial"/>
          <w:color w:val="747F8B"/>
          <w:sz w:val="22"/>
          <w:szCs w:val="22"/>
          <w:shd w:val="clear" w:color="auto" w:fill="E3E8EE"/>
        </w:rPr>
        <w:t>. 2019.</w:t>
      </w:r>
      <w:r w:rsidRPr="001371D0">
        <w:rPr>
          <w:rFonts w:ascii="Arial" w:hAnsi="Arial" w:cs="Arial"/>
          <w:color w:val="747F8B"/>
          <w:sz w:val="22"/>
          <w:szCs w:val="22"/>
          <w:shd w:val="clear" w:color="auto" w:fill="E3E8EE"/>
        </w:rPr>
        <w:t xml:space="preserve"> (Acc</w:t>
      </w:r>
      <w:r w:rsidR="00CD4473" w:rsidRPr="001371D0">
        <w:rPr>
          <w:rFonts w:ascii="Arial" w:hAnsi="Arial" w:cs="Arial"/>
          <w:color w:val="747F8B"/>
          <w:sz w:val="22"/>
          <w:szCs w:val="22"/>
          <w:shd w:val="clear" w:color="auto" w:fill="E3E8EE"/>
        </w:rPr>
        <w:t>essed on 04/07/20</w:t>
      </w:r>
      <w:r w:rsidR="007079E1" w:rsidRPr="001371D0">
        <w:rPr>
          <w:rFonts w:ascii="Arial" w:hAnsi="Arial" w:cs="Arial"/>
          <w:color w:val="747F8B"/>
          <w:sz w:val="22"/>
          <w:szCs w:val="22"/>
          <w:shd w:val="clear" w:color="auto" w:fill="E3E8EE"/>
        </w:rPr>
        <w:t>2</w:t>
      </w:r>
      <w:r w:rsidR="00CD4473" w:rsidRPr="001371D0">
        <w:rPr>
          <w:rFonts w:ascii="Arial" w:hAnsi="Arial" w:cs="Arial"/>
          <w:color w:val="747F8B"/>
          <w:sz w:val="22"/>
          <w:szCs w:val="22"/>
          <w:shd w:val="clear" w:color="auto" w:fill="E3E8EE"/>
        </w:rPr>
        <w:t>6)</w:t>
      </w:r>
    </w:p>
    <w:p w14:paraId="114196A0" w14:textId="2B28D739" w:rsidR="00D9211D" w:rsidRPr="001371D0" w:rsidRDefault="007079E1" w:rsidP="001371D0">
      <w:pPr>
        <w:pStyle w:val="NormalWeb"/>
        <w:tabs>
          <w:tab w:val="left" w:pos="1810"/>
        </w:tabs>
        <w:spacing w:line="360" w:lineRule="auto"/>
        <w:rPr>
          <w:rFonts w:ascii="Arial" w:hAnsi="Arial" w:cs="Arial"/>
          <w:color w:val="747F8B"/>
          <w:sz w:val="22"/>
          <w:szCs w:val="22"/>
          <w:shd w:val="clear" w:color="auto" w:fill="E3E8EE"/>
        </w:rPr>
      </w:pPr>
      <w:r w:rsidRPr="001371D0">
        <w:rPr>
          <w:rFonts w:ascii="Arial" w:hAnsi="Arial" w:cs="Arial"/>
          <w:color w:val="747F8B"/>
          <w:sz w:val="22"/>
          <w:szCs w:val="22"/>
          <w:shd w:val="clear" w:color="auto" w:fill="E3E8EE"/>
        </w:rPr>
        <w:t xml:space="preserve">Health and Care Professions Council. “Reflective </w:t>
      </w:r>
      <w:proofErr w:type="gramStart"/>
      <w:r w:rsidRPr="001371D0">
        <w:rPr>
          <w:rFonts w:ascii="Arial" w:hAnsi="Arial" w:cs="Arial"/>
          <w:color w:val="747F8B"/>
          <w:sz w:val="22"/>
          <w:szCs w:val="22"/>
          <w:shd w:val="clear" w:color="auto" w:fill="E3E8EE"/>
        </w:rPr>
        <w:t>Practice .</w:t>
      </w:r>
      <w:proofErr w:type="gramEnd"/>
      <w:r w:rsidRPr="001371D0">
        <w:rPr>
          <w:rFonts w:ascii="Arial" w:hAnsi="Arial" w:cs="Arial"/>
          <w:color w:val="747F8B"/>
          <w:sz w:val="22"/>
          <w:szCs w:val="22"/>
          <w:shd w:val="clear" w:color="auto" w:fill="E3E8EE"/>
        </w:rPr>
        <w:t>” </w:t>
      </w:r>
      <w:r w:rsidRPr="001371D0">
        <w:rPr>
          <w:rFonts w:ascii="Arial" w:hAnsi="Arial" w:cs="Arial"/>
          <w:i/>
          <w:iCs/>
          <w:color w:val="747F8B"/>
          <w:sz w:val="22"/>
          <w:szCs w:val="22"/>
          <w:bdr w:val="single" w:sz="2" w:space="0" w:color="E5E7EB" w:frame="1"/>
          <w:shd w:val="clear" w:color="auto" w:fill="E3E8EE"/>
        </w:rPr>
        <w:t>Www.hcpc-Uk.org</w:t>
      </w:r>
      <w:r w:rsidRPr="001371D0">
        <w:rPr>
          <w:rFonts w:ascii="Arial" w:hAnsi="Arial" w:cs="Arial"/>
          <w:color w:val="747F8B"/>
          <w:sz w:val="22"/>
          <w:szCs w:val="22"/>
          <w:shd w:val="clear" w:color="auto" w:fill="E3E8EE"/>
        </w:rPr>
        <w:t xml:space="preserve">, HCPC, 25 Mar. 2021, </w:t>
      </w:r>
      <w:hyperlink r:id="rId15" w:history="1">
        <w:r w:rsidRPr="001371D0">
          <w:rPr>
            <w:rStyle w:val="Hyperlink"/>
            <w:rFonts w:ascii="Arial" w:hAnsi="Arial" w:cs="Arial"/>
            <w:sz w:val="22"/>
            <w:szCs w:val="22"/>
            <w:shd w:val="clear" w:color="auto" w:fill="E3E8EE"/>
          </w:rPr>
          <w:t>www.hcpc-uk.org/standards/meeting-our-standards/reflective-practice/</w:t>
        </w:r>
      </w:hyperlink>
      <w:r w:rsidRPr="001371D0">
        <w:rPr>
          <w:rFonts w:ascii="Arial" w:hAnsi="Arial" w:cs="Arial"/>
          <w:color w:val="747F8B"/>
          <w:sz w:val="22"/>
          <w:szCs w:val="22"/>
          <w:shd w:val="clear" w:color="auto" w:fill="E3E8EE"/>
        </w:rPr>
        <w:t>.</w:t>
      </w:r>
      <w:r w:rsidRPr="001371D0">
        <w:rPr>
          <w:rFonts w:ascii="Arial" w:hAnsi="Arial" w:cs="Arial"/>
          <w:color w:val="747F8B"/>
          <w:sz w:val="22"/>
          <w:szCs w:val="22"/>
          <w:shd w:val="clear" w:color="auto" w:fill="E3E8EE"/>
        </w:rPr>
        <w:t xml:space="preserve"> (Accessed 04/07/2026)</w:t>
      </w:r>
    </w:p>
    <w:p w14:paraId="0F2CD977" w14:textId="61BDAA89" w:rsidR="008D4F96" w:rsidRPr="001371D0" w:rsidRDefault="008D4F96" w:rsidP="001371D0">
      <w:pPr>
        <w:pStyle w:val="NormalWeb"/>
        <w:tabs>
          <w:tab w:val="left" w:pos="1810"/>
        </w:tabs>
        <w:spacing w:line="360" w:lineRule="auto"/>
        <w:rPr>
          <w:rFonts w:ascii="Arial" w:hAnsi="Arial" w:cs="Arial"/>
          <w:color w:val="747F8B"/>
          <w:sz w:val="22"/>
          <w:szCs w:val="22"/>
          <w:shd w:val="clear" w:color="auto" w:fill="E3E8EE"/>
        </w:rPr>
      </w:pPr>
      <w:r w:rsidRPr="001371D0">
        <w:rPr>
          <w:rFonts w:ascii="Arial" w:hAnsi="Arial" w:cs="Arial"/>
          <w:color w:val="747F8B"/>
          <w:sz w:val="22"/>
          <w:szCs w:val="22"/>
          <w:shd w:val="clear" w:color="auto" w:fill="E3E8EE"/>
        </w:rPr>
        <w:t>Scarlett, Amelia. “Reflective Practice in Health and Social Care | Royal Open College.” </w:t>
      </w:r>
      <w:r w:rsidRPr="001371D0">
        <w:rPr>
          <w:rFonts w:ascii="Arial" w:hAnsi="Arial" w:cs="Arial"/>
          <w:i/>
          <w:iCs/>
          <w:color w:val="747F8B"/>
          <w:sz w:val="22"/>
          <w:szCs w:val="22"/>
          <w:bdr w:val="single" w:sz="2" w:space="0" w:color="E5E7EB" w:frame="1"/>
          <w:shd w:val="clear" w:color="auto" w:fill="E3E8EE"/>
        </w:rPr>
        <w:t>Royal Open College</w:t>
      </w:r>
      <w:r w:rsidRPr="001371D0">
        <w:rPr>
          <w:rFonts w:ascii="Arial" w:hAnsi="Arial" w:cs="Arial"/>
          <w:color w:val="747F8B"/>
          <w:sz w:val="22"/>
          <w:szCs w:val="22"/>
          <w:shd w:val="clear" w:color="auto" w:fill="E3E8EE"/>
        </w:rPr>
        <w:t>, 7 Jan. 2026, royalopencollege.org/blog/health-and-social-care/reflective-practice-in-health-and-social-care/.</w:t>
      </w:r>
      <w:r w:rsidRPr="001371D0">
        <w:rPr>
          <w:rFonts w:ascii="Arial" w:hAnsi="Arial" w:cs="Arial"/>
          <w:color w:val="747F8B"/>
          <w:sz w:val="22"/>
          <w:szCs w:val="22"/>
          <w:shd w:val="clear" w:color="auto" w:fill="E3E8EE"/>
        </w:rPr>
        <w:t xml:space="preserve"> (Accessed on 04/07/2026)</w:t>
      </w:r>
    </w:p>
    <w:p w14:paraId="441376DC" w14:textId="23AE63D3" w:rsidR="00C9738D" w:rsidRPr="001371D0" w:rsidRDefault="00830924" w:rsidP="001371D0">
      <w:pPr>
        <w:pStyle w:val="NormalWeb"/>
        <w:tabs>
          <w:tab w:val="left" w:pos="1810"/>
        </w:tabs>
        <w:spacing w:line="360" w:lineRule="auto"/>
        <w:rPr>
          <w:rFonts w:ascii="Arial" w:hAnsi="Arial" w:cs="Arial"/>
          <w:color w:val="747F8B"/>
          <w:sz w:val="22"/>
          <w:szCs w:val="22"/>
          <w:shd w:val="clear" w:color="auto" w:fill="E3E8EE"/>
        </w:rPr>
      </w:pPr>
      <w:r w:rsidRPr="001371D0">
        <w:rPr>
          <w:rFonts w:ascii="Arial" w:hAnsi="Arial" w:cs="Arial"/>
          <w:color w:val="747F8B"/>
          <w:sz w:val="22"/>
          <w:szCs w:val="22"/>
          <w:shd w:val="clear" w:color="auto" w:fill="E3E8EE"/>
        </w:rPr>
        <w:t>World Health Organisation. “Quality of Care.” </w:t>
      </w:r>
      <w:r w:rsidRPr="001371D0">
        <w:rPr>
          <w:rFonts w:ascii="Arial" w:hAnsi="Arial" w:cs="Arial"/>
          <w:i/>
          <w:iCs/>
          <w:color w:val="747F8B"/>
          <w:sz w:val="22"/>
          <w:szCs w:val="22"/>
          <w:bdr w:val="single" w:sz="2" w:space="0" w:color="E5E7EB" w:frame="1"/>
          <w:shd w:val="clear" w:color="auto" w:fill="E3E8EE"/>
        </w:rPr>
        <w:t>Who.int</w:t>
      </w:r>
      <w:r w:rsidRPr="001371D0">
        <w:rPr>
          <w:rFonts w:ascii="Arial" w:hAnsi="Arial" w:cs="Arial"/>
          <w:color w:val="747F8B"/>
          <w:sz w:val="22"/>
          <w:szCs w:val="22"/>
          <w:shd w:val="clear" w:color="auto" w:fill="E3E8EE"/>
        </w:rPr>
        <w:t xml:space="preserve">, World Health Organization: WHO, 2020, </w:t>
      </w:r>
      <w:hyperlink r:id="rId16" w:history="1">
        <w:r w:rsidRPr="001371D0">
          <w:rPr>
            <w:rStyle w:val="Hyperlink"/>
            <w:rFonts w:ascii="Arial" w:hAnsi="Arial" w:cs="Arial"/>
            <w:sz w:val="22"/>
            <w:szCs w:val="22"/>
            <w:shd w:val="clear" w:color="auto" w:fill="E3E8EE"/>
          </w:rPr>
          <w:t>www.who.int/health-topics/quality-of-care/#tab=tab_1</w:t>
        </w:r>
      </w:hyperlink>
      <w:r w:rsidRPr="001371D0">
        <w:rPr>
          <w:rFonts w:ascii="Arial" w:hAnsi="Arial" w:cs="Arial"/>
          <w:color w:val="747F8B"/>
          <w:sz w:val="22"/>
          <w:szCs w:val="22"/>
          <w:shd w:val="clear" w:color="auto" w:fill="E3E8EE"/>
        </w:rPr>
        <w:t>.</w:t>
      </w:r>
      <w:r w:rsidRPr="001371D0">
        <w:rPr>
          <w:rFonts w:ascii="Arial" w:hAnsi="Arial" w:cs="Arial"/>
          <w:color w:val="747F8B"/>
          <w:sz w:val="22"/>
          <w:szCs w:val="22"/>
          <w:shd w:val="clear" w:color="auto" w:fill="E3E8EE"/>
        </w:rPr>
        <w:t xml:space="preserve"> (Accessed on 04/07/</w:t>
      </w:r>
      <w:r w:rsidR="00692BCE" w:rsidRPr="001371D0">
        <w:rPr>
          <w:rFonts w:ascii="Arial" w:hAnsi="Arial" w:cs="Arial"/>
          <w:color w:val="747F8B"/>
          <w:sz w:val="22"/>
          <w:szCs w:val="22"/>
          <w:shd w:val="clear" w:color="auto" w:fill="E3E8EE"/>
        </w:rPr>
        <w:t>2026)</w:t>
      </w:r>
    </w:p>
    <w:p w14:paraId="4B4985C7" w14:textId="77777777" w:rsidR="007079E1" w:rsidRDefault="007079E1" w:rsidP="00D31E8D">
      <w:pPr>
        <w:pStyle w:val="NormalWeb"/>
        <w:tabs>
          <w:tab w:val="left" w:pos="1810"/>
        </w:tabs>
        <w:spacing w:line="360" w:lineRule="auto"/>
        <w:rPr>
          <w:rFonts w:ascii="Roboto" w:hAnsi="Roboto"/>
          <w:color w:val="747F8B"/>
          <w:sz w:val="21"/>
          <w:szCs w:val="21"/>
          <w:shd w:val="clear" w:color="auto" w:fill="E3E8EE"/>
        </w:rPr>
      </w:pPr>
    </w:p>
    <w:p w14:paraId="49AF9842" w14:textId="77777777" w:rsidR="00CD4473" w:rsidRDefault="00CD4473" w:rsidP="00D31E8D">
      <w:pPr>
        <w:pStyle w:val="NormalWeb"/>
        <w:tabs>
          <w:tab w:val="left" w:pos="1810"/>
        </w:tabs>
        <w:spacing w:line="360" w:lineRule="auto"/>
        <w:rPr>
          <w:rFonts w:ascii="Roboto" w:hAnsi="Roboto"/>
          <w:color w:val="747F8B"/>
          <w:sz w:val="21"/>
          <w:szCs w:val="21"/>
          <w:shd w:val="clear" w:color="auto" w:fill="E3E8EE"/>
        </w:rPr>
      </w:pPr>
    </w:p>
    <w:p w14:paraId="33A73C3D" w14:textId="77777777" w:rsidR="008419C8" w:rsidRDefault="008419C8" w:rsidP="006635B9">
      <w:pPr>
        <w:pStyle w:val="NormalWeb"/>
        <w:spacing w:line="360" w:lineRule="auto"/>
        <w:rPr>
          <w:rFonts w:ascii="Roboto" w:hAnsi="Roboto"/>
          <w:color w:val="747F8B"/>
          <w:sz w:val="21"/>
          <w:szCs w:val="21"/>
          <w:shd w:val="clear" w:color="auto" w:fill="E3E8EE"/>
        </w:rPr>
      </w:pPr>
    </w:p>
    <w:p w14:paraId="5F263C27" w14:textId="77777777" w:rsidR="008419C8" w:rsidRDefault="008419C8" w:rsidP="006635B9">
      <w:pPr>
        <w:pStyle w:val="NormalWeb"/>
        <w:spacing w:line="360" w:lineRule="auto"/>
        <w:rPr>
          <w:rFonts w:ascii="Roboto" w:hAnsi="Roboto"/>
          <w:color w:val="747F8B"/>
          <w:sz w:val="21"/>
          <w:szCs w:val="21"/>
          <w:shd w:val="clear" w:color="auto" w:fill="E3E8EE"/>
        </w:rPr>
      </w:pPr>
    </w:p>
    <w:p w14:paraId="5877703B" w14:textId="77777777" w:rsidR="00BB2D54" w:rsidRDefault="00BB2D54" w:rsidP="006635B9">
      <w:pPr>
        <w:pStyle w:val="NormalWeb"/>
        <w:spacing w:line="360" w:lineRule="auto"/>
        <w:rPr>
          <w:rFonts w:ascii="Roboto" w:hAnsi="Roboto"/>
          <w:color w:val="747F8B"/>
          <w:sz w:val="21"/>
          <w:szCs w:val="21"/>
          <w:shd w:val="clear" w:color="auto" w:fill="E3E8EE"/>
        </w:rPr>
      </w:pPr>
    </w:p>
    <w:p w14:paraId="69DC5D58" w14:textId="77777777" w:rsidR="00E34DA5" w:rsidRDefault="00E34DA5" w:rsidP="006635B9">
      <w:pPr>
        <w:pStyle w:val="NormalWeb"/>
        <w:spacing w:line="360" w:lineRule="auto"/>
        <w:rPr>
          <w:rFonts w:ascii="Roboto" w:hAnsi="Roboto"/>
          <w:color w:val="747F8B"/>
          <w:sz w:val="21"/>
          <w:szCs w:val="21"/>
          <w:shd w:val="clear" w:color="auto" w:fill="E3E8EE"/>
        </w:rPr>
      </w:pPr>
    </w:p>
    <w:p w14:paraId="01C5A04E" w14:textId="77777777" w:rsidR="00D56756" w:rsidRDefault="00D56756" w:rsidP="006635B9">
      <w:pPr>
        <w:pStyle w:val="NormalWeb"/>
        <w:spacing w:line="360" w:lineRule="auto"/>
        <w:rPr>
          <w:rFonts w:ascii="Roboto" w:hAnsi="Roboto"/>
          <w:color w:val="747F8B"/>
          <w:sz w:val="21"/>
          <w:szCs w:val="21"/>
          <w:shd w:val="clear" w:color="auto" w:fill="E3E8EE"/>
        </w:rPr>
      </w:pPr>
    </w:p>
    <w:p w14:paraId="3015462D" w14:textId="77777777" w:rsidR="00B272D8" w:rsidRPr="006635B9" w:rsidRDefault="00B272D8" w:rsidP="006635B9">
      <w:pPr>
        <w:pStyle w:val="NormalWeb"/>
        <w:spacing w:line="360" w:lineRule="auto"/>
        <w:rPr>
          <w:rFonts w:ascii="Arial" w:hAnsi="Arial" w:cs="Arial"/>
          <w:sz w:val="22"/>
          <w:szCs w:val="22"/>
        </w:rPr>
      </w:pPr>
    </w:p>
    <w:p w14:paraId="33493C59" w14:textId="299AC631" w:rsidR="00884273" w:rsidRDefault="00884273" w:rsidP="0060278A">
      <w:pPr>
        <w:pStyle w:val="Heading2"/>
      </w:pPr>
    </w:p>
    <w:p w14:paraId="38D68607" w14:textId="77777777" w:rsidR="006635B9" w:rsidRPr="006635B9" w:rsidRDefault="006635B9" w:rsidP="006635B9"/>
    <w:p w14:paraId="6FCDDDCD" w14:textId="77777777" w:rsidR="00884273" w:rsidRDefault="00884273" w:rsidP="007710D0">
      <w:pPr>
        <w:pStyle w:val="NormalWeb"/>
        <w:rPr>
          <w:rFonts w:ascii="Arial" w:hAnsi="Arial" w:cs="Arial"/>
          <w:sz w:val="22"/>
          <w:szCs w:val="22"/>
        </w:rPr>
      </w:pPr>
    </w:p>
    <w:p w14:paraId="3EDDAB7C" w14:textId="693685E0" w:rsidR="001075AF" w:rsidRDefault="001075AF" w:rsidP="00C533C4">
      <w:pPr>
        <w:pStyle w:val="Heading2"/>
      </w:pPr>
    </w:p>
    <w:p w14:paraId="4C394AFE" w14:textId="77777777" w:rsidR="007710D0" w:rsidRPr="007710D0" w:rsidRDefault="007710D0" w:rsidP="007710D0"/>
    <w:p w14:paraId="47C39F61" w14:textId="77777777" w:rsidR="001075AF" w:rsidRPr="001075AF" w:rsidRDefault="001075AF">
      <w:pPr>
        <w:rPr>
          <w:rFonts w:ascii="Arial" w:hAnsi="Arial" w:cs="Arial"/>
          <w:sz w:val="22"/>
          <w:szCs w:val="22"/>
        </w:rPr>
      </w:pPr>
    </w:p>
    <w:p w14:paraId="0A5821B6" w14:textId="77777777" w:rsidR="001075AF" w:rsidRDefault="001075AF"/>
    <w:sectPr w:rsidR="001075AF">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471F2E" w14:textId="77777777" w:rsidR="00DC09BF" w:rsidRDefault="00DC09BF" w:rsidP="00350B98">
      <w:pPr>
        <w:spacing w:after="0" w:line="240" w:lineRule="auto"/>
      </w:pPr>
      <w:r>
        <w:separator/>
      </w:r>
    </w:p>
  </w:endnote>
  <w:endnote w:type="continuationSeparator" w:id="0">
    <w:p w14:paraId="09D75D68" w14:textId="77777777" w:rsidR="00DC09BF" w:rsidRDefault="00DC09BF" w:rsidP="00350B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6576076"/>
      <w:docPartObj>
        <w:docPartGallery w:val="Page Numbers (Bottom of Page)"/>
        <w:docPartUnique/>
      </w:docPartObj>
    </w:sdtPr>
    <w:sdtEndPr/>
    <w:sdtContent>
      <w:p w14:paraId="2D6A7CDB" w14:textId="08CA1D6F" w:rsidR="00555217" w:rsidRDefault="00555217">
        <w:pPr>
          <w:pStyle w:val="Footer"/>
          <w:jc w:val="center"/>
        </w:pPr>
        <w:r>
          <w:fldChar w:fldCharType="begin"/>
        </w:r>
        <w:r>
          <w:instrText>PAGE   \* MERGEFORMAT</w:instrText>
        </w:r>
        <w:r>
          <w:fldChar w:fldCharType="separate"/>
        </w:r>
        <w:r>
          <w:t>2</w:t>
        </w:r>
        <w:r>
          <w:fldChar w:fldCharType="end"/>
        </w:r>
      </w:p>
    </w:sdtContent>
  </w:sdt>
  <w:p w14:paraId="73B4FE91" w14:textId="77777777" w:rsidR="00350B98" w:rsidRDefault="00350B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87F28F" w14:textId="77777777" w:rsidR="00DC09BF" w:rsidRDefault="00DC09BF" w:rsidP="00350B98">
      <w:pPr>
        <w:spacing w:after="0" w:line="240" w:lineRule="auto"/>
      </w:pPr>
      <w:r>
        <w:separator/>
      </w:r>
    </w:p>
  </w:footnote>
  <w:footnote w:type="continuationSeparator" w:id="0">
    <w:p w14:paraId="7ED5BA7F" w14:textId="77777777" w:rsidR="00DC09BF" w:rsidRDefault="00DC09BF" w:rsidP="00350B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i1025" type="#_x0000_t75" style="width:1pt;height:1pt;visibility:visible;mso-wrap-style:square" o:bullet="t">
        <v:imagedata r:id="rId1" o:title=""/>
      </v:shape>
    </w:pict>
  </w:numPicBullet>
  <w:abstractNum w:abstractNumId="0" w15:restartNumberingAfterBreak="0">
    <w:nsid w:val="254C1D29"/>
    <w:multiLevelType w:val="multilevel"/>
    <w:tmpl w:val="EFAE8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73399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D4B"/>
    <w:rsid w:val="000003C3"/>
    <w:rsid w:val="00005BF4"/>
    <w:rsid w:val="0001140E"/>
    <w:rsid w:val="00016EA4"/>
    <w:rsid w:val="0002063A"/>
    <w:rsid w:val="00020A19"/>
    <w:rsid w:val="000231DE"/>
    <w:rsid w:val="00026FC3"/>
    <w:rsid w:val="00030790"/>
    <w:rsid w:val="000340E8"/>
    <w:rsid w:val="00037893"/>
    <w:rsid w:val="0004099D"/>
    <w:rsid w:val="00046990"/>
    <w:rsid w:val="00050AB7"/>
    <w:rsid w:val="000548E5"/>
    <w:rsid w:val="00056191"/>
    <w:rsid w:val="000563CB"/>
    <w:rsid w:val="00057281"/>
    <w:rsid w:val="00067F49"/>
    <w:rsid w:val="00070BFC"/>
    <w:rsid w:val="000729BE"/>
    <w:rsid w:val="00072FAA"/>
    <w:rsid w:val="00075E68"/>
    <w:rsid w:val="00095833"/>
    <w:rsid w:val="00097AAF"/>
    <w:rsid w:val="000A1CEE"/>
    <w:rsid w:val="000A49E4"/>
    <w:rsid w:val="000A5907"/>
    <w:rsid w:val="000A5AA1"/>
    <w:rsid w:val="000B5ECE"/>
    <w:rsid w:val="000C166D"/>
    <w:rsid w:val="000C65BB"/>
    <w:rsid w:val="000D0EEC"/>
    <w:rsid w:val="000D6CC2"/>
    <w:rsid w:val="000F0582"/>
    <w:rsid w:val="000F1497"/>
    <w:rsid w:val="001019DB"/>
    <w:rsid w:val="0010414A"/>
    <w:rsid w:val="001070D2"/>
    <w:rsid w:val="001075AF"/>
    <w:rsid w:val="0011364C"/>
    <w:rsid w:val="00130C84"/>
    <w:rsid w:val="001357FA"/>
    <w:rsid w:val="001371D0"/>
    <w:rsid w:val="00137DC4"/>
    <w:rsid w:val="00151BD6"/>
    <w:rsid w:val="001718D0"/>
    <w:rsid w:val="00175EE1"/>
    <w:rsid w:val="0017650D"/>
    <w:rsid w:val="001B55EA"/>
    <w:rsid w:val="001C5AE3"/>
    <w:rsid w:val="001D0201"/>
    <w:rsid w:val="001D386F"/>
    <w:rsid w:val="001D6633"/>
    <w:rsid w:val="001E0367"/>
    <w:rsid w:val="001E65BE"/>
    <w:rsid w:val="001F3D6A"/>
    <w:rsid w:val="001F42D6"/>
    <w:rsid w:val="00211266"/>
    <w:rsid w:val="00216DEC"/>
    <w:rsid w:val="00217D48"/>
    <w:rsid w:val="00221329"/>
    <w:rsid w:val="00224323"/>
    <w:rsid w:val="00225183"/>
    <w:rsid w:val="002257EC"/>
    <w:rsid w:val="00225941"/>
    <w:rsid w:val="0024088B"/>
    <w:rsid w:val="0024182A"/>
    <w:rsid w:val="002447B8"/>
    <w:rsid w:val="00246465"/>
    <w:rsid w:val="0024749F"/>
    <w:rsid w:val="002533EA"/>
    <w:rsid w:val="00255A38"/>
    <w:rsid w:val="00272709"/>
    <w:rsid w:val="002744DD"/>
    <w:rsid w:val="00275CC6"/>
    <w:rsid w:val="002770A1"/>
    <w:rsid w:val="00277643"/>
    <w:rsid w:val="00280D4B"/>
    <w:rsid w:val="00287184"/>
    <w:rsid w:val="002953F1"/>
    <w:rsid w:val="002C0542"/>
    <w:rsid w:val="002D101A"/>
    <w:rsid w:val="002E675F"/>
    <w:rsid w:val="002F6102"/>
    <w:rsid w:val="003012AD"/>
    <w:rsid w:val="003019DF"/>
    <w:rsid w:val="00303A9B"/>
    <w:rsid w:val="0030585D"/>
    <w:rsid w:val="00307C2B"/>
    <w:rsid w:val="0031541C"/>
    <w:rsid w:val="00330712"/>
    <w:rsid w:val="00332CA7"/>
    <w:rsid w:val="00336518"/>
    <w:rsid w:val="00337B43"/>
    <w:rsid w:val="003413D5"/>
    <w:rsid w:val="00347B31"/>
    <w:rsid w:val="00350B98"/>
    <w:rsid w:val="00353145"/>
    <w:rsid w:val="0035324D"/>
    <w:rsid w:val="00353A00"/>
    <w:rsid w:val="00355C1C"/>
    <w:rsid w:val="00361488"/>
    <w:rsid w:val="00365705"/>
    <w:rsid w:val="003839B4"/>
    <w:rsid w:val="00387D65"/>
    <w:rsid w:val="0039276D"/>
    <w:rsid w:val="003A397C"/>
    <w:rsid w:val="003B48FE"/>
    <w:rsid w:val="003B6924"/>
    <w:rsid w:val="003C42B3"/>
    <w:rsid w:val="003D389F"/>
    <w:rsid w:val="003D737D"/>
    <w:rsid w:val="0042050A"/>
    <w:rsid w:val="00443DFB"/>
    <w:rsid w:val="00450F13"/>
    <w:rsid w:val="00452123"/>
    <w:rsid w:val="00454C2F"/>
    <w:rsid w:val="00455906"/>
    <w:rsid w:val="00475429"/>
    <w:rsid w:val="004872B0"/>
    <w:rsid w:val="004930A9"/>
    <w:rsid w:val="00494AA7"/>
    <w:rsid w:val="0049533B"/>
    <w:rsid w:val="004A106E"/>
    <w:rsid w:val="004A6999"/>
    <w:rsid w:val="004C00C7"/>
    <w:rsid w:val="004D1C9A"/>
    <w:rsid w:val="004D7B40"/>
    <w:rsid w:val="004E6432"/>
    <w:rsid w:val="004E6F82"/>
    <w:rsid w:val="00505464"/>
    <w:rsid w:val="00523C7B"/>
    <w:rsid w:val="005240F8"/>
    <w:rsid w:val="005304AE"/>
    <w:rsid w:val="00536F14"/>
    <w:rsid w:val="005521BD"/>
    <w:rsid w:val="00555217"/>
    <w:rsid w:val="0055697A"/>
    <w:rsid w:val="0057555A"/>
    <w:rsid w:val="00580A1C"/>
    <w:rsid w:val="00594E4F"/>
    <w:rsid w:val="005A41AD"/>
    <w:rsid w:val="005A6E8C"/>
    <w:rsid w:val="005A7FE6"/>
    <w:rsid w:val="005B0F96"/>
    <w:rsid w:val="005D2BBA"/>
    <w:rsid w:val="005D533A"/>
    <w:rsid w:val="005E0639"/>
    <w:rsid w:val="005E4EFF"/>
    <w:rsid w:val="005F1219"/>
    <w:rsid w:val="00600150"/>
    <w:rsid w:val="0060278A"/>
    <w:rsid w:val="006065C3"/>
    <w:rsid w:val="00612BAC"/>
    <w:rsid w:val="00620583"/>
    <w:rsid w:val="00627539"/>
    <w:rsid w:val="00631768"/>
    <w:rsid w:val="006358BD"/>
    <w:rsid w:val="00636948"/>
    <w:rsid w:val="00637724"/>
    <w:rsid w:val="00650C44"/>
    <w:rsid w:val="00652184"/>
    <w:rsid w:val="00654DE4"/>
    <w:rsid w:val="00657E65"/>
    <w:rsid w:val="006635B9"/>
    <w:rsid w:val="00667885"/>
    <w:rsid w:val="00671774"/>
    <w:rsid w:val="0068035F"/>
    <w:rsid w:val="00692BCE"/>
    <w:rsid w:val="006A3755"/>
    <w:rsid w:val="006A6C39"/>
    <w:rsid w:val="006B2914"/>
    <w:rsid w:val="006B6134"/>
    <w:rsid w:val="006C431F"/>
    <w:rsid w:val="006C5953"/>
    <w:rsid w:val="006D5F6D"/>
    <w:rsid w:val="006E0838"/>
    <w:rsid w:val="006E371C"/>
    <w:rsid w:val="006E5ADE"/>
    <w:rsid w:val="006F3BD0"/>
    <w:rsid w:val="006F78E9"/>
    <w:rsid w:val="006F7929"/>
    <w:rsid w:val="007079E1"/>
    <w:rsid w:val="00716D22"/>
    <w:rsid w:val="00723E82"/>
    <w:rsid w:val="007278EF"/>
    <w:rsid w:val="00740898"/>
    <w:rsid w:val="0074114D"/>
    <w:rsid w:val="00752296"/>
    <w:rsid w:val="007542CF"/>
    <w:rsid w:val="007564D1"/>
    <w:rsid w:val="00756CAC"/>
    <w:rsid w:val="00764DE2"/>
    <w:rsid w:val="00765471"/>
    <w:rsid w:val="0076572A"/>
    <w:rsid w:val="007710D0"/>
    <w:rsid w:val="00782C62"/>
    <w:rsid w:val="007911BF"/>
    <w:rsid w:val="00795D5A"/>
    <w:rsid w:val="007A0D5D"/>
    <w:rsid w:val="007A7076"/>
    <w:rsid w:val="007B2332"/>
    <w:rsid w:val="007B66CF"/>
    <w:rsid w:val="007B75AB"/>
    <w:rsid w:val="007D6DE6"/>
    <w:rsid w:val="007F5826"/>
    <w:rsid w:val="008201E5"/>
    <w:rsid w:val="00823473"/>
    <w:rsid w:val="00830924"/>
    <w:rsid w:val="00835626"/>
    <w:rsid w:val="00840710"/>
    <w:rsid w:val="008419C8"/>
    <w:rsid w:val="00842B55"/>
    <w:rsid w:val="00845C6F"/>
    <w:rsid w:val="0084688E"/>
    <w:rsid w:val="0086494B"/>
    <w:rsid w:val="00865DC8"/>
    <w:rsid w:val="008767DC"/>
    <w:rsid w:val="00884273"/>
    <w:rsid w:val="00890C38"/>
    <w:rsid w:val="00892EDB"/>
    <w:rsid w:val="008A17DB"/>
    <w:rsid w:val="008A4CF3"/>
    <w:rsid w:val="008A7481"/>
    <w:rsid w:val="008B214E"/>
    <w:rsid w:val="008C141F"/>
    <w:rsid w:val="008C603A"/>
    <w:rsid w:val="008C7905"/>
    <w:rsid w:val="008D4F96"/>
    <w:rsid w:val="00903D23"/>
    <w:rsid w:val="00905569"/>
    <w:rsid w:val="00915271"/>
    <w:rsid w:val="00923E74"/>
    <w:rsid w:val="00924D21"/>
    <w:rsid w:val="00930D21"/>
    <w:rsid w:val="00934173"/>
    <w:rsid w:val="00934E7B"/>
    <w:rsid w:val="009413FC"/>
    <w:rsid w:val="0094226C"/>
    <w:rsid w:val="00955BC8"/>
    <w:rsid w:val="00973A0E"/>
    <w:rsid w:val="009752DB"/>
    <w:rsid w:val="00975913"/>
    <w:rsid w:val="00983104"/>
    <w:rsid w:val="00993284"/>
    <w:rsid w:val="009A0A9D"/>
    <w:rsid w:val="009A1709"/>
    <w:rsid w:val="009A1928"/>
    <w:rsid w:val="009A7141"/>
    <w:rsid w:val="009B2FCF"/>
    <w:rsid w:val="009C3D38"/>
    <w:rsid w:val="009C5112"/>
    <w:rsid w:val="009D0FBA"/>
    <w:rsid w:val="009D374D"/>
    <w:rsid w:val="009D7181"/>
    <w:rsid w:val="009F286A"/>
    <w:rsid w:val="009F414D"/>
    <w:rsid w:val="009F5E71"/>
    <w:rsid w:val="00A04FF1"/>
    <w:rsid w:val="00A17859"/>
    <w:rsid w:val="00A21FB6"/>
    <w:rsid w:val="00A24E5D"/>
    <w:rsid w:val="00A4506F"/>
    <w:rsid w:val="00A46EFE"/>
    <w:rsid w:val="00A568DB"/>
    <w:rsid w:val="00A64120"/>
    <w:rsid w:val="00A66800"/>
    <w:rsid w:val="00A7080C"/>
    <w:rsid w:val="00A72474"/>
    <w:rsid w:val="00A764B3"/>
    <w:rsid w:val="00A940F5"/>
    <w:rsid w:val="00AA50DA"/>
    <w:rsid w:val="00AB1CC3"/>
    <w:rsid w:val="00AB529B"/>
    <w:rsid w:val="00AC1058"/>
    <w:rsid w:val="00AC3B64"/>
    <w:rsid w:val="00AC3FE6"/>
    <w:rsid w:val="00AD1540"/>
    <w:rsid w:val="00AD42C4"/>
    <w:rsid w:val="00AD5D51"/>
    <w:rsid w:val="00AD6180"/>
    <w:rsid w:val="00AE1BE1"/>
    <w:rsid w:val="00AE32AB"/>
    <w:rsid w:val="00B03F9F"/>
    <w:rsid w:val="00B077D0"/>
    <w:rsid w:val="00B272D8"/>
    <w:rsid w:val="00B30723"/>
    <w:rsid w:val="00B36372"/>
    <w:rsid w:val="00B44137"/>
    <w:rsid w:val="00B45C24"/>
    <w:rsid w:val="00B52EFD"/>
    <w:rsid w:val="00B6240E"/>
    <w:rsid w:val="00B6408B"/>
    <w:rsid w:val="00B6557B"/>
    <w:rsid w:val="00B65874"/>
    <w:rsid w:val="00B803B7"/>
    <w:rsid w:val="00B94A4D"/>
    <w:rsid w:val="00BA68AE"/>
    <w:rsid w:val="00BA7168"/>
    <w:rsid w:val="00BB044E"/>
    <w:rsid w:val="00BB2D54"/>
    <w:rsid w:val="00BB7ABE"/>
    <w:rsid w:val="00BC68BE"/>
    <w:rsid w:val="00BD11AB"/>
    <w:rsid w:val="00BD5ADD"/>
    <w:rsid w:val="00BE6B9B"/>
    <w:rsid w:val="00BF587D"/>
    <w:rsid w:val="00C050C5"/>
    <w:rsid w:val="00C33F38"/>
    <w:rsid w:val="00C35BAF"/>
    <w:rsid w:val="00C35E8E"/>
    <w:rsid w:val="00C473C9"/>
    <w:rsid w:val="00C47D5E"/>
    <w:rsid w:val="00C533C4"/>
    <w:rsid w:val="00C547F0"/>
    <w:rsid w:val="00C61D43"/>
    <w:rsid w:val="00C641C0"/>
    <w:rsid w:val="00C64BF2"/>
    <w:rsid w:val="00C76459"/>
    <w:rsid w:val="00C77E84"/>
    <w:rsid w:val="00C8013A"/>
    <w:rsid w:val="00C81239"/>
    <w:rsid w:val="00C93226"/>
    <w:rsid w:val="00C9738D"/>
    <w:rsid w:val="00CA2DD9"/>
    <w:rsid w:val="00CB6E62"/>
    <w:rsid w:val="00CC3467"/>
    <w:rsid w:val="00CD4473"/>
    <w:rsid w:val="00CD522A"/>
    <w:rsid w:val="00CD5D50"/>
    <w:rsid w:val="00CE59EB"/>
    <w:rsid w:val="00CE621B"/>
    <w:rsid w:val="00CF1C7E"/>
    <w:rsid w:val="00CF588A"/>
    <w:rsid w:val="00CF60DA"/>
    <w:rsid w:val="00D00D11"/>
    <w:rsid w:val="00D0176C"/>
    <w:rsid w:val="00D04272"/>
    <w:rsid w:val="00D04EF9"/>
    <w:rsid w:val="00D0583C"/>
    <w:rsid w:val="00D113BA"/>
    <w:rsid w:val="00D242D4"/>
    <w:rsid w:val="00D31E8D"/>
    <w:rsid w:val="00D43EF0"/>
    <w:rsid w:val="00D52909"/>
    <w:rsid w:val="00D53719"/>
    <w:rsid w:val="00D54747"/>
    <w:rsid w:val="00D56756"/>
    <w:rsid w:val="00D71234"/>
    <w:rsid w:val="00D74CAD"/>
    <w:rsid w:val="00D85219"/>
    <w:rsid w:val="00D90CE8"/>
    <w:rsid w:val="00D91119"/>
    <w:rsid w:val="00D9211D"/>
    <w:rsid w:val="00D97CAA"/>
    <w:rsid w:val="00DA074F"/>
    <w:rsid w:val="00DA75AD"/>
    <w:rsid w:val="00DC09BF"/>
    <w:rsid w:val="00DC383C"/>
    <w:rsid w:val="00DC6104"/>
    <w:rsid w:val="00DD1105"/>
    <w:rsid w:val="00DD37D6"/>
    <w:rsid w:val="00DD5775"/>
    <w:rsid w:val="00DE1193"/>
    <w:rsid w:val="00DE1F66"/>
    <w:rsid w:val="00DE42F3"/>
    <w:rsid w:val="00DF004B"/>
    <w:rsid w:val="00DF6BB5"/>
    <w:rsid w:val="00DF6D6B"/>
    <w:rsid w:val="00E059D9"/>
    <w:rsid w:val="00E1165B"/>
    <w:rsid w:val="00E24B71"/>
    <w:rsid w:val="00E26036"/>
    <w:rsid w:val="00E34DA5"/>
    <w:rsid w:val="00E37D88"/>
    <w:rsid w:val="00E44CF0"/>
    <w:rsid w:val="00E456B0"/>
    <w:rsid w:val="00E60242"/>
    <w:rsid w:val="00E66935"/>
    <w:rsid w:val="00E75F32"/>
    <w:rsid w:val="00EA3187"/>
    <w:rsid w:val="00EA31D1"/>
    <w:rsid w:val="00EA3877"/>
    <w:rsid w:val="00EA3C6A"/>
    <w:rsid w:val="00EA469F"/>
    <w:rsid w:val="00EB0205"/>
    <w:rsid w:val="00EB7AF7"/>
    <w:rsid w:val="00ED0455"/>
    <w:rsid w:val="00ED3D37"/>
    <w:rsid w:val="00EE064E"/>
    <w:rsid w:val="00EE2555"/>
    <w:rsid w:val="00EE5266"/>
    <w:rsid w:val="00EE6F2C"/>
    <w:rsid w:val="00EE79C5"/>
    <w:rsid w:val="00EF2392"/>
    <w:rsid w:val="00EF6089"/>
    <w:rsid w:val="00EF7CF8"/>
    <w:rsid w:val="00F014C1"/>
    <w:rsid w:val="00F0180C"/>
    <w:rsid w:val="00F01F79"/>
    <w:rsid w:val="00F05301"/>
    <w:rsid w:val="00F06D9D"/>
    <w:rsid w:val="00F1197F"/>
    <w:rsid w:val="00F1298F"/>
    <w:rsid w:val="00F16524"/>
    <w:rsid w:val="00F2071B"/>
    <w:rsid w:val="00F247D3"/>
    <w:rsid w:val="00F265D9"/>
    <w:rsid w:val="00F26BDA"/>
    <w:rsid w:val="00F26FB7"/>
    <w:rsid w:val="00F31F61"/>
    <w:rsid w:val="00F367CE"/>
    <w:rsid w:val="00F4272E"/>
    <w:rsid w:val="00F43DB5"/>
    <w:rsid w:val="00F462E0"/>
    <w:rsid w:val="00F4662A"/>
    <w:rsid w:val="00F56B64"/>
    <w:rsid w:val="00F6038F"/>
    <w:rsid w:val="00F75A5F"/>
    <w:rsid w:val="00F80A8C"/>
    <w:rsid w:val="00F81D08"/>
    <w:rsid w:val="00F83CBA"/>
    <w:rsid w:val="00F903DC"/>
    <w:rsid w:val="00FB10A1"/>
    <w:rsid w:val="00FB505F"/>
    <w:rsid w:val="00FC5BED"/>
    <w:rsid w:val="00FD0FF8"/>
    <w:rsid w:val="00FD3383"/>
    <w:rsid w:val="00FE20FD"/>
    <w:rsid w:val="00FE21BB"/>
    <w:rsid w:val="00FE4F19"/>
    <w:rsid w:val="00FE5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6B7F4"/>
  <w15:chartTrackingRefBased/>
  <w15:docId w15:val="{5B81759B-BC13-4C42-8E16-7A36450C0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0D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80D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0D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0D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0D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0D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0D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0D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0D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0D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80D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0D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0D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0D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0D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0D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0D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0D4B"/>
    <w:rPr>
      <w:rFonts w:eastAsiaTheme="majorEastAsia" w:cstheme="majorBidi"/>
      <w:color w:val="272727" w:themeColor="text1" w:themeTint="D8"/>
    </w:rPr>
  </w:style>
  <w:style w:type="paragraph" w:styleId="Title">
    <w:name w:val="Title"/>
    <w:basedOn w:val="Normal"/>
    <w:next w:val="Normal"/>
    <w:link w:val="TitleChar"/>
    <w:uiPriority w:val="10"/>
    <w:qFormat/>
    <w:rsid w:val="00280D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0D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0D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0D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0D4B"/>
    <w:pPr>
      <w:spacing w:before="160"/>
      <w:jc w:val="center"/>
    </w:pPr>
    <w:rPr>
      <w:i/>
      <w:iCs/>
      <w:color w:val="404040" w:themeColor="text1" w:themeTint="BF"/>
    </w:rPr>
  </w:style>
  <w:style w:type="character" w:customStyle="1" w:styleId="QuoteChar">
    <w:name w:val="Quote Char"/>
    <w:basedOn w:val="DefaultParagraphFont"/>
    <w:link w:val="Quote"/>
    <w:uiPriority w:val="29"/>
    <w:rsid w:val="00280D4B"/>
    <w:rPr>
      <w:i/>
      <w:iCs/>
      <w:color w:val="404040" w:themeColor="text1" w:themeTint="BF"/>
    </w:rPr>
  </w:style>
  <w:style w:type="paragraph" w:styleId="ListParagraph">
    <w:name w:val="List Paragraph"/>
    <w:basedOn w:val="Normal"/>
    <w:uiPriority w:val="34"/>
    <w:qFormat/>
    <w:rsid w:val="00280D4B"/>
    <w:pPr>
      <w:ind w:left="720"/>
      <w:contextualSpacing/>
    </w:pPr>
  </w:style>
  <w:style w:type="character" w:styleId="IntenseEmphasis">
    <w:name w:val="Intense Emphasis"/>
    <w:basedOn w:val="DefaultParagraphFont"/>
    <w:uiPriority w:val="21"/>
    <w:qFormat/>
    <w:rsid w:val="00280D4B"/>
    <w:rPr>
      <w:i/>
      <w:iCs/>
      <w:color w:val="0F4761" w:themeColor="accent1" w:themeShade="BF"/>
    </w:rPr>
  </w:style>
  <w:style w:type="paragraph" w:styleId="IntenseQuote">
    <w:name w:val="Intense Quote"/>
    <w:basedOn w:val="Normal"/>
    <w:next w:val="Normal"/>
    <w:link w:val="IntenseQuoteChar"/>
    <w:uiPriority w:val="30"/>
    <w:qFormat/>
    <w:rsid w:val="00280D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0D4B"/>
    <w:rPr>
      <w:i/>
      <w:iCs/>
      <w:color w:val="0F4761" w:themeColor="accent1" w:themeShade="BF"/>
    </w:rPr>
  </w:style>
  <w:style w:type="character" w:styleId="IntenseReference">
    <w:name w:val="Intense Reference"/>
    <w:basedOn w:val="DefaultParagraphFont"/>
    <w:uiPriority w:val="32"/>
    <w:qFormat/>
    <w:rsid w:val="00280D4B"/>
    <w:rPr>
      <w:b/>
      <w:bCs/>
      <w:smallCaps/>
      <w:color w:val="0F4761" w:themeColor="accent1" w:themeShade="BF"/>
      <w:spacing w:val="5"/>
    </w:rPr>
  </w:style>
  <w:style w:type="paragraph" w:styleId="Header">
    <w:name w:val="header"/>
    <w:basedOn w:val="Normal"/>
    <w:link w:val="HeaderChar"/>
    <w:uiPriority w:val="99"/>
    <w:unhideWhenUsed/>
    <w:rsid w:val="00350B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0B98"/>
  </w:style>
  <w:style w:type="paragraph" w:styleId="Footer">
    <w:name w:val="footer"/>
    <w:basedOn w:val="Normal"/>
    <w:link w:val="FooterChar"/>
    <w:uiPriority w:val="99"/>
    <w:unhideWhenUsed/>
    <w:rsid w:val="00350B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0B98"/>
  </w:style>
  <w:style w:type="paragraph" w:styleId="NormalWeb">
    <w:name w:val="Normal (Web)"/>
    <w:basedOn w:val="Normal"/>
    <w:uiPriority w:val="99"/>
    <w:unhideWhenUsed/>
    <w:rsid w:val="00F80A8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7710D0"/>
    <w:rPr>
      <w:i/>
      <w:iCs/>
    </w:rPr>
  </w:style>
  <w:style w:type="character" w:styleId="Strong">
    <w:name w:val="Strong"/>
    <w:basedOn w:val="DefaultParagraphFont"/>
    <w:uiPriority w:val="22"/>
    <w:qFormat/>
    <w:rsid w:val="00923E74"/>
    <w:rPr>
      <w:b/>
      <w:bCs/>
    </w:rPr>
  </w:style>
  <w:style w:type="character" w:styleId="Hyperlink">
    <w:name w:val="Hyperlink"/>
    <w:basedOn w:val="DefaultParagraphFont"/>
    <w:uiPriority w:val="99"/>
    <w:unhideWhenUsed/>
    <w:rsid w:val="0094226C"/>
    <w:rPr>
      <w:color w:val="467886" w:themeColor="hyperlink"/>
      <w:u w:val="single"/>
    </w:rPr>
  </w:style>
  <w:style w:type="character" w:styleId="UnresolvedMention">
    <w:name w:val="Unresolved Mention"/>
    <w:basedOn w:val="DefaultParagraphFont"/>
    <w:uiPriority w:val="99"/>
    <w:semiHidden/>
    <w:unhideWhenUsed/>
    <w:rsid w:val="0094226C"/>
    <w:rPr>
      <w:color w:val="605E5C"/>
      <w:shd w:val="clear" w:color="auto" w:fill="E1DFDD"/>
    </w:rPr>
  </w:style>
  <w:style w:type="paragraph" w:customStyle="1" w:styleId="isselectedend">
    <w:name w:val="isselectedend"/>
    <w:basedOn w:val="Normal"/>
    <w:rsid w:val="00CF60D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dq2pgselectionanchorcontainer">
    <w:name w:val="pdq2pg_selectionanchorcontainer"/>
    <w:basedOn w:val="Normal"/>
    <w:rsid w:val="00ED0455"/>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pca.org.uk/about/carl-rogers.html" TargetMode="External"/><Relationship Id="rId13" Type="http://schemas.openxmlformats.org/officeDocument/2006/relationships/hyperlink" Target="http://www.gov.uk/government/organisations/national-institute-for-clinical-excellenc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hyperlink" Target="http://www.cqc.org.uk/guidance-regulation/local-authorities/assessment-framework/theme2/partnership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who.int/health-topics/quality-of-care/#tab=tab_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gov.uk/government/organisations/national-institute-for-clinical-excellence" TargetMode="External"/><Relationship Id="rId5" Type="http://schemas.openxmlformats.org/officeDocument/2006/relationships/footnotes" Target="footnotes.xml"/><Relationship Id="rId15" Type="http://schemas.openxmlformats.org/officeDocument/2006/relationships/hyperlink" Target="http://www.hcpc-uk.org/standards/meeting-our-standards/reflective-practice/" TargetMode="External"/><Relationship Id="rId10" Type="http://schemas.openxmlformats.org/officeDocument/2006/relationships/hyperlink" Target="https://doi.org/10.1017/s0144686x01008303"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england.nhs.uk/integratedcare/what-is-integrated-care/working-in-partnership/" TargetMode="External"/><Relationship Id="rId14" Type="http://schemas.openxmlformats.org/officeDocument/2006/relationships/hyperlink" Target="http://www.simplypsychology.org/gibbs-reflective-cycle.html"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2791</Words>
  <Characters>15912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kiran kaur</dc:creator>
  <cp:keywords/>
  <dc:description/>
  <cp:lastModifiedBy>kiran kaur</cp:lastModifiedBy>
  <cp:revision>2</cp:revision>
  <dcterms:created xsi:type="dcterms:W3CDTF">2026-07-04T20:34:00Z</dcterms:created>
  <dcterms:modified xsi:type="dcterms:W3CDTF">2026-07-04T20:34:00Z</dcterms:modified>
</cp:coreProperties>
</file>