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C5ABD" w14:textId="4CBE499B" w:rsidR="00487129" w:rsidRDefault="00B22D84" w:rsidP="00487129">
      <w:r>
        <w:rPr>
          <w:noProof/>
        </w:rPr>
        <mc:AlternateContent>
          <mc:Choice Requires="wps">
            <w:drawing>
              <wp:anchor distT="0" distB="0" distL="114300" distR="114300" simplePos="0" relativeHeight="251661312" behindDoc="0" locked="0" layoutInCell="1" allowOverlap="1" wp14:anchorId="5C80C475" wp14:editId="7DDF382F">
                <wp:simplePos x="0" y="0"/>
                <wp:positionH relativeFrom="margin">
                  <wp:align>right</wp:align>
                </wp:positionH>
                <wp:positionV relativeFrom="paragraph">
                  <wp:posOffset>-480060</wp:posOffset>
                </wp:positionV>
                <wp:extent cx="1181100" cy="701040"/>
                <wp:effectExtent l="0" t="0" r="0" b="3810"/>
                <wp:wrapNone/>
                <wp:docPr id="1471572503" name="Text Box 1"/>
                <wp:cNvGraphicFramePr/>
                <a:graphic xmlns:a="http://schemas.openxmlformats.org/drawingml/2006/main">
                  <a:graphicData uri="http://schemas.microsoft.com/office/word/2010/wordprocessingShape">
                    <wps:wsp>
                      <wps:cNvSpPr txBox="1"/>
                      <wps:spPr>
                        <a:xfrm>
                          <a:off x="0" y="0"/>
                          <a:ext cx="1181100" cy="701040"/>
                        </a:xfrm>
                        <a:prstGeom prst="rect">
                          <a:avLst/>
                        </a:prstGeom>
                        <a:noFill/>
                        <a:ln>
                          <a:noFill/>
                        </a:ln>
                      </wps:spPr>
                      <wps:txbx>
                        <w:txbxContent>
                          <w:p w14:paraId="55DD1157" w14:textId="77777777" w:rsidR="001C2D6C" w:rsidRDefault="001C2D6C" w:rsidP="001C2D6C">
                            <w:pPr>
                              <w:jc w:val="right"/>
                              <w:rPr>
                                <w:b/>
                                <w:color w:val="A5A5A5" w:themeColor="accent3"/>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91793">
                              <w:rPr>
                                <w:b/>
                                <w:color w:val="A5A5A5" w:themeColor="accent3"/>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Manta</w:t>
                            </w:r>
                            <w:r>
                              <w:rPr>
                                <w:b/>
                                <w:color w:val="A5A5A5" w:themeColor="accent3"/>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691793">
                              <w:rPr>
                                <w:b/>
                                <w:color w:val="A5A5A5" w:themeColor="accent3"/>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Ray </w:t>
                            </w:r>
                          </w:p>
                          <w:p w14:paraId="1CEF0F06" w14:textId="349FDDD5" w:rsidR="001C2D6C" w:rsidRDefault="00D5021D" w:rsidP="001C2D6C">
                            <w:pPr>
                              <w:rPr>
                                <w:b/>
                                <w:color w:val="A5A5A5" w:themeColor="accent3"/>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A5A5A5" w:themeColor="accent3"/>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Building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80C475" id="_x0000_t202" coordsize="21600,21600" o:spt="202" path="m,l,21600r21600,l21600,xe">
                <v:stroke joinstyle="miter"/>
                <v:path gradientshapeok="t" o:connecttype="rect"/>
              </v:shapetype>
              <v:shape id="Text Box 1" o:spid="_x0000_s1026" type="#_x0000_t202" style="position:absolute;margin-left:41.8pt;margin-top:-37.8pt;width:93pt;height:55.2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" filled="f" stroked="f">
                <v:textbox>
                  <w:txbxContent>
                    <w:p w14:paraId="55DD1157" w14:textId="77777777" w:rsidR="001C2D6C" w:rsidRDefault="001C2D6C" w:rsidP="001C2D6C">
                      <w:pPr>
                        <w:jc w:val="right"/>
                        <w:rPr>
                          <w:b/>
                          <w:color w:val="A5A5A5" w:themeColor="accent3"/>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691793">
                        <w:rPr>
                          <w:b/>
                          <w:color w:val="A5A5A5" w:themeColor="accent3"/>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Manta</w:t>
                      </w:r>
                      <w:r>
                        <w:rPr>
                          <w:b/>
                          <w:color w:val="A5A5A5" w:themeColor="accent3"/>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691793">
                        <w:rPr>
                          <w:b/>
                          <w:color w:val="A5A5A5" w:themeColor="accent3"/>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Ray </w:t>
                      </w:r>
                    </w:p>
                    <w:p w14:paraId="1CEF0F06" w14:textId="349FDDD5" w:rsidR="001C2D6C" w:rsidRDefault="00D5021D" w:rsidP="001C2D6C">
                      <w:pPr>
                        <w:rPr>
                          <w:b/>
                          <w:color w:val="A5A5A5" w:themeColor="accent3"/>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A5A5A5" w:themeColor="accent3"/>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Building </w:t>
                      </w:r>
                    </w:p>
                  </w:txbxContent>
                </v:textbox>
                <w10:wrap anchorx="margin"/>
              </v:shape>
            </w:pict>
          </mc:Fallback>
        </mc:AlternateContent>
      </w:r>
      <w:r w:rsidR="00EC3363">
        <w:rPr>
          <w:noProof/>
        </w:rPr>
        <w:drawing>
          <wp:anchor distT="0" distB="0" distL="114300" distR="114300" simplePos="0" relativeHeight="251663360" behindDoc="1" locked="0" layoutInCell="1" allowOverlap="1" wp14:anchorId="082BACDC" wp14:editId="61AEDBD4">
            <wp:simplePos x="0" y="0"/>
            <wp:positionH relativeFrom="page">
              <wp:posOffset>5684520</wp:posOffset>
            </wp:positionH>
            <wp:positionV relativeFrom="paragraph">
              <wp:posOffset>-629285</wp:posOffset>
            </wp:positionV>
            <wp:extent cx="1501140" cy="1501140"/>
            <wp:effectExtent l="133350" t="133350" r="118110" b="137160"/>
            <wp:wrapNone/>
            <wp:docPr id="513318620" name="Picture 1" descr="Cartoon Manta Ray Stock Illustra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 Manta Ray Stock Illustration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20943805">
                      <a:off x="0" y="0"/>
                      <a:ext cx="1501140" cy="1501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67DFF7" w14:textId="3B1A9BD8" w:rsidR="00487129" w:rsidRDefault="00B22D84" w:rsidP="00487129">
      <w:r>
        <w:rPr>
          <w:noProof/>
        </w:rPr>
        <mc:AlternateContent>
          <mc:Choice Requires="wps">
            <w:drawing>
              <wp:anchor distT="0" distB="0" distL="114300" distR="114300" simplePos="0" relativeHeight="251659264" behindDoc="0" locked="0" layoutInCell="1" allowOverlap="1" wp14:anchorId="5AE966FB" wp14:editId="3FE94BFD">
                <wp:simplePos x="0" y="0"/>
                <wp:positionH relativeFrom="margin">
                  <wp:posOffset>4937760</wp:posOffset>
                </wp:positionH>
                <wp:positionV relativeFrom="paragraph">
                  <wp:posOffset>118110</wp:posOffset>
                </wp:positionV>
                <wp:extent cx="1379220" cy="358140"/>
                <wp:effectExtent l="0" t="0" r="0" b="3810"/>
                <wp:wrapNone/>
                <wp:docPr id="21711322" name="Text Box 1"/>
                <wp:cNvGraphicFramePr/>
                <a:graphic xmlns:a="http://schemas.openxmlformats.org/drawingml/2006/main">
                  <a:graphicData uri="http://schemas.microsoft.com/office/word/2010/wordprocessingShape">
                    <wps:wsp>
                      <wps:cNvSpPr txBox="1"/>
                      <wps:spPr>
                        <a:xfrm>
                          <a:off x="0" y="0"/>
                          <a:ext cx="1379220" cy="358140"/>
                        </a:xfrm>
                        <a:prstGeom prst="rect">
                          <a:avLst/>
                        </a:prstGeom>
                        <a:noFill/>
                        <a:ln>
                          <a:noFill/>
                        </a:ln>
                      </wps:spPr>
                      <wps:txbx>
                        <w:txbxContent>
                          <w:p w14:paraId="1561DD32" w14:textId="4B1DB945" w:rsidR="00AB2B98" w:rsidRDefault="00D5021D" w:rsidP="00AB2B98">
                            <w:pPr>
                              <w:rPr>
                                <w:b/>
                                <w:color w:val="A5A5A5" w:themeColor="accent3"/>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A5A5A5" w:themeColor="accent3"/>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Contractors Ltd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E966FB" id="_x0000_s1027" type="#_x0000_t202" style="position:absolute;margin-left:388.8pt;margin-top:9.3pt;width:108.6pt;height:28.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" filled="f" stroked="f">
                <v:textbox>
                  <w:txbxContent>
                    <w:p w14:paraId="1561DD32" w14:textId="4B1DB945" w:rsidR="00AB2B98" w:rsidRDefault="00D5021D" w:rsidP="00AB2B98">
                      <w:pPr>
                        <w:rPr>
                          <w:b/>
                          <w:color w:val="A5A5A5" w:themeColor="accent3"/>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A5A5A5" w:themeColor="accent3"/>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Contractors Ltd</w:t>
                      </w:r>
                    </w:p>
                  </w:txbxContent>
                </v:textbox>
                <w10:wrap anchorx="margin"/>
              </v:shape>
            </w:pict>
          </mc:Fallback>
        </mc:AlternateContent>
      </w:r>
    </w:p>
    <w:p w14:paraId="194BC2C4" w14:textId="4CF88FDB" w:rsidR="00487129" w:rsidRDefault="00487129" w:rsidP="00487129"/>
    <w:p w14:paraId="4396C0F0" w14:textId="77777777" w:rsidR="00487129" w:rsidRDefault="00487129" w:rsidP="00487129"/>
    <w:p w14:paraId="5A8A4D15" w14:textId="4C7A9753" w:rsidR="00487129" w:rsidRDefault="00156FBB" w:rsidP="00487129">
      <w:pPr>
        <w:rPr>
          <w:color w:val="002060"/>
          <w:sz w:val="28"/>
          <w:szCs w:val="28"/>
        </w:rPr>
      </w:pPr>
      <w:r w:rsidRPr="00156FBB">
        <w:rPr>
          <w:b/>
          <w:bCs/>
          <w:color w:val="002060"/>
          <w:sz w:val="28"/>
          <w:szCs w:val="28"/>
        </w:rPr>
        <w:t xml:space="preserve">Appraisal </w:t>
      </w:r>
      <w:r w:rsidR="00101386" w:rsidRPr="00156FBB">
        <w:rPr>
          <w:b/>
          <w:bCs/>
          <w:color w:val="002060"/>
          <w:sz w:val="28"/>
          <w:szCs w:val="28"/>
        </w:rPr>
        <w:t>Report:</w:t>
      </w:r>
      <w:r w:rsidR="00101386">
        <w:rPr>
          <w:b/>
          <w:bCs/>
          <w:color w:val="002060"/>
          <w:sz w:val="28"/>
          <w:szCs w:val="28"/>
        </w:rPr>
        <w:t xml:space="preserve"> _______________</w:t>
      </w:r>
      <w:r w:rsidRPr="00101386">
        <w:rPr>
          <w:i/>
          <w:iCs/>
          <w:color w:val="002060"/>
          <w:sz w:val="28"/>
          <w:szCs w:val="28"/>
        </w:rPr>
        <w:t xml:space="preserve">Bryn </w:t>
      </w:r>
      <w:proofErr w:type="spellStart"/>
      <w:r w:rsidRPr="00101386">
        <w:rPr>
          <w:i/>
          <w:iCs/>
          <w:color w:val="002060"/>
          <w:sz w:val="28"/>
          <w:szCs w:val="28"/>
        </w:rPr>
        <w:t>Bragl</w:t>
      </w:r>
      <w:proofErr w:type="spellEnd"/>
      <w:r w:rsidRPr="00101386">
        <w:rPr>
          <w:i/>
          <w:iCs/>
          <w:color w:val="002060"/>
          <w:sz w:val="28"/>
          <w:szCs w:val="28"/>
        </w:rPr>
        <w:t xml:space="preserve"> (Rhiw </w:t>
      </w:r>
      <w:proofErr w:type="spellStart"/>
      <w:r w:rsidRPr="00101386">
        <w:rPr>
          <w:i/>
          <w:iCs/>
          <w:color w:val="002060"/>
          <w:sz w:val="28"/>
          <w:szCs w:val="28"/>
        </w:rPr>
        <w:t>Cefn</w:t>
      </w:r>
      <w:proofErr w:type="spellEnd"/>
      <w:r w:rsidRPr="00101386">
        <w:rPr>
          <w:i/>
          <w:iCs/>
          <w:color w:val="002060"/>
          <w:sz w:val="28"/>
          <w:szCs w:val="28"/>
        </w:rPr>
        <w:t xml:space="preserve"> </w:t>
      </w:r>
      <w:proofErr w:type="spellStart"/>
      <w:r w:rsidRPr="00101386">
        <w:rPr>
          <w:i/>
          <w:iCs/>
          <w:color w:val="002060"/>
          <w:sz w:val="28"/>
          <w:szCs w:val="28"/>
        </w:rPr>
        <w:t>Gwlad</w:t>
      </w:r>
      <w:proofErr w:type="spellEnd"/>
      <w:r w:rsidRPr="00101386">
        <w:rPr>
          <w:i/>
          <w:iCs/>
          <w:color w:val="002060"/>
          <w:sz w:val="28"/>
          <w:szCs w:val="28"/>
        </w:rPr>
        <w:t>), Bridgend</w:t>
      </w:r>
    </w:p>
    <w:p w14:paraId="3B6DD2D8" w14:textId="77777777" w:rsidR="00D56B76" w:rsidRDefault="00D56B76" w:rsidP="00487129">
      <w:pPr>
        <w:rPr>
          <w:b/>
          <w:bCs/>
          <w:color w:val="002060"/>
          <w:sz w:val="28"/>
          <w:szCs w:val="28"/>
        </w:rPr>
      </w:pPr>
    </w:p>
    <w:p w14:paraId="30ADC4CF" w14:textId="2A6BB416" w:rsidR="00156FBB" w:rsidRDefault="00101386" w:rsidP="00487129">
      <w:pPr>
        <w:rPr>
          <w:color w:val="002060"/>
          <w:sz w:val="28"/>
          <w:szCs w:val="28"/>
        </w:rPr>
      </w:pPr>
      <w:r>
        <w:rPr>
          <w:b/>
          <w:bCs/>
          <w:color w:val="002060"/>
          <w:sz w:val="28"/>
          <w:szCs w:val="28"/>
        </w:rPr>
        <w:t>Number: _________________________________________________________</w:t>
      </w:r>
      <w:r w:rsidR="006D7D94" w:rsidRPr="00101386">
        <w:rPr>
          <w:i/>
          <w:iCs/>
          <w:color w:val="002060"/>
          <w:sz w:val="28"/>
          <w:szCs w:val="28"/>
        </w:rPr>
        <w:t>001</w:t>
      </w:r>
    </w:p>
    <w:p w14:paraId="223F0701" w14:textId="77777777" w:rsidR="00D56B76" w:rsidRDefault="00D56B76" w:rsidP="00487129">
      <w:pPr>
        <w:rPr>
          <w:b/>
          <w:bCs/>
          <w:color w:val="002060"/>
          <w:sz w:val="28"/>
          <w:szCs w:val="28"/>
        </w:rPr>
      </w:pPr>
    </w:p>
    <w:p w14:paraId="4A4CA5A9" w14:textId="1BCB556A" w:rsidR="00D56B76" w:rsidRPr="006E18C0" w:rsidRDefault="006D7D94" w:rsidP="00487129">
      <w:pPr>
        <w:rPr>
          <w:b/>
          <w:bCs/>
          <w:i/>
          <w:iCs/>
          <w:color w:val="002060"/>
          <w:sz w:val="28"/>
          <w:szCs w:val="28"/>
        </w:rPr>
      </w:pPr>
      <w:r>
        <w:rPr>
          <w:b/>
          <w:bCs/>
          <w:color w:val="002060"/>
          <w:sz w:val="28"/>
          <w:szCs w:val="28"/>
        </w:rPr>
        <w:t xml:space="preserve">Date: </w:t>
      </w:r>
      <w:r w:rsidR="00101386">
        <w:rPr>
          <w:b/>
          <w:bCs/>
          <w:color w:val="002060"/>
          <w:sz w:val="28"/>
          <w:szCs w:val="28"/>
        </w:rPr>
        <w:t>_______________________________________________</w:t>
      </w:r>
      <w:r w:rsidRPr="00101386">
        <w:rPr>
          <w:i/>
          <w:iCs/>
          <w:color w:val="002060"/>
          <w:sz w:val="28"/>
          <w:szCs w:val="28"/>
        </w:rPr>
        <w:t>02</w:t>
      </w:r>
      <w:r w:rsidRPr="00101386">
        <w:rPr>
          <w:i/>
          <w:iCs/>
          <w:color w:val="002060"/>
          <w:sz w:val="28"/>
          <w:szCs w:val="28"/>
          <w:vertAlign w:val="superscript"/>
        </w:rPr>
        <w:t>nd</w:t>
      </w:r>
      <w:r w:rsidRPr="00101386">
        <w:rPr>
          <w:i/>
          <w:iCs/>
          <w:color w:val="002060"/>
          <w:sz w:val="28"/>
          <w:szCs w:val="28"/>
        </w:rPr>
        <w:t xml:space="preserve"> January 2026</w:t>
      </w:r>
    </w:p>
    <w:p w14:paraId="272E4DD5" w14:textId="77777777" w:rsidR="00D56B76" w:rsidRDefault="00D56B76" w:rsidP="00487129">
      <w:pPr>
        <w:rPr>
          <w:b/>
          <w:bCs/>
          <w:color w:val="002060"/>
          <w:sz w:val="28"/>
          <w:szCs w:val="28"/>
        </w:rPr>
      </w:pPr>
    </w:p>
    <w:p w14:paraId="142F8D11" w14:textId="1F307199" w:rsidR="00D56B76" w:rsidRPr="00101386" w:rsidRDefault="00101386" w:rsidP="00D56B76">
      <w:pPr>
        <w:rPr>
          <w:i/>
          <w:iCs/>
          <w:color w:val="002060"/>
          <w:sz w:val="28"/>
          <w:szCs w:val="28"/>
        </w:rPr>
      </w:pPr>
      <w:r>
        <w:rPr>
          <w:b/>
          <w:bCs/>
          <w:color w:val="002060"/>
          <w:sz w:val="28"/>
          <w:szCs w:val="28"/>
        </w:rPr>
        <w:t>Subject: ______</w:t>
      </w:r>
      <w:r w:rsidR="006D7D94" w:rsidRPr="00101386">
        <w:rPr>
          <w:i/>
          <w:iCs/>
          <w:color w:val="002060"/>
          <w:sz w:val="28"/>
          <w:szCs w:val="28"/>
        </w:rPr>
        <w:t xml:space="preserve">Appraisal and Evaluation of the Bryn </w:t>
      </w:r>
      <w:proofErr w:type="spellStart"/>
      <w:r w:rsidR="006D7D94" w:rsidRPr="00101386">
        <w:rPr>
          <w:i/>
          <w:iCs/>
          <w:color w:val="002060"/>
          <w:sz w:val="28"/>
          <w:szCs w:val="28"/>
        </w:rPr>
        <w:t>Bragle</w:t>
      </w:r>
      <w:proofErr w:type="spellEnd"/>
      <w:r w:rsidR="006D7D94" w:rsidRPr="00101386">
        <w:rPr>
          <w:i/>
          <w:iCs/>
          <w:color w:val="002060"/>
          <w:sz w:val="28"/>
          <w:szCs w:val="28"/>
        </w:rPr>
        <w:t xml:space="preserve"> Energy Positive </w:t>
      </w:r>
      <w:r w:rsidR="00D56B76" w:rsidRPr="00101386">
        <w:rPr>
          <w:i/>
          <w:iCs/>
          <w:color w:val="002060"/>
          <w:sz w:val="28"/>
          <w:szCs w:val="28"/>
        </w:rPr>
        <w:t xml:space="preserve">                </w:t>
      </w:r>
    </w:p>
    <w:p w14:paraId="3A9F0C30" w14:textId="5AEDF96E" w:rsidR="002843F3" w:rsidRDefault="00D56B76" w:rsidP="00D56B76">
      <w:pPr>
        <w:rPr>
          <w:i/>
          <w:iCs/>
          <w:color w:val="002060"/>
          <w:sz w:val="28"/>
          <w:szCs w:val="28"/>
        </w:rPr>
      </w:pPr>
      <w:r w:rsidRPr="00101386">
        <w:rPr>
          <w:i/>
          <w:iCs/>
          <w:color w:val="002060"/>
          <w:sz w:val="28"/>
          <w:szCs w:val="28"/>
        </w:rPr>
        <w:t xml:space="preserve">                          </w:t>
      </w:r>
      <w:r w:rsidR="002843F3">
        <w:rPr>
          <w:i/>
          <w:iCs/>
          <w:color w:val="002060"/>
          <w:sz w:val="28"/>
          <w:szCs w:val="28"/>
        </w:rPr>
        <w:t xml:space="preserve"> </w:t>
      </w:r>
      <w:r w:rsidRPr="00101386">
        <w:rPr>
          <w:i/>
          <w:iCs/>
          <w:color w:val="002060"/>
          <w:sz w:val="28"/>
          <w:szCs w:val="28"/>
        </w:rPr>
        <w:t xml:space="preserve"> </w:t>
      </w:r>
      <w:r w:rsidR="002843F3">
        <w:rPr>
          <w:i/>
          <w:iCs/>
          <w:color w:val="002060"/>
          <w:sz w:val="28"/>
          <w:szCs w:val="28"/>
        </w:rPr>
        <w:t xml:space="preserve">     </w:t>
      </w:r>
      <w:r w:rsidRPr="00101386">
        <w:rPr>
          <w:i/>
          <w:iCs/>
          <w:color w:val="002060"/>
          <w:sz w:val="28"/>
          <w:szCs w:val="28"/>
        </w:rPr>
        <w:t>D</w:t>
      </w:r>
      <w:r w:rsidR="006D7D94" w:rsidRPr="00101386">
        <w:rPr>
          <w:i/>
          <w:iCs/>
          <w:color w:val="002060"/>
          <w:sz w:val="28"/>
          <w:szCs w:val="28"/>
        </w:rPr>
        <w:t xml:space="preserve">evelopment </w:t>
      </w:r>
      <w:r w:rsidR="00A759A6" w:rsidRPr="00101386">
        <w:rPr>
          <w:i/>
          <w:iCs/>
          <w:color w:val="002060"/>
          <w:sz w:val="28"/>
          <w:szCs w:val="28"/>
        </w:rPr>
        <w:t xml:space="preserve">for Consideration </w:t>
      </w:r>
      <w:r w:rsidR="00C76EEB">
        <w:rPr>
          <w:i/>
          <w:iCs/>
          <w:color w:val="002060"/>
          <w:sz w:val="28"/>
          <w:szCs w:val="28"/>
        </w:rPr>
        <w:t xml:space="preserve">of </w:t>
      </w:r>
      <w:r w:rsidR="002843F3">
        <w:rPr>
          <w:i/>
          <w:iCs/>
          <w:color w:val="002060"/>
          <w:sz w:val="28"/>
          <w:szCs w:val="28"/>
        </w:rPr>
        <w:t>S</w:t>
      </w:r>
      <w:r w:rsidR="00C76EEB">
        <w:rPr>
          <w:i/>
          <w:iCs/>
          <w:color w:val="002060"/>
          <w:sz w:val="28"/>
          <w:szCs w:val="28"/>
        </w:rPr>
        <w:t xml:space="preserve">ustainable </w:t>
      </w:r>
      <w:r w:rsidR="002843F3">
        <w:rPr>
          <w:i/>
          <w:iCs/>
          <w:color w:val="002060"/>
          <w:sz w:val="28"/>
          <w:szCs w:val="28"/>
        </w:rPr>
        <w:t xml:space="preserve">Solutions                           </w:t>
      </w:r>
    </w:p>
    <w:p w14:paraId="09CE972B" w14:textId="70742109" w:rsidR="006D7D94" w:rsidRPr="00101386" w:rsidRDefault="002843F3" w:rsidP="00D56B76">
      <w:pPr>
        <w:rPr>
          <w:b/>
          <w:bCs/>
          <w:i/>
          <w:iCs/>
        </w:rPr>
      </w:pPr>
      <w:r>
        <w:rPr>
          <w:i/>
          <w:iCs/>
          <w:color w:val="002060"/>
          <w:sz w:val="28"/>
          <w:szCs w:val="28"/>
        </w:rPr>
        <w:t xml:space="preserve">              </w:t>
      </w:r>
      <w:r w:rsidRPr="00101386">
        <w:rPr>
          <w:i/>
          <w:iCs/>
          <w:color w:val="002060"/>
          <w:sz w:val="28"/>
          <w:szCs w:val="28"/>
        </w:rPr>
        <w:t xml:space="preserve">             </w:t>
      </w:r>
      <w:r>
        <w:rPr>
          <w:i/>
          <w:iCs/>
          <w:color w:val="002060"/>
          <w:sz w:val="28"/>
          <w:szCs w:val="28"/>
        </w:rPr>
        <w:t xml:space="preserve">      within</w:t>
      </w:r>
      <w:r w:rsidRPr="00101386">
        <w:rPr>
          <w:i/>
          <w:iCs/>
          <w:color w:val="002060"/>
          <w:sz w:val="28"/>
          <w:szCs w:val="28"/>
        </w:rPr>
        <w:t xml:space="preserve"> </w:t>
      </w:r>
      <w:r>
        <w:rPr>
          <w:i/>
          <w:iCs/>
          <w:color w:val="002060"/>
          <w:sz w:val="28"/>
          <w:szCs w:val="28"/>
        </w:rPr>
        <w:t>the</w:t>
      </w:r>
      <w:r w:rsidR="00A759A6" w:rsidRPr="00101386">
        <w:rPr>
          <w:i/>
          <w:iCs/>
          <w:color w:val="002060"/>
          <w:sz w:val="28"/>
          <w:szCs w:val="28"/>
        </w:rPr>
        <w:t xml:space="preserve"> Future of MantaRay </w:t>
      </w:r>
      <w:r w:rsidR="00B322A2">
        <w:rPr>
          <w:i/>
          <w:iCs/>
          <w:color w:val="002060"/>
          <w:sz w:val="28"/>
          <w:szCs w:val="28"/>
        </w:rPr>
        <w:t xml:space="preserve">Building Contractors </w:t>
      </w:r>
      <w:r w:rsidR="00A759A6" w:rsidRPr="00101386">
        <w:rPr>
          <w:i/>
          <w:iCs/>
          <w:color w:val="002060"/>
          <w:sz w:val="28"/>
          <w:szCs w:val="28"/>
        </w:rPr>
        <w:t>Ltd.</w:t>
      </w:r>
    </w:p>
    <w:p w14:paraId="5D0BA5C7" w14:textId="0A64CF68" w:rsidR="00156FBB" w:rsidRDefault="00156FBB" w:rsidP="00487129"/>
    <w:p w14:paraId="0A5AD0D3" w14:textId="4D87F72F" w:rsidR="00487129" w:rsidRDefault="00487129" w:rsidP="00487129">
      <w:pPr>
        <w:rPr>
          <w:highlight w:val="yellow"/>
        </w:rPr>
      </w:pPr>
    </w:p>
    <w:p w14:paraId="3BC44DBE" w14:textId="67FA1CA4" w:rsidR="00A759A6" w:rsidRDefault="00B32E94" w:rsidP="003E7427">
      <w:pPr>
        <w:jc w:val="center"/>
        <w:rPr>
          <w:highlight w:val="yellow"/>
        </w:rPr>
      </w:pPr>
      <w:r>
        <w:rPr>
          <w:noProof/>
        </w:rPr>
        <mc:AlternateContent>
          <mc:Choice Requires="wps">
            <w:drawing>
              <wp:anchor distT="0" distB="0" distL="114300" distR="114300" simplePos="0" relativeHeight="251664384" behindDoc="0" locked="0" layoutInCell="1" allowOverlap="1" wp14:anchorId="70F02B69" wp14:editId="4A567CE7">
                <wp:simplePos x="0" y="0"/>
                <wp:positionH relativeFrom="column">
                  <wp:posOffset>3680460</wp:posOffset>
                </wp:positionH>
                <wp:positionV relativeFrom="paragraph">
                  <wp:posOffset>2014855</wp:posOffset>
                </wp:positionV>
                <wp:extent cx="1264920" cy="419100"/>
                <wp:effectExtent l="0" t="0" r="11430" b="19050"/>
                <wp:wrapNone/>
                <wp:docPr id="1061329286" name="Rectangle 1"/>
                <wp:cNvGraphicFramePr/>
                <a:graphic xmlns:a="http://schemas.openxmlformats.org/drawingml/2006/main">
                  <a:graphicData uri="http://schemas.microsoft.com/office/word/2010/wordprocessingShape">
                    <wps:wsp>
                      <wps:cNvSpPr/>
                      <wps:spPr>
                        <a:xfrm>
                          <a:off x="0" y="0"/>
                          <a:ext cx="1264920" cy="41910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379665" id="Rectangle 1" o:spid="_x0000_s1026" style="position:absolute;margin-left:289.8pt;margin-top:158.65pt;width:99.6pt;height:33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" fillcolor="white [3212]" strokecolor="white [3212]" strokeweight="1pt"/>
            </w:pict>
          </mc:Fallback>
        </mc:AlternateContent>
      </w:r>
      <w:r>
        <w:rPr>
          <w:noProof/>
        </w:rPr>
        <w:drawing>
          <wp:inline distT="0" distB="0" distL="0" distR="0" wp14:anchorId="2AC2544E" wp14:editId="76C95A34">
            <wp:extent cx="3771900" cy="4043831"/>
            <wp:effectExtent l="0" t="0" r="0" b="0"/>
            <wp:docPr id="713668392" name="Picture 1" descr="A house with a fence and a person walk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668392" name="Picture 1" descr="A house with a fence and a person walking&#10;&#10;AI-generated content may be incorrect."/>
                    <pic:cNvPicPr/>
                  </pic:nvPicPr>
                  <pic:blipFill rotWithShape="1">
                    <a:blip r:embed="rId9"/>
                    <a:srcRect l="16913" t="14720" r="44250" b="6903"/>
                    <a:stretch>
                      <a:fillRect/>
                    </a:stretch>
                  </pic:blipFill>
                  <pic:spPr bwMode="auto">
                    <a:xfrm>
                      <a:off x="0" y="0"/>
                      <a:ext cx="3821347" cy="4096843"/>
                    </a:xfrm>
                    <a:prstGeom prst="rect">
                      <a:avLst/>
                    </a:prstGeom>
                    <a:ln>
                      <a:noFill/>
                    </a:ln>
                    <a:extLst>
                      <a:ext uri="{53640926-AAD7-44D8-BBD7-CCE9431645EC}">
                        <a14:shadowObscured xmlns:a14="http://schemas.microsoft.com/office/drawing/2010/main"/>
                      </a:ext>
                    </a:extLst>
                  </pic:spPr>
                </pic:pic>
              </a:graphicData>
            </a:graphic>
          </wp:inline>
        </w:drawing>
      </w:r>
    </w:p>
    <w:p w14:paraId="5F3D8E3D" w14:textId="77777777" w:rsidR="00A467A8" w:rsidRDefault="00A467A8" w:rsidP="003E7427">
      <w:pPr>
        <w:jc w:val="center"/>
        <w:rPr>
          <w:highlight w:val="yellow"/>
        </w:rPr>
      </w:pPr>
    </w:p>
    <w:sdt>
      <w:sdtPr>
        <w:rPr>
          <w:rFonts w:asciiTheme="minorHAnsi" w:eastAsiaTheme="minorHAnsi" w:hAnsiTheme="minorHAnsi" w:cstheme="minorBidi"/>
          <w:color w:val="auto"/>
          <w:kern w:val="2"/>
          <w:sz w:val="22"/>
          <w:szCs w:val="22"/>
          <w:lang w:eastAsia="en-US"/>
          <w14:ligatures w14:val="standardContextual"/>
        </w:rPr>
        <w:id w:val="39023013"/>
        <w:docPartObj>
          <w:docPartGallery w:val="Table of Contents"/>
          <w:docPartUnique/>
        </w:docPartObj>
      </w:sdtPr>
      <w:sdtEndPr>
        <w:rPr>
          <w:b/>
          <w:bCs/>
        </w:rPr>
      </w:sdtEndPr>
      <w:sdtContent>
        <w:p w14:paraId="3C4987B8" w14:textId="087B66F7" w:rsidR="00E55363" w:rsidRDefault="00E55363">
          <w:pPr>
            <w:pStyle w:val="TOCHeading"/>
          </w:pPr>
          <w:r>
            <w:t>Contents</w:t>
          </w:r>
        </w:p>
        <w:p w14:paraId="1F244C95" w14:textId="0E36865F" w:rsidR="00895809" w:rsidRDefault="00E55363">
          <w:pPr>
            <w:pStyle w:val="TOC1"/>
            <w:tabs>
              <w:tab w:val="left" w:pos="72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9817810" w:history="1">
            <w:r w:rsidR="00895809" w:rsidRPr="004C4F1E">
              <w:rPr>
                <w:rStyle w:val="Hyperlink"/>
                <w:noProof/>
              </w:rPr>
              <w:t>1.0</w:t>
            </w:r>
            <w:r w:rsidR="00895809">
              <w:rPr>
                <w:rFonts w:eastAsiaTheme="minorEastAsia"/>
                <w:noProof/>
                <w:sz w:val="24"/>
                <w:szCs w:val="24"/>
                <w:lang w:eastAsia="en-GB"/>
              </w:rPr>
              <w:tab/>
            </w:r>
            <w:r w:rsidR="00895809" w:rsidRPr="004C4F1E">
              <w:rPr>
                <w:rStyle w:val="Hyperlink"/>
                <w:noProof/>
              </w:rPr>
              <w:t>Executive Summary</w:t>
            </w:r>
            <w:r w:rsidR="00895809">
              <w:rPr>
                <w:noProof/>
                <w:webHidden/>
              </w:rPr>
              <w:tab/>
            </w:r>
            <w:r w:rsidR="00895809">
              <w:rPr>
                <w:noProof/>
                <w:webHidden/>
              </w:rPr>
              <w:fldChar w:fldCharType="begin"/>
            </w:r>
            <w:r w:rsidR="00895809">
              <w:rPr>
                <w:noProof/>
                <w:webHidden/>
              </w:rPr>
              <w:instrText xml:space="preserve"> PAGEREF _Toc219817810 \h </w:instrText>
            </w:r>
            <w:r w:rsidR="00895809">
              <w:rPr>
                <w:noProof/>
                <w:webHidden/>
              </w:rPr>
            </w:r>
            <w:r w:rsidR="00895809">
              <w:rPr>
                <w:noProof/>
                <w:webHidden/>
              </w:rPr>
              <w:fldChar w:fldCharType="separate"/>
            </w:r>
            <w:r w:rsidR="00895809">
              <w:rPr>
                <w:noProof/>
                <w:webHidden/>
              </w:rPr>
              <w:t>3</w:t>
            </w:r>
            <w:r w:rsidR="00895809">
              <w:rPr>
                <w:noProof/>
                <w:webHidden/>
              </w:rPr>
              <w:fldChar w:fldCharType="end"/>
            </w:r>
          </w:hyperlink>
        </w:p>
        <w:p w14:paraId="4E9AA314" w14:textId="59A84842" w:rsidR="00895809" w:rsidRDefault="00895809">
          <w:pPr>
            <w:pStyle w:val="TOC1"/>
            <w:tabs>
              <w:tab w:val="right" w:leader="dot" w:pos="9016"/>
            </w:tabs>
            <w:rPr>
              <w:rFonts w:eastAsiaTheme="minorEastAsia"/>
              <w:noProof/>
              <w:sz w:val="24"/>
              <w:szCs w:val="24"/>
              <w:lang w:eastAsia="en-GB"/>
            </w:rPr>
          </w:pPr>
          <w:hyperlink w:anchor="_Toc219817811" w:history="1">
            <w:r w:rsidRPr="004C4F1E">
              <w:rPr>
                <w:rStyle w:val="Hyperlink"/>
                <w:noProof/>
              </w:rPr>
              <w:t>2.0 Building Fabric</w:t>
            </w:r>
            <w:r>
              <w:rPr>
                <w:noProof/>
                <w:webHidden/>
              </w:rPr>
              <w:tab/>
            </w:r>
            <w:r>
              <w:rPr>
                <w:noProof/>
                <w:webHidden/>
              </w:rPr>
              <w:fldChar w:fldCharType="begin"/>
            </w:r>
            <w:r>
              <w:rPr>
                <w:noProof/>
                <w:webHidden/>
              </w:rPr>
              <w:instrText xml:space="preserve"> PAGEREF _Toc219817811 \h </w:instrText>
            </w:r>
            <w:r>
              <w:rPr>
                <w:noProof/>
                <w:webHidden/>
              </w:rPr>
            </w:r>
            <w:r>
              <w:rPr>
                <w:noProof/>
                <w:webHidden/>
              </w:rPr>
              <w:fldChar w:fldCharType="separate"/>
            </w:r>
            <w:r>
              <w:rPr>
                <w:noProof/>
                <w:webHidden/>
              </w:rPr>
              <w:t>3</w:t>
            </w:r>
            <w:r>
              <w:rPr>
                <w:noProof/>
                <w:webHidden/>
              </w:rPr>
              <w:fldChar w:fldCharType="end"/>
            </w:r>
          </w:hyperlink>
        </w:p>
        <w:p w14:paraId="1D6F23E3" w14:textId="2F6E95F3" w:rsidR="00895809" w:rsidRDefault="00895809">
          <w:pPr>
            <w:pStyle w:val="TOC2"/>
            <w:tabs>
              <w:tab w:val="right" w:leader="dot" w:pos="9016"/>
            </w:tabs>
            <w:rPr>
              <w:rFonts w:eastAsiaTheme="minorEastAsia"/>
              <w:noProof/>
              <w:sz w:val="24"/>
              <w:szCs w:val="24"/>
              <w:lang w:eastAsia="en-GB"/>
            </w:rPr>
          </w:pPr>
          <w:hyperlink w:anchor="_Toc219817812" w:history="1">
            <w:r w:rsidRPr="004C4F1E">
              <w:rPr>
                <w:rStyle w:val="Hyperlink"/>
                <w:noProof/>
              </w:rPr>
              <w:t>2.1 Structural Details</w:t>
            </w:r>
            <w:r>
              <w:rPr>
                <w:noProof/>
                <w:webHidden/>
              </w:rPr>
              <w:tab/>
            </w:r>
            <w:r>
              <w:rPr>
                <w:noProof/>
                <w:webHidden/>
              </w:rPr>
              <w:fldChar w:fldCharType="begin"/>
            </w:r>
            <w:r>
              <w:rPr>
                <w:noProof/>
                <w:webHidden/>
              </w:rPr>
              <w:instrText xml:space="preserve"> PAGEREF _Toc219817812 \h </w:instrText>
            </w:r>
            <w:r>
              <w:rPr>
                <w:noProof/>
                <w:webHidden/>
              </w:rPr>
            </w:r>
            <w:r>
              <w:rPr>
                <w:noProof/>
                <w:webHidden/>
              </w:rPr>
              <w:fldChar w:fldCharType="separate"/>
            </w:r>
            <w:r>
              <w:rPr>
                <w:noProof/>
                <w:webHidden/>
              </w:rPr>
              <w:t>3</w:t>
            </w:r>
            <w:r>
              <w:rPr>
                <w:noProof/>
                <w:webHidden/>
              </w:rPr>
              <w:fldChar w:fldCharType="end"/>
            </w:r>
          </w:hyperlink>
        </w:p>
        <w:p w14:paraId="4BC08B57" w14:textId="562E40BD" w:rsidR="00895809" w:rsidRDefault="00895809">
          <w:pPr>
            <w:pStyle w:val="TOC2"/>
            <w:tabs>
              <w:tab w:val="right" w:leader="dot" w:pos="9016"/>
            </w:tabs>
            <w:rPr>
              <w:rFonts w:eastAsiaTheme="minorEastAsia"/>
              <w:noProof/>
              <w:sz w:val="24"/>
              <w:szCs w:val="24"/>
              <w:lang w:eastAsia="en-GB"/>
            </w:rPr>
          </w:pPr>
          <w:hyperlink w:anchor="_Toc219817813" w:history="1">
            <w:r w:rsidRPr="004C4F1E">
              <w:rPr>
                <w:rStyle w:val="Hyperlink"/>
                <w:noProof/>
              </w:rPr>
              <w:t>2.2 Material Innovations</w:t>
            </w:r>
            <w:r>
              <w:rPr>
                <w:noProof/>
                <w:webHidden/>
              </w:rPr>
              <w:tab/>
            </w:r>
            <w:r>
              <w:rPr>
                <w:noProof/>
                <w:webHidden/>
              </w:rPr>
              <w:fldChar w:fldCharType="begin"/>
            </w:r>
            <w:r>
              <w:rPr>
                <w:noProof/>
                <w:webHidden/>
              </w:rPr>
              <w:instrText xml:space="preserve"> PAGEREF _Toc219817813 \h </w:instrText>
            </w:r>
            <w:r>
              <w:rPr>
                <w:noProof/>
                <w:webHidden/>
              </w:rPr>
            </w:r>
            <w:r>
              <w:rPr>
                <w:noProof/>
                <w:webHidden/>
              </w:rPr>
              <w:fldChar w:fldCharType="separate"/>
            </w:r>
            <w:r>
              <w:rPr>
                <w:noProof/>
                <w:webHidden/>
              </w:rPr>
              <w:t>3</w:t>
            </w:r>
            <w:r>
              <w:rPr>
                <w:noProof/>
                <w:webHidden/>
              </w:rPr>
              <w:fldChar w:fldCharType="end"/>
            </w:r>
          </w:hyperlink>
        </w:p>
        <w:p w14:paraId="34AE5436" w14:textId="24782452" w:rsidR="00895809" w:rsidRDefault="00895809">
          <w:pPr>
            <w:pStyle w:val="TOC2"/>
            <w:tabs>
              <w:tab w:val="right" w:leader="dot" w:pos="9016"/>
            </w:tabs>
            <w:rPr>
              <w:rFonts w:eastAsiaTheme="minorEastAsia"/>
              <w:noProof/>
              <w:sz w:val="24"/>
              <w:szCs w:val="24"/>
              <w:lang w:eastAsia="en-GB"/>
            </w:rPr>
          </w:pPr>
          <w:hyperlink w:anchor="_Toc219817814" w:history="1">
            <w:r w:rsidRPr="004C4F1E">
              <w:rPr>
                <w:rStyle w:val="Hyperlink"/>
                <w:noProof/>
              </w:rPr>
              <w:t>2.3 Benefits to Efficiency</w:t>
            </w:r>
            <w:r>
              <w:rPr>
                <w:noProof/>
                <w:webHidden/>
              </w:rPr>
              <w:tab/>
            </w:r>
            <w:r>
              <w:rPr>
                <w:noProof/>
                <w:webHidden/>
              </w:rPr>
              <w:fldChar w:fldCharType="begin"/>
            </w:r>
            <w:r>
              <w:rPr>
                <w:noProof/>
                <w:webHidden/>
              </w:rPr>
              <w:instrText xml:space="preserve"> PAGEREF _Toc219817814 \h </w:instrText>
            </w:r>
            <w:r>
              <w:rPr>
                <w:noProof/>
                <w:webHidden/>
              </w:rPr>
            </w:r>
            <w:r>
              <w:rPr>
                <w:noProof/>
                <w:webHidden/>
              </w:rPr>
              <w:fldChar w:fldCharType="separate"/>
            </w:r>
            <w:r>
              <w:rPr>
                <w:noProof/>
                <w:webHidden/>
              </w:rPr>
              <w:t>4</w:t>
            </w:r>
            <w:r>
              <w:rPr>
                <w:noProof/>
                <w:webHidden/>
              </w:rPr>
              <w:fldChar w:fldCharType="end"/>
            </w:r>
          </w:hyperlink>
        </w:p>
        <w:p w14:paraId="1EE159A9" w14:textId="5DF99D53" w:rsidR="00895809" w:rsidRDefault="00895809">
          <w:pPr>
            <w:pStyle w:val="TOC1"/>
            <w:tabs>
              <w:tab w:val="right" w:leader="dot" w:pos="9016"/>
            </w:tabs>
            <w:rPr>
              <w:rFonts w:eastAsiaTheme="minorEastAsia"/>
              <w:noProof/>
              <w:sz w:val="24"/>
              <w:szCs w:val="24"/>
              <w:lang w:eastAsia="en-GB"/>
            </w:rPr>
          </w:pPr>
          <w:hyperlink w:anchor="_Toc219817815" w:history="1">
            <w:r w:rsidRPr="004C4F1E">
              <w:rPr>
                <w:rStyle w:val="Hyperlink"/>
                <w:noProof/>
              </w:rPr>
              <w:t>3.0 Environment</w:t>
            </w:r>
            <w:r>
              <w:rPr>
                <w:noProof/>
                <w:webHidden/>
              </w:rPr>
              <w:tab/>
            </w:r>
            <w:r>
              <w:rPr>
                <w:noProof/>
                <w:webHidden/>
              </w:rPr>
              <w:fldChar w:fldCharType="begin"/>
            </w:r>
            <w:r>
              <w:rPr>
                <w:noProof/>
                <w:webHidden/>
              </w:rPr>
              <w:instrText xml:space="preserve"> PAGEREF _Toc219817815 \h </w:instrText>
            </w:r>
            <w:r>
              <w:rPr>
                <w:noProof/>
                <w:webHidden/>
              </w:rPr>
            </w:r>
            <w:r>
              <w:rPr>
                <w:noProof/>
                <w:webHidden/>
              </w:rPr>
              <w:fldChar w:fldCharType="separate"/>
            </w:r>
            <w:r>
              <w:rPr>
                <w:noProof/>
                <w:webHidden/>
              </w:rPr>
              <w:t>4</w:t>
            </w:r>
            <w:r>
              <w:rPr>
                <w:noProof/>
                <w:webHidden/>
              </w:rPr>
              <w:fldChar w:fldCharType="end"/>
            </w:r>
          </w:hyperlink>
        </w:p>
        <w:p w14:paraId="46396B28" w14:textId="6B81F066" w:rsidR="00895809" w:rsidRDefault="00895809">
          <w:pPr>
            <w:pStyle w:val="TOC2"/>
            <w:tabs>
              <w:tab w:val="right" w:leader="dot" w:pos="9016"/>
            </w:tabs>
            <w:rPr>
              <w:rFonts w:eastAsiaTheme="minorEastAsia"/>
              <w:noProof/>
              <w:sz w:val="24"/>
              <w:szCs w:val="24"/>
              <w:lang w:eastAsia="en-GB"/>
            </w:rPr>
          </w:pPr>
          <w:hyperlink w:anchor="_Toc219817816" w:history="1">
            <w:r w:rsidRPr="004C4F1E">
              <w:rPr>
                <w:rStyle w:val="Hyperlink"/>
                <w:noProof/>
              </w:rPr>
              <w:t>3.1 Environmental Response</w:t>
            </w:r>
            <w:r>
              <w:rPr>
                <w:noProof/>
                <w:webHidden/>
              </w:rPr>
              <w:tab/>
            </w:r>
            <w:r>
              <w:rPr>
                <w:noProof/>
                <w:webHidden/>
              </w:rPr>
              <w:fldChar w:fldCharType="begin"/>
            </w:r>
            <w:r>
              <w:rPr>
                <w:noProof/>
                <w:webHidden/>
              </w:rPr>
              <w:instrText xml:space="preserve"> PAGEREF _Toc219817816 \h </w:instrText>
            </w:r>
            <w:r>
              <w:rPr>
                <w:noProof/>
                <w:webHidden/>
              </w:rPr>
            </w:r>
            <w:r>
              <w:rPr>
                <w:noProof/>
                <w:webHidden/>
              </w:rPr>
              <w:fldChar w:fldCharType="separate"/>
            </w:r>
            <w:r>
              <w:rPr>
                <w:noProof/>
                <w:webHidden/>
              </w:rPr>
              <w:t>4</w:t>
            </w:r>
            <w:r>
              <w:rPr>
                <w:noProof/>
                <w:webHidden/>
              </w:rPr>
              <w:fldChar w:fldCharType="end"/>
            </w:r>
          </w:hyperlink>
        </w:p>
        <w:p w14:paraId="23D0B14E" w14:textId="094705E7" w:rsidR="00895809" w:rsidRDefault="00895809">
          <w:pPr>
            <w:pStyle w:val="TOC2"/>
            <w:tabs>
              <w:tab w:val="right" w:leader="dot" w:pos="9016"/>
            </w:tabs>
            <w:rPr>
              <w:rFonts w:eastAsiaTheme="minorEastAsia"/>
              <w:noProof/>
              <w:sz w:val="24"/>
              <w:szCs w:val="24"/>
              <w:lang w:eastAsia="en-GB"/>
            </w:rPr>
          </w:pPr>
          <w:hyperlink w:anchor="_Toc219817817" w:history="1">
            <w:r w:rsidRPr="004C4F1E">
              <w:rPr>
                <w:rStyle w:val="Hyperlink"/>
                <w:noProof/>
              </w:rPr>
              <w:t>3.2 Technological Integration (SOLCER &amp; Tesla)</w:t>
            </w:r>
            <w:r>
              <w:rPr>
                <w:noProof/>
                <w:webHidden/>
              </w:rPr>
              <w:tab/>
            </w:r>
            <w:r>
              <w:rPr>
                <w:noProof/>
                <w:webHidden/>
              </w:rPr>
              <w:fldChar w:fldCharType="begin"/>
            </w:r>
            <w:r>
              <w:rPr>
                <w:noProof/>
                <w:webHidden/>
              </w:rPr>
              <w:instrText xml:space="preserve"> PAGEREF _Toc219817817 \h </w:instrText>
            </w:r>
            <w:r>
              <w:rPr>
                <w:noProof/>
                <w:webHidden/>
              </w:rPr>
            </w:r>
            <w:r>
              <w:rPr>
                <w:noProof/>
                <w:webHidden/>
              </w:rPr>
              <w:fldChar w:fldCharType="separate"/>
            </w:r>
            <w:r>
              <w:rPr>
                <w:noProof/>
                <w:webHidden/>
              </w:rPr>
              <w:t>4</w:t>
            </w:r>
            <w:r>
              <w:rPr>
                <w:noProof/>
                <w:webHidden/>
              </w:rPr>
              <w:fldChar w:fldCharType="end"/>
            </w:r>
          </w:hyperlink>
        </w:p>
        <w:p w14:paraId="182EB3A9" w14:textId="7655B0E0" w:rsidR="00895809" w:rsidRDefault="00895809">
          <w:pPr>
            <w:pStyle w:val="TOC2"/>
            <w:tabs>
              <w:tab w:val="right" w:leader="dot" w:pos="9016"/>
            </w:tabs>
            <w:rPr>
              <w:rFonts w:eastAsiaTheme="minorEastAsia"/>
              <w:noProof/>
              <w:sz w:val="24"/>
              <w:szCs w:val="24"/>
              <w:lang w:eastAsia="en-GB"/>
            </w:rPr>
          </w:pPr>
          <w:hyperlink w:anchor="_Toc219817818" w:history="1">
            <w:r w:rsidRPr="004C4F1E">
              <w:rPr>
                <w:rStyle w:val="Hyperlink"/>
                <w:noProof/>
              </w:rPr>
              <w:t>3.3 BedZED Development</w:t>
            </w:r>
            <w:r>
              <w:rPr>
                <w:noProof/>
                <w:webHidden/>
              </w:rPr>
              <w:tab/>
            </w:r>
            <w:r>
              <w:rPr>
                <w:noProof/>
                <w:webHidden/>
              </w:rPr>
              <w:fldChar w:fldCharType="begin"/>
            </w:r>
            <w:r>
              <w:rPr>
                <w:noProof/>
                <w:webHidden/>
              </w:rPr>
              <w:instrText xml:space="preserve"> PAGEREF _Toc219817818 \h </w:instrText>
            </w:r>
            <w:r>
              <w:rPr>
                <w:noProof/>
                <w:webHidden/>
              </w:rPr>
            </w:r>
            <w:r>
              <w:rPr>
                <w:noProof/>
                <w:webHidden/>
              </w:rPr>
              <w:fldChar w:fldCharType="separate"/>
            </w:r>
            <w:r>
              <w:rPr>
                <w:noProof/>
                <w:webHidden/>
              </w:rPr>
              <w:t>4</w:t>
            </w:r>
            <w:r>
              <w:rPr>
                <w:noProof/>
                <w:webHidden/>
              </w:rPr>
              <w:fldChar w:fldCharType="end"/>
            </w:r>
          </w:hyperlink>
        </w:p>
        <w:p w14:paraId="52AF2852" w14:textId="5DE53DE1" w:rsidR="00895809" w:rsidRDefault="00895809">
          <w:pPr>
            <w:pStyle w:val="TOC1"/>
            <w:tabs>
              <w:tab w:val="right" w:leader="dot" w:pos="9016"/>
            </w:tabs>
            <w:rPr>
              <w:rFonts w:eastAsiaTheme="minorEastAsia"/>
              <w:noProof/>
              <w:sz w:val="24"/>
              <w:szCs w:val="24"/>
              <w:lang w:eastAsia="en-GB"/>
            </w:rPr>
          </w:pPr>
          <w:hyperlink w:anchor="_Toc219817819" w:history="1">
            <w:r w:rsidRPr="004C4F1E">
              <w:rPr>
                <w:rStyle w:val="Hyperlink"/>
                <w:noProof/>
              </w:rPr>
              <w:t>4.0 Human Comfort</w:t>
            </w:r>
            <w:r>
              <w:rPr>
                <w:noProof/>
                <w:webHidden/>
              </w:rPr>
              <w:tab/>
            </w:r>
            <w:r>
              <w:rPr>
                <w:noProof/>
                <w:webHidden/>
              </w:rPr>
              <w:fldChar w:fldCharType="begin"/>
            </w:r>
            <w:r>
              <w:rPr>
                <w:noProof/>
                <w:webHidden/>
              </w:rPr>
              <w:instrText xml:space="preserve"> PAGEREF _Toc219817819 \h </w:instrText>
            </w:r>
            <w:r>
              <w:rPr>
                <w:noProof/>
                <w:webHidden/>
              </w:rPr>
            </w:r>
            <w:r>
              <w:rPr>
                <w:noProof/>
                <w:webHidden/>
              </w:rPr>
              <w:fldChar w:fldCharType="separate"/>
            </w:r>
            <w:r>
              <w:rPr>
                <w:noProof/>
                <w:webHidden/>
              </w:rPr>
              <w:t>5</w:t>
            </w:r>
            <w:r>
              <w:rPr>
                <w:noProof/>
                <w:webHidden/>
              </w:rPr>
              <w:fldChar w:fldCharType="end"/>
            </w:r>
          </w:hyperlink>
        </w:p>
        <w:p w14:paraId="24AAA809" w14:textId="5DEFF911" w:rsidR="00895809" w:rsidRDefault="00895809">
          <w:pPr>
            <w:pStyle w:val="TOC2"/>
            <w:tabs>
              <w:tab w:val="right" w:leader="dot" w:pos="9016"/>
            </w:tabs>
            <w:rPr>
              <w:rFonts w:eastAsiaTheme="minorEastAsia"/>
              <w:noProof/>
              <w:sz w:val="24"/>
              <w:szCs w:val="24"/>
              <w:lang w:eastAsia="en-GB"/>
            </w:rPr>
          </w:pPr>
          <w:hyperlink w:anchor="_Toc219817820" w:history="1">
            <w:r w:rsidRPr="004C4F1E">
              <w:rPr>
                <w:rStyle w:val="Hyperlink"/>
                <w:noProof/>
              </w:rPr>
              <w:t>4.1 Challenges</w:t>
            </w:r>
            <w:r>
              <w:rPr>
                <w:noProof/>
                <w:webHidden/>
              </w:rPr>
              <w:tab/>
            </w:r>
            <w:r>
              <w:rPr>
                <w:noProof/>
                <w:webHidden/>
              </w:rPr>
              <w:fldChar w:fldCharType="begin"/>
            </w:r>
            <w:r>
              <w:rPr>
                <w:noProof/>
                <w:webHidden/>
              </w:rPr>
              <w:instrText xml:space="preserve"> PAGEREF _Toc219817820 \h </w:instrText>
            </w:r>
            <w:r>
              <w:rPr>
                <w:noProof/>
                <w:webHidden/>
              </w:rPr>
            </w:r>
            <w:r>
              <w:rPr>
                <w:noProof/>
                <w:webHidden/>
              </w:rPr>
              <w:fldChar w:fldCharType="separate"/>
            </w:r>
            <w:r>
              <w:rPr>
                <w:noProof/>
                <w:webHidden/>
              </w:rPr>
              <w:t>6</w:t>
            </w:r>
            <w:r>
              <w:rPr>
                <w:noProof/>
                <w:webHidden/>
              </w:rPr>
              <w:fldChar w:fldCharType="end"/>
            </w:r>
          </w:hyperlink>
        </w:p>
        <w:p w14:paraId="41FD175E" w14:textId="6DE90486" w:rsidR="00895809" w:rsidRDefault="00895809">
          <w:pPr>
            <w:pStyle w:val="TOC2"/>
            <w:tabs>
              <w:tab w:val="right" w:leader="dot" w:pos="9016"/>
            </w:tabs>
            <w:rPr>
              <w:rFonts w:eastAsiaTheme="minorEastAsia"/>
              <w:noProof/>
              <w:sz w:val="24"/>
              <w:szCs w:val="24"/>
              <w:lang w:eastAsia="en-GB"/>
            </w:rPr>
          </w:pPr>
          <w:hyperlink w:anchor="_Toc219817821" w:history="1">
            <w:r w:rsidRPr="004C4F1E">
              <w:rPr>
                <w:rStyle w:val="Hyperlink"/>
                <w:noProof/>
              </w:rPr>
              <w:t>4.2 Efficiency</w:t>
            </w:r>
            <w:r>
              <w:rPr>
                <w:noProof/>
                <w:webHidden/>
              </w:rPr>
              <w:tab/>
            </w:r>
            <w:r>
              <w:rPr>
                <w:noProof/>
                <w:webHidden/>
              </w:rPr>
              <w:fldChar w:fldCharType="begin"/>
            </w:r>
            <w:r>
              <w:rPr>
                <w:noProof/>
                <w:webHidden/>
              </w:rPr>
              <w:instrText xml:space="preserve"> PAGEREF _Toc219817821 \h </w:instrText>
            </w:r>
            <w:r>
              <w:rPr>
                <w:noProof/>
                <w:webHidden/>
              </w:rPr>
            </w:r>
            <w:r>
              <w:rPr>
                <w:noProof/>
                <w:webHidden/>
              </w:rPr>
              <w:fldChar w:fldCharType="separate"/>
            </w:r>
            <w:r>
              <w:rPr>
                <w:noProof/>
                <w:webHidden/>
              </w:rPr>
              <w:t>6</w:t>
            </w:r>
            <w:r>
              <w:rPr>
                <w:noProof/>
                <w:webHidden/>
              </w:rPr>
              <w:fldChar w:fldCharType="end"/>
            </w:r>
          </w:hyperlink>
        </w:p>
        <w:p w14:paraId="25765089" w14:textId="2F5AF48B" w:rsidR="00895809" w:rsidRDefault="00895809">
          <w:pPr>
            <w:pStyle w:val="TOC1"/>
            <w:tabs>
              <w:tab w:val="right" w:leader="dot" w:pos="9016"/>
            </w:tabs>
            <w:rPr>
              <w:rFonts w:eastAsiaTheme="minorEastAsia"/>
              <w:noProof/>
              <w:sz w:val="24"/>
              <w:szCs w:val="24"/>
              <w:lang w:eastAsia="en-GB"/>
            </w:rPr>
          </w:pPr>
          <w:hyperlink w:anchor="_Toc219817822" w:history="1">
            <w:r w:rsidRPr="004C4F1E">
              <w:rPr>
                <w:rStyle w:val="Hyperlink"/>
                <w:noProof/>
              </w:rPr>
              <w:t>5.0 Recommendations</w:t>
            </w:r>
            <w:r>
              <w:rPr>
                <w:noProof/>
                <w:webHidden/>
              </w:rPr>
              <w:tab/>
            </w:r>
            <w:r>
              <w:rPr>
                <w:noProof/>
                <w:webHidden/>
              </w:rPr>
              <w:fldChar w:fldCharType="begin"/>
            </w:r>
            <w:r>
              <w:rPr>
                <w:noProof/>
                <w:webHidden/>
              </w:rPr>
              <w:instrText xml:space="preserve"> PAGEREF _Toc219817822 \h </w:instrText>
            </w:r>
            <w:r>
              <w:rPr>
                <w:noProof/>
                <w:webHidden/>
              </w:rPr>
            </w:r>
            <w:r>
              <w:rPr>
                <w:noProof/>
                <w:webHidden/>
              </w:rPr>
              <w:fldChar w:fldCharType="separate"/>
            </w:r>
            <w:r>
              <w:rPr>
                <w:noProof/>
                <w:webHidden/>
              </w:rPr>
              <w:t>7</w:t>
            </w:r>
            <w:r>
              <w:rPr>
                <w:noProof/>
                <w:webHidden/>
              </w:rPr>
              <w:fldChar w:fldCharType="end"/>
            </w:r>
          </w:hyperlink>
        </w:p>
        <w:p w14:paraId="46FC5403" w14:textId="52B54D15" w:rsidR="00895809" w:rsidRDefault="00895809">
          <w:pPr>
            <w:pStyle w:val="TOC2"/>
            <w:tabs>
              <w:tab w:val="right" w:leader="dot" w:pos="9016"/>
            </w:tabs>
            <w:rPr>
              <w:rFonts w:eastAsiaTheme="minorEastAsia"/>
              <w:noProof/>
              <w:sz w:val="24"/>
              <w:szCs w:val="24"/>
              <w:lang w:eastAsia="en-GB"/>
            </w:rPr>
          </w:pPr>
          <w:hyperlink w:anchor="_Toc219817823" w:history="1">
            <w:r w:rsidRPr="004C4F1E">
              <w:rPr>
                <w:rStyle w:val="Hyperlink"/>
                <w:noProof/>
              </w:rPr>
              <w:t>5.1 Comparison with Other Developments</w:t>
            </w:r>
            <w:r>
              <w:rPr>
                <w:noProof/>
                <w:webHidden/>
              </w:rPr>
              <w:tab/>
            </w:r>
            <w:r>
              <w:rPr>
                <w:noProof/>
                <w:webHidden/>
              </w:rPr>
              <w:fldChar w:fldCharType="begin"/>
            </w:r>
            <w:r>
              <w:rPr>
                <w:noProof/>
                <w:webHidden/>
              </w:rPr>
              <w:instrText xml:space="preserve"> PAGEREF _Toc219817823 \h </w:instrText>
            </w:r>
            <w:r>
              <w:rPr>
                <w:noProof/>
                <w:webHidden/>
              </w:rPr>
            </w:r>
            <w:r>
              <w:rPr>
                <w:noProof/>
                <w:webHidden/>
              </w:rPr>
              <w:fldChar w:fldCharType="separate"/>
            </w:r>
            <w:r>
              <w:rPr>
                <w:noProof/>
                <w:webHidden/>
              </w:rPr>
              <w:t>7</w:t>
            </w:r>
            <w:r>
              <w:rPr>
                <w:noProof/>
                <w:webHidden/>
              </w:rPr>
              <w:fldChar w:fldCharType="end"/>
            </w:r>
          </w:hyperlink>
        </w:p>
        <w:p w14:paraId="592FD26D" w14:textId="0EEC2EE5" w:rsidR="00895809" w:rsidRDefault="00895809">
          <w:pPr>
            <w:pStyle w:val="TOC2"/>
            <w:tabs>
              <w:tab w:val="right" w:leader="dot" w:pos="9016"/>
            </w:tabs>
            <w:rPr>
              <w:rFonts w:eastAsiaTheme="minorEastAsia"/>
              <w:noProof/>
              <w:sz w:val="24"/>
              <w:szCs w:val="24"/>
              <w:lang w:eastAsia="en-GB"/>
            </w:rPr>
          </w:pPr>
          <w:hyperlink w:anchor="_Toc219817824" w:history="1">
            <w:r w:rsidRPr="004C4F1E">
              <w:rPr>
                <w:rStyle w:val="Hyperlink"/>
                <w:noProof/>
              </w:rPr>
              <w:t>5.2 Energiesprong</w:t>
            </w:r>
            <w:r>
              <w:rPr>
                <w:noProof/>
                <w:webHidden/>
              </w:rPr>
              <w:tab/>
            </w:r>
            <w:r>
              <w:rPr>
                <w:noProof/>
                <w:webHidden/>
              </w:rPr>
              <w:fldChar w:fldCharType="begin"/>
            </w:r>
            <w:r>
              <w:rPr>
                <w:noProof/>
                <w:webHidden/>
              </w:rPr>
              <w:instrText xml:space="preserve"> PAGEREF _Toc219817824 \h </w:instrText>
            </w:r>
            <w:r>
              <w:rPr>
                <w:noProof/>
                <w:webHidden/>
              </w:rPr>
            </w:r>
            <w:r>
              <w:rPr>
                <w:noProof/>
                <w:webHidden/>
              </w:rPr>
              <w:fldChar w:fldCharType="separate"/>
            </w:r>
            <w:r>
              <w:rPr>
                <w:noProof/>
                <w:webHidden/>
              </w:rPr>
              <w:t>8</w:t>
            </w:r>
            <w:r>
              <w:rPr>
                <w:noProof/>
                <w:webHidden/>
              </w:rPr>
              <w:fldChar w:fldCharType="end"/>
            </w:r>
          </w:hyperlink>
        </w:p>
        <w:p w14:paraId="1AA8898D" w14:textId="5F8C0905" w:rsidR="00895809" w:rsidRDefault="00895809">
          <w:pPr>
            <w:pStyle w:val="TOC1"/>
            <w:tabs>
              <w:tab w:val="right" w:leader="dot" w:pos="9016"/>
            </w:tabs>
            <w:rPr>
              <w:rFonts w:eastAsiaTheme="minorEastAsia"/>
              <w:noProof/>
              <w:sz w:val="24"/>
              <w:szCs w:val="24"/>
              <w:lang w:eastAsia="en-GB"/>
            </w:rPr>
          </w:pPr>
          <w:hyperlink w:anchor="_Toc219817825" w:history="1">
            <w:r w:rsidRPr="004C4F1E">
              <w:rPr>
                <w:rStyle w:val="Hyperlink"/>
                <w:noProof/>
              </w:rPr>
              <w:t>6.0 Conclusion</w:t>
            </w:r>
            <w:r>
              <w:rPr>
                <w:noProof/>
                <w:webHidden/>
              </w:rPr>
              <w:tab/>
            </w:r>
            <w:r>
              <w:rPr>
                <w:noProof/>
                <w:webHidden/>
              </w:rPr>
              <w:fldChar w:fldCharType="begin"/>
            </w:r>
            <w:r>
              <w:rPr>
                <w:noProof/>
                <w:webHidden/>
              </w:rPr>
              <w:instrText xml:space="preserve"> PAGEREF _Toc219817825 \h </w:instrText>
            </w:r>
            <w:r>
              <w:rPr>
                <w:noProof/>
                <w:webHidden/>
              </w:rPr>
            </w:r>
            <w:r>
              <w:rPr>
                <w:noProof/>
                <w:webHidden/>
              </w:rPr>
              <w:fldChar w:fldCharType="separate"/>
            </w:r>
            <w:r>
              <w:rPr>
                <w:noProof/>
                <w:webHidden/>
              </w:rPr>
              <w:t>9</w:t>
            </w:r>
            <w:r>
              <w:rPr>
                <w:noProof/>
                <w:webHidden/>
              </w:rPr>
              <w:fldChar w:fldCharType="end"/>
            </w:r>
          </w:hyperlink>
        </w:p>
        <w:p w14:paraId="4EB1938E" w14:textId="16B752EA" w:rsidR="00895809" w:rsidRDefault="00895809">
          <w:pPr>
            <w:pStyle w:val="TOC1"/>
            <w:tabs>
              <w:tab w:val="right" w:leader="dot" w:pos="9016"/>
            </w:tabs>
            <w:rPr>
              <w:rFonts w:eastAsiaTheme="minorEastAsia"/>
              <w:noProof/>
              <w:sz w:val="24"/>
              <w:szCs w:val="24"/>
              <w:lang w:eastAsia="en-GB"/>
            </w:rPr>
          </w:pPr>
          <w:hyperlink w:anchor="_Toc219817826" w:history="1">
            <w:r w:rsidRPr="004C4F1E">
              <w:rPr>
                <w:rStyle w:val="Hyperlink"/>
                <w:noProof/>
              </w:rPr>
              <w:t>7.0 Appendix</w:t>
            </w:r>
            <w:r>
              <w:rPr>
                <w:noProof/>
                <w:webHidden/>
              </w:rPr>
              <w:tab/>
            </w:r>
            <w:r>
              <w:rPr>
                <w:noProof/>
                <w:webHidden/>
              </w:rPr>
              <w:fldChar w:fldCharType="begin"/>
            </w:r>
            <w:r>
              <w:rPr>
                <w:noProof/>
                <w:webHidden/>
              </w:rPr>
              <w:instrText xml:space="preserve"> PAGEREF _Toc219817826 \h </w:instrText>
            </w:r>
            <w:r>
              <w:rPr>
                <w:noProof/>
                <w:webHidden/>
              </w:rPr>
            </w:r>
            <w:r>
              <w:rPr>
                <w:noProof/>
                <w:webHidden/>
              </w:rPr>
              <w:fldChar w:fldCharType="separate"/>
            </w:r>
            <w:r>
              <w:rPr>
                <w:noProof/>
                <w:webHidden/>
              </w:rPr>
              <w:t>9</w:t>
            </w:r>
            <w:r>
              <w:rPr>
                <w:noProof/>
                <w:webHidden/>
              </w:rPr>
              <w:fldChar w:fldCharType="end"/>
            </w:r>
          </w:hyperlink>
        </w:p>
        <w:p w14:paraId="0D76844F" w14:textId="71AB72F2" w:rsidR="00895809" w:rsidRDefault="00895809">
          <w:pPr>
            <w:pStyle w:val="TOC2"/>
            <w:tabs>
              <w:tab w:val="right" w:leader="dot" w:pos="9016"/>
            </w:tabs>
            <w:rPr>
              <w:rFonts w:eastAsiaTheme="minorEastAsia"/>
              <w:noProof/>
              <w:sz w:val="24"/>
              <w:szCs w:val="24"/>
              <w:lang w:eastAsia="en-GB"/>
            </w:rPr>
          </w:pPr>
          <w:hyperlink w:anchor="_Toc219817827" w:history="1">
            <w:r w:rsidRPr="004C4F1E">
              <w:rPr>
                <w:rStyle w:val="Hyperlink"/>
                <w:noProof/>
              </w:rPr>
              <w:t>7.1 References</w:t>
            </w:r>
            <w:r>
              <w:rPr>
                <w:noProof/>
                <w:webHidden/>
              </w:rPr>
              <w:tab/>
            </w:r>
            <w:r>
              <w:rPr>
                <w:noProof/>
                <w:webHidden/>
              </w:rPr>
              <w:fldChar w:fldCharType="begin"/>
            </w:r>
            <w:r>
              <w:rPr>
                <w:noProof/>
                <w:webHidden/>
              </w:rPr>
              <w:instrText xml:space="preserve"> PAGEREF _Toc219817827 \h </w:instrText>
            </w:r>
            <w:r>
              <w:rPr>
                <w:noProof/>
                <w:webHidden/>
              </w:rPr>
            </w:r>
            <w:r>
              <w:rPr>
                <w:noProof/>
                <w:webHidden/>
              </w:rPr>
              <w:fldChar w:fldCharType="separate"/>
            </w:r>
            <w:r>
              <w:rPr>
                <w:noProof/>
                <w:webHidden/>
              </w:rPr>
              <w:t>9</w:t>
            </w:r>
            <w:r>
              <w:rPr>
                <w:noProof/>
                <w:webHidden/>
              </w:rPr>
              <w:fldChar w:fldCharType="end"/>
            </w:r>
          </w:hyperlink>
        </w:p>
        <w:p w14:paraId="16BE7663" w14:textId="28C21584" w:rsidR="00895809" w:rsidRDefault="00895809">
          <w:pPr>
            <w:pStyle w:val="TOC2"/>
            <w:tabs>
              <w:tab w:val="right" w:leader="dot" w:pos="9016"/>
            </w:tabs>
            <w:rPr>
              <w:rFonts w:eastAsiaTheme="minorEastAsia"/>
              <w:noProof/>
              <w:sz w:val="24"/>
              <w:szCs w:val="24"/>
              <w:lang w:eastAsia="en-GB"/>
            </w:rPr>
          </w:pPr>
          <w:hyperlink w:anchor="_Toc219817828" w:history="1">
            <w:r w:rsidRPr="004C4F1E">
              <w:rPr>
                <w:rStyle w:val="Hyperlink"/>
                <w:noProof/>
              </w:rPr>
              <w:t>7.2 Additional Documents</w:t>
            </w:r>
            <w:r>
              <w:rPr>
                <w:noProof/>
                <w:webHidden/>
              </w:rPr>
              <w:tab/>
            </w:r>
            <w:r>
              <w:rPr>
                <w:noProof/>
                <w:webHidden/>
              </w:rPr>
              <w:fldChar w:fldCharType="begin"/>
            </w:r>
            <w:r>
              <w:rPr>
                <w:noProof/>
                <w:webHidden/>
              </w:rPr>
              <w:instrText xml:space="preserve"> PAGEREF _Toc219817828 \h </w:instrText>
            </w:r>
            <w:r>
              <w:rPr>
                <w:noProof/>
                <w:webHidden/>
              </w:rPr>
            </w:r>
            <w:r>
              <w:rPr>
                <w:noProof/>
                <w:webHidden/>
              </w:rPr>
              <w:fldChar w:fldCharType="separate"/>
            </w:r>
            <w:r>
              <w:rPr>
                <w:noProof/>
                <w:webHidden/>
              </w:rPr>
              <w:t>11</w:t>
            </w:r>
            <w:r>
              <w:rPr>
                <w:noProof/>
                <w:webHidden/>
              </w:rPr>
              <w:fldChar w:fldCharType="end"/>
            </w:r>
          </w:hyperlink>
        </w:p>
        <w:p w14:paraId="6BE87BE0" w14:textId="23D06379" w:rsidR="00E55363" w:rsidRDefault="00E55363">
          <w:r>
            <w:rPr>
              <w:b/>
              <w:bCs/>
            </w:rPr>
            <w:fldChar w:fldCharType="end"/>
          </w:r>
        </w:p>
      </w:sdtContent>
    </w:sdt>
    <w:p w14:paraId="34879FA3" w14:textId="77777777" w:rsidR="00A467A8" w:rsidRDefault="00A467A8" w:rsidP="00E55363">
      <w:pPr>
        <w:rPr>
          <w:highlight w:val="yellow"/>
        </w:rPr>
      </w:pPr>
    </w:p>
    <w:p w14:paraId="1953DAE4" w14:textId="77777777" w:rsidR="00E55363" w:rsidRDefault="00E55363" w:rsidP="00E55363">
      <w:pPr>
        <w:rPr>
          <w:highlight w:val="yellow"/>
        </w:rPr>
      </w:pPr>
    </w:p>
    <w:p w14:paraId="6743759F" w14:textId="77777777" w:rsidR="00E55363" w:rsidRDefault="00E55363" w:rsidP="00E55363">
      <w:pPr>
        <w:rPr>
          <w:highlight w:val="yellow"/>
        </w:rPr>
      </w:pPr>
    </w:p>
    <w:p w14:paraId="0FC0577A" w14:textId="77777777" w:rsidR="00E55363" w:rsidRDefault="00E55363" w:rsidP="00E55363">
      <w:pPr>
        <w:rPr>
          <w:highlight w:val="yellow"/>
        </w:rPr>
      </w:pPr>
    </w:p>
    <w:p w14:paraId="60CFEC0A" w14:textId="77777777" w:rsidR="00E55363" w:rsidRDefault="00E55363" w:rsidP="00E55363">
      <w:pPr>
        <w:rPr>
          <w:highlight w:val="yellow"/>
        </w:rPr>
      </w:pPr>
    </w:p>
    <w:p w14:paraId="716759CD" w14:textId="77777777" w:rsidR="00E55363" w:rsidRDefault="00E55363" w:rsidP="00E55363">
      <w:pPr>
        <w:rPr>
          <w:highlight w:val="yellow"/>
        </w:rPr>
      </w:pPr>
    </w:p>
    <w:p w14:paraId="49BFD757" w14:textId="77777777" w:rsidR="00E55363" w:rsidRDefault="00E55363" w:rsidP="00E55363">
      <w:pPr>
        <w:rPr>
          <w:highlight w:val="yellow"/>
        </w:rPr>
      </w:pPr>
    </w:p>
    <w:p w14:paraId="014E9FB1" w14:textId="77777777" w:rsidR="00E55363" w:rsidRDefault="00E55363" w:rsidP="00E55363">
      <w:pPr>
        <w:rPr>
          <w:highlight w:val="yellow"/>
        </w:rPr>
      </w:pPr>
    </w:p>
    <w:p w14:paraId="5D5777CB" w14:textId="77777777" w:rsidR="00E55363" w:rsidRDefault="00E55363" w:rsidP="00E55363">
      <w:pPr>
        <w:rPr>
          <w:highlight w:val="yellow"/>
        </w:rPr>
      </w:pPr>
    </w:p>
    <w:p w14:paraId="60BC857F" w14:textId="77777777" w:rsidR="00E55363" w:rsidRPr="00487129" w:rsidRDefault="00E55363" w:rsidP="00E55363">
      <w:pPr>
        <w:rPr>
          <w:highlight w:val="yellow"/>
        </w:rPr>
      </w:pPr>
    </w:p>
    <w:p w14:paraId="5909D53D" w14:textId="1F943142" w:rsidR="00487129" w:rsidRDefault="00487129" w:rsidP="00242506">
      <w:pPr>
        <w:pStyle w:val="Heading1"/>
        <w:numPr>
          <w:ilvl w:val="0"/>
          <w:numId w:val="7"/>
        </w:numPr>
        <w:rPr>
          <w:color w:val="002060"/>
        </w:rPr>
      </w:pPr>
      <w:bookmarkStart w:id="0" w:name="_Toc219817810"/>
      <w:r w:rsidRPr="00A759A6">
        <w:rPr>
          <w:color w:val="002060"/>
        </w:rPr>
        <w:lastRenderedPageBreak/>
        <w:t>Executive Summary</w:t>
      </w:r>
      <w:bookmarkEnd w:id="0"/>
    </w:p>
    <w:p w14:paraId="4ED95097" w14:textId="4BE5FBE2" w:rsidR="00487129" w:rsidRPr="00487129" w:rsidRDefault="00242506" w:rsidP="00487129">
      <w:r>
        <w:t xml:space="preserve">This appraisal evaluates the </w:t>
      </w:r>
      <w:r w:rsidR="00F07536">
        <w:t>2017 development (Bryn Bragl)</w:t>
      </w:r>
      <w:r w:rsidR="00F71587">
        <w:t xml:space="preserve"> in Bridgend, South Wales, as a</w:t>
      </w:r>
      <w:r w:rsidR="00E31062">
        <w:t xml:space="preserve">n example for our companies transition to more sustainable methods. The example was a project </w:t>
      </w:r>
      <w:r w:rsidR="0077396E">
        <w:t xml:space="preserve">that collaborated between Wales &amp; West Housing &amp; Zenergy Design, the proposal outlines 14 homes designed to be </w:t>
      </w:r>
      <w:r w:rsidR="002B7184">
        <w:t>more energy positive than traditional builds, they plan to generate more energy annually than the buildings consume.</w:t>
      </w:r>
      <w:r w:rsidR="00B85C7F">
        <w:t xml:space="preserve"> By making the most of a whole house systems approach which was rooted for in the Cardiff University ‘SOLCER’ (Smart Operation for a Low Carbon Energy Region)</w:t>
      </w:r>
      <w:r w:rsidR="00514695">
        <w:t xml:space="preserve">, the project in a whole demonstrated that high – performing, carbon positive housing is a lot more of a viable option </w:t>
      </w:r>
      <w:r w:rsidR="00C07C9E">
        <w:t xml:space="preserve">within this industry. </w:t>
      </w:r>
    </w:p>
    <w:p w14:paraId="01F58B5F" w14:textId="63530B41" w:rsidR="00487129" w:rsidRDefault="003F30F2" w:rsidP="003F30F2">
      <w:pPr>
        <w:pStyle w:val="Heading1"/>
        <w:rPr>
          <w:color w:val="002060"/>
        </w:rPr>
      </w:pPr>
      <w:bookmarkStart w:id="1" w:name="_Toc219817811"/>
      <w:r>
        <w:rPr>
          <w:color w:val="002060"/>
        </w:rPr>
        <w:t xml:space="preserve">2.0 </w:t>
      </w:r>
      <w:r w:rsidR="00487129" w:rsidRPr="00D56B76">
        <w:rPr>
          <w:color w:val="002060"/>
        </w:rPr>
        <w:t>Building Fabric</w:t>
      </w:r>
      <w:bookmarkEnd w:id="1"/>
    </w:p>
    <w:p w14:paraId="43895653" w14:textId="06F5E34E" w:rsidR="00F84D56" w:rsidRPr="00F84D56" w:rsidRDefault="00F84D56" w:rsidP="00F84D56">
      <w:r>
        <w:t xml:space="preserve">The success of the example project is predicted on a “fabric first” approach, </w:t>
      </w:r>
      <w:r w:rsidR="00B104C6">
        <w:t>which prioritizes the thermal envelope</w:t>
      </w:r>
      <w:r w:rsidR="009D184B">
        <w:t xml:space="preserve"> of the building to reduce the energy demand first. </w:t>
      </w:r>
    </w:p>
    <w:p w14:paraId="7C4B95A6" w14:textId="6B244602" w:rsidR="00487129" w:rsidRDefault="003F30F2" w:rsidP="00D56B76">
      <w:pPr>
        <w:pStyle w:val="Heading2"/>
        <w:rPr>
          <w:color w:val="002060"/>
        </w:rPr>
      </w:pPr>
      <w:bookmarkStart w:id="2" w:name="_Toc219817812"/>
      <w:r>
        <w:rPr>
          <w:color w:val="002060"/>
        </w:rPr>
        <w:t>2</w:t>
      </w:r>
      <w:r w:rsidR="00487129" w:rsidRPr="00D56B76">
        <w:rPr>
          <w:color w:val="002060"/>
        </w:rPr>
        <w:t xml:space="preserve">.1 Structural </w:t>
      </w:r>
      <w:r w:rsidR="00A467A8">
        <w:rPr>
          <w:color w:val="002060"/>
        </w:rPr>
        <w:t>Details</w:t>
      </w:r>
      <w:bookmarkEnd w:id="2"/>
    </w:p>
    <w:p w14:paraId="5F8E85DF" w14:textId="485B2F85" w:rsidR="00F81C71" w:rsidRDefault="00B737E5" w:rsidP="003F30F2">
      <w:r>
        <w:t xml:space="preserve">To achieve the </w:t>
      </w:r>
      <w:r w:rsidR="00A563AB">
        <w:t xml:space="preserve">thermal efficiency that they did on the Bryn Bragl development, they used a rigorous selection of high performing materials and construction detail techniques. </w:t>
      </w:r>
      <w:r w:rsidR="00244C9E">
        <w:t xml:space="preserve">The project included a large amount of high specification insulation material into the building </w:t>
      </w:r>
      <w:r w:rsidR="00E51778">
        <w:t>fabrics;</w:t>
      </w:r>
      <w:r w:rsidR="00244C9E">
        <w:t xml:space="preserve"> these serve </w:t>
      </w:r>
      <w:r w:rsidR="00CB20D3">
        <w:t xml:space="preserve">to drastically reduce potential heat loss during the winter months. </w:t>
      </w:r>
      <w:r w:rsidR="00934A30">
        <w:t>Complementing this, they focused on their airtightness standards for the new builds</w:t>
      </w:r>
      <w:r w:rsidR="009D4FBE">
        <w:t xml:space="preserve"> which were designed to reduce / prevent energy usage</w:t>
      </w:r>
      <w:r w:rsidR="004F4521">
        <w:t xml:space="preserve"> and waste </w:t>
      </w:r>
      <w:r w:rsidR="00F14468">
        <w:t xml:space="preserve">through uncontrolled ventilation. Additionally, </w:t>
      </w:r>
      <w:r w:rsidR="001616FC">
        <w:t xml:space="preserve">the installation of aluminium clad timber framed windows </w:t>
      </w:r>
      <w:r w:rsidR="00E51778">
        <w:t>is</w:t>
      </w:r>
      <w:r w:rsidR="001616FC">
        <w:t xml:space="preserve"> an excellent design </w:t>
      </w:r>
      <w:r w:rsidR="00D772D5">
        <w:t xml:space="preserve">and provided an exceptional glazing solution, combining the </w:t>
      </w:r>
      <w:r w:rsidR="00E51778">
        <w:t>external</w:t>
      </w:r>
      <w:r w:rsidR="00D772D5">
        <w:t xml:space="preserve"> durability with the metal and the internal </w:t>
      </w:r>
      <w:r w:rsidR="00E51778">
        <w:t xml:space="preserve">high performing natural insulation properties of timber. </w:t>
      </w:r>
    </w:p>
    <w:p w14:paraId="0435F362" w14:textId="1CE90B2F" w:rsidR="00F81C71" w:rsidRDefault="00F81C71" w:rsidP="003F30F2">
      <w:pPr>
        <w:rPr>
          <w:rFonts w:asciiTheme="majorHAnsi" w:eastAsiaTheme="majorEastAsia" w:hAnsiTheme="majorHAnsi" w:cstheme="majorBidi"/>
          <w:color w:val="002060"/>
          <w:sz w:val="32"/>
          <w:szCs w:val="32"/>
        </w:rPr>
      </w:pPr>
      <w:r w:rsidRPr="00F81C71">
        <w:rPr>
          <w:rFonts w:asciiTheme="majorHAnsi" w:eastAsiaTheme="majorEastAsia" w:hAnsiTheme="majorHAnsi" w:cstheme="majorBidi"/>
          <w:color w:val="002060"/>
          <w:sz w:val="32"/>
          <w:szCs w:val="32"/>
        </w:rPr>
        <w:t>2.2 Justification</w:t>
      </w:r>
      <w:r w:rsidR="00A467A8">
        <w:rPr>
          <w:rFonts w:asciiTheme="majorHAnsi" w:eastAsiaTheme="majorEastAsia" w:hAnsiTheme="majorHAnsi" w:cstheme="majorBidi"/>
          <w:color w:val="002060"/>
          <w:sz w:val="32"/>
          <w:szCs w:val="32"/>
        </w:rPr>
        <w:t xml:space="preserve"> </w:t>
      </w:r>
      <w:r w:rsidR="00D5167D">
        <w:rPr>
          <w:rFonts w:asciiTheme="majorHAnsi" w:eastAsiaTheme="majorEastAsia" w:hAnsiTheme="majorHAnsi" w:cstheme="majorBidi"/>
          <w:color w:val="002060"/>
          <w:sz w:val="32"/>
          <w:szCs w:val="32"/>
        </w:rPr>
        <w:t>of Materials</w:t>
      </w:r>
    </w:p>
    <w:p w14:paraId="7307A37D" w14:textId="01347F9F" w:rsidR="00F81C71" w:rsidRPr="00480A9C" w:rsidRDefault="007D45F2" w:rsidP="003F30F2">
      <w:r w:rsidRPr="007D45F2">
        <w:t xml:space="preserve">The selection </w:t>
      </w:r>
      <w:r w:rsidR="001E1A23">
        <w:t xml:space="preserve">of </w:t>
      </w:r>
      <w:r w:rsidR="00480A9C">
        <w:t>high-performance</w:t>
      </w:r>
      <w:r w:rsidR="001E1A23">
        <w:t xml:space="preserve"> fabric at the Bryn Bragl site is not just a design choice but specifically chosen to align with the Building Regulations Approved Document Part L</w:t>
      </w:r>
      <w:r w:rsidR="00483174">
        <w:t xml:space="preserve"> in Wales, which has moved towards more stringent U-value requirements for the building envelope. </w:t>
      </w:r>
      <w:r w:rsidR="00242E60">
        <w:t>By hitting an airtightness of 1.8M</w:t>
      </w:r>
      <w:r w:rsidR="00242E60">
        <w:rPr>
          <w:rFonts w:ascii="Arial" w:hAnsi="Arial" w:cs="Arial"/>
        </w:rPr>
        <w:t>³</w:t>
      </w:r>
      <w:r w:rsidR="00242E60">
        <w:t xml:space="preserve"> / (h.m</w:t>
      </w:r>
      <w:r w:rsidR="00242E60">
        <w:rPr>
          <w:rFonts w:ascii="Arial" w:hAnsi="Arial" w:cs="Arial"/>
        </w:rPr>
        <w:t>²</w:t>
      </w:r>
      <w:r w:rsidR="00242E60">
        <w:t xml:space="preserve">), </w:t>
      </w:r>
      <w:r w:rsidR="005D5C53">
        <w:t xml:space="preserve">this surpasses the standard UK requirements and effectively future proofed </w:t>
      </w:r>
      <w:r w:rsidR="003136F0">
        <w:t xml:space="preserve">the targets against the foreseeable Welsh Government “Net Zero Carbon” targets for social housing. The fabric first approach </w:t>
      </w:r>
      <w:r w:rsidR="00F83C76">
        <w:t xml:space="preserve">is to avoid any performance gap which is often found </w:t>
      </w:r>
      <w:r w:rsidR="00480A9C">
        <w:t>in</w:t>
      </w:r>
      <w:r w:rsidR="00F83C76">
        <w:t xml:space="preserve"> traditional constructed builds, where thermal bridging can lead to a large amount of</w:t>
      </w:r>
      <w:r w:rsidR="00480A9C">
        <w:t xml:space="preserve"> heat loss. </w:t>
      </w:r>
    </w:p>
    <w:p w14:paraId="2897407D" w14:textId="7407C498" w:rsidR="00487129" w:rsidRDefault="003F30F2" w:rsidP="00D56B76">
      <w:pPr>
        <w:pStyle w:val="Heading2"/>
        <w:rPr>
          <w:color w:val="002060"/>
        </w:rPr>
      </w:pPr>
      <w:bookmarkStart w:id="3" w:name="_Toc219817813"/>
      <w:r>
        <w:rPr>
          <w:color w:val="002060"/>
        </w:rPr>
        <w:t>2</w:t>
      </w:r>
      <w:r w:rsidR="00487129" w:rsidRPr="00487129">
        <w:rPr>
          <w:color w:val="002060"/>
        </w:rPr>
        <w:t>.2 Material Innovations</w:t>
      </w:r>
      <w:bookmarkEnd w:id="3"/>
    </w:p>
    <w:p w14:paraId="596AE200" w14:textId="11ABFF26" w:rsidR="000F7966" w:rsidRPr="00E073F0" w:rsidRDefault="000F7966" w:rsidP="00E073F0">
      <w:r>
        <w:t xml:space="preserve">The aesthetics and functional design of the building elevations at the example demonstrate a </w:t>
      </w:r>
      <w:r w:rsidR="00E073F0">
        <w:t xml:space="preserve">well-blended strategy of traditional and pioneered materials. </w:t>
      </w:r>
      <w:r w:rsidR="00E85584">
        <w:t>While the gable and rear elevations were designed to be constructed with conventional facing brick</w:t>
      </w:r>
      <w:r w:rsidR="00B94799">
        <w:t xml:space="preserve"> to keep the planning permission </w:t>
      </w:r>
      <w:r w:rsidR="00833F9C">
        <w:t>officers’</w:t>
      </w:r>
      <w:r w:rsidR="00B94799">
        <w:t xml:space="preserve"> content and keep in turn with the local building types. The front </w:t>
      </w:r>
      <w:r w:rsidR="00833F9C">
        <w:t>elevations,</w:t>
      </w:r>
      <w:r w:rsidR="00B94799">
        <w:t xml:space="preserve"> however, consis</w:t>
      </w:r>
      <w:r w:rsidR="000E492F">
        <w:t xml:space="preserve">t of grey cladding that integrates </w:t>
      </w:r>
      <w:r w:rsidR="00112CB7">
        <w:t>solar panels</w:t>
      </w:r>
      <w:r w:rsidR="00936DFC">
        <w:t xml:space="preserve"> directly facing the buildings surface with energy generation. The south facing roof covering consisted </w:t>
      </w:r>
      <w:r w:rsidR="001E6067">
        <w:t xml:space="preserve">of PV panels rather than traditional bolt on systems, the PV systems are integrated into the </w:t>
      </w:r>
      <w:r w:rsidR="005C165C">
        <w:t xml:space="preserve">main roof covering. This </w:t>
      </w:r>
      <w:r w:rsidR="00833F9C">
        <w:t>dual-purpose</w:t>
      </w:r>
      <w:r w:rsidR="005C165C">
        <w:t xml:space="preserve"> design is very efficient as it will save material costs</w:t>
      </w:r>
      <w:r w:rsidR="00833F9C">
        <w:t xml:space="preserve"> by replacing normal </w:t>
      </w:r>
      <w:r w:rsidR="00833F9C">
        <w:lastRenderedPageBreak/>
        <w:t xml:space="preserve">interlocking tiles and reduce the weight and complexity of the construction all the while speeding the process up considerably. </w:t>
      </w:r>
    </w:p>
    <w:p w14:paraId="01B0E734" w14:textId="42E4AA6D" w:rsidR="00487129" w:rsidRDefault="003F30F2" w:rsidP="00D56B76">
      <w:pPr>
        <w:pStyle w:val="Heading2"/>
        <w:rPr>
          <w:color w:val="002060"/>
        </w:rPr>
      </w:pPr>
      <w:bookmarkStart w:id="4" w:name="_Toc219817814"/>
      <w:r>
        <w:rPr>
          <w:color w:val="002060"/>
        </w:rPr>
        <w:t>2</w:t>
      </w:r>
      <w:r w:rsidR="00487129" w:rsidRPr="00487129">
        <w:rPr>
          <w:color w:val="002060"/>
        </w:rPr>
        <w:t>.3 Benefits to Efficiency</w:t>
      </w:r>
      <w:bookmarkEnd w:id="4"/>
    </w:p>
    <w:p w14:paraId="43101411" w14:textId="1948DA99" w:rsidR="00487129" w:rsidRPr="00E55363" w:rsidRDefault="003E616F" w:rsidP="00487129">
      <w:r>
        <w:t xml:space="preserve">By reducing the heating demand due to the improved thermal efficiency, the required size and price </w:t>
      </w:r>
      <w:r w:rsidR="00FE5E39">
        <w:t xml:space="preserve">of the mechanical heating system will be drastically reduced. </w:t>
      </w:r>
      <w:r w:rsidR="00172ADD">
        <w:t>This approach ensured that t</w:t>
      </w:r>
      <w:r w:rsidR="00F94200">
        <w:t>hese ‘homes’ are now effectively ‘</w:t>
      </w:r>
      <w:r w:rsidR="00476367">
        <w:t>off grid</w:t>
      </w:r>
      <w:r w:rsidR="00F94200">
        <w:t xml:space="preserve">’ from spring all the way through to the end of summer, running entirely on </w:t>
      </w:r>
      <w:r w:rsidR="00476367">
        <w:t xml:space="preserve">the PV panels and what is stored within the batteries. </w:t>
      </w:r>
    </w:p>
    <w:p w14:paraId="5ADE9AE1" w14:textId="51D7ECBB" w:rsidR="00487129" w:rsidRDefault="003F30F2" w:rsidP="00D56B76">
      <w:pPr>
        <w:pStyle w:val="Heading1"/>
        <w:rPr>
          <w:color w:val="002060"/>
        </w:rPr>
      </w:pPr>
      <w:bookmarkStart w:id="5" w:name="_Toc219817815"/>
      <w:r>
        <w:rPr>
          <w:color w:val="002060"/>
        </w:rPr>
        <w:t>3</w:t>
      </w:r>
      <w:r w:rsidR="00487129" w:rsidRPr="00487129">
        <w:rPr>
          <w:color w:val="002060"/>
        </w:rPr>
        <w:t>.</w:t>
      </w:r>
      <w:r>
        <w:rPr>
          <w:color w:val="002060"/>
        </w:rPr>
        <w:t>0</w:t>
      </w:r>
      <w:r w:rsidR="00487129" w:rsidRPr="00487129">
        <w:rPr>
          <w:color w:val="002060"/>
        </w:rPr>
        <w:t xml:space="preserve"> Environment</w:t>
      </w:r>
      <w:bookmarkEnd w:id="5"/>
    </w:p>
    <w:p w14:paraId="4E76946C" w14:textId="11D59F21" w:rsidR="00585F24" w:rsidRPr="00487129" w:rsidRDefault="00585F24" w:rsidP="00585F24">
      <w:r>
        <w:t xml:space="preserve">The design of the example is not purely </w:t>
      </w:r>
      <w:r w:rsidR="00CB1E68">
        <w:t>aesthetic;</w:t>
      </w:r>
      <w:r>
        <w:t xml:space="preserve"> these are functional responses to the local South Wales climate and </w:t>
      </w:r>
      <w:r w:rsidR="00CB1E68">
        <w:t xml:space="preserve">whatever technical opportunities of this generation’s energy creation possibilities. </w:t>
      </w:r>
    </w:p>
    <w:p w14:paraId="0B847FE2" w14:textId="1961A5ED" w:rsidR="00DB7F6D" w:rsidRDefault="003F30F2" w:rsidP="00D56B76">
      <w:pPr>
        <w:pStyle w:val="Heading2"/>
        <w:rPr>
          <w:color w:val="002060"/>
        </w:rPr>
      </w:pPr>
      <w:bookmarkStart w:id="6" w:name="_Toc219817816"/>
      <w:r>
        <w:rPr>
          <w:color w:val="002060"/>
        </w:rPr>
        <w:t>3</w:t>
      </w:r>
      <w:r w:rsidR="00487129" w:rsidRPr="00487129">
        <w:rPr>
          <w:color w:val="002060"/>
        </w:rPr>
        <w:t>.1 Environmental Response</w:t>
      </w:r>
      <w:bookmarkEnd w:id="6"/>
    </w:p>
    <w:p w14:paraId="7981DF3D" w14:textId="51BBBEEE" w:rsidR="00DB7F6D" w:rsidRDefault="00B5274E" w:rsidP="00DB7F6D">
      <w:r>
        <w:t xml:space="preserve">The planning involved within the </w:t>
      </w:r>
      <w:r w:rsidR="00C31062">
        <w:t xml:space="preserve">site and orientation of this example reflect a design thought that is deeply responsive to both energy requirements and the characteristics of the south </w:t>
      </w:r>
      <w:r w:rsidR="002D5440">
        <w:t>Wales</w:t>
      </w:r>
      <w:r w:rsidR="00C31062">
        <w:t xml:space="preserve"> landscape. To </w:t>
      </w:r>
      <w:r w:rsidR="002D5440">
        <w:t>ensure</w:t>
      </w:r>
      <w:r w:rsidR="00C31062">
        <w:t xml:space="preserve"> maximum efficiency, these buildings</w:t>
      </w:r>
      <w:r w:rsidR="00B917F3">
        <w:t xml:space="preserve"> are meticulously positioned with a primary south facing, 1 of the 2 faces of the mono pitch roofs, to capture enough solar gain </w:t>
      </w:r>
      <w:r w:rsidR="00C102EA">
        <w:t xml:space="preserve">to run as previously mentioned ‘off grid’ for the summer months. </w:t>
      </w:r>
      <w:r w:rsidR="00514C42">
        <w:t xml:space="preserve">Additionally, the design of the site layout account for the misdirected and un-even </w:t>
      </w:r>
      <w:r w:rsidR="00541228">
        <w:t xml:space="preserve">topography of the local area, the site slopes from east to west, but the layout is strategically positioned and adjusted to maintain </w:t>
      </w:r>
      <w:r w:rsidR="00745F50">
        <w:t xml:space="preserve">almost perfectly level access across the entire development all the while minimizing the physical and tangible deterioration of the local environment. This meticulously planned </w:t>
      </w:r>
      <w:r w:rsidR="006275C4">
        <w:t xml:space="preserve">positioning was particularly crucial as it neighboured the Coed Y Morfa site of importance for Nature Conservation (SINC), </w:t>
      </w:r>
      <w:r w:rsidR="002D5440">
        <w:t xml:space="preserve">this now ensure the preservation of the local wildlife and biodiversity before and after the construction period for years to come. </w:t>
      </w:r>
    </w:p>
    <w:p w14:paraId="74673F58" w14:textId="3D97B594" w:rsidR="00487129" w:rsidRDefault="003F30F2" w:rsidP="00D56B76">
      <w:pPr>
        <w:pStyle w:val="Heading2"/>
        <w:rPr>
          <w:color w:val="002060"/>
        </w:rPr>
      </w:pPr>
      <w:bookmarkStart w:id="7" w:name="_Toc219817817"/>
      <w:r>
        <w:rPr>
          <w:color w:val="002060"/>
        </w:rPr>
        <w:t>3</w:t>
      </w:r>
      <w:r w:rsidR="00487129" w:rsidRPr="00487129">
        <w:rPr>
          <w:color w:val="002060"/>
        </w:rPr>
        <w:t>.2 Technological Integration</w:t>
      </w:r>
      <w:r w:rsidR="00D5167D">
        <w:rPr>
          <w:color w:val="002060"/>
        </w:rPr>
        <w:t xml:space="preserve"> (SOLCER &amp; Tesla)</w:t>
      </w:r>
      <w:bookmarkEnd w:id="7"/>
    </w:p>
    <w:p w14:paraId="71C81A94" w14:textId="125DE0A7" w:rsidR="00F54D82" w:rsidRDefault="00D520EF" w:rsidP="00F54D82">
      <w:r>
        <w:t xml:space="preserve">The framework for the Bryn Bragl project is rooted in the SOLCER concept, a design </w:t>
      </w:r>
      <w:r w:rsidR="000B5CA2">
        <w:t xml:space="preserve">that shifts the </w:t>
      </w:r>
      <w:r w:rsidR="005A0816">
        <w:t>buildings’</w:t>
      </w:r>
      <w:r w:rsidR="000B5CA2">
        <w:t xml:space="preserve"> role from a passive house consumer to an active energy producer. The design strictly follows the SOLCER framework which integrates </w:t>
      </w:r>
      <w:r w:rsidR="003F0320">
        <w:t xml:space="preserve">solar </w:t>
      </w:r>
      <w:r w:rsidR="005A0816">
        <w:t>collectors</w:t>
      </w:r>
      <w:r w:rsidR="003F0320">
        <w:t xml:space="preserve"> and PV systems which as previously mentioned built directly into the buildings structure. </w:t>
      </w:r>
    </w:p>
    <w:p w14:paraId="244FA19E" w14:textId="14DA3632" w:rsidR="00801E12" w:rsidRDefault="004E5C98" w:rsidP="00F54D82">
      <w:r>
        <w:t xml:space="preserve">To manage and hold this collected energy, it is stored in individual Tesla </w:t>
      </w:r>
      <w:r w:rsidR="005A0816">
        <w:t>Power all</w:t>
      </w:r>
      <w:r>
        <w:t xml:space="preserve"> battery packs with a 13.5Kwh capacity to store excess </w:t>
      </w:r>
      <w:r w:rsidR="001D28F0">
        <w:t xml:space="preserve">daytime solar energy. Each home has a Tesla battery within the fabric. </w:t>
      </w:r>
      <w:r w:rsidR="000446D0">
        <w:t xml:space="preserve">This requirement for the large and significant battery storage directly influenced the internal layout of the dwellings and have specific space </w:t>
      </w:r>
      <w:r w:rsidR="005A0816">
        <w:t>which had to be allocated to accommodate the infrastructure and control systems of each energy storage detail.</w:t>
      </w:r>
    </w:p>
    <w:p w14:paraId="492FEA3C" w14:textId="7FDA62D1" w:rsidR="00801E12" w:rsidRDefault="00801E12" w:rsidP="00EA4209">
      <w:pPr>
        <w:pStyle w:val="Heading2"/>
        <w:rPr>
          <w:color w:val="002060"/>
        </w:rPr>
      </w:pPr>
      <w:bookmarkStart w:id="8" w:name="_Toc219817818"/>
      <w:r w:rsidRPr="00EA4209">
        <w:rPr>
          <w:color w:val="002060"/>
        </w:rPr>
        <w:t xml:space="preserve">3.3 </w:t>
      </w:r>
      <w:r w:rsidR="009A3E76">
        <w:rPr>
          <w:color w:val="002060"/>
        </w:rPr>
        <w:t>BedZED Development</w:t>
      </w:r>
      <w:bookmarkEnd w:id="8"/>
      <w:r w:rsidR="00EA4209" w:rsidRPr="00EA4209">
        <w:rPr>
          <w:color w:val="002060"/>
        </w:rPr>
        <w:t xml:space="preserve"> </w:t>
      </w:r>
    </w:p>
    <w:p w14:paraId="453AB486" w14:textId="420DB36A" w:rsidR="00EA4209" w:rsidRDefault="009A3E76" w:rsidP="00EA4209">
      <w:r>
        <w:t xml:space="preserve">While the SOLCER Cardiff concept and the Tesla Powerwall battery integrations represent the new age </w:t>
      </w:r>
      <w:r w:rsidR="003141B8">
        <w:t>of energy positive construction methods, they are not without their drawbacks. A critical measurement of similar higher tech systems</w:t>
      </w:r>
      <w:r w:rsidR="005F3815">
        <w:t xml:space="preserve">, such as the BedZED Development, show that the complex building management tools can lead to technology fatigue </w:t>
      </w:r>
      <w:r w:rsidR="00122CB1">
        <w:t xml:space="preserve">with the tenants if the interface is not in time and easy to navigate. </w:t>
      </w:r>
      <w:r w:rsidR="00E02327">
        <w:t xml:space="preserve">Additionally, the 13.5Kwh </w:t>
      </w:r>
      <w:r w:rsidR="007B15F4">
        <w:t xml:space="preserve">battery must be given </w:t>
      </w:r>
      <w:r w:rsidR="007B15F4">
        <w:lastRenderedPageBreak/>
        <w:t xml:space="preserve">a cost benefit analysis against the operational carbon savings and eventual recycling/upfront cost. </w:t>
      </w:r>
      <w:r w:rsidR="00015D9A">
        <w:t xml:space="preserve">MantaRay should consider the </w:t>
      </w:r>
      <w:r w:rsidR="002F20B6">
        <w:t>long-term</w:t>
      </w:r>
      <w:r w:rsidR="00015D9A">
        <w:t xml:space="preserve"> maintenance requirements compared to passive solutions such as increased thermal mass or natural ventilation </w:t>
      </w:r>
      <w:r w:rsidR="002F20B6">
        <w:t xml:space="preserve">used in certain Scandinavian models. </w:t>
      </w:r>
    </w:p>
    <w:p w14:paraId="6D9A0A92" w14:textId="39D5BEC5" w:rsidR="003357BC" w:rsidRDefault="003357BC" w:rsidP="003357BC">
      <w:pPr>
        <w:jc w:val="center"/>
      </w:pPr>
      <w:r>
        <w:rPr>
          <w:noProof/>
        </w:rPr>
        <w:drawing>
          <wp:inline distT="0" distB="0" distL="0" distR="0" wp14:anchorId="138CBB9F" wp14:editId="0C99308E">
            <wp:extent cx="5463540" cy="2731770"/>
            <wp:effectExtent l="0" t="0" r="3810" b="0"/>
            <wp:docPr id="1070644857" name="Picture 7" descr="BedZED - the UK's first major zer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dZED - the UK's first major zero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63540" cy="2731770"/>
                    </a:xfrm>
                    <a:prstGeom prst="rect">
                      <a:avLst/>
                    </a:prstGeom>
                    <a:noFill/>
                    <a:ln>
                      <a:noFill/>
                    </a:ln>
                  </pic:spPr>
                </pic:pic>
              </a:graphicData>
            </a:graphic>
          </wp:inline>
        </w:drawing>
      </w:r>
    </w:p>
    <w:p w14:paraId="4FA20800" w14:textId="4245E584" w:rsidR="003357BC" w:rsidRPr="00E9296C" w:rsidRDefault="00E9296C" w:rsidP="00E9296C">
      <w:pPr>
        <w:rPr>
          <w:sz w:val="20"/>
          <w:szCs w:val="20"/>
        </w:rPr>
      </w:pPr>
      <w:r w:rsidRPr="00E9296C">
        <w:rPr>
          <w:sz w:val="20"/>
          <w:szCs w:val="20"/>
        </w:rPr>
        <w:t>BedZED – the UK’s first major sustainable community – Bioregional (no date)</w:t>
      </w:r>
    </w:p>
    <w:p w14:paraId="2A99504D" w14:textId="69B3BE2F" w:rsidR="00487129" w:rsidRDefault="003F30F2" w:rsidP="00D56B76">
      <w:pPr>
        <w:pStyle w:val="Heading1"/>
        <w:rPr>
          <w:color w:val="002060"/>
        </w:rPr>
      </w:pPr>
      <w:bookmarkStart w:id="9" w:name="_Toc219817819"/>
      <w:r>
        <w:rPr>
          <w:color w:val="002060"/>
        </w:rPr>
        <w:t>4</w:t>
      </w:r>
      <w:r w:rsidR="00487129" w:rsidRPr="00487129">
        <w:rPr>
          <w:color w:val="002060"/>
        </w:rPr>
        <w:t>.</w:t>
      </w:r>
      <w:r>
        <w:rPr>
          <w:color w:val="002060"/>
        </w:rPr>
        <w:t>0</w:t>
      </w:r>
      <w:r w:rsidR="00487129" w:rsidRPr="00487129">
        <w:rPr>
          <w:color w:val="002060"/>
        </w:rPr>
        <w:t xml:space="preserve"> </w:t>
      </w:r>
      <w:r w:rsidR="00D5167D">
        <w:rPr>
          <w:color w:val="002060"/>
        </w:rPr>
        <w:t xml:space="preserve">Human </w:t>
      </w:r>
      <w:r w:rsidR="00487129" w:rsidRPr="00487129">
        <w:rPr>
          <w:color w:val="002060"/>
        </w:rPr>
        <w:t>Comfort</w:t>
      </w:r>
      <w:bookmarkEnd w:id="9"/>
    </w:p>
    <w:p w14:paraId="3F16ABC0" w14:textId="03A029BF" w:rsidR="0058229C" w:rsidRDefault="0064631F" w:rsidP="0058229C">
      <w:r>
        <w:t xml:space="preserve">This project replaces traditional gas fired </w:t>
      </w:r>
      <w:r w:rsidR="005118B3">
        <w:t>central heating systems</w:t>
      </w:r>
      <w:r w:rsidR="0025719C">
        <w:t xml:space="preserve"> with all electric, integrated </w:t>
      </w:r>
      <w:r w:rsidR="003B3402">
        <w:t xml:space="preserve">energy generators within the building. The core of the </w:t>
      </w:r>
      <w:proofErr w:type="spellStart"/>
      <w:r w:rsidR="003B3402">
        <w:t>the</w:t>
      </w:r>
      <w:proofErr w:type="spellEnd"/>
      <w:r w:rsidR="003B3402">
        <w:t xml:space="preserve"> building services strategy is the Pichler PKOM4 system, which serves as combined heat pump and MVHR unit. </w:t>
      </w:r>
      <w:r w:rsidR="0045571C">
        <w:t xml:space="preserve">This works by extracting heat from exhaust air to warm any incoming fresh air while simultaneously providing adequate ventilation to the property where required and the domestic hot water requirements. </w:t>
      </w:r>
    </w:p>
    <w:p w14:paraId="1DDA180B" w14:textId="2E0B9E28" w:rsidR="0045571C" w:rsidRDefault="0045571C" w:rsidP="0058229C">
      <w:r>
        <w:t xml:space="preserve">The main heating is managed by an exhaust air heat pump, </w:t>
      </w:r>
      <w:r w:rsidR="008170E7">
        <w:t xml:space="preserve">which </w:t>
      </w:r>
      <w:r w:rsidR="00EE0503">
        <w:t>utilizes the residual warm air form the ‘wet’ rooms such as the kitchen and bathroom</w:t>
      </w:r>
      <w:r w:rsidR="00C42842">
        <w:t>s</w:t>
      </w:r>
      <w:r w:rsidR="00DC68CC">
        <w:t xml:space="preserve"> as a consistent heat source. </w:t>
      </w:r>
      <w:r w:rsidR="00C13226">
        <w:t xml:space="preserve">This unique method allows the unit to be fully operational </w:t>
      </w:r>
      <w:r w:rsidR="00A85AD7">
        <w:t xml:space="preserve">all the while being far more efficient than standard air source units. </w:t>
      </w:r>
      <w:r w:rsidR="00992298">
        <w:t xml:space="preserve">Especially in the Welsh climate which is ever changing. </w:t>
      </w:r>
    </w:p>
    <w:p w14:paraId="5502EB25" w14:textId="31250BD5" w:rsidR="00992298" w:rsidRDefault="00992298" w:rsidP="0058229C">
      <w:r>
        <w:t xml:space="preserve">All of these different components are managed by a smart monitoring system, </w:t>
      </w:r>
      <w:r w:rsidR="006A4868">
        <w:t>which automatically monitors electricity import/export, battery storage levels and internal humidity to ensure the home maintains peak performance without requiring constant manual configuration from the tenants.</w:t>
      </w:r>
    </w:p>
    <w:tbl>
      <w:tblPr>
        <w:tblW w:w="9900" w:type="dxa"/>
        <w:tblLook w:val="04A0" w:firstRow="1" w:lastRow="0" w:firstColumn="1" w:lastColumn="0" w:noHBand="0" w:noVBand="1"/>
      </w:tblPr>
      <w:tblGrid>
        <w:gridCol w:w="2117"/>
        <w:gridCol w:w="2963"/>
        <w:gridCol w:w="4820"/>
      </w:tblGrid>
      <w:tr w:rsidR="00F5246A" w:rsidRPr="00F5246A" w14:paraId="4B8F9ACF" w14:textId="77777777" w:rsidTr="00F5246A">
        <w:trPr>
          <w:trHeight w:val="516"/>
        </w:trPr>
        <w:tc>
          <w:tcPr>
            <w:tcW w:w="2117"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170E8105" w14:textId="77777777" w:rsidR="00F5246A" w:rsidRPr="00F5246A" w:rsidRDefault="00F5246A" w:rsidP="00F5246A">
            <w:pPr>
              <w:spacing w:after="0" w:line="240" w:lineRule="auto"/>
              <w:ind w:firstLineChars="100" w:firstLine="221"/>
              <w:rPr>
                <w:rFonts w:ascii="Aptos" w:eastAsia="Times New Roman" w:hAnsi="Aptos" w:cs="Times New Roman"/>
                <w:b/>
                <w:bCs/>
                <w:color w:val="000000"/>
                <w:kern w:val="0"/>
                <w:lang w:eastAsia="en-GB"/>
                <w14:ligatures w14:val="none"/>
              </w:rPr>
            </w:pPr>
            <w:r w:rsidRPr="00F5246A">
              <w:rPr>
                <w:rFonts w:ascii="Aptos" w:eastAsia="Times New Roman" w:hAnsi="Aptos" w:cs="Times New Roman"/>
                <w:b/>
                <w:bCs/>
                <w:kern w:val="0"/>
                <w:lang w:eastAsia="en-GB"/>
                <w14:ligatures w14:val="none"/>
              </w:rPr>
              <w:t>Technology</w:t>
            </w:r>
          </w:p>
        </w:tc>
        <w:tc>
          <w:tcPr>
            <w:tcW w:w="2963" w:type="dxa"/>
            <w:tcBorders>
              <w:top w:val="single" w:sz="8" w:space="0" w:color="auto"/>
              <w:left w:val="nil"/>
              <w:bottom w:val="single" w:sz="8" w:space="0" w:color="auto"/>
              <w:right w:val="single" w:sz="8" w:space="0" w:color="auto"/>
            </w:tcBorders>
            <w:shd w:val="clear" w:color="000000" w:fill="FFFFFF"/>
            <w:vAlign w:val="center"/>
            <w:hideMark/>
          </w:tcPr>
          <w:p w14:paraId="2278571D" w14:textId="77777777" w:rsidR="00F5246A" w:rsidRPr="00F5246A" w:rsidRDefault="00F5246A" w:rsidP="00F5246A">
            <w:pPr>
              <w:spacing w:after="0" w:line="240" w:lineRule="auto"/>
              <w:ind w:firstLineChars="100" w:firstLine="221"/>
              <w:rPr>
                <w:rFonts w:ascii="Aptos" w:eastAsia="Times New Roman" w:hAnsi="Aptos" w:cs="Times New Roman"/>
                <w:b/>
                <w:bCs/>
                <w:color w:val="000000"/>
                <w:kern w:val="0"/>
                <w:lang w:eastAsia="en-GB"/>
                <w14:ligatures w14:val="none"/>
              </w:rPr>
            </w:pPr>
            <w:r w:rsidRPr="00F5246A">
              <w:rPr>
                <w:rFonts w:ascii="Aptos" w:eastAsia="Times New Roman" w:hAnsi="Aptos" w:cs="Times New Roman"/>
                <w:b/>
                <w:bCs/>
                <w:kern w:val="0"/>
                <w:lang w:eastAsia="en-GB"/>
                <w14:ligatures w14:val="none"/>
              </w:rPr>
              <w:t>Function</w:t>
            </w:r>
          </w:p>
        </w:tc>
        <w:tc>
          <w:tcPr>
            <w:tcW w:w="4820" w:type="dxa"/>
            <w:tcBorders>
              <w:top w:val="single" w:sz="8" w:space="0" w:color="auto"/>
              <w:left w:val="nil"/>
              <w:bottom w:val="single" w:sz="8" w:space="0" w:color="auto"/>
              <w:right w:val="single" w:sz="8" w:space="0" w:color="auto"/>
            </w:tcBorders>
            <w:shd w:val="clear" w:color="000000" w:fill="FFFFFF"/>
            <w:vAlign w:val="center"/>
            <w:hideMark/>
          </w:tcPr>
          <w:p w14:paraId="7DB2B325" w14:textId="77777777" w:rsidR="00F5246A" w:rsidRPr="00F5246A" w:rsidRDefault="00F5246A" w:rsidP="00F5246A">
            <w:pPr>
              <w:spacing w:after="0" w:line="240" w:lineRule="auto"/>
              <w:ind w:firstLineChars="100" w:firstLine="221"/>
              <w:rPr>
                <w:rFonts w:ascii="Aptos" w:eastAsia="Times New Roman" w:hAnsi="Aptos" w:cs="Times New Roman"/>
                <w:b/>
                <w:bCs/>
                <w:color w:val="000000"/>
                <w:kern w:val="0"/>
                <w:lang w:eastAsia="en-GB"/>
                <w14:ligatures w14:val="none"/>
              </w:rPr>
            </w:pPr>
            <w:r w:rsidRPr="00F5246A">
              <w:rPr>
                <w:rFonts w:ascii="Aptos" w:eastAsia="Times New Roman" w:hAnsi="Aptos" w:cs="Times New Roman"/>
                <w:b/>
                <w:bCs/>
                <w:kern w:val="0"/>
                <w:lang w:eastAsia="en-GB"/>
                <w14:ligatures w14:val="none"/>
              </w:rPr>
              <w:t>Control &amp; Efficiency Method</w:t>
            </w:r>
          </w:p>
        </w:tc>
      </w:tr>
      <w:tr w:rsidR="00F5246A" w:rsidRPr="00F5246A" w14:paraId="06271DA1" w14:textId="77777777" w:rsidTr="00F5246A">
        <w:trPr>
          <w:trHeight w:val="1620"/>
        </w:trPr>
        <w:tc>
          <w:tcPr>
            <w:tcW w:w="2117" w:type="dxa"/>
            <w:tcBorders>
              <w:top w:val="nil"/>
              <w:left w:val="single" w:sz="8" w:space="0" w:color="auto"/>
              <w:bottom w:val="single" w:sz="8" w:space="0" w:color="auto"/>
              <w:right w:val="single" w:sz="8" w:space="0" w:color="auto"/>
            </w:tcBorders>
            <w:shd w:val="clear" w:color="000000" w:fill="FFFFFF"/>
            <w:vAlign w:val="center"/>
            <w:hideMark/>
          </w:tcPr>
          <w:p w14:paraId="5F32E784" w14:textId="77777777" w:rsidR="00F5246A" w:rsidRPr="00F5246A" w:rsidRDefault="00F5246A" w:rsidP="00F5246A">
            <w:pPr>
              <w:spacing w:after="0" w:line="240" w:lineRule="auto"/>
              <w:rPr>
                <w:rFonts w:ascii="Aptos" w:eastAsia="Times New Roman" w:hAnsi="Aptos" w:cs="Times New Roman"/>
                <w:b/>
                <w:bCs/>
                <w:color w:val="000000"/>
                <w:kern w:val="0"/>
                <w:lang w:eastAsia="en-GB"/>
                <w14:ligatures w14:val="none"/>
              </w:rPr>
            </w:pPr>
            <w:r w:rsidRPr="00F5246A">
              <w:rPr>
                <w:rFonts w:ascii="Aptos" w:eastAsia="Times New Roman" w:hAnsi="Aptos" w:cs="Times New Roman"/>
                <w:b/>
                <w:bCs/>
                <w:kern w:val="0"/>
                <w:lang w:eastAsia="en-GB"/>
                <w14:ligatures w14:val="none"/>
              </w:rPr>
              <w:t>Pichler PKOM4</w:t>
            </w:r>
          </w:p>
        </w:tc>
        <w:tc>
          <w:tcPr>
            <w:tcW w:w="2963" w:type="dxa"/>
            <w:tcBorders>
              <w:top w:val="nil"/>
              <w:left w:val="nil"/>
              <w:bottom w:val="single" w:sz="4" w:space="0" w:color="auto"/>
              <w:right w:val="single" w:sz="4" w:space="0" w:color="auto"/>
            </w:tcBorders>
            <w:shd w:val="clear" w:color="000000" w:fill="FFFFFF"/>
            <w:vAlign w:val="center"/>
            <w:hideMark/>
          </w:tcPr>
          <w:p w14:paraId="3EE89782" w14:textId="77777777" w:rsidR="00F5246A" w:rsidRPr="00F5246A" w:rsidRDefault="00F5246A" w:rsidP="00F5246A">
            <w:pPr>
              <w:spacing w:after="0" w:line="240" w:lineRule="auto"/>
              <w:rPr>
                <w:rFonts w:ascii="Aptos" w:eastAsia="Times New Roman" w:hAnsi="Aptos" w:cs="Times New Roman"/>
                <w:color w:val="000000"/>
                <w:kern w:val="0"/>
                <w:lang w:eastAsia="en-GB"/>
                <w14:ligatures w14:val="none"/>
              </w:rPr>
            </w:pPr>
            <w:r w:rsidRPr="00F5246A">
              <w:rPr>
                <w:rFonts w:ascii="Aptos" w:eastAsia="Times New Roman" w:hAnsi="Aptos" w:cs="Times New Roman"/>
                <w:kern w:val="0"/>
                <w:lang w:eastAsia="en-GB"/>
                <w14:ligatures w14:val="none"/>
              </w:rPr>
              <w:t>Combined Heat Pump &amp; MVHR</w:t>
            </w:r>
          </w:p>
        </w:tc>
        <w:tc>
          <w:tcPr>
            <w:tcW w:w="4820" w:type="dxa"/>
            <w:tcBorders>
              <w:top w:val="nil"/>
              <w:left w:val="nil"/>
              <w:bottom w:val="single" w:sz="4" w:space="0" w:color="auto"/>
              <w:right w:val="single" w:sz="4" w:space="0" w:color="auto"/>
            </w:tcBorders>
            <w:shd w:val="clear" w:color="000000" w:fill="FFFFFF"/>
            <w:vAlign w:val="center"/>
            <w:hideMark/>
          </w:tcPr>
          <w:p w14:paraId="7C0926EC" w14:textId="77777777" w:rsidR="00F5246A" w:rsidRPr="00F5246A" w:rsidRDefault="00F5246A" w:rsidP="00F5246A">
            <w:pPr>
              <w:spacing w:after="0" w:line="240" w:lineRule="auto"/>
              <w:ind w:firstLineChars="100" w:firstLine="220"/>
              <w:rPr>
                <w:rFonts w:ascii="Aptos" w:eastAsia="Times New Roman" w:hAnsi="Aptos" w:cs="Times New Roman"/>
                <w:color w:val="000000"/>
                <w:kern w:val="0"/>
                <w:lang w:eastAsia="en-GB"/>
                <w14:ligatures w14:val="none"/>
              </w:rPr>
            </w:pPr>
            <w:r w:rsidRPr="00F5246A">
              <w:rPr>
                <w:rFonts w:ascii="Aptos" w:eastAsia="Times New Roman" w:hAnsi="Aptos" w:cs="Times New Roman"/>
                <w:kern w:val="0"/>
                <w:lang w:eastAsia="en-GB"/>
                <w14:ligatures w14:val="none"/>
              </w:rPr>
              <w:t>Extracts heat from exhaust air to warm incoming fresh air - provides ventilation and domestic hot water.</w:t>
            </w:r>
          </w:p>
        </w:tc>
      </w:tr>
      <w:tr w:rsidR="00F5246A" w:rsidRPr="00F5246A" w14:paraId="6CFC0E28" w14:textId="77777777" w:rsidTr="00F5246A">
        <w:trPr>
          <w:trHeight w:val="1620"/>
        </w:trPr>
        <w:tc>
          <w:tcPr>
            <w:tcW w:w="2117" w:type="dxa"/>
            <w:tcBorders>
              <w:top w:val="nil"/>
              <w:left w:val="single" w:sz="8" w:space="0" w:color="auto"/>
              <w:bottom w:val="single" w:sz="8" w:space="0" w:color="auto"/>
              <w:right w:val="single" w:sz="8" w:space="0" w:color="auto"/>
            </w:tcBorders>
            <w:shd w:val="clear" w:color="000000" w:fill="FFFFFF"/>
            <w:vAlign w:val="center"/>
            <w:hideMark/>
          </w:tcPr>
          <w:p w14:paraId="25A86090" w14:textId="77777777" w:rsidR="00F5246A" w:rsidRPr="00F5246A" w:rsidRDefault="00F5246A" w:rsidP="00F5246A">
            <w:pPr>
              <w:spacing w:after="0" w:line="240" w:lineRule="auto"/>
              <w:rPr>
                <w:rFonts w:ascii="Aptos" w:eastAsia="Times New Roman" w:hAnsi="Aptos" w:cs="Times New Roman"/>
                <w:b/>
                <w:bCs/>
                <w:color w:val="000000"/>
                <w:kern w:val="0"/>
                <w:lang w:eastAsia="en-GB"/>
                <w14:ligatures w14:val="none"/>
              </w:rPr>
            </w:pPr>
            <w:r w:rsidRPr="00F5246A">
              <w:rPr>
                <w:rFonts w:ascii="Aptos" w:eastAsia="Times New Roman" w:hAnsi="Aptos" w:cs="Times New Roman"/>
                <w:b/>
                <w:bCs/>
                <w:kern w:val="0"/>
                <w:lang w:eastAsia="en-GB"/>
                <w14:ligatures w14:val="none"/>
              </w:rPr>
              <w:lastRenderedPageBreak/>
              <w:t>Exhaust Air Heat Pump</w:t>
            </w:r>
          </w:p>
        </w:tc>
        <w:tc>
          <w:tcPr>
            <w:tcW w:w="2963" w:type="dxa"/>
            <w:tcBorders>
              <w:top w:val="nil"/>
              <w:left w:val="nil"/>
              <w:bottom w:val="single" w:sz="4" w:space="0" w:color="auto"/>
              <w:right w:val="single" w:sz="4" w:space="0" w:color="auto"/>
            </w:tcBorders>
            <w:shd w:val="clear" w:color="000000" w:fill="FFFFFF"/>
            <w:vAlign w:val="center"/>
            <w:hideMark/>
          </w:tcPr>
          <w:p w14:paraId="478D3B32" w14:textId="0B38F2FE" w:rsidR="00F5246A" w:rsidRPr="00F5246A" w:rsidRDefault="00F5246A" w:rsidP="00F5246A">
            <w:pPr>
              <w:spacing w:after="0" w:line="240" w:lineRule="auto"/>
              <w:rPr>
                <w:rFonts w:ascii="Aptos" w:eastAsia="Times New Roman" w:hAnsi="Aptos" w:cs="Times New Roman"/>
                <w:color w:val="000000"/>
                <w:kern w:val="0"/>
                <w:lang w:eastAsia="en-GB"/>
                <w14:ligatures w14:val="none"/>
              </w:rPr>
            </w:pPr>
            <w:r>
              <w:rPr>
                <w:rFonts w:ascii="Aptos" w:eastAsia="Times New Roman" w:hAnsi="Aptos" w:cs="Times New Roman"/>
                <w:kern w:val="0"/>
                <w:lang w:eastAsia="en-GB"/>
                <w14:ligatures w14:val="none"/>
              </w:rPr>
              <w:t xml:space="preserve"> </w:t>
            </w:r>
            <w:r w:rsidRPr="00F5246A">
              <w:rPr>
                <w:rFonts w:ascii="Aptos" w:eastAsia="Times New Roman" w:hAnsi="Aptos" w:cs="Times New Roman"/>
                <w:kern w:val="0"/>
                <w:lang w:eastAsia="en-GB"/>
                <w14:ligatures w14:val="none"/>
              </w:rPr>
              <w:t>Primary</w:t>
            </w:r>
            <w:r>
              <w:rPr>
                <w:rFonts w:ascii="Aptos" w:eastAsia="Times New Roman" w:hAnsi="Aptos" w:cs="Times New Roman"/>
                <w:kern w:val="0"/>
                <w:lang w:eastAsia="en-GB"/>
                <w14:ligatures w14:val="none"/>
              </w:rPr>
              <w:t xml:space="preserve"> Heating</w:t>
            </w:r>
          </w:p>
        </w:tc>
        <w:tc>
          <w:tcPr>
            <w:tcW w:w="4820" w:type="dxa"/>
            <w:tcBorders>
              <w:top w:val="nil"/>
              <w:left w:val="nil"/>
              <w:bottom w:val="single" w:sz="4" w:space="0" w:color="auto"/>
              <w:right w:val="single" w:sz="4" w:space="0" w:color="auto"/>
            </w:tcBorders>
            <w:shd w:val="clear" w:color="000000" w:fill="FFFFFF"/>
            <w:vAlign w:val="center"/>
            <w:hideMark/>
          </w:tcPr>
          <w:p w14:paraId="1024C090" w14:textId="77777777" w:rsidR="00F5246A" w:rsidRPr="00F5246A" w:rsidRDefault="00F5246A" w:rsidP="00F5246A">
            <w:pPr>
              <w:spacing w:after="0" w:line="240" w:lineRule="auto"/>
              <w:ind w:firstLineChars="100" w:firstLine="220"/>
              <w:rPr>
                <w:rFonts w:ascii="Aptos" w:eastAsia="Times New Roman" w:hAnsi="Aptos" w:cs="Times New Roman"/>
                <w:color w:val="000000"/>
                <w:kern w:val="0"/>
                <w:lang w:eastAsia="en-GB"/>
                <w14:ligatures w14:val="none"/>
              </w:rPr>
            </w:pPr>
            <w:r w:rsidRPr="00F5246A">
              <w:rPr>
                <w:rFonts w:ascii="Aptos" w:eastAsia="Times New Roman" w:hAnsi="Aptos" w:cs="Times New Roman"/>
                <w:kern w:val="0"/>
                <w:lang w:eastAsia="en-GB"/>
                <w14:ligatures w14:val="none"/>
              </w:rPr>
              <w:t>Uses the warm air from "wet" rooms (kitchens/baths) as a heat source, operating far more efficiently than standard air-source units.</w:t>
            </w:r>
          </w:p>
        </w:tc>
      </w:tr>
      <w:tr w:rsidR="00F5246A" w:rsidRPr="00F5246A" w14:paraId="7126DCDD" w14:textId="77777777" w:rsidTr="00F5246A">
        <w:trPr>
          <w:trHeight w:val="1620"/>
        </w:trPr>
        <w:tc>
          <w:tcPr>
            <w:tcW w:w="2117" w:type="dxa"/>
            <w:tcBorders>
              <w:top w:val="nil"/>
              <w:left w:val="single" w:sz="8" w:space="0" w:color="auto"/>
              <w:bottom w:val="single" w:sz="8" w:space="0" w:color="auto"/>
              <w:right w:val="single" w:sz="8" w:space="0" w:color="auto"/>
            </w:tcBorders>
            <w:shd w:val="clear" w:color="000000" w:fill="FFFFFF"/>
            <w:vAlign w:val="center"/>
            <w:hideMark/>
          </w:tcPr>
          <w:p w14:paraId="1CB7F710" w14:textId="700EE175" w:rsidR="00F5246A" w:rsidRPr="00F5246A" w:rsidRDefault="00F5246A" w:rsidP="00F5246A">
            <w:pPr>
              <w:spacing w:after="0" w:line="240" w:lineRule="auto"/>
              <w:rPr>
                <w:rFonts w:ascii="Aptos" w:eastAsia="Times New Roman" w:hAnsi="Aptos" w:cs="Times New Roman"/>
                <w:b/>
                <w:bCs/>
                <w:color w:val="000000"/>
                <w:kern w:val="0"/>
                <w:lang w:eastAsia="en-GB"/>
                <w14:ligatures w14:val="none"/>
              </w:rPr>
            </w:pPr>
            <w:r w:rsidRPr="00F5246A">
              <w:rPr>
                <w:rFonts w:ascii="Aptos" w:eastAsia="Times New Roman" w:hAnsi="Aptos" w:cs="Times New Roman"/>
                <w:b/>
                <w:bCs/>
                <w:kern w:val="0"/>
                <w:lang w:eastAsia="en-GB"/>
                <w14:ligatures w14:val="none"/>
              </w:rPr>
              <w:t>Smart</w:t>
            </w:r>
            <w:r>
              <w:rPr>
                <w:rFonts w:ascii="Aptos" w:eastAsia="Times New Roman" w:hAnsi="Aptos" w:cs="Times New Roman"/>
                <w:b/>
                <w:bCs/>
                <w:kern w:val="0"/>
                <w:lang w:eastAsia="en-GB"/>
                <w14:ligatures w14:val="none"/>
              </w:rPr>
              <w:t xml:space="preserve"> </w:t>
            </w:r>
            <w:r w:rsidRPr="00F5246A">
              <w:rPr>
                <w:rFonts w:ascii="Aptos" w:eastAsia="Times New Roman" w:hAnsi="Aptos" w:cs="Times New Roman"/>
                <w:b/>
                <w:bCs/>
                <w:kern w:val="0"/>
                <w:lang w:eastAsia="en-GB"/>
                <w14:ligatures w14:val="none"/>
              </w:rPr>
              <w:t>Monitoring</w:t>
            </w:r>
          </w:p>
        </w:tc>
        <w:tc>
          <w:tcPr>
            <w:tcW w:w="2963" w:type="dxa"/>
            <w:tcBorders>
              <w:top w:val="nil"/>
              <w:left w:val="nil"/>
              <w:bottom w:val="single" w:sz="4" w:space="0" w:color="auto"/>
              <w:right w:val="single" w:sz="4" w:space="0" w:color="auto"/>
            </w:tcBorders>
            <w:shd w:val="clear" w:color="000000" w:fill="FFFFFF"/>
            <w:vAlign w:val="center"/>
            <w:hideMark/>
          </w:tcPr>
          <w:p w14:paraId="588DF541" w14:textId="6BD5C879" w:rsidR="00F5246A" w:rsidRPr="00F5246A" w:rsidRDefault="00F5246A" w:rsidP="00F5246A">
            <w:pPr>
              <w:spacing w:after="0" w:line="240" w:lineRule="auto"/>
              <w:rPr>
                <w:rFonts w:ascii="Aptos" w:eastAsia="Times New Roman" w:hAnsi="Aptos" w:cs="Times New Roman"/>
                <w:color w:val="000000"/>
                <w:kern w:val="0"/>
                <w:lang w:eastAsia="en-GB"/>
                <w14:ligatures w14:val="none"/>
              </w:rPr>
            </w:pPr>
            <w:r>
              <w:rPr>
                <w:rFonts w:ascii="Aptos" w:eastAsia="Times New Roman" w:hAnsi="Aptos" w:cs="Times New Roman"/>
                <w:kern w:val="0"/>
                <w:lang w:eastAsia="en-GB"/>
                <w14:ligatures w14:val="none"/>
              </w:rPr>
              <w:t xml:space="preserve">  </w:t>
            </w:r>
            <w:r w:rsidRPr="00F5246A">
              <w:rPr>
                <w:rFonts w:ascii="Aptos" w:eastAsia="Times New Roman" w:hAnsi="Aptos" w:cs="Times New Roman"/>
                <w:kern w:val="0"/>
                <w:lang w:eastAsia="en-GB"/>
                <w14:ligatures w14:val="none"/>
              </w:rPr>
              <w:t>System Optimization</w:t>
            </w:r>
          </w:p>
        </w:tc>
        <w:tc>
          <w:tcPr>
            <w:tcW w:w="4820" w:type="dxa"/>
            <w:tcBorders>
              <w:top w:val="nil"/>
              <w:left w:val="nil"/>
              <w:bottom w:val="single" w:sz="4" w:space="0" w:color="auto"/>
              <w:right w:val="single" w:sz="4" w:space="0" w:color="auto"/>
            </w:tcBorders>
            <w:shd w:val="clear" w:color="000000" w:fill="FFFFFF"/>
            <w:vAlign w:val="center"/>
            <w:hideMark/>
          </w:tcPr>
          <w:p w14:paraId="5906B3A6" w14:textId="77777777" w:rsidR="00F5246A" w:rsidRPr="00F5246A" w:rsidRDefault="00F5246A" w:rsidP="00F5246A">
            <w:pPr>
              <w:spacing w:after="0" w:line="240" w:lineRule="auto"/>
              <w:ind w:firstLineChars="100" w:firstLine="220"/>
              <w:rPr>
                <w:rFonts w:ascii="Aptos" w:eastAsia="Times New Roman" w:hAnsi="Aptos" w:cs="Times New Roman"/>
                <w:color w:val="000000"/>
                <w:kern w:val="0"/>
                <w:lang w:eastAsia="en-GB"/>
                <w14:ligatures w14:val="none"/>
              </w:rPr>
            </w:pPr>
            <w:r w:rsidRPr="00F5246A">
              <w:rPr>
                <w:rFonts w:ascii="Aptos" w:eastAsia="Times New Roman" w:hAnsi="Aptos" w:cs="Times New Roman"/>
                <w:kern w:val="0"/>
                <w:lang w:eastAsia="en-GB"/>
                <w14:ligatures w14:val="none"/>
              </w:rPr>
              <w:t>Systems monitor electricity import/export, battery status, and internal humidity to optimize performance automatically.</w:t>
            </w:r>
          </w:p>
        </w:tc>
      </w:tr>
    </w:tbl>
    <w:p w14:paraId="56AA67BF" w14:textId="7543C018" w:rsidR="00487129" w:rsidRPr="00487129" w:rsidRDefault="00487129" w:rsidP="00487129"/>
    <w:p w14:paraId="07D83DCA" w14:textId="2CD332FD" w:rsidR="00487129" w:rsidRDefault="003F30F2" w:rsidP="00D56B76">
      <w:pPr>
        <w:pStyle w:val="Heading2"/>
        <w:rPr>
          <w:color w:val="002060"/>
        </w:rPr>
      </w:pPr>
      <w:bookmarkStart w:id="10" w:name="_Toc219817820"/>
      <w:r>
        <w:rPr>
          <w:color w:val="002060"/>
        </w:rPr>
        <w:t>4</w:t>
      </w:r>
      <w:r w:rsidR="00487129" w:rsidRPr="00487129">
        <w:rPr>
          <w:color w:val="002060"/>
        </w:rPr>
        <w:t>.1 Challenges</w:t>
      </w:r>
      <w:bookmarkEnd w:id="10"/>
    </w:p>
    <w:p w14:paraId="7277E8A5" w14:textId="11ECD20F" w:rsidR="00DC036C" w:rsidRDefault="00364900" w:rsidP="00487129">
      <w:r>
        <w:t xml:space="preserve">Monitoring of the </w:t>
      </w:r>
      <w:r w:rsidR="00452E2D">
        <w:t xml:space="preserve">tenants showed that initially they struggled with electric towel rails and top up duct heaters, which lead to higher </w:t>
      </w:r>
      <w:r w:rsidR="002A081A">
        <w:t xml:space="preserve">electrical usage in comparison to what was expected. These have been successfully mitigated by implementing </w:t>
      </w:r>
      <w:r w:rsidR="00C7142C">
        <w:t>2-hour</w:t>
      </w:r>
      <w:r w:rsidR="002A081A">
        <w:t xml:space="preserve"> timers and refining control setting to make the technology to use </w:t>
      </w:r>
      <w:r w:rsidR="00637E88">
        <w:t xml:space="preserve">more efficient and simpler to users. </w:t>
      </w:r>
    </w:p>
    <w:p w14:paraId="0F689BD9" w14:textId="5416FBB6" w:rsidR="00DC036C" w:rsidRDefault="00DC036C" w:rsidP="00DC036C">
      <w:pPr>
        <w:pStyle w:val="Heading2"/>
        <w:rPr>
          <w:color w:val="002060"/>
        </w:rPr>
      </w:pPr>
      <w:bookmarkStart w:id="11" w:name="_Toc219817821"/>
      <w:r w:rsidRPr="00DC036C">
        <w:rPr>
          <w:color w:val="002060"/>
        </w:rPr>
        <w:t>4.2 Efficiency</w:t>
      </w:r>
      <w:bookmarkEnd w:id="11"/>
      <w:r w:rsidRPr="00DC036C">
        <w:rPr>
          <w:color w:val="002060"/>
        </w:rPr>
        <w:t xml:space="preserve"> </w:t>
      </w:r>
    </w:p>
    <w:p w14:paraId="52FA6F0C" w14:textId="07F51947" w:rsidR="00DC036C" w:rsidRDefault="004B2C59" w:rsidP="00DC036C">
      <w:r>
        <w:t xml:space="preserve">The </w:t>
      </w:r>
      <w:r w:rsidR="00997A68">
        <w:t>choice</w:t>
      </w:r>
      <w:r>
        <w:t xml:space="preserve"> of the ‘Pichler PKOM4’ combined unit is very efficient as it utilizes a heat pump to recover energy from the wet rooms as previously mentioned</w:t>
      </w:r>
      <w:r w:rsidR="007F035B">
        <w:t xml:space="preserve"> which would otherwise be lost in a traditional extraction fan. However, if we were to do a pilot project</w:t>
      </w:r>
      <w:r w:rsidR="00896657">
        <w:t>, we must consider the ‘BS EN 13141-7’ standards for ventilation performance. There is evidence within the UK that shows that MVHR installations have been unsuccessful in certain regards, they indicate that the noise levels are high and the filter maintenance</w:t>
      </w:r>
      <w:r w:rsidR="00F74457">
        <w:t xml:space="preserve"> intervals are one of the main reasons that tenants disable their systems. We will have to ensure that the MVHR system we choose </w:t>
      </w:r>
      <w:r w:rsidR="00997A68">
        <w:t xml:space="preserve">meets the required air change per hour required for health and that it does not come at the cost of acoustic comfort and or high maintenance issues. </w:t>
      </w:r>
    </w:p>
    <w:p w14:paraId="7E5CCF2D" w14:textId="62FDA007" w:rsidR="00390A5F" w:rsidRDefault="00390A5F" w:rsidP="00390A5F">
      <w:pPr>
        <w:jc w:val="center"/>
      </w:pPr>
      <w:r>
        <w:rPr>
          <w:noProof/>
        </w:rPr>
        <w:lastRenderedPageBreak/>
        <w:drawing>
          <wp:inline distT="0" distB="0" distL="0" distR="0" wp14:anchorId="6F130569" wp14:editId="17F9342C">
            <wp:extent cx="6139191" cy="3939540"/>
            <wp:effectExtent l="0" t="0" r="0" b="3810"/>
            <wp:docPr id="1086733209" name="Picture 6" descr="PKOM 4 Compact Service Un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KOM 4 Compact Service Uni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64803" cy="3955975"/>
                    </a:xfrm>
                    <a:prstGeom prst="rect">
                      <a:avLst/>
                    </a:prstGeom>
                    <a:noFill/>
                    <a:ln>
                      <a:noFill/>
                    </a:ln>
                  </pic:spPr>
                </pic:pic>
              </a:graphicData>
            </a:graphic>
          </wp:inline>
        </w:drawing>
      </w:r>
    </w:p>
    <w:p w14:paraId="742F173C" w14:textId="4D9B504F" w:rsidR="00966B8A" w:rsidRPr="00966B8A" w:rsidRDefault="00966B8A" w:rsidP="00966B8A">
      <w:pPr>
        <w:rPr>
          <w:sz w:val="20"/>
          <w:szCs w:val="20"/>
        </w:rPr>
      </w:pPr>
      <w:r w:rsidRPr="00966B8A">
        <w:rPr>
          <w:sz w:val="20"/>
          <w:szCs w:val="20"/>
        </w:rPr>
        <w:t>PKOM 4A Compact Service Unit (no date)</w:t>
      </w:r>
    </w:p>
    <w:p w14:paraId="1C54D45F" w14:textId="7A8D1C12" w:rsidR="00487129" w:rsidRPr="00487129" w:rsidRDefault="003F30F2" w:rsidP="00D56B76">
      <w:pPr>
        <w:pStyle w:val="Heading1"/>
        <w:rPr>
          <w:color w:val="002060"/>
        </w:rPr>
      </w:pPr>
      <w:bookmarkStart w:id="12" w:name="_Toc219817822"/>
      <w:r>
        <w:rPr>
          <w:color w:val="002060"/>
        </w:rPr>
        <w:t>5</w:t>
      </w:r>
      <w:r w:rsidR="00487129" w:rsidRPr="00487129">
        <w:rPr>
          <w:color w:val="002060"/>
        </w:rPr>
        <w:t>.</w:t>
      </w:r>
      <w:r>
        <w:rPr>
          <w:color w:val="002060"/>
        </w:rPr>
        <w:t>0</w:t>
      </w:r>
      <w:r w:rsidR="00487129" w:rsidRPr="00487129">
        <w:rPr>
          <w:color w:val="002060"/>
        </w:rPr>
        <w:t xml:space="preserve"> Recommendations</w:t>
      </w:r>
      <w:bookmarkEnd w:id="12"/>
    </w:p>
    <w:p w14:paraId="7D63F58F" w14:textId="1E4053C9" w:rsidR="00487129" w:rsidRDefault="003F30F2" w:rsidP="00D56B76">
      <w:pPr>
        <w:pStyle w:val="Heading2"/>
        <w:rPr>
          <w:color w:val="002060"/>
        </w:rPr>
      </w:pPr>
      <w:bookmarkStart w:id="13" w:name="_Toc219817823"/>
      <w:r>
        <w:rPr>
          <w:color w:val="002060"/>
        </w:rPr>
        <w:t>5</w:t>
      </w:r>
      <w:r w:rsidR="00487129" w:rsidRPr="00487129">
        <w:rPr>
          <w:color w:val="002060"/>
        </w:rPr>
        <w:t>.1 Comparison with Other Developments</w:t>
      </w:r>
      <w:bookmarkEnd w:id="13"/>
    </w:p>
    <w:p w14:paraId="4858613F" w14:textId="31E995A0" w:rsidR="0060419C" w:rsidRDefault="00A870A1" w:rsidP="0060419C">
      <w:r>
        <w:t xml:space="preserve">The conclusions presented by the project at Bryn Bragl are reinforced by </w:t>
      </w:r>
      <w:r w:rsidR="00D57618">
        <w:t xml:space="preserve">comparing its specific success to other projects also within the South Wales region. </w:t>
      </w:r>
    </w:p>
    <w:p w14:paraId="3BF848AA" w14:textId="4FF1E708" w:rsidR="00D57618" w:rsidRDefault="00D57618" w:rsidP="0060419C">
      <w:r>
        <w:t xml:space="preserve">The Solcer house in Stormy Down </w:t>
      </w:r>
      <w:r w:rsidR="00BA146A">
        <w:t>acted as the prototype for Bryn Bragl, proving that energy positive and efficient homes</w:t>
      </w:r>
      <w:r w:rsidR="00160F25">
        <w:t xml:space="preserve"> could be constructed cost effectively coming to circa £125,000</w:t>
      </w:r>
      <w:r w:rsidR="008E3A6D">
        <w:t xml:space="preserve">. </w:t>
      </w:r>
      <w:r w:rsidR="00351C46">
        <w:t xml:space="preserve">The Solcer house demonstrated the importance of utilizing local supply chains to reduce embodied carbon of the build itself. </w:t>
      </w:r>
    </w:p>
    <w:p w14:paraId="50AE41F8" w14:textId="7F8F90AB" w:rsidR="00351C46" w:rsidRDefault="00351C46" w:rsidP="0060419C">
      <w:r>
        <w:t xml:space="preserve">Gwynfaen farm development offers a </w:t>
      </w:r>
      <w:r w:rsidR="007025B6">
        <w:t xml:space="preserve">complimentary take, timber frame closed panels with blown wood fibre insulation to hit close to </w:t>
      </w:r>
      <w:r w:rsidR="00957A3D">
        <w:t xml:space="preserve">zero carbon usage. </w:t>
      </w:r>
    </w:p>
    <w:p w14:paraId="69B5E426" w14:textId="25242F97" w:rsidR="00957A3D" w:rsidRDefault="00957A3D" w:rsidP="0060419C">
      <w:r>
        <w:t xml:space="preserve">All of these comparative project examples suggest that </w:t>
      </w:r>
      <w:r w:rsidR="00D46310">
        <w:t xml:space="preserve">introducing off site manufacturing (OSM) and considering more sustainable materials for insulation is a highly viable </w:t>
      </w:r>
      <w:r w:rsidR="00731278">
        <w:t>option and could drastically impact the way social housing clients</w:t>
      </w:r>
      <w:r w:rsidR="007E114B">
        <w:t xml:space="preserve"> tender for the foreseeable future, and in turn change how we as a company operate. </w:t>
      </w:r>
    </w:p>
    <w:p w14:paraId="203945E6" w14:textId="77777777" w:rsidR="00735FBA" w:rsidRDefault="00735FBA" w:rsidP="0060419C"/>
    <w:p w14:paraId="06D03EB0" w14:textId="77777777" w:rsidR="004760E5" w:rsidRDefault="004760E5" w:rsidP="0060419C"/>
    <w:p w14:paraId="211C0A04" w14:textId="77777777" w:rsidR="004760E5" w:rsidRDefault="004760E5" w:rsidP="0060419C"/>
    <w:p w14:paraId="0E88AD68" w14:textId="6D942ECB" w:rsidR="00735FBA" w:rsidRPr="00735FBA" w:rsidRDefault="00735FBA" w:rsidP="00735FBA">
      <w:pPr>
        <w:pStyle w:val="Heading2"/>
        <w:rPr>
          <w:color w:val="002060"/>
        </w:rPr>
      </w:pPr>
      <w:bookmarkStart w:id="14" w:name="_Toc219817824"/>
      <w:r w:rsidRPr="00735FBA">
        <w:rPr>
          <w:color w:val="002060"/>
        </w:rPr>
        <w:lastRenderedPageBreak/>
        <w:t xml:space="preserve">5.2 </w:t>
      </w:r>
      <w:r w:rsidR="00C805C8">
        <w:rPr>
          <w:color w:val="002060"/>
        </w:rPr>
        <w:t>Energiesprong</w:t>
      </w:r>
      <w:bookmarkEnd w:id="14"/>
    </w:p>
    <w:p w14:paraId="09E8DEEA" w14:textId="79825C47" w:rsidR="00735FBA" w:rsidRDefault="000B14FC" w:rsidP="0060419C">
      <w:r>
        <w:t xml:space="preserve">The “Energiesprong” model, pioneered in the Netherlands, is another positive argument </w:t>
      </w:r>
      <w:r w:rsidR="002B2FCE">
        <w:t xml:space="preserve">for OSM, (Off Site Manufacturing). This method utilizes prefabricated insulated walls </w:t>
      </w:r>
      <w:r w:rsidR="0064298E">
        <w:t>and roofing panels which include the PV integrations that can be retrofitted or fitting within a new build fabric</w:t>
      </w:r>
      <w:r w:rsidR="008D3882">
        <w:t>, to hit net-zero status in days instead of months. At Manta</w:t>
      </w:r>
      <w:r w:rsidR="00380878">
        <w:t>R</w:t>
      </w:r>
      <w:r w:rsidR="008D3882">
        <w:t xml:space="preserve">ay, this would not only align with the </w:t>
      </w:r>
      <w:r w:rsidR="00DF68DB">
        <w:t xml:space="preserve">‘Well-being of future generations (Wales) act 2015’ by providing high performing sustainable homes </w:t>
      </w:r>
      <w:r w:rsidR="00674B52">
        <w:t xml:space="preserve">and would reduce our on-site H&amp;S risks and exposure to the unpredictable weather in Wales. </w:t>
      </w:r>
    </w:p>
    <w:p w14:paraId="288F7FAC" w14:textId="7CD266B8" w:rsidR="00C805C8" w:rsidRDefault="00C805C8" w:rsidP="00C805C8">
      <w:pPr>
        <w:jc w:val="center"/>
      </w:pPr>
      <w:r>
        <w:rPr>
          <w:noProof/>
        </w:rPr>
        <w:drawing>
          <wp:inline distT="0" distB="0" distL="0" distR="0" wp14:anchorId="747B9DBF" wp14:editId="455FAB70">
            <wp:extent cx="4335780" cy="3227070"/>
            <wp:effectExtent l="0" t="0" r="7620" b="0"/>
            <wp:docPr id="1165454009" name="Picture 5" descr="Energiesprong – A Viable Solution to Net-Zero Energy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ergiesprong – A Viable Solution to Net-Zero Energy Buildings"/>
                    <pic:cNvPicPr>
                      <a:picLocks noChangeAspect="1" noChangeArrowheads="1"/>
                    </pic:cNvPicPr>
                  </pic:nvPicPr>
                  <pic:blipFill rotWithShape="1">
                    <a:blip r:embed="rId12">
                      <a:extLst>
                        <a:ext uri="{28A0092B-C50C-407E-A947-70E740481C1C}">
                          <a14:useLocalDpi xmlns:a14="http://schemas.microsoft.com/office/drawing/2010/main" val="0"/>
                        </a:ext>
                      </a:extLst>
                    </a:blip>
                    <a:srcRect l="8774" r="15577"/>
                    <a:stretch>
                      <a:fillRect/>
                    </a:stretch>
                  </pic:blipFill>
                  <pic:spPr bwMode="auto">
                    <a:xfrm>
                      <a:off x="0" y="0"/>
                      <a:ext cx="4335780" cy="3227070"/>
                    </a:xfrm>
                    <a:prstGeom prst="rect">
                      <a:avLst/>
                    </a:prstGeom>
                    <a:noFill/>
                    <a:ln>
                      <a:noFill/>
                    </a:ln>
                    <a:extLst>
                      <a:ext uri="{53640926-AAD7-44D8-BBD7-CCE9431645EC}">
                        <a14:shadowObscured xmlns:a14="http://schemas.microsoft.com/office/drawing/2010/main"/>
                      </a:ext>
                    </a:extLst>
                  </pic:spPr>
                </pic:pic>
              </a:graphicData>
            </a:graphic>
          </wp:inline>
        </w:drawing>
      </w:r>
    </w:p>
    <w:p w14:paraId="2B62C59C" w14:textId="22192ECF" w:rsidR="00C805C8" w:rsidRDefault="00AE1166" w:rsidP="00C805C8">
      <w:pPr>
        <w:jc w:val="center"/>
      </w:pPr>
      <w:r>
        <w:rPr>
          <w:noProof/>
        </w:rPr>
        <w:drawing>
          <wp:inline distT="0" distB="0" distL="0" distR="0" wp14:anchorId="608720C3" wp14:editId="2741DA9C">
            <wp:extent cx="5216002" cy="3482340"/>
            <wp:effectExtent l="0" t="0" r="3810" b="3810"/>
            <wp:docPr id="263913293" name="Picture 4" descr="Energiesprong UK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ergiesprong UK | Hom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65116" cy="3515130"/>
                    </a:xfrm>
                    <a:prstGeom prst="rect">
                      <a:avLst/>
                    </a:prstGeom>
                    <a:noFill/>
                    <a:ln>
                      <a:noFill/>
                    </a:ln>
                  </pic:spPr>
                </pic:pic>
              </a:graphicData>
            </a:graphic>
          </wp:inline>
        </w:drawing>
      </w:r>
    </w:p>
    <w:p w14:paraId="2DDC0ACB" w14:textId="20AE142B" w:rsidR="00BF1325" w:rsidRPr="004379D5" w:rsidRDefault="004379D5" w:rsidP="004379D5">
      <w:pPr>
        <w:rPr>
          <w:i/>
          <w:iCs/>
          <w:sz w:val="20"/>
          <w:szCs w:val="20"/>
        </w:rPr>
      </w:pPr>
      <w:r w:rsidRPr="004379D5">
        <w:rPr>
          <w:i/>
          <w:iCs/>
          <w:sz w:val="20"/>
          <w:szCs w:val="20"/>
        </w:rPr>
        <w:t>(</w:t>
      </w:r>
      <w:proofErr w:type="spellStart"/>
      <w:r w:rsidR="00BF1325" w:rsidRPr="004379D5">
        <w:rPr>
          <w:i/>
          <w:iCs/>
          <w:sz w:val="20"/>
          <w:szCs w:val="20"/>
        </w:rPr>
        <w:t>Energiesproing</w:t>
      </w:r>
      <w:proofErr w:type="spellEnd"/>
      <w:r w:rsidR="00BF1325" w:rsidRPr="004379D5">
        <w:rPr>
          <w:i/>
          <w:iCs/>
          <w:sz w:val="20"/>
          <w:szCs w:val="20"/>
        </w:rPr>
        <w:t xml:space="preserve">, </w:t>
      </w:r>
      <w:r w:rsidRPr="004379D5">
        <w:rPr>
          <w:i/>
          <w:iCs/>
          <w:sz w:val="20"/>
          <w:szCs w:val="20"/>
        </w:rPr>
        <w:t>2026)</w:t>
      </w:r>
    </w:p>
    <w:p w14:paraId="1A8B1BBF" w14:textId="1AC30FBC" w:rsidR="00487129" w:rsidRPr="00735FBA" w:rsidRDefault="00735FBA" w:rsidP="00735FBA">
      <w:pPr>
        <w:pStyle w:val="Heading1"/>
        <w:rPr>
          <w:color w:val="002060"/>
        </w:rPr>
      </w:pPr>
      <w:bookmarkStart w:id="15" w:name="_Toc219817825"/>
      <w:r w:rsidRPr="00735FBA">
        <w:rPr>
          <w:color w:val="002060"/>
        </w:rPr>
        <w:lastRenderedPageBreak/>
        <w:t>6.0</w:t>
      </w:r>
      <w:r w:rsidR="00487129" w:rsidRPr="00735FBA">
        <w:rPr>
          <w:color w:val="002060"/>
        </w:rPr>
        <w:t xml:space="preserve"> Conclusion</w:t>
      </w:r>
      <w:bookmarkEnd w:id="15"/>
    </w:p>
    <w:p w14:paraId="28E36EDB" w14:textId="2915AB6E" w:rsidR="00CE25F4" w:rsidRDefault="006F16CB" w:rsidP="00CE25F4">
      <w:r>
        <w:t>In summary, the Bryn Bragl development is considered a very successful</w:t>
      </w:r>
      <w:r w:rsidR="00F77AF4">
        <w:t xml:space="preserve"> ‘experiment’ which has now provided concrete evidence that </w:t>
      </w:r>
      <w:r w:rsidR="0026082B">
        <w:t xml:space="preserve">the construction of energy positive housing is not only a future goal but an achievable </w:t>
      </w:r>
      <w:r w:rsidR="00E0357E">
        <w:t xml:space="preserve">task in todays climate, using in simple terms, off the shelf construction </w:t>
      </w:r>
      <w:r w:rsidR="00306F2A">
        <w:t xml:space="preserve">tech. </w:t>
      </w:r>
      <w:r w:rsidR="00525024">
        <w:t xml:space="preserve">The project itself shows that by enforcing a fabric first approach with renewable generation, as developers we can create high performance homes which can significantly reduce the running costs for social housing examples. </w:t>
      </w:r>
    </w:p>
    <w:p w14:paraId="16C98336" w14:textId="18087F5F" w:rsidR="00992EF0" w:rsidRDefault="00992EF0" w:rsidP="00CE25F4">
      <w:r>
        <w:t xml:space="preserve">For our company, </w:t>
      </w:r>
      <w:r w:rsidR="00983C6E">
        <w:t xml:space="preserve">it is understood that the potential performance gap is a risk. The measurable difference between how it they would be designed and the </w:t>
      </w:r>
      <w:r w:rsidR="00A43A9C">
        <w:t>tenant’s</w:t>
      </w:r>
      <w:r w:rsidR="00983C6E">
        <w:t xml:space="preserve"> pattern of usage. </w:t>
      </w:r>
      <w:r w:rsidR="00EB5FD5">
        <w:t xml:space="preserve">However, the recorded stats show a predicted drop in energy bills within the household, this shows that there is an attractive </w:t>
      </w:r>
      <w:r w:rsidR="009451ED">
        <w:t xml:space="preserve">market for this model for social landlords such as the Welsh Government and local councils who </w:t>
      </w:r>
      <w:r w:rsidR="00A43A9C">
        <w:t xml:space="preserve">we can offer a robust and fuel-efficient new build, at a good cost and meeting environmental targets. </w:t>
      </w:r>
    </w:p>
    <w:p w14:paraId="763AE239" w14:textId="4F1C5B35" w:rsidR="003326A3" w:rsidRDefault="002C49C8" w:rsidP="00CE25F4">
      <w:r>
        <w:t xml:space="preserve">Based on this appraisal, I recommend that our company (MantaRay Contracting) should begin a </w:t>
      </w:r>
      <w:r w:rsidR="002A265A">
        <w:t xml:space="preserve">‘pilot’ project which adopts all of the sustainable details demonstrated by the Bryn Bragl project. We </w:t>
      </w:r>
      <w:r w:rsidR="00383EB9">
        <w:t>will investigate the feasibility of integrating PV roofing panels and MVHR systems</w:t>
      </w:r>
      <w:r w:rsidR="00137797">
        <w:t xml:space="preserve">. By adopting these potentialities early, we can establish our position as a </w:t>
      </w:r>
      <w:r w:rsidR="006317B3">
        <w:t>top contractor in sustainable Welsh new builds, this will ensure</w:t>
      </w:r>
      <w:r w:rsidR="00AF3210">
        <w:t xml:space="preserve"> we stay competitive within </w:t>
      </w:r>
      <w:proofErr w:type="gramStart"/>
      <w:r w:rsidR="00AF3210">
        <w:t>th</w:t>
      </w:r>
      <w:r w:rsidR="00E30E72">
        <w:t>is</w:t>
      </w:r>
      <w:r w:rsidR="00AF3210">
        <w:t xml:space="preserve"> harsh industries</w:t>
      </w:r>
      <w:proofErr w:type="gramEnd"/>
      <w:r w:rsidR="00AF3210">
        <w:t xml:space="preserve"> future. </w:t>
      </w:r>
    </w:p>
    <w:p w14:paraId="342BD122" w14:textId="64A128C5" w:rsidR="002E2EA6" w:rsidRDefault="002E2EA6" w:rsidP="002E2EA6">
      <w:pPr>
        <w:pStyle w:val="Heading1"/>
        <w:rPr>
          <w:color w:val="002060"/>
        </w:rPr>
      </w:pPr>
      <w:bookmarkStart w:id="16" w:name="_Toc219817826"/>
      <w:r w:rsidRPr="002E2EA6">
        <w:rPr>
          <w:color w:val="002060"/>
        </w:rPr>
        <w:t>7.0 Appendix</w:t>
      </w:r>
      <w:bookmarkEnd w:id="16"/>
    </w:p>
    <w:p w14:paraId="7DD13126" w14:textId="3D51837F" w:rsidR="002E2EA6" w:rsidRDefault="002E2EA6" w:rsidP="002E2EA6">
      <w:pPr>
        <w:pStyle w:val="Heading2"/>
        <w:rPr>
          <w:color w:val="002060"/>
        </w:rPr>
      </w:pPr>
      <w:bookmarkStart w:id="17" w:name="_Toc219817827"/>
      <w:r w:rsidRPr="002E2EA6">
        <w:rPr>
          <w:color w:val="002060"/>
        </w:rPr>
        <w:t>7.1 References</w:t>
      </w:r>
      <w:bookmarkEnd w:id="17"/>
    </w:p>
    <w:p w14:paraId="6DA78B9B" w14:textId="02A6B501" w:rsidR="00D00E02" w:rsidRPr="00D00E02" w:rsidRDefault="00D00E02" w:rsidP="00D00E02">
      <w:proofErr w:type="spellStart"/>
      <w:r w:rsidRPr="00D00E02">
        <w:t>Enfusion</w:t>
      </w:r>
      <w:proofErr w:type="spellEnd"/>
      <w:r w:rsidRPr="00D00E02">
        <w:t xml:space="preserve"> and RPA (2019) </w:t>
      </w:r>
      <w:r w:rsidRPr="00D00E02">
        <w:rPr>
          <w:i/>
          <w:iCs/>
        </w:rPr>
        <w:t>Prosperity for All: A low carbon Wales</w:t>
      </w:r>
      <w:r w:rsidRPr="00D00E02">
        <w:t xml:space="preserve">, </w:t>
      </w:r>
      <w:r w:rsidRPr="00D00E02">
        <w:rPr>
          <w:i/>
          <w:iCs/>
        </w:rPr>
        <w:t>Sustainability Appraisal (SA)</w:t>
      </w:r>
      <w:r w:rsidRPr="00D00E02">
        <w:t xml:space="preserve">. </w:t>
      </w:r>
      <w:hyperlink r:id="rId14" w:history="1">
        <w:r w:rsidRPr="00D00E02">
          <w:rPr>
            <w:rStyle w:val="Hyperlink"/>
          </w:rPr>
          <w:t>https://www.gov.wales/sites/default/files/publications/2019-06/low-carbon-delivery-plan-sustainability-appraisal.pdf</w:t>
        </w:r>
      </w:hyperlink>
      <w:r w:rsidRPr="00D00E02">
        <w:t>.</w:t>
      </w:r>
      <w:r>
        <w:t xml:space="preserve"> Accessed on 2</w:t>
      </w:r>
      <w:r w:rsidRPr="00D00E02">
        <w:rPr>
          <w:vertAlign w:val="superscript"/>
        </w:rPr>
        <w:t>nd</w:t>
      </w:r>
      <w:r>
        <w:t xml:space="preserve"> January 2026</w:t>
      </w:r>
    </w:p>
    <w:p w14:paraId="22AAC3E5" w14:textId="15A20595" w:rsidR="002E2EA6" w:rsidRDefault="00E43309" w:rsidP="002E2EA6">
      <w:r w:rsidRPr="00E43309">
        <w:t xml:space="preserve">TM54: Evaluating Operational Energy Performance of Buildings at the Design Stage | CIBSE (no date). </w:t>
      </w:r>
      <w:hyperlink r:id="rId15" w:history="1">
        <w:r w:rsidRPr="00393928">
          <w:rPr>
            <w:rStyle w:val="Hyperlink"/>
          </w:rPr>
          <w:t>https://www.cibse.org/knowledge-research/knowledge-portal/tm54-evaluating-operational-energy-performance-of-buildings-at-the-design-stage/</w:t>
        </w:r>
      </w:hyperlink>
      <w:r w:rsidRPr="00E43309">
        <w:t>.</w:t>
      </w:r>
      <w:r>
        <w:t xml:space="preserve"> Accessed on 10</w:t>
      </w:r>
      <w:r w:rsidRPr="00E43309">
        <w:rPr>
          <w:vertAlign w:val="superscript"/>
        </w:rPr>
        <w:t>th</w:t>
      </w:r>
      <w:r>
        <w:t xml:space="preserve"> January 2026</w:t>
      </w:r>
    </w:p>
    <w:p w14:paraId="13BC43BA" w14:textId="787B6D1E" w:rsidR="003F2F1D" w:rsidRDefault="003F2F1D" w:rsidP="003F2F1D">
      <w:r w:rsidRPr="003F2F1D">
        <w:rPr>
          <w:i/>
          <w:iCs/>
        </w:rPr>
        <w:t>The cost of ignoring poor housing</w:t>
      </w:r>
      <w:r w:rsidRPr="003F2F1D">
        <w:t xml:space="preserve"> (no date). </w:t>
      </w:r>
      <w:hyperlink r:id="rId16" w:history="1">
        <w:r w:rsidRPr="003F2F1D">
          <w:rPr>
            <w:rStyle w:val="Hyperlink"/>
          </w:rPr>
          <w:t>https://bregroup.com/reports/the-cost-of-ignoring-poor-housing</w:t>
        </w:r>
      </w:hyperlink>
      <w:r w:rsidRPr="003F2F1D">
        <w:t>.</w:t>
      </w:r>
      <w:r>
        <w:t xml:space="preserve"> Accessed on 2</w:t>
      </w:r>
      <w:r w:rsidRPr="003F2F1D">
        <w:rPr>
          <w:vertAlign w:val="superscript"/>
        </w:rPr>
        <w:t>nd</w:t>
      </w:r>
      <w:r>
        <w:t xml:space="preserve"> January 2026</w:t>
      </w:r>
    </w:p>
    <w:p w14:paraId="0AC2997A" w14:textId="724E5033" w:rsidR="0096256D" w:rsidRDefault="0096256D" w:rsidP="0096256D">
      <w:r w:rsidRPr="0096256D">
        <w:t xml:space="preserve">Farmer, M. and Construction Leadership Council (2016) </w:t>
      </w:r>
      <w:r w:rsidRPr="0096256D">
        <w:rPr>
          <w:i/>
          <w:iCs/>
        </w:rPr>
        <w:t>The Farmer Review of the UK Construction Labour Model</w:t>
      </w:r>
      <w:r w:rsidRPr="0096256D">
        <w:t xml:space="preserve">. </w:t>
      </w:r>
      <w:hyperlink r:id="rId17" w:history="1">
        <w:r w:rsidRPr="0096256D">
          <w:rPr>
            <w:rStyle w:val="Hyperlink"/>
          </w:rPr>
          <w:t>https://www.constructionleadershipcouncil.co.uk/wp-content/uploads/2016/10/Farmer-Review.pdf</w:t>
        </w:r>
      </w:hyperlink>
      <w:r w:rsidRPr="0096256D">
        <w:t>.</w:t>
      </w:r>
      <w:r>
        <w:t xml:space="preserve"> Accessed on 10</w:t>
      </w:r>
      <w:r w:rsidRPr="0096256D">
        <w:rPr>
          <w:vertAlign w:val="superscript"/>
        </w:rPr>
        <w:t>th</w:t>
      </w:r>
      <w:r>
        <w:t xml:space="preserve"> January 2026</w:t>
      </w:r>
    </w:p>
    <w:p w14:paraId="57C6559F" w14:textId="592A317B" w:rsidR="00FA4EDB" w:rsidRPr="00FA4EDB" w:rsidRDefault="00FA4EDB" w:rsidP="00FA4EDB">
      <w:r w:rsidRPr="00FA4EDB">
        <w:t xml:space="preserve">Welsh Government (2019) </w:t>
      </w:r>
      <w:r w:rsidRPr="00FA4EDB">
        <w:rPr>
          <w:i/>
          <w:iCs/>
        </w:rPr>
        <w:t>Prosperity for All: A low carbon Wales</w:t>
      </w:r>
      <w:r w:rsidRPr="00FA4EDB">
        <w:t xml:space="preserve">. </w:t>
      </w:r>
      <w:hyperlink r:id="rId18" w:history="1">
        <w:r w:rsidRPr="00FA4EDB">
          <w:rPr>
            <w:rStyle w:val="Hyperlink"/>
          </w:rPr>
          <w:t>https://www.gov.wales/sites/default/files/publications/2019-06/low-carbon-delivery-plan_1.pdf</w:t>
        </w:r>
      </w:hyperlink>
      <w:r w:rsidRPr="00FA4EDB">
        <w:t>.</w:t>
      </w:r>
      <w:r>
        <w:t xml:space="preserve"> Accessed on 10</w:t>
      </w:r>
      <w:r w:rsidRPr="00FA4EDB">
        <w:rPr>
          <w:vertAlign w:val="superscript"/>
        </w:rPr>
        <w:t>th</w:t>
      </w:r>
      <w:r>
        <w:t xml:space="preserve"> January 2026</w:t>
      </w:r>
    </w:p>
    <w:p w14:paraId="21FBF471" w14:textId="3F80057D" w:rsidR="00852644" w:rsidRPr="00852644" w:rsidRDefault="00852644" w:rsidP="00852644">
      <w:r w:rsidRPr="00852644">
        <w:rPr>
          <w:i/>
          <w:iCs/>
        </w:rPr>
        <w:t>Future Wales: The National Plan 2040 | GOV.WALES</w:t>
      </w:r>
      <w:r w:rsidRPr="00852644">
        <w:t xml:space="preserve"> (2021). </w:t>
      </w:r>
      <w:hyperlink r:id="rId19" w:history="1">
        <w:r w:rsidRPr="00852644">
          <w:rPr>
            <w:rStyle w:val="Hyperlink"/>
          </w:rPr>
          <w:t>https://www.gov.wales/future-wales-national-plan-2040-0</w:t>
        </w:r>
      </w:hyperlink>
      <w:r w:rsidRPr="00852644">
        <w:t>.</w:t>
      </w:r>
      <w:r>
        <w:t xml:space="preserve"> Accessed on 18</w:t>
      </w:r>
      <w:r w:rsidRPr="00852644">
        <w:rPr>
          <w:vertAlign w:val="superscript"/>
        </w:rPr>
        <w:t>th</w:t>
      </w:r>
      <w:r>
        <w:t xml:space="preserve"> January 2026</w:t>
      </w:r>
    </w:p>
    <w:p w14:paraId="786C204C" w14:textId="4726B442" w:rsidR="00DE2CEB" w:rsidRPr="00DE2CEB" w:rsidRDefault="00DE2CEB" w:rsidP="00DE2CEB">
      <w:r w:rsidRPr="00DE2CEB">
        <w:lastRenderedPageBreak/>
        <w:t xml:space="preserve">Welsh Government (2025) </w:t>
      </w:r>
      <w:r w:rsidRPr="00DE2CEB">
        <w:rPr>
          <w:i/>
          <w:iCs/>
        </w:rPr>
        <w:t>Building Regulations Part L 2025 Review</w:t>
      </w:r>
      <w:r w:rsidRPr="00DE2CEB">
        <w:t xml:space="preserve">, </w:t>
      </w:r>
      <w:r w:rsidRPr="00DE2CEB">
        <w:rPr>
          <w:i/>
          <w:iCs/>
        </w:rPr>
        <w:t>Consultation Document</w:t>
      </w:r>
      <w:r w:rsidRPr="00DE2CEB">
        <w:t xml:space="preserve">. </w:t>
      </w:r>
      <w:hyperlink r:id="rId20" w:history="1">
        <w:r w:rsidRPr="00DE2CEB">
          <w:rPr>
            <w:rStyle w:val="Hyperlink"/>
          </w:rPr>
          <w:t>https://www.gov.wales/sites/default/files/consultations/2025-08/ad-l-consultation-document_0.pdf</w:t>
        </w:r>
      </w:hyperlink>
      <w:r w:rsidRPr="00DE2CEB">
        <w:t>.</w:t>
      </w:r>
      <w:r>
        <w:t xml:space="preserve"> Accessed on 12</w:t>
      </w:r>
      <w:r w:rsidRPr="00DE2CEB">
        <w:rPr>
          <w:vertAlign w:val="superscript"/>
        </w:rPr>
        <w:t>th</w:t>
      </w:r>
      <w:r>
        <w:t xml:space="preserve"> January 2026</w:t>
      </w:r>
    </w:p>
    <w:p w14:paraId="3EC76722" w14:textId="6356E135" w:rsidR="0096256D" w:rsidRPr="0096256D" w:rsidRDefault="003B5EB7" w:rsidP="0096256D">
      <w:r w:rsidRPr="003B5EB7">
        <w:t xml:space="preserve">Passive House Plus (Sustainable building) issue 47 UK (2024). </w:t>
      </w:r>
      <w:hyperlink r:id="rId21" w:history="1">
        <w:r w:rsidRPr="00393928">
          <w:rPr>
            <w:rStyle w:val="Hyperlink"/>
          </w:rPr>
          <w:t>https://issuu.com/passivehouseplus/docs/ph_uk_issue_47_digital</w:t>
        </w:r>
      </w:hyperlink>
      <w:r w:rsidRPr="003B5EB7">
        <w:t>.</w:t>
      </w:r>
      <w:r>
        <w:t xml:space="preserve"> Accessed on 12</w:t>
      </w:r>
      <w:r w:rsidRPr="003B5EB7">
        <w:rPr>
          <w:vertAlign w:val="superscript"/>
        </w:rPr>
        <w:t>th</w:t>
      </w:r>
      <w:r>
        <w:t xml:space="preserve"> January 2026 </w:t>
      </w:r>
    </w:p>
    <w:p w14:paraId="7E016870" w14:textId="5EAE0839" w:rsidR="003326A3" w:rsidRPr="003326A3" w:rsidRDefault="003326A3" w:rsidP="003326A3">
      <w:r w:rsidRPr="003326A3">
        <w:t xml:space="preserve">Committee on Climate Change </w:t>
      </w:r>
      <w:r w:rsidRPr="003326A3">
        <w:rPr>
          <w:i/>
          <w:iCs/>
        </w:rPr>
        <w:t>et al.</w:t>
      </w:r>
      <w:r w:rsidRPr="003326A3">
        <w:t xml:space="preserve"> (2019) </w:t>
      </w:r>
      <w:r w:rsidRPr="003326A3">
        <w:rPr>
          <w:i/>
          <w:iCs/>
        </w:rPr>
        <w:t>UK housing: Fit for the future?</w:t>
      </w:r>
      <w:r w:rsidRPr="003326A3">
        <w:t xml:space="preserve"> </w:t>
      </w:r>
      <w:hyperlink r:id="rId22" w:history="1">
        <w:r w:rsidRPr="003326A3">
          <w:rPr>
            <w:rStyle w:val="Hyperlink"/>
          </w:rPr>
          <w:t>https://www.theccc.org.uk/wp-content/uploads/2019/02/UK-housing-Fit-for-the-future-CCC-2019.pdf</w:t>
        </w:r>
      </w:hyperlink>
      <w:r w:rsidRPr="003326A3">
        <w:t>.</w:t>
      </w:r>
      <w:r>
        <w:t xml:space="preserve"> Accessed on 14</w:t>
      </w:r>
      <w:r w:rsidRPr="003326A3">
        <w:rPr>
          <w:vertAlign w:val="superscript"/>
        </w:rPr>
        <w:t>th</w:t>
      </w:r>
      <w:r>
        <w:t xml:space="preserve"> January 2026</w:t>
      </w:r>
    </w:p>
    <w:p w14:paraId="0EB22135" w14:textId="1DCF7BB5" w:rsidR="007B750B" w:rsidRPr="007B750B" w:rsidRDefault="007B750B" w:rsidP="007B750B">
      <w:r w:rsidRPr="007B750B">
        <w:t xml:space="preserve">British Gas Business (no date) </w:t>
      </w:r>
      <w:r w:rsidRPr="007B750B">
        <w:rPr>
          <w:i/>
          <w:iCs/>
        </w:rPr>
        <w:t>Natural Renewable Electricity | British Gas business</w:t>
      </w:r>
      <w:r w:rsidRPr="007B750B">
        <w:t xml:space="preserve">. </w:t>
      </w:r>
      <w:hyperlink r:id="rId23" w:history="1">
        <w:r w:rsidRPr="007B750B">
          <w:rPr>
            <w:rStyle w:val="Hyperlink"/>
          </w:rPr>
          <w:t>https://www.britishgas.co.uk/business/gas-and-electricity/renewable-business-energy/natural-renewable-electricity?cid=CBSECMREGO2a&amp;gclsrc=aw.ds&amp;gad_source=1&amp;gad_campaignid=21280227321&amp;gbraid=0AAAAADtOEua2mAtYqR6Gm_CgnJuWmLd3d&amp;gclid=Cj0KCQiAprLLBhCMARIsAEDhdPfTU3bRc1OA5Hx4yhdR2VkMc_MVFveaiLXwkcnkMDwCTYd5ntDo1yIaAkenEALw_wcB</w:t>
        </w:r>
      </w:hyperlink>
      <w:r w:rsidRPr="007B750B">
        <w:t>.</w:t>
      </w:r>
      <w:r>
        <w:t xml:space="preserve"> Accessed on 14</w:t>
      </w:r>
      <w:r w:rsidRPr="007B750B">
        <w:rPr>
          <w:vertAlign w:val="superscript"/>
        </w:rPr>
        <w:t>th</w:t>
      </w:r>
      <w:r>
        <w:t xml:space="preserve"> January 2026</w:t>
      </w:r>
    </w:p>
    <w:p w14:paraId="1AC41143" w14:textId="6B79B7E6" w:rsidR="005A1E6E" w:rsidRDefault="005A1E6E" w:rsidP="005A1E6E">
      <w:r w:rsidRPr="005A1E6E">
        <w:rPr>
          <w:i/>
          <w:iCs/>
        </w:rPr>
        <w:t>Sustainability Planning with IBM Planning Analytics</w:t>
      </w:r>
      <w:r w:rsidRPr="005A1E6E">
        <w:t xml:space="preserve"> (no date). </w:t>
      </w:r>
      <w:hyperlink r:id="rId24" w:history="1">
        <w:r w:rsidRPr="005A1E6E">
          <w:rPr>
            <w:rStyle w:val="Hyperlink"/>
          </w:rPr>
          <w:t>https://www.google.com/aclk?sa=L&amp;ai=DChsSEwjc457IgJWSAxVmpFAGHfwOHkAYACICCAEQAhoCZGc&amp;ae=2&amp;co=1&amp;ase=2&amp;gclid=Cj0KCQiAprLLBhCMARIsAEDhdPfIc9-r_EMMxeA_O2vh5YtfYLtHY2MoUf33q5FJ6CM-MMoEPbyWQQgaAn5cEALw_wcB&amp;cce=2&amp;category=acrcp_v1_71&amp;sig=AOD64_1a2lusePVKPrIcEKPYTzPVfJmFPg&amp;q&amp;nis=4&amp;adurl&amp;ved=2ahUKEwjo9JDIgJWSAxVZUEEAHVxgDmIQ0Qx6BAg3EAE</w:t>
        </w:r>
      </w:hyperlink>
      <w:r w:rsidRPr="005A1E6E">
        <w:t>.</w:t>
      </w:r>
      <w:r>
        <w:t xml:space="preserve"> Accessed on 13</w:t>
      </w:r>
      <w:r w:rsidRPr="005A1E6E">
        <w:rPr>
          <w:vertAlign w:val="superscript"/>
        </w:rPr>
        <w:t>t</w:t>
      </w:r>
      <w:r>
        <w:rPr>
          <w:vertAlign w:val="superscript"/>
        </w:rPr>
        <w:t xml:space="preserve">h </w:t>
      </w:r>
      <w:r>
        <w:t xml:space="preserve">January 2026. </w:t>
      </w:r>
    </w:p>
    <w:p w14:paraId="180A7D35" w14:textId="219ED00D" w:rsidR="00613AA5" w:rsidRPr="00613AA5" w:rsidRDefault="00613AA5" w:rsidP="00613AA5">
      <w:r w:rsidRPr="00613AA5">
        <w:rPr>
          <w:i/>
          <w:iCs/>
        </w:rPr>
        <w:t>Energiesprong UK | Home</w:t>
      </w:r>
      <w:r w:rsidRPr="00613AA5">
        <w:t xml:space="preserve"> (no date). </w:t>
      </w:r>
      <w:hyperlink r:id="rId25" w:history="1">
        <w:r w:rsidRPr="00613AA5">
          <w:rPr>
            <w:rStyle w:val="Hyperlink"/>
          </w:rPr>
          <w:t>https://www.energiesprong.uk/</w:t>
        </w:r>
      </w:hyperlink>
      <w:r w:rsidRPr="00613AA5">
        <w:t>.</w:t>
      </w:r>
      <w:r>
        <w:t xml:space="preserve"> Accessed on 18</w:t>
      </w:r>
      <w:r w:rsidRPr="00613AA5">
        <w:rPr>
          <w:vertAlign w:val="superscript"/>
        </w:rPr>
        <w:t>th</w:t>
      </w:r>
      <w:r>
        <w:t xml:space="preserve"> January 2026</w:t>
      </w:r>
    </w:p>
    <w:p w14:paraId="34819BED" w14:textId="0E87F08D" w:rsidR="00966B8A" w:rsidRDefault="00966B8A" w:rsidP="00966B8A">
      <w:r w:rsidRPr="00966B8A">
        <w:rPr>
          <w:i/>
          <w:iCs/>
        </w:rPr>
        <w:t>PKOM 4A Compact Service Unit</w:t>
      </w:r>
      <w:r w:rsidRPr="00966B8A">
        <w:t xml:space="preserve"> (no date). </w:t>
      </w:r>
      <w:hyperlink r:id="rId26" w:history="1">
        <w:r w:rsidRPr="00966B8A">
          <w:rPr>
            <w:rStyle w:val="Hyperlink"/>
          </w:rPr>
          <w:t>https://www.totalhome.co.uk/ventilation/?pid=594</w:t>
        </w:r>
      </w:hyperlink>
      <w:r w:rsidRPr="00966B8A">
        <w:t>.</w:t>
      </w:r>
      <w:r>
        <w:t xml:space="preserve"> Accessed on 18</w:t>
      </w:r>
      <w:r w:rsidRPr="00966B8A">
        <w:rPr>
          <w:vertAlign w:val="superscript"/>
        </w:rPr>
        <w:t>th</w:t>
      </w:r>
      <w:r>
        <w:t xml:space="preserve"> January 2026. </w:t>
      </w:r>
    </w:p>
    <w:p w14:paraId="708EC212" w14:textId="1ED520F5" w:rsidR="00E9296C" w:rsidRDefault="00E9296C" w:rsidP="00E9296C">
      <w:r w:rsidRPr="00E9296C">
        <w:rPr>
          <w:i/>
          <w:iCs/>
        </w:rPr>
        <w:t>BedZED – the UK’s first major sustainable community – Bioregional</w:t>
      </w:r>
      <w:r w:rsidRPr="00E9296C">
        <w:t xml:space="preserve"> (no date). </w:t>
      </w:r>
      <w:hyperlink r:id="rId27" w:history="1">
        <w:r w:rsidRPr="00E9296C">
          <w:rPr>
            <w:rStyle w:val="Hyperlink"/>
          </w:rPr>
          <w:t>https://www.bioregional.com/projects-and-services/case-studies/bedzed-the-uks-first-large-scale-eco-village</w:t>
        </w:r>
      </w:hyperlink>
      <w:r w:rsidRPr="00E9296C">
        <w:t>.</w:t>
      </w:r>
      <w:r>
        <w:t xml:space="preserve"> Accessed on 18</w:t>
      </w:r>
      <w:r w:rsidRPr="00E9296C">
        <w:rPr>
          <w:vertAlign w:val="superscript"/>
        </w:rPr>
        <w:t>th</w:t>
      </w:r>
      <w:r>
        <w:t xml:space="preserve"> January 2026</w:t>
      </w:r>
    </w:p>
    <w:p w14:paraId="220E91D6" w14:textId="77777777" w:rsidR="004760E5" w:rsidRDefault="004760E5" w:rsidP="00E9296C"/>
    <w:p w14:paraId="519FCBA3" w14:textId="77777777" w:rsidR="004760E5" w:rsidRDefault="004760E5" w:rsidP="00E9296C"/>
    <w:p w14:paraId="4A391978" w14:textId="77777777" w:rsidR="004760E5" w:rsidRDefault="004760E5" w:rsidP="00E9296C"/>
    <w:p w14:paraId="7D9C50B4" w14:textId="77777777" w:rsidR="004760E5" w:rsidRDefault="004760E5" w:rsidP="00E9296C"/>
    <w:p w14:paraId="03912667" w14:textId="77777777" w:rsidR="004760E5" w:rsidRDefault="004760E5" w:rsidP="00E9296C"/>
    <w:p w14:paraId="28535154" w14:textId="77777777" w:rsidR="004760E5" w:rsidRDefault="004760E5" w:rsidP="00E9296C"/>
    <w:p w14:paraId="096CEF2C" w14:textId="77777777" w:rsidR="004760E5" w:rsidRDefault="004760E5" w:rsidP="00E9296C"/>
    <w:p w14:paraId="6A958C9E" w14:textId="77777777" w:rsidR="004760E5" w:rsidRPr="00E9296C" w:rsidRDefault="004760E5" w:rsidP="00E9296C"/>
    <w:p w14:paraId="3B22827F" w14:textId="62D83BA3" w:rsidR="00E9296C" w:rsidRDefault="00B00E67" w:rsidP="00B00E67">
      <w:pPr>
        <w:pStyle w:val="Heading2"/>
        <w:rPr>
          <w:color w:val="002060"/>
        </w:rPr>
      </w:pPr>
      <w:bookmarkStart w:id="18" w:name="_Toc219817828"/>
      <w:r w:rsidRPr="00B00E67">
        <w:rPr>
          <w:color w:val="002060"/>
        </w:rPr>
        <w:lastRenderedPageBreak/>
        <w:t xml:space="preserve">7.2 </w:t>
      </w:r>
      <w:r>
        <w:rPr>
          <w:color w:val="002060"/>
        </w:rPr>
        <w:t>Additional Documents</w:t>
      </w:r>
      <w:bookmarkEnd w:id="18"/>
    </w:p>
    <w:p w14:paraId="760658ED" w14:textId="51A5A671" w:rsidR="004760E5" w:rsidRPr="00966B8A" w:rsidRDefault="004760E5" w:rsidP="004760E5">
      <w:r>
        <w:t>Obtained from Bridgend Planning portal</w:t>
      </w:r>
    </w:p>
    <w:p w14:paraId="15524E87" w14:textId="19EE0D04" w:rsidR="00613AA5" w:rsidRPr="005A1E6E" w:rsidRDefault="009A4212" w:rsidP="005A1E6E">
      <w:r w:rsidRPr="009A4212">
        <w:rPr>
          <w:noProof/>
        </w:rPr>
        <w:drawing>
          <wp:inline distT="0" distB="0" distL="0" distR="0" wp14:anchorId="445A2646" wp14:editId="41150E2C">
            <wp:extent cx="5731510" cy="3917950"/>
            <wp:effectExtent l="0" t="0" r="2540" b="6350"/>
            <wp:docPr id="1688820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917950"/>
                    </a:xfrm>
                    <a:prstGeom prst="rect">
                      <a:avLst/>
                    </a:prstGeom>
                    <a:noFill/>
                    <a:ln>
                      <a:noFill/>
                    </a:ln>
                  </pic:spPr>
                </pic:pic>
              </a:graphicData>
            </a:graphic>
          </wp:inline>
        </w:drawing>
      </w:r>
    </w:p>
    <w:p w14:paraId="129C46BC" w14:textId="394CC652" w:rsidR="003F2F1D" w:rsidRPr="003F2F1D" w:rsidRDefault="006D3464" w:rsidP="003F2F1D">
      <w:r w:rsidRPr="006D3464">
        <w:rPr>
          <w:noProof/>
        </w:rPr>
        <w:drawing>
          <wp:inline distT="0" distB="0" distL="0" distR="0" wp14:anchorId="0C0F447D" wp14:editId="32E4216C">
            <wp:extent cx="5731510" cy="3898900"/>
            <wp:effectExtent l="0" t="0" r="2540" b="6350"/>
            <wp:docPr id="134723570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898900"/>
                    </a:xfrm>
                    <a:prstGeom prst="rect">
                      <a:avLst/>
                    </a:prstGeom>
                    <a:noFill/>
                    <a:ln>
                      <a:noFill/>
                    </a:ln>
                  </pic:spPr>
                </pic:pic>
              </a:graphicData>
            </a:graphic>
          </wp:inline>
        </w:drawing>
      </w:r>
    </w:p>
    <w:p w14:paraId="1EE93CD2" w14:textId="7EDC9DEF" w:rsidR="003F2F1D" w:rsidRPr="002E2EA6" w:rsidRDefault="005E229A" w:rsidP="002E2EA6">
      <w:r w:rsidRPr="005E229A">
        <w:rPr>
          <w:noProof/>
        </w:rPr>
        <w:lastRenderedPageBreak/>
        <w:drawing>
          <wp:inline distT="0" distB="0" distL="0" distR="0" wp14:anchorId="7FD114DF" wp14:editId="3BB63AAB">
            <wp:extent cx="5731510" cy="3950970"/>
            <wp:effectExtent l="0" t="0" r="2540" b="0"/>
            <wp:docPr id="82946207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950970"/>
                    </a:xfrm>
                    <a:prstGeom prst="rect">
                      <a:avLst/>
                    </a:prstGeom>
                    <a:noFill/>
                    <a:ln>
                      <a:noFill/>
                    </a:ln>
                  </pic:spPr>
                </pic:pic>
              </a:graphicData>
            </a:graphic>
          </wp:inline>
        </w:drawing>
      </w:r>
    </w:p>
    <w:p w14:paraId="305EB2CF" w14:textId="7A3794EA" w:rsidR="0078255B" w:rsidRDefault="005E229A">
      <w:r w:rsidRPr="005E229A">
        <w:rPr>
          <w:noProof/>
        </w:rPr>
        <w:drawing>
          <wp:inline distT="0" distB="0" distL="0" distR="0" wp14:anchorId="57D8BFBC" wp14:editId="5E436A75">
            <wp:extent cx="5731510" cy="3977640"/>
            <wp:effectExtent l="0" t="0" r="2540" b="3810"/>
            <wp:docPr id="102292729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977640"/>
                    </a:xfrm>
                    <a:prstGeom prst="rect">
                      <a:avLst/>
                    </a:prstGeom>
                    <a:noFill/>
                    <a:ln>
                      <a:noFill/>
                    </a:ln>
                  </pic:spPr>
                </pic:pic>
              </a:graphicData>
            </a:graphic>
          </wp:inline>
        </w:drawing>
      </w:r>
    </w:p>
    <w:p w14:paraId="56F6A918" w14:textId="4D419A95" w:rsidR="005E229A" w:rsidRDefault="005E229A">
      <w:r w:rsidRPr="005E229A">
        <w:rPr>
          <w:noProof/>
        </w:rPr>
        <w:lastRenderedPageBreak/>
        <w:drawing>
          <wp:inline distT="0" distB="0" distL="0" distR="0" wp14:anchorId="73FA5465" wp14:editId="4A18D699">
            <wp:extent cx="5731510" cy="4015105"/>
            <wp:effectExtent l="0" t="0" r="2540" b="4445"/>
            <wp:docPr id="27364988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4015105"/>
                    </a:xfrm>
                    <a:prstGeom prst="rect">
                      <a:avLst/>
                    </a:prstGeom>
                    <a:noFill/>
                    <a:ln>
                      <a:noFill/>
                    </a:ln>
                  </pic:spPr>
                </pic:pic>
              </a:graphicData>
            </a:graphic>
          </wp:inline>
        </w:drawing>
      </w:r>
    </w:p>
    <w:p w14:paraId="7D2897E3" w14:textId="54E3BC1E" w:rsidR="008A5DC8" w:rsidRDefault="008A5DC8">
      <w:r w:rsidRPr="008A5DC8">
        <w:rPr>
          <w:noProof/>
        </w:rPr>
        <w:drawing>
          <wp:inline distT="0" distB="0" distL="0" distR="0" wp14:anchorId="21B181E1" wp14:editId="55E2CB16">
            <wp:extent cx="5731510" cy="3979545"/>
            <wp:effectExtent l="0" t="0" r="2540" b="1905"/>
            <wp:docPr id="188681374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979545"/>
                    </a:xfrm>
                    <a:prstGeom prst="rect">
                      <a:avLst/>
                    </a:prstGeom>
                    <a:noFill/>
                    <a:ln>
                      <a:noFill/>
                    </a:ln>
                  </pic:spPr>
                </pic:pic>
              </a:graphicData>
            </a:graphic>
          </wp:inline>
        </w:drawing>
      </w:r>
    </w:p>
    <w:p w14:paraId="566EC1E4" w14:textId="77777777" w:rsidR="008A5DC8" w:rsidRDefault="008A5DC8"/>
    <w:p w14:paraId="189E33C4" w14:textId="38EC496C" w:rsidR="008A5DC8" w:rsidRDefault="008A5DC8">
      <w:r w:rsidRPr="008A5DC8">
        <w:rPr>
          <w:noProof/>
        </w:rPr>
        <w:lastRenderedPageBreak/>
        <w:drawing>
          <wp:inline distT="0" distB="0" distL="0" distR="0" wp14:anchorId="77F4A3F6" wp14:editId="6E311789">
            <wp:extent cx="5731510" cy="4027805"/>
            <wp:effectExtent l="0" t="0" r="2540" b="0"/>
            <wp:docPr id="93663578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4027805"/>
                    </a:xfrm>
                    <a:prstGeom prst="rect">
                      <a:avLst/>
                    </a:prstGeom>
                    <a:noFill/>
                    <a:ln>
                      <a:noFill/>
                    </a:ln>
                  </pic:spPr>
                </pic:pic>
              </a:graphicData>
            </a:graphic>
          </wp:inline>
        </w:drawing>
      </w:r>
    </w:p>
    <w:p w14:paraId="34FC03CC" w14:textId="77777777" w:rsidR="001525DB" w:rsidRDefault="001525DB"/>
    <w:p w14:paraId="5086FA9B" w14:textId="1E68CC37" w:rsidR="001525DB" w:rsidRDefault="001525DB" w:rsidP="001525DB">
      <w:pPr>
        <w:jc w:val="center"/>
      </w:pPr>
      <w:r>
        <w:rPr>
          <w:noProof/>
        </w:rPr>
        <w:drawing>
          <wp:inline distT="0" distB="0" distL="0" distR="0" wp14:anchorId="356F2549" wp14:editId="05CC942E">
            <wp:extent cx="3321685" cy="2430780"/>
            <wp:effectExtent l="0" t="0" r="0" b="7620"/>
            <wp:docPr id="3347619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761934" name="Picture 1" descr="A screenshot of a computer&#10;&#10;AI-generated content may be incorrect."/>
                    <pic:cNvPicPr/>
                  </pic:nvPicPr>
                  <pic:blipFill rotWithShape="1">
                    <a:blip r:embed="rId35"/>
                    <a:srcRect l="72248" t="27223" r="15434" b="55808"/>
                    <a:stretch>
                      <a:fillRect/>
                    </a:stretch>
                  </pic:blipFill>
                  <pic:spPr bwMode="auto">
                    <a:xfrm>
                      <a:off x="0" y="0"/>
                      <a:ext cx="3326855" cy="2434563"/>
                    </a:xfrm>
                    <a:prstGeom prst="rect">
                      <a:avLst/>
                    </a:prstGeom>
                    <a:ln>
                      <a:noFill/>
                    </a:ln>
                    <a:extLst>
                      <a:ext uri="{53640926-AAD7-44D8-BBD7-CCE9431645EC}">
                        <a14:shadowObscured xmlns:a14="http://schemas.microsoft.com/office/drawing/2010/main"/>
                      </a:ext>
                    </a:extLst>
                  </pic:spPr>
                </pic:pic>
              </a:graphicData>
            </a:graphic>
          </wp:inline>
        </w:drawing>
      </w:r>
    </w:p>
    <w:sectPr w:rsidR="001525DB" w:rsidSect="00B22D84">
      <w:headerReference w:type="default" r:id="rId36"/>
      <w:footerReference w:type="default" r:id="rId37"/>
      <w:headerReference w:type="first" r:id="rId3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A95177" w14:textId="77777777" w:rsidR="00815110" w:rsidRDefault="00815110" w:rsidP="00B22D84">
      <w:pPr>
        <w:spacing w:after="0" w:line="240" w:lineRule="auto"/>
      </w:pPr>
      <w:r>
        <w:separator/>
      </w:r>
    </w:p>
  </w:endnote>
  <w:endnote w:type="continuationSeparator" w:id="0">
    <w:p w14:paraId="26608497" w14:textId="77777777" w:rsidR="00815110" w:rsidRDefault="00815110" w:rsidP="00B22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1617062"/>
      <w:docPartObj>
        <w:docPartGallery w:val="Page Numbers (Bottom of Page)"/>
        <w:docPartUnique/>
      </w:docPartObj>
    </w:sdtPr>
    <w:sdtEndPr/>
    <w:sdtContent>
      <w:p w14:paraId="1A051B31" w14:textId="31DBB50E" w:rsidR="00E14165" w:rsidRDefault="00E14165">
        <w:pPr>
          <w:pStyle w:val="Footer"/>
          <w:jc w:val="right"/>
        </w:pPr>
        <w:r>
          <w:fldChar w:fldCharType="begin"/>
        </w:r>
        <w:r>
          <w:instrText>PAGE   \* MERGEFORMAT</w:instrText>
        </w:r>
        <w:r>
          <w:fldChar w:fldCharType="separate"/>
        </w:r>
        <w:r>
          <w:t>2</w:t>
        </w:r>
        <w:r>
          <w:fldChar w:fldCharType="end"/>
        </w:r>
      </w:p>
    </w:sdtContent>
  </w:sdt>
  <w:p w14:paraId="11DFFA87" w14:textId="77777777" w:rsidR="00E14165" w:rsidRDefault="00E141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21EA2" w14:textId="77777777" w:rsidR="00815110" w:rsidRDefault="00815110" w:rsidP="00B22D84">
      <w:pPr>
        <w:spacing w:after="0" w:line="240" w:lineRule="auto"/>
      </w:pPr>
      <w:r>
        <w:separator/>
      </w:r>
    </w:p>
  </w:footnote>
  <w:footnote w:type="continuationSeparator" w:id="0">
    <w:p w14:paraId="2DE9F9E8" w14:textId="77777777" w:rsidR="00815110" w:rsidRDefault="00815110" w:rsidP="00B22D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3615435"/>
      <w:docPartObj>
        <w:docPartGallery w:val="Page Numbers (Top of Page)"/>
        <w:docPartUnique/>
      </w:docPartObj>
    </w:sdtPr>
    <w:sdtEndPr/>
    <w:sdtContent>
      <w:p w14:paraId="23C20B86" w14:textId="6E0F8E72" w:rsidR="00E14165" w:rsidRPr="00E14165" w:rsidRDefault="00E14165" w:rsidP="00E14165">
        <w:pPr>
          <w:pStyle w:val="Header"/>
          <w:rPr>
            <w:color w:val="323E4F" w:themeColor="text2" w:themeShade="BF"/>
          </w:rPr>
        </w:pPr>
        <w:r w:rsidRPr="00E14165">
          <w:rPr>
            <w:color w:val="323E4F" w:themeColor="text2" w:themeShade="BF"/>
          </w:rPr>
          <w:t>Appraisal Report – Sustainable Development</w:t>
        </w:r>
        <w:r>
          <w:rPr>
            <w:color w:val="323E4F" w:themeColor="text2" w:themeShade="BF"/>
          </w:rPr>
          <w:t xml:space="preserve"> Options                                                                            </w:t>
        </w:r>
      </w:p>
    </w:sdtContent>
  </w:sdt>
  <w:p w14:paraId="5BE2F011" w14:textId="77777777" w:rsidR="00E14165" w:rsidRDefault="00E141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13070" w14:textId="0C86A50D" w:rsidR="00E14165" w:rsidRPr="00E14165" w:rsidRDefault="00E14165">
    <w:pPr>
      <w:pStyle w:val="Header"/>
      <w:rPr>
        <w:color w:val="323E4F" w:themeColor="text2" w:themeShade="BF"/>
      </w:rPr>
    </w:pPr>
    <w:r w:rsidRPr="00E14165">
      <w:rPr>
        <w:color w:val="323E4F" w:themeColor="text2" w:themeShade="BF"/>
      </w:rPr>
      <w:t>Appraisal Report – Sustainable Development</w:t>
    </w:r>
    <w:r>
      <w:rPr>
        <w:color w:val="323E4F" w:themeColor="text2" w:themeShade="BF"/>
      </w:rPr>
      <w:t xml:space="preserve"> Options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50A06"/>
    <w:multiLevelType w:val="multilevel"/>
    <w:tmpl w:val="773CA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A31C0"/>
    <w:multiLevelType w:val="multilevel"/>
    <w:tmpl w:val="819A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AA088A"/>
    <w:multiLevelType w:val="multilevel"/>
    <w:tmpl w:val="7F1CE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633B1C"/>
    <w:multiLevelType w:val="multilevel"/>
    <w:tmpl w:val="B12C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321EE0"/>
    <w:multiLevelType w:val="hybridMultilevel"/>
    <w:tmpl w:val="CFD8384C"/>
    <w:lvl w:ilvl="0" w:tplc="688C25DC">
      <w:start w:val="1"/>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AB25E5"/>
    <w:multiLevelType w:val="multilevel"/>
    <w:tmpl w:val="FBF6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61235B"/>
    <w:multiLevelType w:val="multilevel"/>
    <w:tmpl w:val="28603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5881C0F"/>
    <w:multiLevelType w:val="multilevel"/>
    <w:tmpl w:val="3112F8CC"/>
    <w:lvl w:ilvl="0">
      <w:start w:val="1"/>
      <w:numFmt w:val="decimal"/>
      <w:lvlText w:val="%1.0"/>
      <w:lvlJc w:val="left"/>
      <w:pPr>
        <w:ind w:left="588" w:hanging="588"/>
      </w:pPr>
      <w:rPr>
        <w:rFonts w:hint="default"/>
      </w:rPr>
    </w:lvl>
    <w:lvl w:ilvl="1">
      <w:start w:val="1"/>
      <w:numFmt w:val="decimal"/>
      <w:lvlText w:val="%1.%2"/>
      <w:lvlJc w:val="left"/>
      <w:pPr>
        <w:ind w:left="1308" w:hanging="58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473910905">
    <w:abstractNumId w:val="0"/>
  </w:num>
  <w:num w:numId="2" w16cid:durableId="2113746320">
    <w:abstractNumId w:val="6"/>
  </w:num>
  <w:num w:numId="3" w16cid:durableId="1489247624">
    <w:abstractNumId w:val="3"/>
  </w:num>
  <w:num w:numId="4" w16cid:durableId="912544273">
    <w:abstractNumId w:val="2"/>
  </w:num>
  <w:num w:numId="5" w16cid:durableId="533425396">
    <w:abstractNumId w:val="5"/>
  </w:num>
  <w:num w:numId="6" w16cid:durableId="191849422">
    <w:abstractNumId w:val="1"/>
  </w:num>
  <w:num w:numId="7" w16cid:durableId="493837105">
    <w:abstractNumId w:val="7"/>
  </w:num>
  <w:num w:numId="8" w16cid:durableId="14612683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863"/>
    <w:rsid w:val="00015D9A"/>
    <w:rsid w:val="00023FA6"/>
    <w:rsid w:val="000446D0"/>
    <w:rsid w:val="000B14FC"/>
    <w:rsid w:val="000B5CA2"/>
    <w:rsid w:val="000E492F"/>
    <w:rsid w:val="000F7966"/>
    <w:rsid w:val="00101386"/>
    <w:rsid w:val="00112CB7"/>
    <w:rsid w:val="00122CB1"/>
    <w:rsid w:val="00137797"/>
    <w:rsid w:val="001525DB"/>
    <w:rsid w:val="00156FBB"/>
    <w:rsid w:val="00160F25"/>
    <w:rsid w:val="001616FC"/>
    <w:rsid w:val="00172ADD"/>
    <w:rsid w:val="001C2D6C"/>
    <w:rsid w:val="001D28F0"/>
    <w:rsid w:val="001E1A23"/>
    <w:rsid w:val="001E6067"/>
    <w:rsid w:val="002244F1"/>
    <w:rsid w:val="00242506"/>
    <w:rsid w:val="00242E60"/>
    <w:rsid w:val="00244C9E"/>
    <w:rsid w:val="0025719C"/>
    <w:rsid w:val="0026082B"/>
    <w:rsid w:val="00267C62"/>
    <w:rsid w:val="002843F3"/>
    <w:rsid w:val="002A081A"/>
    <w:rsid w:val="002A265A"/>
    <w:rsid w:val="002B2FCE"/>
    <w:rsid w:val="002B7184"/>
    <w:rsid w:val="002C49C8"/>
    <w:rsid w:val="002D5440"/>
    <w:rsid w:val="002E2EA6"/>
    <w:rsid w:val="002F20B6"/>
    <w:rsid w:val="00306F2A"/>
    <w:rsid w:val="003136F0"/>
    <w:rsid w:val="003141B8"/>
    <w:rsid w:val="003326A3"/>
    <w:rsid w:val="003357BC"/>
    <w:rsid w:val="00336CEF"/>
    <w:rsid w:val="00351C46"/>
    <w:rsid w:val="00364900"/>
    <w:rsid w:val="00380878"/>
    <w:rsid w:val="00383EB9"/>
    <w:rsid w:val="00390A5F"/>
    <w:rsid w:val="003B3402"/>
    <w:rsid w:val="003B5EB7"/>
    <w:rsid w:val="003C6A47"/>
    <w:rsid w:val="003E616F"/>
    <w:rsid w:val="003E7427"/>
    <w:rsid w:val="003F0320"/>
    <w:rsid w:val="003F2F1D"/>
    <w:rsid w:val="003F30F2"/>
    <w:rsid w:val="004379D5"/>
    <w:rsid w:val="00442BF0"/>
    <w:rsid w:val="00452E2D"/>
    <w:rsid w:val="0045571C"/>
    <w:rsid w:val="004760E5"/>
    <w:rsid w:val="00476367"/>
    <w:rsid w:val="00480A9C"/>
    <w:rsid w:val="00483174"/>
    <w:rsid w:val="00487129"/>
    <w:rsid w:val="004B2C59"/>
    <w:rsid w:val="004E5C98"/>
    <w:rsid w:val="004F4521"/>
    <w:rsid w:val="005118B3"/>
    <w:rsid w:val="00514695"/>
    <w:rsid w:val="00514C42"/>
    <w:rsid w:val="00524A2A"/>
    <w:rsid w:val="00525024"/>
    <w:rsid w:val="005367C6"/>
    <w:rsid w:val="00541228"/>
    <w:rsid w:val="00554BFD"/>
    <w:rsid w:val="0058229C"/>
    <w:rsid w:val="00585F24"/>
    <w:rsid w:val="005A0816"/>
    <w:rsid w:val="005A1E6E"/>
    <w:rsid w:val="005A407A"/>
    <w:rsid w:val="005C165C"/>
    <w:rsid w:val="005D5C53"/>
    <w:rsid w:val="005E229A"/>
    <w:rsid w:val="005F3815"/>
    <w:rsid w:val="0060419C"/>
    <w:rsid w:val="00613AA5"/>
    <w:rsid w:val="006275C4"/>
    <w:rsid w:val="006317B3"/>
    <w:rsid w:val="00637E88"/>
    <w:rsid w:val="0064298E"/>
    <w:rsid w:val="0064631F"/>
    <w:rsid w:val="00674B52"/>
    <w:rsid w:val="006A4868"/>
    <w:rsid w:val="006D3464"/>
    <w:rsid w:val="006D7D94"/>
    <w:rsid w:val="006E18C0"/>
    <w:rsid w:val="006F16CB"/>
    <w:rsid w:val="007025B6"/>
    <w:rsid w:val="00731278"/>
    <w:rsid w:val="00735FBA"/>
    <w:rsid w:val="00745F50"/>
    <w:rsid w:val="0077396E"/>
    <w:rsid w:val="0078255B"/>
    <w:rsid w:val="007B15F4"/>
    <w:rsid w:val="007B750B"/>
    <w:rsid w:val="007D45F2"/>
    <w:rsid w:val="007E114B"/>
    <w:rsid w:val="007F035B"/>
    <w:rsid w:val="00801E12"/>
    <w:rsid w:val="00815110"/>
    <w:rsid w:val="008170E7"/>
    <w:rsid w:val="00833F9C"/>
    <w:rsid w:val="00852644"/>
    <w:rsid w:val="00895809"/>
    <w:rsid w:val="00896657"/>
    <w:rsid w:val="008A5DC8"/>
    <w:rsid w:val="008D3882"/>
    <w:rsid w:val="008D7DB8"/>
    <w:rsid w:val="008E3A6D"/>
    <w:rsid w:val="00934A30"/>
    <w:rsid w:val="00936DFC"/>
    <w:rsid w:val="009451ED"/>
    <w:rsid w:val="00957A3D"/>
    <w:rsid w:val="0096256D"/>
    <w:rsid w:val="00966B8A"/>
    <w:rsid w:val="00983C6E"/>
    <w:rsid w:val="00992298"/>
    <w:rsid w:val="00992EF0"/>
    <w:rsid w:val="00997A68"/>
    <w:rsid w:val="009A3E76"/>
    <w:rsid w:val="009A4212"/>
    <w:rsid w:val="009D184B"/>
    <w:rsid w:val="009D4FBE"/>
    <w:rsid w:val="00A43A9C"/>
    <w:rsid w:val="00A467A8"/>
    <w:rsid w:val="00A563AB"/>
    <w:rsid w:val="00A61026"/>
    <w:rsid w:val="00A759A6"/>
    <w:rsid w:val="00A85AD7"/>
    <w:rsid w:val="00A870A1"/>
    <w:rsid w:val="00AB2B98"/>
    <w:rsid w:val="00AE1166"/>
    <w:rsid w:val="00AF3210"/>
    <w:rsid w:val="00B00E67"/>
    <w:rsid w:val="00B104C6"/>
    <w:rsid w:val="00B22D84"/>
    <w:rsid w:val="00B322A2"/>
    <w:rsid w:val="00B32E94"/>
    <w:rsid w:val="00B5274E"/>
    <w:rsid w:val="00B737E5"/>
    <w:rsid w:val="00B73EFE"/>
    <w:rsid w:val="00B85C7F"/>
    <w:rsid w:val="00B917F3"/>
    <w:rsid w:val="00B94799"/>
    <w:rsid w:val="00BA146A"/>
    <w:rsid w:val="00BF1325"/>
    <w:rsid w:val="00C070AD"/>
    <w:rsid w:val="00C07C9E"/>
    <w:rsid w:val="00C102EA"/>
    <w:rsid w:val="00C13226"/>
    <w:rsid w:val="00C31062"/>
    <w:rsid w:val="00C42842"/>
    <w:rsid w:val="00C7142C"/>
    <w:rsid w:val="00C72B54"/>
    <w:rsid w:val="00C76EEB"/>
    <w:rsid w:val="00C805C8"/>
    <w:rsid w:val="00CB0F0C"/>
    <w:rsid w:val="00CB1721"/>
    <w:rsid w:val="00CB1E68"/>
    <w:rsid w:val="00CB20D3"/>
    <w:rsid w:val="00CE25F4"/>
    <w:rsid w:val="00D00E02"/>
    <w:rsid w:val="00D2736B"/>
    <w:rsid w:val="00D46310"/>
    <w:rsid w:val="00D5021D"/>
    <w:rsid w:val="00D5167D"/>
    <w:rsid w:val="00D520EF"/>
    <w:rsid w:val="00D56B76"/>
    <w:rsid w:val="00D57618"/>
    <w:rsid w:val="00D74863"/>
    <w:rsid w:val="00D772D5"/>
    <w:rsid w:val="00D77511"/>
    <w:rsid w:val="00D85CCD"/>
    <w:rsid w:val="00DB7F6D"/>
    <w:rsid w:val="00DC036C"/>
    <w:rsid w:val="00DC68CC"/>
    <w:rsid w:val="00DE2CEB"/>
    <w:rsid w:val="00DF68DB"/>
    <w:rsid w:val="00E02327"/>
    <w:rsid w:val="00E0357E"/>
    <w:rsid w:val="00E03632"/>
    <w:rsid w:val="00E073F0"/>
    <w:rsid w:val="00E14165"/>
    <w:rsid w:val="00E20F4C"/>
    <w:rsid w:val="00E30E72"/>
    <w:rsid w:val="00E31062"/>
    <w:rsid w:val="00E43309"/>
    <w:rsid w:val="00E51778"/>
    <w:rsid w:val="00E55363"/>
    <w:rsid w:val="00E85584"/>
    <w:rsid w:val="00E904B4"/>
    <w:rsid w:val="00E9296C"/>
    <w:rsid w:val="00EA4209"/>
    <w:rsid w:val="00EB5FD5"/>
    <w:rsid w:val="00EC3363"/>
    <w:rsid w:val="00EC660A"/>
    <w:rsid w:val="00EE0503"/>
    <w:rsid w:val="00EE231E"/>
    <w:rsid w:val="00F07536"/>
    <w:rsid w:val="00F14468"/>
    <w:rsid w:val="00F5246A"/>
    <w:rsid w:val="00F54D82"/>
    <w:rsid w:val="00F71587"/>
    <w:rsid w:val="00F73D03"/>
    <w:rsid w:val="00F74457"/>
    <w:rsid w:val="00F77AF4"/>
    <w:rsid w:val="00F81C71"/>
    <w:rsid w:val="00F83C76"/>
    <w:rsid w:val="00F84D56"/>
    <w:rsid w:val="00F94200"/>
    <w:rsid w:val="00FA4EDB"/>
    <w:rsid w:val="00FD0D5F"/>
    <w:rsid w:val="00FE5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4D856"/>
  <w15:chartTrackingRefBased/>
  <w15:docId w15:val="{B3BE13ED-6F8D-4B60-8D08-9487CBCC3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486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D7486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7486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7486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D7486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D748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48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8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8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86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D7486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7486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7486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D7486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D748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48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8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863"/>
    <w:rPr>
      <w:rFonts w:eastAsiaTheme="majorEastAsia" w:cstheme="majorBidi"/>
      <w:color w:val="272727" w:themeColor="text1" w:themeTint="D8"/>
    </w:rPr>
  </w:style>
  <w:style w:type="paragraph" w:styleId="Title">
    <w:name w:val="Title"/>
    <w:basedOn w:val="Normal"/>
    <w:next w:val="Normal"/>
    <w:link w:val="TitleChar"/>
    <w:uiPriority w:val="10"/>
    <w:qFormat/>
    <w:rsid w:val="00D748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8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8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8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863"/>
    <w:pPr>
      <w:spacing w:before="160"/>
      <w:jc w:val="center"/>
    </w:pPr>
    <w:rPr>
      <w:i/>
      <w:iCs/>
      <w:color w:val="404040" w:themeColor="text1" w:themeTint="BF"/>
    </w:rPr>
  </w:style>
  <w:style w:type="character" w:customStyle="1" w:styleId="QuoteChar">
    <w:name w:val="Quote Char"/>
    <w:basedOn w:val="DefaultParagraphFont"/>
    <w:link w:val="Quote"/>
    <w:uiPriority w:val="29"/>
    <w:rsid w:val="00D74863"/>
    <w:rPr>
      <w:i/>
      <w:iCs/>
      <w:color w:val="404040" w:themeColor="text1" w:themeTint="BF"/>
    </w:rPr>
  </w:style>
  <w:style w:type="paragraph" w:styleId="ListParagraph">
    <w:name w:val="List Paragraph"/>
    <w:basedOn w:val="Normal"/>
    <w:uiPriority w:val="34"/>
    <w:qFormat/>
    <w:rsid w:val="00D74863"/>
    <w:pPr>
      <w:ind w:left="720"/>
      <w:contextualSpacing/>
    </w:pPr>
  </w:style>
  <w:style w:type="character" w:styleId="IntenseEmphasis">
    <w:name w:val="Intense Emphasis"/>
    <w:basedOn w:val="DefaultParagraphFont"/>
    <w:uiPriority w:val="21"/>
    <w:qFormat/>
    <w:rsid w:val="00D74863"/>
    <w:rPr>
      <w:i/>
      <w:iCs/>
      <w:color w:val="2E74B5" w:themeColor="accent1" w:themeShade="BF"/>
    </w:rPr>
  </w:style>
  <w:style w:type="paragraph" w:styleId="IntenseQuote">
    <w:name w:val="Intense Quote"/>
    <w:basedOn w:val="Normal"/>
    <w:next w:val="Normal"/>
    <w:link w:val="IntenseQuoteChar"/>
    <w:uiPriority w:val="30"/>
    <w:qFormat/>
    <w:rsid w:val="00D7486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74863"/>
    <w:rPr>
      <w:i/>
      <w:iCs/>
      <w:color w:val="2E74B5" w:themeColor="accent1" w:themeShade="BF"/>
    </w:rPr>
  </w:style>
  <w:style w:type="character" w:styleId="IntenseReference">
    <w:name w:val="Intense Reference"/>
    <w:basedOn w:val="DefaultParagraphFont"/>
    <w:uiPriority w:val="32"/>
    <w:qFormat/>
    <w:rsid w:val="00D74863"/>
    <w:rPr>
      <w:b/>
      <w:bCs/>
      <w:smallCaps/>
      <w:color w:val="2E74B5" w:themeColor="accent1" w:themeShade="BF"/>
      <w:spacing w:val="5"/>
    </w:rPr>
  </w:style>
  <w:style w:type="paragraph" w:styleId="Header">
    <w:name w:val="header"/>
    <w:basedOn w:val="Normal"/>
    <w:link w:val="HeaderChar"/>
    <w:uiPriority w:val="99"/>
    <w:unhideWhenUsed/>
    <w:rsid w:val="00B22D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D84"/>
  </w:style>
  <w:style w:type="paragraph" w:styleId="Footer">
    <w:name w:val="footer"/>
    <w:basedOn w:val="Normal"/>
    <w:link w:val="FooterChar"/>
    <w:uiPriority w:val="99"/>
    <w:unhideWhenUsed/>
    <w:rsid w:val="00B22D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D84"/>
  </w:style>
  <w:style w:type="character" w:styleId="Hyperlink">
    <w:name w:val="Hyperlink"/>
    <w:basedOn w:val="DefaultParagraphFont"/>
    <w:uiPriority w:val="99"/>
    <w:unhideWhenUsed/>
    <w:rsid w:val="00D00E02"/>
    <w:rPr>
      <w:color w:val="0563C1" w:themeColor="hyperlink"/>
      <w:u w:val="single"/>
    </w:rPr>
  </w:style>
  <w:style w:type="character" w:styleId="UnresolvedMention">
    <w:name w:val="Unresolved Mention"/>
    <w:basedOn w:val="DefaultParagraphFont"/>
    <w:uiPriority w:val="99"/>
    <w:semiHidden/>
    <w:unhideWhenUsed/>
    <w:rsid w:val="00D00E02"/>
    <w:rPr>
      <w:color w:val="605E5C"/>
      <w:shd w:val="clear" w:color="auto" w:fill="E1DFDD"/>
    </w:rPr>
  </w:style>
  <w:style w:type="paragraph" w:styleId="TOCHeading">
    <w:name w:val="TOC Heading"/>
    <w:basedOn w:val="Heading1"/>
    <w:next w:val="Normal"/>
    <w:uiPriority w:val="39"/>
    <w:unhideWhenUsed/>
    <w:qFormat/>
    <w:rsid w:val="00E55363"/>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E55363"/>
    <w:pPr>
      <w:spacing w:after="100"/>
    </w:pPr>
  </w:style>
  <w:style w:type="paragraph" w:styleId="TOC2">
    <w:name w:val="toc 2"/>
    <w:basedOn w:val="Normal"/>
    <w:next w:val="Normal"/>
    <w:autoRedefine/>
    <w:uiPriority w:val="39"/>
    <w:unhideWhenUsed/>
    <w:rsid w:val="00E5536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gov.wales/sites/default/files/publications/2019-06/low-carbon-delivery-plan_1.pdf" TargetMode="External"/><Relationship Id="rId26" Type="http://schemas.openxmlformats.org/officeDocument/2006/relationships/hyperlink" Target="https://www.totalhome.co.uk/ventilation/?pid=594" TargetMode="External"/><Relationship Id="rId39" Type="http://schemas.openxmlformats.org/officeDocument/2006/relationships/fontTable" Target="fontTable.xml"/><Relationship Id="rId21" Type="http://schemas.openxmlformats.org/officeDocument/2006/relationships/hyperlink" Target="https://issuu.com/passivehouseplus/docs/ph_uk_issue_47_digital" TargetMode="External"/><Relationship Id="rId34" Type="http://schemas.openxmlformats.org/officeDocument/2006/relationships/image" Target="media/image13.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onstructionleadershipcouncil.co.uk/wp-content/uploads/2016/10/Farmer-Review.pdf" TargetMode="External"/><Relationship Id="rId25" Type="http://schemas.openxmlformats.org/officeDocument/2006/relationships/hyperlink" Target="https://www.energiesprong.uk/" TargetMode="External"/><Relationship Id="rId33" Type="http://schemas.openxmlformats.org/officeDocument/2006/relationships/image" Target="media/image12.emf"/><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bregroup.com/reports/the-cost-of-ignoring-poor-housing" TargetMode="External"/><Relationship Id="rId20" Type="http://schemas.openxmlformats.org/officeDocument/2006/relationships/hyperlink" Target="https://www.gov.wales/sites/default/files/consultations/2025-08/ad-l-consultation-document_0.pdf" TargetMode="External"/><Relationship Id="rId29" Type="http://schemas.openxmlformats.org/officeDocument/2006/relationships/image" Target="media/image8.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google.com/aclk?sa=L&amp;ai=DChsSEwjc457IgJWSAxVmpFAGHfwOHkAYACICCAEQAhoCZGc&amp;ae=2&amp;co=1&amp;ase=2&amp;gclid=Cj0KCQiAprLLBhCMARIsAEDhdPfIc9-r_EMMxeA_O2vh5YtfYLtHY2MoUf33q5FJ6CM-MMoEPbyWQQgaAn5cEALw_wcB&amp;cce=2&amp;category=acrcp_v1_71&amp;sig=AOD64_1a2lusePVKPrIcEKPYTzPVfJmFPg&amp;q&amp;nis=4&amp;adurl&amp;ved=2ahUKEwjo9JDIgJWSAxVZUEEAHVxgDmIQ0Qx6BAg3EAE" TargetMode="External"/><Relationship Id="rId32" Type="http://schemas.openxmlformats.org/officeDocument/2006/relationships/image" Target="media/image11.emf"/><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ibse.org/knowledge-research/knowledge-portal/tm54-evaluating-operational-energy-performance-of-buildings-at-the-design-stage/" TargetMode="External"/><Relationship Id="rId23" Type="http://schemas.openxmlformats.org/officeDocument/2006/relationships/hyperlink" Target="https://www.britishgas.co.uk/business/gas-and-electricity/renewable-business-energy/natural-renewable-electricity?cid=CBSECMREGO2a&amp;gclsrc=aw.ds&amp;gad_source=1&amp;gad_campaignid=21280227321&amp;gbraid=0AAAAADtOEua2mAtYqR6Gm_CgnJuWmLd3d&amp;gclid=Cj0KCQiAprLLBhCMARIsAEDhdPfTU3bRc1OA5Hx4yhdR2VkMc_MVFveaiLXwkcnkMDwCTYd5ntDo1yIaAkenEALw_wcB" TargetMode="External"/><Relationship Id="rId28" Type="http://schemas.openxmlformats.org/officeDocument/2006/relationships/image" Target="media/image7.emf"/><Relationship Id="rId36"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yperlink" Target="https://www.gov.wales/future-wales-national-plan-2040-0" TargetMode="External"/><Relationship Id="rId31"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wales/sites/default/files/publications/2019-06/low-carbon-delivery-plan-sustainability-appraisal.pdf" TargetMode="External"/><Relationship Id="rId22" Type="http://schemas.openxmlformats.org/officeDocument/2006/relationships/hyperlink" Target="https://www.theccc.org.uk/wp-content/uploads/2019/02/UK-housing-Fit-for-the-future-CCC-2019.pdf" TargetMode="External"/><Relationship Id="rId27" Type="http://schemas.openxmlformats.org/officeDocument/2006/relationships/hyperlink" Target="https://www.bioregional.com/projects-and-services/case-studies/bedzed-the-uks-first-large-scale-eco-village" TargetMode="External"/><Relationship Id="rId30" Type="http://schemas.openxmlformats.org/officeDocument/2006/relationships/image" Target="media/image9.emf"/><Relationship Id="rId35" Type="http://schemas.openxmlformats.org/officeDocument/2006/relationships/image" Target="media/image14.pn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31D48-7EF8-46D9-BD94-12546736C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1303</TotalTime>
  <Pages>14</Pages>
  <Words>3008</Words>
  <Characters>17149</Characters>
  <Application>Microsoft Office Word</Application>
  <DocSecurity>0</DocSecurity>
  <Lines>142</Lines>
  <Paragraphs>40</Paragraphs>
  <ScaleCrop>false</ScaleCrop>
  <Company>Pembrokeshire County Council</Company>
  <LinksUpToDate>false</LinksUpToDate>
  <CharactersWithSpaces>20117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Gale, Finn</dc:creator>
  <cp:keywords/>
  <dc:description/>
  <cp:lastModifiedBy>Gale, Finn</cp:lastModifiedBy>
  <cp:revision>214</cp:revision>
  <dcterms:created xsi:type="dcterms:W3CDTF">2026-01-17T17:49:00Z</dcterms:created>
  <dcterms:modified xsi:type="dcterms:W3CDTF">2026-01-20T16:10:00Z</dcterms:modified>
</cp:coreProperties>
</file>