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D05F67" w14:textId="0777F93F" w:rsidR="001038EB" w:rsidRPr="00157BD9" w:rsidRDefault="00EE25E9" w:rsidP="001038EB">
      <w:pPr>
        <w:jc w:val="center"/>
        <w:rPr>
          <w:b/>
          <w:bCs/>
          <w:lang w:val="en-GB"/>
        </w:rPr>
      </w:pPr>
      <w:r>
        <w:rPr>
          <w:noProof/>
          <w:lang w:val="en-GB" w:eastAsia="en-GB"/>
        </w:rPr>
        <w:drawing>
          <wp:inline distT="0" distB="0" distL="0" distR="0" wp14:anchorId="20A18D60" wp14:editId="70B96B26">
            <wp:extent cx="3276600" cy="1714500"/>
            <wp:effectExtent l="0" t="0" r="0" b="0"/>
            <wp:docPr id="2" name="Picture 2" descr="https://tse3.mm.bing.net/th/id/OIP.Po39yQ9ft63GieFRoDExlgHaD4?pid=Api&amp;P=0&amp;h=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se3.mm.bing.net/th/id/OIP.Po39yQ9ft63GieFRoDExlgHaD4?pid=Api&amp;P=0&amp;h=18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76600" cy="1714500"/>
                    </a:xfrm>
                    <a:prstGeom prst="rect">
                      <a:avLst/>
                    </a:prstGeom>
                    <a:noFill/>
                    <a:ln>
                      <a:noFill/>
                    </a:ln>
                  </pic:spPr>
                </pic:pic>
              </a:graphicData>
            </a:graphic>
          </wp:inline>
        </w:drawing>
      </w:r>
    </w:p>
    <w:p w14:paraId="55E8F2EB" w14:textId="77777777" w:rsidR="001038EB" w:rsidRPr="00157BD9" w:rsidRDefault="001038EB" w:rsidP="001038EB">
      <w:pPr>
        <w:jc w:val="center"/>
        <w:rPr>
          <w:b/>
          <w:bCs/>
          <w:lang w:val="en-GB"/>
        </w:rPr>
      </w:pPr>
    </w:p>
    <w:p w14:paraId="64BC0EFD" w14:textId="77777777" w:rsidR="001038EB" w:rsidRPr="00157BD9" w:rsidRDefault="001038EB" w:rsidP="001038EB">
      <w:pPr>
        <w:jc w:val="center"/>
        <w:rPr>
          <w:b/>
          <w:bCs/>
          <w:lang w:val="en-GB"/>
        </w:rPr>
      </w:pPr>
    </w:p>
    <w:p w14:paraId="1D97F626" w14:textId="77777777" w:rsidR="002430B4" w:rsidRDefault="002B0DD1" w:rsidP="001038EB">
      <w:pPr>
        <w:jc w:val="center"/>
        <w:rPr>
          <w:b/>
          <w:bCs/>
          <w:lang w:val="en-GB"/>
        </w:rPr>
      </w:pPr>
      <w:r w:rsidRPr="00157BD9">
        <w:rPr>
          <w:b/>
          <w:bCs/>
          <w:lang w:val="en-GB"/>
        </w:rPr>
        <w:t>A Scoping Review on the Effectiveness and Challenges of Digital Mental Health Interventions for Adults in the UK</w:t>
      </w:r>
    </w:p>
    <w:p w14:paraId="7A54699F" w14:textId="77777777" w:rsidR="00EE25E9" w:rsidRDefault="00EE25E9" w:rsidP="001038EB">
      <w:pPr>
        <w:jc w:val="center"/>
        <w:rPr>
          <w:b/>
          <w:bCs/>
          <w:lang w:val="en-GB"/>
        </w:rPr>
      </w:pPr>
    </w:p>
    <w:p w14:paraId="26040861" w14:textId="4C93D4CB" w:rsidR="00EE25E9" w:rsidRDefault="00EE25E9" w:rsidP="001038EB">
      <w:pPr>
        <w:jc w:val="center"/>
        <w:rPr>
          <w:bCs/>
          <w:lang w:val="en-GB"/>
        </w:rPr>
      </w:pPr>
      <w:r>
        <w:rPr>
          <w:bCs/>
          <w:lang w:val="en-GB"/>
        </w:rPr>
        <w:t>Programme: BSc Health and Social Care</w:t>
      </w:r>
    </w:p>
    <w:p w14:paraId="6FBE532A" w14:textId="552EDC33" w:rsidR="00EE25E9" w:rsidRDefault="00EE25E9" w:rsidP="00EE25E9">
      <w:pPr>
        <w:jc w:val="center"/>
        <w:rPr>
          <w:bCs/>
          <w:lang w:val="en-GB"/>
        </w:rPr>
      </w:pPr>
      <w:r>
        <w:rPr>
          <w:bCs/>
          <w:lang w:val="en-GB"/>
        </w:rPr>
        <w:t xml:space="preserve">Module code: </w:t>
      </w:r>
      <w:r w:rsidR="00984D82">
        <w:rPr>
          <w:bCs/>
          <w:lang w:val="en-GB"/>
        </w:rPr>
        <w:t>BNHP5019</w:t>
      </w:r>
    </w:p>
    <w:p w14:paraId="5C773210" w14:textId="5514D827" w:rsidR="00EE25E9" w:rsidRDefault="00EE25E9" w:rsidP="00EE25E9">
      <w:pPr>
        <w:jc w:val="center"/>
        <w:rPr>
          <w:bCs/>
          <w:lang w:val="en-GB"/>
        </w:rPr>
      </w:pPr>
      <w:r>
        <w:rPr>
          <w:bCs/>
          <w:lang w:val="en-GB"/>
        </w:rPr>
        <w:t>Assignment Title</w:t>
      </w:r>
      <w:r w:rsidR="00984D82">
        <w:rPr>
          <w:bCs/>
          <w:lang w:val="en-GB"/>
        </w:rPr>
        <w:t>:</w:t>
      </w:r>
      <w:r>
        <w:rPr>
          <w:bCs/>
          <w:lang w:val="en-GB"/>
        </w:rPr>
        <w:t xml:space="preserve"> Resear</w:t>
      </w:r>
      <w:r w:rsidR="00984D82">
        <w:rPr>
          <w:bCs/>
          <w:lang w:val="en-GB"/>
        </w:rPr>
        <w:t xml:space="preserve">ch Report - Component 2 </w:t>
      </w:r>
    </w:p>
    <w:p w14:paraId="091DAA30" w14:textId="4B97FEF6" w:rsidR="00EE25E9" w:rsidRDefault="00EE25E9" w:rsidP="00EE25E9">
      <w:pPr>
        <w:jc w:val="center"/>
        <w:rPr>
          <w:bCs/>
          <w:lang w:val="en-GB"/>
        </w:rPr>
      </w:pPr>
      <w:r>
        <w:rPr>
          <w:bCs/>
          <w:lang w:val="en-GB"/>
        </w:rPr>
        <w:t>Lecture: Phil Jones</w:t>
      </w:r>
    </w:p>
    <w:p w14:paraId="4A082D4C" w14:textId="123027E5" w:rsidR="001038EB" w:rsidRPr="00157BD9" w:rsidRDefault="00EE25E9" w:rsidP="001038EB">
      <w:pPr>
        <w:jc w:val="center"/>
        <w:rPr>
          <w:bCs/>
          <w:lang w:val="en-GB"/>
        </w:rPr>
      </w:pPr>
      <w:r>
        <w:rPr>
          <w:bCs/>
          <w:lang w:val="en-GB"/>
        </w:rPr>
        <w:t>Student: Marzena Jelenczyk</w:t>
      </w:r>
    </w:p>
    <w:p w14:paraId="36BE994C" w14:textId="7B9410C6" w:rsidR="001038EB" w:rsidRPr="00157BD9" w:rsidRDefault="002B0DD1" w:rsidP="001038EB">
      <w:pPr>
        <w:jc w:val="center"/>
        <w:rPr>
          <w:bCs/>
          <w:lang w:val="en-GB"/>
        </w:rPr>
      </w:pPr>
      <w:r w:rsidRPr="00157BD9">
        <w:rPr>
          <w:bCs/>
          <w:lang w:val="en-GB"/>
        </w:rPr>
        <w:t>Student ID</w:t>
      </w:r>
      <w:r w:rsidR="00EE25E9">
        <w:rPr>
          <w:bCs/>
          <w:lang w:val="en-GB"/>
        </w:rPr>
        <w:t>: 2320667</w:t>
      </w:r>
    </w:p>
    <w:p w14:paraId="490BC689" w14:textId="25544A42" w:rsidR="001038EB" w:rsidRPr="00157BD9" w:rsidRDefault="001038EB" w:rsidP="001038EB">
      <w:pPr>
        <w:jc w:val="center"/>
        <w:rPr>
          <w:bCs/>
          <w:lang w:val="en-GB"/>
        </w:rPr>
      </w:pPr>
    </w:p>
    <w:p w14:paraId="63CC4C03" w14:textId="07DBC9D2" w:rsidR="001038EB" w:rsidRPr="00157BD9" w:rsidRDefault="001038EB" w:rsidP="00EE25E9">
      <w:pPr>
        <w:rPr>
          <w:bCs/>
          <w:lang w:val="en-GB"/>
        </w:rPr>
      </w:pPr>
    </w:p>
    <w:p w14:paraId="2F8CEB8D" w14:textId="6D1AC20C" w:rsidR="001038EB" w:rsidRPr="00157BD9" w:rsidRDefault="002B0DD1" w:rsidP="001038EB">
      <w:pPr>
        <w:jc w:val="center"/>
        <w:rPr>
          <w:bCs/>
          <w:lang w:val="en-GB"/>
        </w:rPr>
      </w:pPr>
      <w:r w:rsidRPr="00157BD9">
        <w:rPr>
          <w:bCs/>
          <w:lang w:val="en-GB"/>
        </w:rPr>
        <w:t>Submission Date</w:t>
      </w:r>
      <w:r w:rsidR="00EE25E9">
        <w:rPr>
          <w:bCs/>
          <w:lang w:val="en-GB"/>
        </w:rPr>
        <w:t xml:space="preserve"> 16/11/2025</w:t>
      </w:r>
    </w:p>
    <w:p w14:paraId="4C355F9B" w14:textId="77777777" w:rsidR="002430B4" w:rsidRPr="00157BD9" w:rsidRDefault="002B0DD1" w:rsidP="001038EB">
      <w:pPr>
        <w:rPr>
          <w:bCs/>
          <w:lang w:val="en-GB"/>
        </w:rPr>
      </w:pPr>
      <w:r w:rsidRPr="00157BD9">
        <w:rPr>
          <w:bCs/>
          <w:lang w:val="en-GB"/>
        </w:rPr>
        <w:br w:type="page"/>
      </w:r>
      <w:bookmarkStart w:id="0" w:name="_GoBack"/>
      <w:bookmarkEnd w:id="0"/>
    </w:p>
    <w:p w14:paraId="36A19FEA" w14:textId="77777777" w:rsidR="001038EB" w:rsidRPr="00157BD9" w:rsidRDefault="002B0DD1" w:rsidP="001038EB">
      <w:pPr>
        <w:jc w:val="center"/>
        <w:rPr>
          <w:lang w:val="en-GB"/>
        </w:rPr>
      </w:pPr>
      <w:r w:rsidRPr="00157BD9">
        <w:rPr>
          <w:b/>
          <w:bCs/>
          <w:lang w:val="en-GB"/>
        </w:rPr>
        <w:lastRenderedPageBreak/>
        <w:t>A Scoping Review on the Effectiveness and Challenges of Digital Mental Health Interventions for Adults in the UK</w:t>
      </w:r>
    </w:p>
    <w:p w14:paraId="7180AF58" w14:textId="77777777" w:rsidR="002430B4" w:rsidRPr="00157BD9" w:rsidRDefault="002B0DD1" w:rsidP="00D5637C">
      <w:pPr>
        <w:jc w:val="center"/>
        <w:rPr>
          <w:b/>
          <w:bCs/>
          <w:lang w:val="en-GB"/>
        </w:rPr>
      </w:pPr>
      <w:r w:rsidRPr="00157BD9">
        <w:rPr>
          <w:b/>
          <w:bCs/>
          <w:lang w:val="en-GB"/>
        </w:rPr>
        <w:t>a) Introduction</w:t>
      </w:r>
    </w:p>
    <w:p w14:paraId="70D3ACEA" w14:textId="58B437AA" w:rsidR="002430B4" w:rsidRPr="00157BD9" w:rsidRDefault="002B0DD1" w:rsidP="005B7061">
      <w:pPr>
        <w:ind w:firstLine="720"/>
        <w:rPr>
          <w:lang w:val="en-GB"/>
        </w:rPr>
      </w:pPr>
      <w:r w:rsidRPr="00157BD9">
        <w:rPr>
          <w:lang w:val="en-GB"/>
        </w:rPr>
        <w:t>Mental healthcare in the United Kingdom is currently experiencing a major shift, which is fuelled by two factors: an increasing demand and the ubiquitous use of digital technology in everyday lives. Anxiety and depression remain some of the most common mental health conditions t</w:t>
      </w:r>
      <w:r w:rsidR="00037BC7">
        <w:rPr>
          <w:lang w:val="en-GB"/>
        </w:rPr>
        <w:t>hat</w:t>
      </w:r>
      <w:r w:rsidRPr="00157BD9">
        <w:rPr>
          <w:lang w:val="en-GB"/>
        </w:rPr>
        <w:t xml:space="preserve"> burden or strain the National Health Service (NHS) resources to an extent </w:t>
      </w:r>
      <w:r w:rsidR="00037BC7">
        <w:rPr>
          <w:lang w:val="en-GB"/>
        </w:rPr>
        <w:t>that</w:t>
      </w:r>
      <w:r w:rsidRPr="00157BD9">
        <w:rPr>
          <w:lang w:val="en-GB"/>
        </w:rPr>
        <w:t xml:space="preserve"> caus</w:t>
      </w:r>
      <w:r w:rsidR="00037BC7">
        <w:rPr>
          <w:lang w:val="en-GB"/>
        </w:rPr>
        <w:t>es</w:t>
      </w:r>
      <w:r w:rsidRPr="00157BD9">
        <w:rPr>
          <w:lang w:val="en-GB"/>
        </w:rPr>
        <w:t xml:space="preserve"> long waiting times and difficulties in ensuring people have equal access to care (NHS Digital, 2021). Digital health, in its turn, has become a strategic priority and has presented an opportunity to provide the necessary assistance, which can be scaled, has a wide area of access, and is affordable.</w:t>
      </w:r>
    </w:p>
    <w:p w14:paraId="039D8738" w14:textId="36FCA741" w:rsidR="005B7061" w:rsidRPr="00157BD9" w:rsidRDefault="002B0DD1" w:rsidP="005B7061">
      <w:pPr>
        <w:ind w:firstLine="720"/>
        <w:rPr>
          <w:lang w:val="en-GB"/>
        </w:rPr>
      </w:pPr>
      <w:r w:rsidRPr="00157BD9">
        <w:rPr>
          <w:lang w:val="en-GB"/>
        </w:rPr>
        <w:t>To carry out this review, Digital Mental Health Interventions (DMHIs) are services, products, and systems that utili</w:t>
      </w:r>
      <w:r w:rsidR="00B2651F">
        <w:rPr>
          <w:lang w:val="en-GB"/>
        </w:rPr>
        <w:t>s</w:t>
      </w:r>
      <w:r w:rsidRPr="00157BD9">
        <w:rPr>
          <w:lang w:val="en-GB"/>
        </w:rPr>
        <w:t xml:space="preserve">e digital and computing technologies to cause or prevent mental illness. It is a general category that also contains smartphone applications (apps), online therapy programmes, virtual reality, and telephony services (Kohli et al., 2024). A scoping review represents a type of knowledge synthesis that tries to map the most important concepts that support a research field and the primary sources and types of evidence that are accessible. In contrast to a systematic review, its main aim is not to respond to a certain clinical question but to give a general review of the available body of literature </w:t>
      </w:r>
      <w:r w:rsidR="002430B4" w:rsidRPr="00157BD9">
        <w:rPr>
          <w:lang w:val="en-GB"/>
        </w:rPr>
        <w:t>(Arksey &amp; O</w:t>
      </w:r>
      <w:r w:rsidR="00037BC7">
        <w:rPr>
          <w:lang w:val="en-GB"/>
        </w:rPr>
        <w:t>’</w:t>
      </w:r>
      <w:r w:rsidR="002430B4" w:rsidRPr="00157BD9">
        <w:rPr>
          <w:lang w:val="en-GB"/>
        </w:rPr>
        <w:t>Malley, 2005).</w:t>
      </w:r>
    </w:p>
    <w:p w14:paraId="4D592CB6" w14:textId="4EDC0695" w:rsidR="005B7061" w:rsidRPr="00157BD9" w:rsidRDefault="002B0DD1" w:rsidP="005B7061">
      <w:pPr>
        <w:ind w:firstLine="720"/>
        <w:rPr>
          <w:lang w:val="en-GB"/>
        </w:rPr>
      </w:pPr>
      <w:r w:rsidRPr="00157BD9">
        <w:rPr>
          <w:lang w:val="en-GB"/>
        </w:rPr>
        <w:t>The justification behind the scoping review is pegged on the fact that the growth of DMHIs in the UK market has been rapid and quite uncontrollable. Although these tools are promoted as a way to close the service gaps by policymakers and service providers, there is a necessity to consolidate the evidence on their real effectiveness,</w:t>
      </w:r>
      <w:r w:rsidR="00B2651F">
        <w:rPr>
          <w:lang w:val="en-GB"/>
        </w:rPr>
        <w:t xml:space="preserve"> the</w:t>
      </w:r>
      <w:r w:rsidRPr="00157BD9">
        <w:rPr>
          <w:lang w:val="en-GB"/>
        </w:rPr>
        <w:t xml:space="preserve"> experience of using them, </w:t>
      </w:r>
      <w:r w:rsidRPr="00157BD9">
        <w:rPr>
          <w:lang w:val="en-GB"/>
        </w:rPr>
        <w:lastRenderedPageBreak/>
        <w:t xml:space="preserve">and the obstacles to their effective implementation in </w:t>
      </w:r>
      <w:r w:rsidR="00B2651F">
        <w:rPr>
          <w:lang w:val="en-GB"/>
        </w:rPr>
        <w:t xml:space="preserve">the </w:t>
      </w:r>
      <w:r w:rsidRPr="00157BD9">
        <w:rPr>
          <w:lang w:val="en-GB"/>
        </w:rPr>
        <w:t>unique environment that is the healthcare system in the UK. The review will be an important resource to the practitioners, policymakers</w:t>
      </w:r>
      <w:r w:rsidR="00037BC7">
        <w:rPr>
          <w:lang w:val="en-GB"/>
        </w:rPr>
        <w:t>,</w:t>
      </w:r>
      <w:r w:rsidRPr="00157BD9">
        <w:rPr>
          <w:lang w:val="en-GB"/>
        </w:rPr>
        <w:t xml:space="preserve"> and researchers.</w:t>
      </w:r>
    </w:p>
    <w:p w14:paraId="711512E3" w14:textId="77777777" w:rsidR="005B7061" w:rsidRPr="00157BD9" w:rsidRDefault="002B0DD1" w:rsidP="005B7061">
      <w:pPr>
        <w:rPr>
          <w:b/>
          <w:lang w:val="en-GB"/>
        </w:rPr>
      </w:pPr>
      <w:r w:rsidRPr="00157BD9">
        <w:rPr>
          <w:b/>
          <w:lang w:val="en-GB"/>
        </w:rPr>
        <w:t>Review Question:</w:t>
      </w:r>
    </w:p>
    <w:p w14:paraId="50828753" w14:textId="77777777" w:rsidR="002430B4" w:rsidRPr="00157BD9" w:rsidRDefault="002B0DD1" w:rsidP="005B7061">
      <w:pPr>
        <w:rPr>
          <w:lang w:val="en-GB"/>
        </w:rPr>
      </w:pPr>
      <w:r w:rsidRPr="00157BD9">
        <w:rPr>
          <w:lang w:val="en-GB"/>
        </w:rPr>
        <w:t>What is the scope of peer-reviewed evidence regarding the effectiveness and challenges of digital mental health interventions for adults in the United Kingdom?</w:t>
      </w:r>
    </w:p>
    <w:p w14:paraId="3A8E548B" w14:textId="77777777" w:rsidR="002430B4" w:rsidRPr="00157BD9" w:rsidRDefault="002B0DD1" w:rsidP="002430B4">
      <w:pPr>
        <w:rPr>
          <w:lang w:val="en-GB"/>
        </w:rPr>
      </w:pPr>
      <w:r w:rsidRPr="00157BD9">
        <w:rPr>
          <w:b/>
          <w:bCs/>
          <w:lang w:val="en-GB"/>
        </w:rPr>
        <w:t>Objectives:</w:t>
      </w:r>
    </w:p>
    <w:p w14:paraId="014E26BA" w14:textId="77777777" w:rsidR="002430B4" w:rsidRPr="00157BD9" w:rsidRDefault="002B0DD1" w:rsidP="002430B4">
      <w:pPr>
        <w:numPr>
          <w:ilvl w:val="0"/>
          <w:numId w:val="1"/>
        </w:numPr>
        <w:rPr>
          <w:lang w:val="en-GB"/>
        </w:rPr>
      </w:pPr>
      <w:r w:rsidRPr="00157BD9">
        <w:rPr>
          <w:lang w:val="en-GB"/>
        </w:rPr>
        <w:t>To identify and map the types of DMHIs evaluated in recent UK-based research.</w:t>
      </w:r>
    </w:p>
    <w:p w14:paraId="2E3052F6" w14:textId="77777777" w:rsidR="002430B4" w:rsidRPr="00157BD9" w:rsidRDefault="002B0DD1" w:rsidP="002430B4">
      <w:pPr>
        <w:numPr>
          <w:ilvl w:val="0"/>
          <w:numId w:val="1"/>
        </w:numPr>
        <w:rPr>
          <w:lang w:val="en-GB"/>
        </w:rPr>
      </w:pPr>
      <w:r w:rsidRPr="00157BD9">
        <w:rPr>
          <w:lang w:val="en-GB"/>
        </w:rPr>
        <w:t>To perform a synthesis of the evidence on clinical effectiveness and user engagement of these interventions.</w:t>
      </w:r>
    </w:p>
    <w:p w14:paraId="0EEB7359" w14:textId="77777777" w:rsidR="002430B4" w:rsidRPr="00157BD9" w:rsidRDefault="002B0DD1" w:rsidP="002430B4">
      <w:pPr>
        <w:numPr>
          <w:ilvl w:val="0"/>
          <w:numId w:val="1"/>
        </w:numPr>
        <w:rPr>
          <w:lang w:val="en-GB"/>
        </w:rPr>
      </w:pPr>
      <w:r w:rsidRPr="00157BD9">
        <w:rPr>
          <w:lang w:val="en-GB"/>
        </w:rPr>
        <w:t>To determine and discuss the identified challenges and obstacles to the implementation and use of DMHIs on the patient and practitioner sides.</w:t>
      </w:r>
    </w:p>
    <w:p w14:paraId="79B4E359" w14:textId="0AA31824" w:rsidR="002430B4" w:rsidRPr="00157BD9" w:rsidRDefault="002B0DD1" w:rsidP="002430B4">
      <w:pPr>
        <w:numPr>
          <w:ilvl w:val="0"/>
          <w:numId w:val="1"/>
        </w:numPr>
        <w:rPr>
          <w:lang w:val="en-GB"/>
        </w:rPr>
      </w:pPr>
      <w:r w:rsidRPr="00157BD9">
        <w:rPr>
          <w:lang w:val="en-GB"/>
        </w:rPr>
        <w:t>To offer evidence-based guidelines on future UK policy</w:t>
      </w:r>
      <w:r w:rsidR="00B2651F">
        <w:rPr>
          <w:lang w:val="en-GB"/>
        </w:rPr>
        <w:t xml:space="preserve"> </w:t>
      </w:r>
      <w:r w:rsidR="00045EC5">
        <w:rPr>
          <w:lang w:val="en-GB"/>
        </w:rPr>
        <w:t xml:space="preserve">and </w:t>
      </w:r>
      <w:r w:rsidRPr="00157BD9">
        <w:rPr>
          <w:lang w:val="en-GB"/>
        </w:rPr>
        <w:t>practice and study in the digital mental health area.</w:t>
      </w:r>
    </w:p>
    <w:p w14:paraId="2B82D6DD" w14:textId="77777777" w:rsidR="002430B4" w:rsidRPr="00157BD9" w:rsidRDefault="002430B4" w:rsidP="002430B4">
      <w:pPr>
        <w:rPr>
          <w:lang w:val="en-GB"/>
        </w:rPr>
      </w:pPr>
    </w:p>
    <w:p w14:paraId="5579B260" w14:textId="77777777" w:rsidR="002430B4" w:rsidRPr="00157BD9" w:rsidRDefault="002B0DD1" w:rsidP="00D5637C">
      <w:pPr>
        <w:jc w:val="center"/>
        <w:rPr>
          <w:b/>
          <w:bCs/>
          <w:lang w:val="en-GB"/>
        </w:rPr>
      </w:pPr>
      <w:r w:rsidRPr="00157BD9">
        <w:rPr>
          <w:b/>
          <w:bCs/>
          <w:lang w:val="en-GB"/>
        </w:rPr>
        <w:t>b) Background</w:t>
      </w:r>
    </w:p>
    <w:p w14:paraId="38BD01C4" w14:textId="34F7B446" w:rsidR="002430B4" w:rsidRPr="00157BD9" w:rsidRDefault="002B0DD1" w:rsidP="005B7061">
      <w:pPr>
        <w:ind w:firstLine="720"/>
        <w:rPr>
          <w:lang w:val="en-GB"/>
        </w:rPr>
      </w:pPr>
      <w:r w:rsidRPr="00157BD9">
        <w:rPr>
          <w:lang w:val="en-GB"/>
        </w:rPr>
        <w:t>The necessity to embrace the use of digital solutions in UK healthcare is not a new concept, but it has been sped up greatly by the changes in policy, as well as by the COVID-19 pandemic itself. The conditions of DMHI emergence can be explained by the particular policy environment of the UK and its legislative system, as well as the practical nature of health and social care services.</w:t>
      </w:r>
    </w:p>
    <w:p w14:paraId="45F97D77" w14:textId="1A953DF9" w:rsidR="002430B4" w:rsidRPr="00157BD9" w:rsidRDefault="002B0DD1" w:rsidP="005B7061">
      <w:pPr>
        <w:ind w:firstLine="720"/>
        <w:rPr>
          <w:lang w:val="en-GB"/>
        </w:rPr>
      </w:pPr>
      <w:r w:rsidRPr="00157BD9">
        <w:rPr>
          <w:lang w:val="en-GB"/>
        </w:rPr>
        <w:t xml:space="preserve">One of the key pillars of the UK health policy is the NHS Long Term Plan, which specifically promises to offer healthcare as a digital-first option and allow patients to have more </w:t>
      </w:r>
      <w:r w:rsidRPr="00157BD9">
        <w:rPr>
          <w:lang w:val="en-GB"/>
        </w:rPr>
        <w:lastRenderedPageBreak/>
        <w:t>control over their health and have easier access to the services (NHS, 2019). This initiative recommends mainstreaming digitally</w:t>
      </w:r>
      <w:r w:rsidR="00B2651F">
        <w:rPr>
          <w:lang w:val="en-GB"/>
        </w:rPr>
        <w:t xml:space="preserve"> </w:t>
      </w:r>
      <w:r w:rsidRPr="00157BD9">
        <w:rPr>
          <w:lang w:val="en-GB"/>
        </w:rPr>
        <w:t>enabled primary and outpatient care, including mental health. It expands on earlier schemes such as the Year Forward View of Mental Health that noted the possibility of digital means to supplement the Improving Access to Psychological Therapies (IAPT) programme (Mental Health Taskforce, 2016). This is because IAPT services, offering evidence-based treatments in anxiety and depression, are digitalising their services, including computerised Cognitive Behavioural Therapy (cCBT), in order to balance high demand and/or provide more flexible forms of treatment.</w:t>
      </w:r>
    </w:p>
    <w:p w14:paraId="0F4F2017" w14:textId="77777777" w:rsidR="002430B4" w:rsidRPr="00157BD9" w:rsidRDefault="002B0DD1" w:rsidP="005B7061">
      <w:pPr>
        <w:ind w:firstLine="720"/>
        <w:rPr>
          <w:lang w:val="en-GB"/>
        </w:rPr>
      </w:pPr>
      <w:r w:rsidRPr="00157BD9">
        <w:rPr>
          <w:lang w:val="en-GB"/>
        </w:rPr>
        <w:t>The idea of policy management is provided by such policies as the National Institute for Health and Care Excellence (NICE). NICE has come up with an Evidence Standards Framework of Digital Health Technologies, which elucidates to developers and commissioners the extent of evidence needed by different kinds of digital tools (NICE, 2019). This framework will be essential to sort through the thousands of existing mental health applications, some of which have no evidence base. Nevertheless, evaluation and commissioning make a complicated process, and it is this that brings a disconnect between policy aspirations and reality on the ground.</w:t>
      </w:r>
    </w:p>
    <w:p w14:paraId="698ECE5F" w14:textId="01D43E09" w:rsidR="002430B4" w:rsidRPr="00157BD9" w:rsidRDefault="002B0DD1" w:rsidP="005B7061">
      <w:pPr>
        <w:ind w:firstLine="720"/>
        <w:rPr>
          <w:lang w:val="en-GB"/>
        </w:rPr>
      </w:pPr>
      <w:r w:rsidRPr="00157BD9">
        <w:rPr>
          <w:lang w:val="en-GB"/>
        </w:rPr>
        <w:t>In terms of legislation, the use of DMHIs is regulated by a solid set of data protection and privacy laws, the main ones being the UK GDPR and the Data Protection Act 2018. Since DMHI is storing and handling sensitive personal health information, it is crucial to guarantee that data security, user acceptance, and confidentiality are well defended. Any violations might have serious legal and ethical consequences, and the credibility of the treatment of data is one of the paramount aspects of uptake (ICO, 2023). Moreover, technologies, which can be considered</w:t>
      </w:r>
      <w:r w:rsidR="00B2651F">
        <w:rPr>
          <w:lang w:val="en-GB"/>
        </w:rPr>
        <w:t xml:space="preserve"> </w:t>
      </w:r>
      <w:r w:rsidRPr="00157BD9">
        <w:rPr>
          <w:lang w:val="en-GB"/>
        </w:rPr>
        <w:t>medical device</w:t>
      </w:r>
      <w:r w:rsidR="00B2651F">
        <w:rPr>
          <w:lang w:val="en-GB"/>
        </w:rPr>
        <w:t>s,</w:t>
      </w:r>
      <w:r w:rsidRPr="00157BD9">
        <w:rPr>
          <w:lang w:val="en-GB"/>
        </w:rPr>
        <w:t xml:space="preserve"> are also under the regulation </w:t>
      </w:r>
      <w:r w:rsidR="00B2651F">
        <w:rPr>
          <w:lang w:val="en-GB"/>
        </w:rPr>
        <w:t>of</w:t>
      </w:r>
      <w:r w:rsidRPr="00157BD9">
        <w:rPr>
          <w:lang w:val="en-GB"/>
        </w:rPr>
        <w:t xml:space="preserve"> the Medicines and Healthcare </w:t>
      </w:r>
      <w:r w:rsidR="00B2651F">
        <w:rPr>
          <w:lang w:val="en-GB"/>
        </w:rPr>
        <w:t>P</w:t>
      </w:r>
      <w:r w:rsidRPr="00157BD9">
        <w:rPr>
          <w:lang w:val="en-GB"/>
        </w:rPr>
        <w:t xml:space="preserve">roducts </w:t>
      </w:r>
      <w:r w:rsidRPr="00157BD9">
        <w:rPr>
          <w:lang w:val="en-GB"/>
        </w:rPr>
        <w:lastRenderedPageBreak/>
        <w:t xml:space="preserve">Regulatory Agency (MHRA), which imposes yet another constraint of regulation that developers have to navigate </w:t>
      </w:r>
      <w:r w:rsidR="008166F5" w:rsidRPr="00157BD9">
        <w:rPr>
          <w:lang w:val="en-GB"/>
        </w:rPr>
        <w:t>(MEDIcept, 2023)</w:t>
      </w:r>
      <w:r w:rsidRPr="00157BD9">
        <w:rPr>
          <w:lang w:val="en-GB"/>
        </w:rPr>
        <w:t>.</w:t>
      </w:r>
    </w:p>
    <w:p w14:paraId="268FFF4F" w14:textId="7C1E70BE" w:rsidR="002430B4" w:rsidRPr="00157BD9" w:rsidRDefault="002B0DD1" w:rsidP="00D5637C">
      <w:pPr>
        <w:ind w:firstLine="720"/>
        <w:rPr>
          <w:lang w:val="en-GB"/>
        </w:rPr>
      </w:pPr>
      <w:r w:rsidRPr="00157BD9">
        <w:rPr>
          <w:lang w:val="en-GB"/>
        </w:rPr>
        <w:t xml:space="preserve">As a matter of fact, the uptake of DMHIs in the UK is diverse. Whereas there are successful examples of NHS Trusts </w:t>
      </w:r>
      <w:r w:rsidR="00B2651F">
        <w:rPr>
          <w:lang w:val="en-GB"/>
        </w:rPr>
        <w:t>that</w:t>
      </w:r>
      <w:r w:rsidRPr="00157BD9">
        <w:rPr>
          <w:lang w:val="en-GB"/>
        </w:rPr>
        <w:t xml:space="preserve"> have incorporated particular solutions such as SilverCloud or Ieso Digital Health into their IAPT routes, there are many lagging far behind due to funding limitations, an unavailable digital back office, or staff hostility (The Health Foundation, 2020). The COVID-19 pandemic served as a booster with an immediate shift in remote consultations and the delivery of digital services in mental health services. This change showed that it was possible to scale digital care but also revealed some critical issues. At the top of this list, there is the problem of digital exclusion. A significant number of the population, especially older adults, people with severe mental illness, and those with lower socioeconomic backgrounds, might not have the skills, equipment, or dependable internet access to take advantage of DMHIs, which is an issue since it can increase health disparities (Litchfield et al., 2021). In addition, clinicians have questioned the process of risk management remotely, forming therapeutic relationships using screens, and the augmented administration load of incorporating new, typically standalone digital systems into their practice (Wind et al., 2020). This is an intricate combination of overreaching policy, stringent regulation, and the realities on the ground on which the proofs of DMHIs need to be analysed.</w:t>
      </w:r>
    </w:p>
    <w:p w14:paraId="7D4249A5" w14:textId="77777777" w:rsidR="002430B4" w:rsidRPr="00157BD9" w:rsidRDefault="002B0DD1" w:rsidP="00D5637C">
      <w:pPr>
        <w:jc w:val="center"/>
        <w:rPr>
          <w:b/>
          <w:bCs/>
          <w:lang w:val="en-GB"/>
        </w:rPr>
      </w:pPr>
      <w:r w:rsidRPr="00157BD9">
        <w:rPr>
          <w:b/>
          <w:bCs/>
          <w:lang w:val="en-GB"/>
        </w:rPr>
        <w:t>c) Methods</w:t>
      </w:r>
    </w:p>
    <w:p w14:paraId="731037DF" w14:textId="13B22C15" w:rsidR="002430B4" w:rsidRPr="00157BD9" w:rsidRDefault="002B0DD1" w:rsidP="00157BD9">
      <w:pPr>
        <w:ind w:firstLine="720"/>
        <w:rPr>
          <w:lang w:val="en-GB"/>
        </w:rPr>
      </w:pPr>
      <w:r w:rsidRPr="00157BD9">
        <w:rPr>
          <w:lang w:val="en-GB"/>
        </w:rPr>
        <w:t>This paper utilised the scoping review research design to chart the current literature on DMHIs in the UK. The five-stage process was done based on the framework created by Arksey and O</w:t>
      </w:r>
      <w:r w:rsidR="00037BC7">
        <w:rPr>
          <w:lang w:val="en-GB"/>
        </w:rPr>
        <w:t>’</w:t>
      </w:r>
      <w:r w:rsidRPr="00157BD9">
        <w:rPr>
          <w:lang w:val="en-GB"/>
        </w:rPr>
        <w:t>Malley (2005)</w:t>
      </w:r>
      <w:r w:rsidR="00B2651F">
        <w:rPr>
          <w:lang w:val="en-GB"/>
        </w:rPr>
        <w:t xml:space="preserve"> </w:t>
      </w:r>
      <w:r w:rsidRPr="00157BD9">
        <w:rPr>
          <w:lang w:val="en-GB"/>
        </w:rPr>
        <w:t xml:space="preserve">and then refined by Levac et al. (2010) they included: (1) identifying the research question; (2) identifying relevant studies; (3) study selection; (4) charting the data; and </w:t>
      </w:r>
      <w:r w:rsidRPr="00157BD9">
        <w:rPr>
          <w:lang w:val="en-GB"/>
        </w:rPr>
        <w:lastRenderedPageBreak/>
        <w:t>(5) collating, summarising, and reporting the results. This was chosen as the best-suited methodology to examine the extent of evidence in a developing area, instead of also posing a very small question of effectiveness.</w:t>
      </w:r>
    </w:p>
    <w:p w14:paraId="503C6CCF" w14:textId="77777777" w:rsidR="00157BD9" w:rsidRPr="00157BD9" w:rsidRDefault="002B0DD1" w:rsidP="00157BD9">
      <w:pPr>
        <w:rPr>
          <w:lang w:val="en-GB"/>
        </w:rPr>
      </w:pPr>
      <w:r w:rsidRPr="00157BD9">
        <w:rPr>
          <w:b/>
          <w:bCs/>
          <w:lang w:val="en-GB"/>
        </w:rPr>
        <w:t>Search Strategy</w:t>
      </w:r>
    </w:p>
    <w:p w14:paraId="39271259" w14:textId="3DE937C5" w:rsidR="002430B4" w:rsidRPr="00157BD9" w:rsidRDefault="002B0DD1" w:rsidP="00157BD9">
      <w:pPr>
        <w:ind w:firstLine="720"/>
        <w:rPr>
          <w:lang w:val="en-GB"/>
        </w:rPr>
      </w:pPr>
      <w:r w:rsidRPr="00157BD9">
        <w:rPr>
          <w:lang w:val="en-GB"/>
        </w:rPr>
        <w:t xml:space="preserve">A systematic search of three major academic databases was conducted in October 2023: </w:t>
      </w:r>
      <w:r w:rsidRPr="00157BD9">
        <w:rPr>
          <w:b/>
          <w:bCs/>
          <w:lang w:val="en-GB"/>
        </w:rPr>
        <w:t>PubMed, PsycINFO, and SAGE Journals</w:t>
      </w:r>
      <w:r w:rsidRPr="00157BD9">
        <w:rPr>
          <w:lang w:val="en-GB"/>
        </w:rPr>
        <w:t>. The search strategy combined keywords related to digital interventions, mental health, and the UK context. The search string used was: (</w:t>
      </w:r>
      <w:r w:rsidR="00037BC7">
        <w:rPr>
          <w:lang w:val="en-GB"/>
        </w:rPr>
        <w:t>“</w:t>
      </w:r>
      <w:r w:rsidRPr="00157BD9">
        <w:rPr>
          <w:lang w:val="en-GB"/>
        </w:rPr>
        <w:t>digital mental health</w:t>
      </w:r>
      <w:r w:rsidR="00037BC7">
        <w:rPr>
          <w:lang w:val="en-GB"/>
        </w:rPr>
        <w:t>”</w:t>
      </w:r>
      <w:r w:rsidRPr="00157BD9">
        <w:rPr>
          <w:lang w:val="en-GB"/>
        </w:rPr>
        <w:t xml:space="preserve"> OR </w:t>
      </w:r>
      <w:r w:rsidR="00037BC7">
        <w:rPr>
          <w:lang w:val="en-GB"/>
        </w:rPr>
        <w:t>“</w:t>
      </w:r>
      <w:r w:rsidRPr="00157BD9">
        <w:rPr>
          <w:lang w:val="en-GB"/>
        </w:rPr>
        <w:t>mHealth</w:t>
      </w:r>
      <w:r w:rsidR="00037BC7">
        <w:rPr>
          <w:lang w:val="en-GB"/>
        </w:rPr>
        <w:t>”</w:t>
      </w:r>
      <w:r w:rsidRPr="00157BD9">
        <w:rPr>
          <w:lang w:val="en-GB"/>
        </w:rPr>
        <w:t xml:space="preserve"> OR </w:t>
      </w:r>
      <w:r w:rsidR="00037BC7">
        <w:rPr>
          <w:lang w:val="en-GB"/>
        </w:rPr>
        <w:t>“</w:t>
      </w:r>
      <w:r w:rsidRPr="00157BD9">
        <w:rPr>
          <w:lang w:val="en-GB"/>
        </w:rPr>
        <w:t>e-health</w:t>
      </w:r>
      <w:r w:rsidR="00037BC7">
        <w:rPr>
          <w:lang w:val="en-GB"/>
        </w:rPr>
        <w:t>”</w:t>
      </w:r>
      <w:r w:rsidRPr="00157BD9">
        <w:rPr>
          <w:lang w:val="en-GB"/>
        </w:rPr>
        <w:t xml:space="preserve"> OR </w:t>
      </w:r>
      <w:r w:rsidR="00037BC7">
        <w:rPr>
          <w:lang w:val="en-GB"/>
        </w:rPr>
        <w:t>“</w:t>
      </w:r>
      <w:r w:rsidRPr="00157BD9">
        <w:rPr>
          <w:lang w:val="en-GB"/>
        </w:rPr>
        <w:t>telepsychiatry</w:t>
      </w:r>
      <w:r w:rsidR="00037BC7">
        <w:rPr>
          <w:lang w:val="en-GB"/>
        </w:rPr>
        <w:t>”</w:t>
      </w:r>
      <w:r w:rsidRPr="00157BD9">
        <w:rPr>
          <w:lang w:val="en-GB"/>
        </w:rPr>
        <w:t xml:space="preserve"> OR </w:t>
      </w:r>
      <w:r w:rsidR="00037BC7">
        <w:rPr>
          <w:lang w:val="en-GB"/>
        </w:rPr>
        <w:t>“</w:t>
      </w:r>
      <w:r w:rsidRPr="00157BD9">
        <w:rPr>
          <w:lang w:val="en-GB"/>
        </w:rPr>
        <w:t>online therapy</w:t>
      </w:r>
      <w:r w:rsidR="00037BC7">
        <w:rPr>
          <w:lang w:val="en-GB"/>
        </w:rPr>
        <w:t>”</w:t>
      </w:r>
      <w:r w:rsidRPr="00157BD9">
        <w:rPr>
          <w:lang w:val="en-GB"/>
        </w:rPr>
        <w:t xml:space="preserve"> OR </w:t>
      </w:r>
      <w:r w:rsidR="00037BC7">
        <w:rPr>
          <w:lang w:val="en-GB"/>
        </w:rPr>
        <w:t>“</w:t>
      </w:r>
      <w:r w:rsidRPr="00157BD9">
        <w:rPr>
          <w:lang w:val="en-GB"/>
        </w:rPr>
        <w:t>mental health app*</w:t>
      </w:r>
      <w:r w:rsidR="00037BC7">
        <w:rPr>
          <w:lang w:val="en-GB"/>
        </w:rPr>
        <w:t>”</w:t>
      </w:r>
      <w:r w:rsidRPr="00157BD9">
        <w:rPr>
          <w:lang w:val="en-GB"/>
        </w:rPr>
        <w:t>) AND (</w:t>
      </w:r>
      <w:r w:rsidR="00037BC7">
        <w:rPr>
          <w:lang w:val="en-GB"/>
        </w:rPr>
        <w:t>“</w:t>
      </w:r>
      <w:r w:rsidRPr="00157BD9">
        <w:rPr>
          <w:lang w:val="en-GB"/>
        </w:rPr>
        <w:t>mental health</w:t>
      </w:r>
      <w:r w:rsidR="00037BC7">
        <w:rPr>
          <w:lang w:val="en-GB"/>
        </w:rPr>
        <w:t>”</w:t>
      </w:r>
      <w:r w:rsidRPr="00157BD9">
        <w:rPr>
          <w:lang w:val="en-GB"/>
        </w:rPr>
        <w:t xml:space="preserve"> OR </w:t>
      </w:r>
      <w:r w:rsidR="00037BC7">
        <w:rPr>
          <w:lang w:val="en-GB"/>
        </w:rPr>
        <w:t>“</w:t>
      </w:r>
      <w:r w:rsidRPr="00157BD9">
        <w:rPr>
          <w:lang w:val="en-GB"/>
        </w:rPr>
        <w:t>anxiety</w:t>
      </w:r>
      <w:r w:rsidR="00037BC7">
        <w:rPr>
          <w:lang w:val="en-GB"/>
        </w:rPr>
        <w:t>”</w:t>
      </w:r>
      <w:r w:rsidRPr="00157BD9">
        <w:rPr>
          <w:lang w:val="en-GB"/>
        </w:rPr>
        <w:t xml:space="preserve"> OR </w:t>
      </w:r>
      <w:r w:rsidR="00037BC7">
        <w:rPr>
          <w:lang w:val="en-GB"/>
        </w:rPr>
        <w:t>“</w:t>
      </w:r>
      <w:r w:rsidRPr="00157BD9">
        <w:rPr>
          <w:lang w:val="en-GB"/>
        </w:rPr>
        <w:t>depression</w:t>
      </w:r>
      <w:r w:rsidR="00037BC7">
        <w:rPr>
          <w:lang w:val="en-GB"/>
        </w:rPr>
        <w:t>”</w:t>
      </w:r>
      <w:r w:rsidRPr="00157BD9">
        <w:rPr>
          <w:lang w:val="en-GB"/>
        </w:rPr>
        <w:t xml:space="preserve"> OR </w:t>
      </w:r>
      <w:r w:rsidR="00037BC7">
        <w:rPr>
          <w:lang w:val="en-GB"/>
        </w:rPr>
        <w:t>“</w:t>
      </w:r>
      <w:r w:rsidRPr="00157BD9">
        <w:rPr>
          <w:lang w:val="en-GB"/>
        </w:rPr>
        <w:t>wellbeing</w:t>
      </w:r>
      <w:r w:rsidR="00037BC7">
        <w:rPr>
          <w:lang w:val="en-GB"/>
        </w:rPr>
        <w:t>”</w:t>
      </w:r>
      <w:r w:rsidRPr="00157BD9">
        <w:rPr>
          <w:lang w:val="en-GB"/>
        </w:rPr>
        <w:t>) AND (</w:t>
      </w:r>
      <w:r w:rsidR="00037BC7">
        <w:rPr>
          <w:lang w:val="en-GB"/>
        </w:rPr>
        <w:t>“</w:t>
      </w:r>
      <w:r w:rsidRPr="00157BD9">
        <w:rPr>
          <w:lang w:val="en-GB"/>
        </w:rPr>
        <w:t>United Kingdom</w:t>
      </w:r>
      <w:r w:rsidR="00037BC7">
        <w:rPr>
          <w:lang w:val="en-GB"/>
        </w:rPr>
        <w:t>”</w:t>
      </w:r>
      <w:r w:rsidRPr="00157BD9">
        <w:rPr>
          <w:lang w:val="en-GB"/>
        </w:rPr>
        <w:t xml:space="preserve"> OR </w:t>
      </w:r>
      <w:r w:rsidR="00037BC7">
        <w:rPr>
          <w:lang w:val="en-GB"/>
        </w:rPr>
        <w:t>“</w:t>
      </w:r>
      <w:r w:rsidRPr="00157BD9">
        <w:rPr>
          <w:lang w:val="en-GB"/>
        </w:rPr>
        <w:t>UK</w:t>
      </w:r>
      <w:r w:rsidR="00037BC7">
        <w:rPr>
          <w:lang w:val="en-GB"/>
        </w:rPr>
        <w:t>”</w:t>
      </w:r>
      <w:r w:rsidRPr="00157BD9">
        <w:rPr>
          <w:lang w:val="en-GB"/>
        </w:rPr>
        <w:t xml:space="preserve"> OR </w:t>
      </w:r>
      <w:r w:rsidR="00037BC7">
        <w:rPr>
          <w:lang w:val="en-GB"/>
        </w:rPr>
        <w:t>“</w:t>
      </w:r>
      <w:r w:rsidRPr="00157BD9">
        <w:rPr>
          <w:lang w:val="en-GB"/>
        </w:rPr>
        <w:t>NHS</w:t>
      </w:r>
      <w:r w:rsidR="00037BC7">
        <w:rPr>
          <w:lang w:val="en-GB"/>
        </w:rPr>
        <w:t>”</w:t>
      </w:r>
      <w:r w:rsidRPr="00157BD9">
        <w:rPr>
          <w:lang w:val="en-GB"/>
        </w:rPr>
        <w:t>).</w:t>
      </w:r>
    </w:p>
    <w:p w14:paraId="2AF7AF4F" w14:textId="77777777" w:rsidR="002430B4" w:rsidRPr="00157BD9" w:rsidRDefault="002B0DD1" w:rsidP="002430B4">
      <w:pPr>
        <w:rPr>
          <w:lang w:val="en-GB"/>
        </w:rPr>
      </w:pPr>
      <w:r w:rsidRPr="00157BD9">
        <w:rPr>
          <w:b/>
          <w:bCs/>
          <w:lang w:val="en-GB"/>
        </w:rPr>
        <w:t>Study Selection and Inclusion Criteria</w:t>
      </w:r>
    </w:p>
    <w:p w14:paraId="7B0D2E68" w14:textId="77777777" w:rsidR="002430B4" w:rsidRPr="00157BD9" w:rsidRDefault="002B0DD1" w:rsidP="002430B4">
      <w:pPr>
        <w:rPr>
          <w:lang w:val="en-GB"/>
        </w:rPr>
      </w:pPr>
      <w:r w:rsidRPr="00157BD9">
        <w:rPr>
          <w:lang w:val="en-GB"/>
        </w:rPr>
        <w:t>Studies were included if they met the following criteria:</w:t>
      </w:r>
    </w:p>
    <w:p w14:paraId="43BA3B46" w14:textId="77777777" w:rsidR="002430B4" w:rsidRPr="00157BD9" w:rsidRDefault="002B0DD1" w:rsidP="002430B4">
      <w:pPr>
        <w:numPr>
          <w:ilvl w:val="0"/>
          <w:numId w:val="2"/>
        </w:numPr>
        <w:rPr>
          <w:lang w:val="en-GB"/>
        </w:rPr>
      </w:pPr>
      <w:r w:rsidRPr="00157BD9">
        <w:rPr>
          <w:lang w:val="en-GB"/>
        </w:rPr>
        <w:t>Published in a peer-reviewed journal between January 2018 and October 2023.</w:t>
      </w:r>
    </w:p>
    <w:p w14:paraId="5A80D10F" w14:textId="77777777" w:rsidR="002430B4" w:rsidRPr="00157BD9" w:rsidRDefault="002B0DD1" w:rsidP="002430B4">
      <w:pPr>
        <w:numPr>
          <w:ilvl w:val="0"/>
          <w:numId w:val="2"/>
        </w:numPr>
        <w:rPr>
          <w:lang w:val="en-GB"/>
        </w:rPr>
      </w:pPr>
      <w:r w:rsidRPr="00157BD9">
        <w:rPr>
          <w:lang w:val="en-GB"/>
        </w:rPr>
        <w:t>Written in English.</w:t>
      </w:r>
    </w:p>
    <w:p w14:paraId="1AE1041E" w14:textId="77777777" w:rsidR="002430B4" w:rsidRPr="00157BD9" w:rsidRDefault="002B0DD1" w:rsidP="002430B4">
      <w:pPr>
        <w:numPr>
          <w:ilvl w:val="0"/>
          <w:numId w:val="2"/>
        </w:numPr>
        <w:rPr>
          <w:lang w:val="en-GB"/>
        </w:rPr>
      </w:pPr>
      <w:r w:rsidRPr="00157BD9">
        <w:rPr>
          <w:lang w:val="en-GB"/>
        </w:rPr>
        <w:t>Focused on an adult population (18+).</w:t>
      </w:r>
    </w:p>
    <w:p w14:paraId="4567BA4E" w14:textId="77777777" w:rsidR="002430B4" w:rsidRPr="00157BD9" w:rsidRDefault="002B0DD1" w:rsidP="002430B4">
      <w:pPr>
        <w:numPr>
          <w:ilvl w:val="0"/>
          <w:numId w:val="2"/>
        </w:numPr>
        <w:rPr>
          <w:lang w:val="en-GB"/>
        </w:rPr>
      </w:pPr>
      <w:r w:rsidRPr="00157BD9">
        <w:rPr>
          <w:lang w:val="en-GB"/>
        </w:rPr>
        <w:t>The study population or context was primarily within the United Kingdom.</w:t>
      </w:r>
    </w:p>
    <w:p w14:paraId="37632026" w14:textId="77777777" w:rsidR="002430B4" w:rsidRPr="00157BD9" w:rsidRDefault="002B0DD1" w:rsidP="002430B4">
      <w:pPr>
        <w:numPr>
          <w:ilvl w:val="0"/>
          <w:numId w:val="2"/>
        </w:numPr>
        <w:rPr>
          <w:lang w:val="en-GB"/>
        </w:rPr>
      </w:pPr>
      <w:r w:rsidRPr="00157BD9">
        <w:rPr>
          <w:lang w:val="en-GB"/>
        </w:rPr>
        <w:t>The intervention was a form of DMHI.</w:t>
      </w:r>
    </w:p>
    <w:p w14:paraId="70D5152A" w14:textId="77777777" w:rsidR="002430B4" w:rsidRPr="00157BD9" w:rsidRDefault="002B0DD1" w:rsidP="002430B4">
      <w:pPr>
        <w:numPr>
          <w:ilvl w:val="0"/>
          <w:numId w:val="2"/>
        </w:numPr>
        <w:rPr>
          <w:lang w:val="en-GB"/>
        </w:rPr>
      </w:pPr>
      <w:r w:rsidRPr="00157BD9">
        <w:rPr>
          <w:lang w:val="en-GB"/>
        </w:rPr>
        <w:t>The study was a primary or secondary research article.</w:t>
      </w:r>
    </w:p>
    <w:p w14:paraId="3999D169" w14:textId="17E73B7B" w:rsidR="002430B4" w:rsidRPr="00157BD9" w:rsidRDefault="002B0DD1" w:rsidP="00157BD9">
      <w:pPr>
        <w:ind w:firstLine="720"/>
        <w:rPr>
          <w:lang w:val="en-GB"/>
        </w:rPr>
      </w:pPr>
      <w:r w:rsidRPr="00157BD9">
        <w:rPr>
          <w:lang w:val="en-GB"/>
        </w:rPr>
        <w:t xml:space="preserve">The exclusion criteria were as follows: policy papers, editorials, conference proceedings, commentary papers, and those studies that had only children and adolescents. A two-stage screening was done during the selection. To start with, titles and abstracts were checked in terms of relevance. Second, all the articles potentially meeting the eligibility criteria were retrieved and </w:t>
      </w:r>
      <w:r w:rsidRPr="00157BD9">
        <w:rPr>
          <w:lang w:val="en-GB"/>
        </w:rPr>
        <w:lastRenderedPageBreak/>
        <w:t>evaluated in relation to the inclusion criteria. Thereby, five core studies were selected to conduct this review.</w:t>
      </w:r>
    </w:p>
    <w:p w14:paraId="5D038B60" w14:textId="77777777" w:rsidR="00157BD9" w:rsidRDefault="002B0DD1" w:rsidP="002430B4">
      <w:pPr>
        <w:rPr>
          <w:b/>
          <w:bCs/>
          <w:lang w:val="en-GB"/>
        </w:rPr>
      </w:pPr>
      <w:r w:rsidRPr="00157BD9">
        <w:rPr>
          <w:b/>
          <w:bCs/>
          <w:lang w:val="en-GB"/>
        </w:rPr>
        <w:t>Data Extraction and Analysis</w:t>
      </w:r>
    </w:p>
    <w:p w14:paraId="6C06C0BB" w14:textId="23A5E63C" w:rsidR="002430B4" w:rsidRPr="00157BD9" w:rsidRDefault="002B0DD1" w:rsidP="00157BD9">
      <w:pPr>
        <w:ind w:firstLine="720"/>
        <w:rPr>
          <w:lang w:val="en-GB"/>
        </w:rPr>
      </w:pPr>
      <w:r w:rsidRPr="00157BD9">
        <w:rPr>
          <w:lang w:val="en-GB"/>
        </w:rPr>
        <w:t>A data-charting form was created in order to obtain the important information of the chosen research. The information that was extracted was author(s) and year, study design, aim/focus, and a synopsis of major findings. The information was summarised to create a table that will be given in the Results section. After extracting data, they were synthesised using thematic analysis to provide the results of the synthesis across the five studies. This included familiarisation of the data, creation of preliminary codes concerning both effectiveness and challenges, searching</w:t>
      </w:r>
      <w:r w:rsidR="00B2651F">
        <w:rPr>
          <w:lang w:val="en-GB"/>
        </w:rPr>
        <w:t xml:space="preserve"> for</w:t>
      </w:r>
      <w:r w:rsidRPr="00157BD9">
        <w:rPr>
          <w:lang w:val="en-GB"/>
        </w:rPr>
        <w:t xml:space="preserve"> patterns</w:t>
      </w:r>
      <w:r w:rsidR="00037BC7">
        <w:rPr>
          <w:lang w:val="en-GB"/>
        </w:rPr>
        <w:t>,</w:t>
      </w:r>
      <w:r w:rsidRPr="00157BD9">
        <w:rPr>
          <w:lang w:val="en-GB"/>
        </w:rPr>
        <w:t xml:space="preserve"> and characterisation of overriding themes that embodied the nature of evidence-based</w:t>
      </w:r>
      <w:r w:rsidR="00037BC7">
        <w:rPr>
          <w:lang w:val="en-GB"/>
        </w:rPr>
        <w:t xml:space="preserve"> practice</w:t>
      </w:r>
      <w:r w:rsidRPr="00157BD9">
        <w:rPr>
          <w:lang w:val="en-GB"/>
        </w:rPr>
        <w:t>.</w:t>
      </w:r>
    </w:p>
    <w:p w14:paraId="5A1CC47C" w14:textId="77777777" w:rsidR="00157BD9" w:rsidRDefault="002B0DD1" w:rsidP="00157BD9">
      <w:pPr>
        <w:rPr>
          <w:lang w:val="en-GB"/>
        </w:rPr>
      </w:pPr>
      <w:r w:rsidRPr="00157BD9">
        <w:rPr>
          <w:b/>
          <w:bCs/>
          <w:lang w:val="en-GB"/>
        </w:rPr>
        <w:t>Ethical Considerations</w:t>
      </w:r>
    </w:p>
    <w:p w14:paraId="1CAAC14F" w14:textId="77777777" w:rsidR="002430B4" w:rsidRPr="00157BD9" w:rsidRDefault="002B0DD1" w:rsidP="00157BD9">
      <w:pPr>
        <w:ind w:firstLine="720"/>
        <w:rPr>
          <w:lang w:val="en-GB"/>
        </w:rPr>
      </w:pPr>
      <w:r w:rsidRPr="00157BD9">
        <w:rPr>
          <w:lang w:val="en-GB"/>
        </w:rPr>
        <w:t>This scoping review did not need institutional ethical approval because its foundation is on secondary analysis of published research, which is publicly accessible. The key ethical obligation was making an accurate and unbiased representation of the original research results. Even the ethical considerations covered in the context of the primary studies, including informed consent of the participants and anonymisation of the data, were mentioned and implicitly recognised in the discussion of such issues as data privacy.</w:t>
      </w:r>
    </w:p>
    <w:p w14:paraId="5DC6BBA1" w14:textId="77777777" w:rsidR="002430B4" w:rsidRPr="00157BD9" w:rsidRDefault="002430B4" w:rsidP="002430B4">
      <w:pPr>
        <w:rPr>
          <w:lang w:val="en-GB"/>
        </w:rPr>
      </w:pPr>
    </w:p>
    <w:p w14:paraId="2C18F7B7" w14:textId="77777777" w:rsidR="002430B4" w:rsidRPr="00157BD9" w:rsidRDefault="002B0DD1" w:rsidP="00D5637C">
      <w:pPr>
        <w:jc w:val="center"/>
        <w:rPr>
          <w:b/>
          <w:bCs/>
          <w:lang w:val="en-GB"/>
        </w:rPr>
      </w:pPr>
      <w:r w:rsidRPr="00157BD9">
        <w:rPr>
          <w:b/>
          <w:bCs/>
          <w:lang w:val="en-GB"/>
        </w:rPr>
        <w:t>d) Results</w:t>
      </w:r>
    </w:p>
    <w:p w14:paraId="54E3F45B" w14:textId="2E7E5FCB" w:rsidR="002430B4" w:rsidRDefault="002B0DD1" w:rsidP="00157BD9">
      <w:pPr>
        <w:ind w:firstLine="720"/>
        <w:rPr>
          <w:lang w:val="en-GB"/>
        </w:rPr>
      </w:pPr>
      <w:r w:rsidRPr="00157BD9">
        <w:rPr>
          <w:lang w:val="en-GB"/>
        </w:rPr>
        <w:t>A total of 5 peer-reviewed articles were retrieved after the systematic search and screening process, which passed the inclusion criteria. These papers are a mix of methodologies</w:t>
      </w:r>
      <w:r w:rsidR="00B2651F">
        <w:rPr>
          <w:lang w:val="en-GB"/>
        </w:rPr>
        <w:t>,</w:t>
      </w:r>
      <w:r w:rsidRPr="00157BD9">
        <w:rPr>
          <w:lang w:val="en-GB"/>
        </w:rPr>
        <w:t xml:space="preserve"> such as a randomised controlled trial (RCT), a qualitative study, a mixed-methods study, a </w:t>
      </w:r>
      <w:r w:rsidRPr="00157BD9">
        <w:rPr>
          <w:lang w:val="en-GB"/>
        </w:rPr>
        <w:lastRenderedPageBreak/>
        <w:t>systematic review</w:t>
      </w:r>
      <w:r w:rsidR="00037BC7">
        <w:rPr>
          <w:lang w:val="en-GB"/>
        </w:rPr>
        <w:t>,</w:t>
      </w:r>
      <w:r w:rsidRPr="00157BD9">
        <w:rPr>
          <w:lang w:val="en-GB"/>
        </w:rPr>
        <w:t xml:space="preserve"> and a cross-sectional survey. Such diversity will present us with a complex picture of the existing evidence base of DMHIs in the UK. The main information and results of each research are presented in the following table.</w:t>
      </w:r>
    </w:p>
    <w:p w14:paraId="48222ED6" w14:textId="77777777" w:rsidR="00D40B1B" w:rsidRPr="00157BD9" w:rsidRDefault="00D40B1B" w:rsidP="00157BD9">
      <w:pPr>
        <w:ind w:firstLine="720"/>
        <w:rPr>
          <w:lang w:val="en-GB"/>
        </w:rPr>
      </w:pPr>
    </w:p>
    <w:p w14:paraId="626B912C" w14:textId="77777777" w:rsidR="002430B4" w:rsidRPr="00157BD9" w:rsidRDefault="002B0DD1" w:rsidP="002430B4">
      <w:pPr>
        <w:rPr>
          <w:lang w:val="en-GB"/>
        </w:rPr>
      </w:pPr>
      <w:r w:rsidRPr="00157BD9">
        <w:rPr>
          <w:b/>
          <w:bCs/>
          <w:lang w:val="en-GB"/>
        </w:rPr>
        <w:t>Table 1: Summary of Included Studies</w:t>
      </w:r>
    </w:p>
    <w:tbl>
      <w:tblPr>
        <w:tblStyle w:val="TableGrid"/>
        <w:tblW w:w="10165" w:type="dxa"/>
        <w:tblLook w:val="04A0" w:firstRow="1" w:lastRow="0" w:firstColumn="1" w:lastColumn="0" w:noHBand="0" w:noVBand="1"/>
      </w:tblPr>
      <w:tblGrid>
        <w:gridCol w:w="1568"/>
        <w:gridCol w:w="1668"/>
        <w:gridCol w:w="3059"/>
        <w:gridCol w:w="3870"/>
      </w:tblGrid>
      <w:tr w:rsidR="008F47B3" w14:paraId="3E74BB70" w14:textId="77777777" w:rsidTr="00AA1ACB">
        <w:tc>
          <w:tcPr>
            <w:tcW w:w="1568" w:type="dxa"/>
            <w:hideMark/>
          </w:tcPr>
          <w:p w14:paraId="53AD1F1F" w14:textId="77777777" w:rsidR="006E507F" w:rsidRPr="00157BD9" w:rsidRDefault="002B0DD1" w:rsidP="006E507F">
            <w:pPr>
              <w:spacing w:line="480" w:lineRule="auto"/>
              <w:rPr>
                <w:b/>
                <w:bCs/>
                <w:lang w:val="en-GB"/>
              </w:rPr>
            </w:pPr>
            <w:r w:rsidRPr="00157BD9">
              <w:rPr>
                <w:b/>
                <w:bCs/>
                <w:lang w:val="en-GB"/>
              </w:rPr>
              <w:t>Author(s) &amp; Year</w:t>
            </w:r>
          </w:p>
        </w:tc>
        <w:tc>
          <w:tcPr>
            <w:tcW w:w="1668" w:type="dxa"/>
            <w:hideMark/>
          </w:tcPr>
          <w:p w14:paraId="338FD5CF" w14:textId="77777777" w:rsidR="006E507F" w:rsidRPr="00157BD9" w:rsidRDefault="002B0DD1" w:rsidP="006E507F">
            <w:pPr>
              <w:spacing w:line="480" w:lineRule="auto"/>
              <w:rPr>
                <w:b/>
                <w:bCs/>
                <w:lang w:val="en-GB"/>
              </w:rPr>
            </w:pPr>
            <w:r w:rsidRPr="00157BD9">
              <w:rPr>
                <w:b/>
                <w:bCs/>
                <w:lang w:val="en-GB"/>
              </w:rPr>
              <w:t>Study Design</w:t>
            </w:r>
          </w:p>
        </w:tc>
        <w:tc>
          <w:tcPr>
            <w:tcW w:w="3059" w:type="dxa"/>
            <w:hideMark/>
          </w:tcPr>
          <w:p w14:paraId="300A2F1B" w14:textId="77777777" w:rsidR="006E507F" w:rsidRPr="00157BD9" w:rsidRDefault="002B0DD1" w:rsidP="006E507F">
            <w:pPr>
              <w:spacing w:line="480" w:lineRule="auto"/>
              <w:rPr>
                <w:b/>
                <w:bCs/>
                <w:lang w:val="en-GB"/>
              </w:rPr>
            </w:pPr>
            <w:r w:rsidRPr="00157BD9">
              <w:rPr>
                <w:b/>
                <w:bCs/>
                <w:lang w:val="en-GB"/>
              </w:rPr>
              <w:t>Aim/Focus</w:t>
            </w:r>
          </w:p>
        </w:tc>
        <w:tc>
          <w:tcPr>
            <w:tcW w:w="3870" w:type="dxa"/>
            <w:hideMark/>
          </w:tcPr>
          <w:p w14:paraId="11BDEE89" w14:textId="77777777" w:rsidR="006E507F" w:rsidRPr="00157BD9" w:rsidRDefault="002B0DD1" w:rsidP="006E507F">
            <w:pPr>
              <w:spacing w:line="480" w:lineRule="auto"/>
              <w:rPr>
                <w:b/>
                <w:bCs/>
                <w:lang w:val="en-GB"/>
              </w:rPr>
            </w:pPr>
            <w:r w:rsidRPr="00157BD9">
              <w:rPr>
                <w:b/>
                <w:bCs/>
                <w:lang w:val="en-GB"/>
              </w:rPr>
              <w:t>Key Findings</w:t>
            </w:r>
          </w:p>
        </w:tc>
      </w:tr>
      <w:tr w:rsidR="008F47B3" w14:paraId="4FB3DB9B" w14:textId="77777777" w:rsidTr="00AA1ACB">
        <w:tc>
          <w:tcPr>
            <w:tcW w:w="1568" w:type="dxa"/>
            <w:hideMark/>
          </w:tcPr>
          <w:p w14:paraId="1F477DF9" w14:textId="77777777" w:rsidR="006E507F" w:rsidRPr="00157BD9" w:rsidRDefault="002B0DD1" w:rsidP="006E507F">
            <w:pPr>
              <w:spacing w:line="480" w:lineRule="auto"/>
              <w:rPr>
                <w:lang w:val="en-GB"/>
              </w:rPr>
            </w:pPr>
            <w:r w:rsidRPr="00157BD9">
              <w:rPr>
                <w:lang w:val="en-GB"/>
              </w:rPr>
              <w:t>Tallon et al. (2023)</w:t>
            </w:r>
          </w:p>
        </w:tc>
        <w:tc>
          <w:tcPr>
            <w:tcW w:w="1668" w:type="dxa"/>
            <w:hideMark/>
          </w:tcPr>
          <w:p w14:paraId="14B87B79" w14:textId="77777777" w:rsidR="006E507F" w:rsidRPr="00157BD9" w:rsidRDefault="002B0DD1" w:rsidP="006E507F">
            <w:pPr>
              <w:spacing w:line="480" w:lineRule="auto"/>
              <w:rPr>
                <w:lang w:val="en-GB"/>
              </w:rPr>
            </w:pPr>
            <w:r w:rsidRPr="00157BD9">
              <w:rPr>
                <w:lang w:val="en-GB"/>
              </w:rPr>
              <w:t>Randomised Controlled Trial (RCT)</w:t>
            </w:r>
          </w:p>
        </w:tc>
        <w:tc>
          <w:tcPr>
            <w:tcW w:w="3059" w:type="dxa"/>
            <w:hideMark/>
          </w:tcPr>
          <w:p w14:paraId="04658569" w14:textId="77777777" w:rsidR="006E507F" w:rsidRPr="00157BD9" w:rsidRDefault="002B0DD1" w:rsidP="006E507F">
            <w:pPr>
              <w:spacing w:line="480" w:lineRule="auto"/>
              <w:rPr>
                <w:lang w:val="en-GB"/>
              </w:rPr>
            </w:pPr>
            <w:r w:rsidRPr="00157BD9">
              <w:rPr>
                <w:lang w:val="en-GB"/>
              </w:rPr>
              <w:t>In a UK primary healthcare environment, the aim is to compare the impacts of a guided cCBT application (MindEase) and a waitlist control group in reducing the negative depressive symptoms in adults experiencing mild-to-moderate depression.</w:t>
            </w:r>
          </w:p>
        </w:tc>
        <w:tc>
          <w:tcPr>
            <w:tcW w:w="3870" w:type="dxa"/>
            <w:hideMark/>
          </w:tcPr>
          <w:p w14:paraId="45BBC651" w14:textId="77777777" w:rsidR="006E507F" w:rsidRPr="00157BD9" w:rsidRDefault="002B0DD1" w:rsidP="006E507F">
            <w:pPr>
              <w:spacing w:line="480" w:lineRule="auto"/>
              <w:rPr>
                <w:lang w:val="en-GB"/>
              </w:rPr>
            </w:pPr>
            <w:r w:rsidRPr="00907D42">
              <w:rPr>
                <w:lang w:val="en-GB"/>
              </w:rPr>
              <w:t>The cCBT group had a significantly lower level of depression (PHQ-9) than at 12 weeks. However, the report indicates that the intervention group had a 55% dropout</w:t>
            </w:r>
            <w:r w:rsidRPr="00157BD9">
              <w:rPr>
                <w:lang w:val="en-GB"/>
              </w:rPr>
              <w:t>.</w:t>
            </w:r>
          </w:p>
        </w:tc>
      </w:tr>
      <w:tr w:rsidR="008F47B3" w14:paraId="586E1383" w14:textId="77777777" w:rsidTr="00AA1ACB">
        <w:tc>
          <w:tcPr>
            <w:tcW w:w="1568" w:type="dxa"/>
            <w:hideMark/>
          </w:tcPr>
          <w:p w14:paraId="41FC9C67" w14:textId="77777777" w:rsidR="006E507F" w:rsidRPr="00157BD9" w:rsidRDefault="002B0DD1" w:rsidP="006E507F">
            <w:pPr>
              <w:spacing w:line="480" w:lineRule="auto"/>
              <w:rPr>
                <w:lang w:val="en-GB"/>
              </w:rPr>
            </w:pPr>
            <w:r w:rsidRPr="00157BD9">
              <w:rPr>
                <w:lang w:val="en-GB"/>
              </w:rPr>
              <w:t>Perera-Delcourt &amp; Sharkey (2019).</w:t>
            </w:r>
          </w:p>
        </w:tc>
        <w:tc>
          <w:tcPr>
            <w:tcW w:w="1668" w:type="dxa"/>
            <w:hideMark/>
          </w:tcPr>
          <w:p w14:paraId="1309061E" w14:textId="77777777" w:rsidR="006E507F" w:rsidRPr="00157BD9" w:rsidRDefault="002B0DD1" w:rsidP="006E507F">
            <w:pPr>
              <w:spacing w:line="480" w:lineRule="auto"/>
              <w:rPr>
                <w:lang w:val="en-GB"/>
              </w:rPr>
            </w:pPr>
            <w:r w:rsidRPr="00157BD9">
              <w:rPr>
                <w:lang w:val="en-GB"/>
              </w:rPr>
              <w:t>Qualitative Study</w:t>
            </w:r>
          </w:p>
        </w:tc>
        <w:tc>
          <w:tcPr>
            <w:tcW w:w="3059" w:type="dxa"/>
            <w:hideMark/>
          </w:tcPr>
          <w:p w14:paraId="5C3C798C" w14:textId="39483EFE" w:rsidR="006E507F" w:rsidRPr="00157BD9" w:rsidRDefault="002B0DD1" w:rsidP="006E507F">
            <w:pPr>
              <w:spacing w:line="480" w:lineRule="auto"/>
              <w:rPr>
                <w:lang w:val="en-GB"/>
              </w:rPr>
            </w:pPr>
            <w:r w:rsidRPr="00907D42">
              <w:rPr>
                <w:lang w:val="en-GB"/>
              </w:rPr>
              <w:t>To assess the experience of patients in one of the inner-city National Health Service (NHS) Improving Access to Psychological Therapies (IAPT) services with a semi-</w:t>
            </w:r>
            <w:r w:rsidRPr="00907D42">
              <w:rPr>
                <w:lang w:val="en-GB"/>
              </w:rPr>
              <w:lastRenderedPageBreak/>
              <w:t xml:space="preserve">structured interview and </w:t>
            </w:r>
            <w:r w:rsidR="00B2651F">
              <w:rPr>
                <w:lang w:val="en-GB"/>
              </w:rPr>
              <w:t>t</w:t>
            </w:r>
            <w:r w:rsidRPr="00907D42">
              <w:rPr>
                <w:lang w:val="en-GB"/>
              </w:rPr>
              <w:t xml:space="preserve">hematic </w:t>
            </w:r>
            <w:r w:rsidR="00B2651F">
              <w:rPr>
                <w:lang w:val="en-GB"/>
              </w:rPr>
              <w:t>a</w:t>
            </w:r>
            <w:r w:rsidRPr="00907D42">
              <w:rPr>
                <w:lang w:val="en-GB"/>
              </w:rPr>
              <w:t>nalysis approach</w:t>
            </w:r>
            <w:r w:rsidRPr="00157BD9">
              <w:rPr>
                <w:lang w:val="en-GB"/>
              </w:rPr>
              <w:t>.</w:t>
            </w:r>
          </w:p>
        </w:tc>
        <w:tc>
          <w:tcPr>
            <w:tcW w:w="3870" w:type="dxa"/>
            <w:hideMark/>
          </w:tcPr>
          <w:p w14:paraId="170FE919" w14:textId="23A55E35" w:rsidR="006E507F" w:rsidRPr="00157BD9" w:rsidRDefault="002B0DD1" w:rsidP="006E507F">
            <w:pPr>
              <w:spacing w:line="480" w:lineRule="auto"/>
              <w:rPr>
                <w:lang w:val="en-GB"/>
              </w:rPr>
            </w:pPr>
            <w:r w:rsidRPr="00907D42">
              <w:rPr>
                <w:lang w:val="en-GB"/>
              </w:rPr>
              <w:lastRenderedPageBreak/>
              <w:t>Patients appreciated the convenience and availability yet complained of the elimination of non-verbal expressions, the inability to establish a close therapeutic relationship, and digital fatigue.</w:t>
            </w:r>
          </w:p>
        </w:tc>
      </w:tr>
      <w:tr w:rsidR="008F47B3" w14:paraId="2134AB85" w14:textId="77777777" w:rsidTr="00AA1ACB">
        <w:tc>
          <w:tcPr>
            <w:tcW w:w="1568" w:type="dxa"/>
            <w:hideMark/>
          </w:tcPr>
          <w:p w14:paraId="11EF619C" w14:textId="77777777" w:rsidR="006E507F" w:rsidRPr="00157BD9" w:rsidRDefault="002B0DD1" w:rsidP="006E507F">
            <w:pPr>
              <w:spacing w:line="480" w:lineRule="auto"/>
              <w:rPr>
                <w:lang w:val="en-GB"/>
              </w:rPr>
            </w:pPr>
            <w:r w:rsidRPr="00157BD9">
              <w:rPr>
                <w:lang w:val="en-GB"/>
              </w:rPr>
              <w:t>Berardi et al. (2024).</w:t>
            </w:r>
          </w:p>
        </w:tc>
        <w:tc>
          <w:tcPr>
            <w:tcW w:w="1668" w:type="dxa"/>
            <w:hideMark/>
          </w:tcPr>
          <w:p w14:paraId="2780490F" w14:textId="77777777" w:rsidR="006E507F" w:rsidRPr="00157BD9" w:rsidRDefault="002B0DD1" w:rsidP="006E507F">
            <w:pPr>
              <w:spacing w:line="480" w:lineRule="auto"/>
              <w:rPr>
                <w:lang w:val="en-GB"/>
              </w:rPr>
            </w:pPr>
            <w:r w:rsidRPr="00157BD9">
              <w:rPr>
                <w:lang w:val="en-GB"/>
              </w:rPr>
              <w:t>Systematic Review</w:t>
            </w:r>
          </w:p>
        </w:tc>
        <w:tc>
          <w:tcPr>
            <w:tcW w:w="3059" w:type="dxa"/>
            <w:hideMark/>
          </w:tcPr>
          <w:p w14:paraId="7F7F7E71" w14:textId="77777777" w:rsidR="006E507F" w:rsidRPr="00157BD9" w:rsidRDefault="002B0DD1" w:rsidP="006E507F">
            <w:pPr>
              <w:spacing w:line="480" w:lineRule="auto"/>
              <w:rPr>
                <w:lang w:val="en-GB"/>
              </w:rPr>
            </w:pPr>
            <w:r w:rsidRPr="00907D42">
              <w:rPr>
                <w:lang w:val="en-GB"/>
              </w:rPr>
              <w:t>To determine the attitudes of UK-based therapists towards the obstacles and enhancers to their use of DMHIs in their daily practice</w:t>
            </w:r>
            <w:r w:rsidRPr="00157BD9">
              <w:rPr>
                <w:lang w:val="en-GB"/>
              </w:rPr>
              <w:t>.</w:t>
            </w:r>
          </w:p>
        </w:tc>
        <w:tc>
          <w:tcPr>
            <w:tcW w:w="3870" w:type="dxa"/>
            <w:hideMark/>
          </w:tcPr>
          <w:p w14:paraId="5922A584" w14:textId="43E61F1B" w:rsidR="006E507F" w:rsidRPr="00157BD9" w:rsidRDefault="002B0DD1" w:rsidP="006E507F">
            <w:pPr>
              <w:spacing w:line="480" w:lineRule="auto"/>
              <w:rPr>
                <w:lang w:val="en-GB"/>
              </w:rPr>
            </w:pPr>
            <w:r w:rsidRPr="00907D42">
              <w:rPr>
                <w:lang w:val="en-GB"/>
              </w:rPr>
              <w:t>Potential efficiency and patient choice were part of the facilitators. Resistance was high: technical training, apprehension about clinical risk management, integration with NHS IT systems</w:t>
            </w:r>
            <w:r w:rsidR="00037BC7">
              <w:rPr>
                <w:lang w:val="en-GB"/>
              </w:rPr>
              <w:t>,</w:t>
            </w:r>
            <w:r w:rsidRPr="00907D42">
              <w:rPr>
                <w:lang w:val="en-GB"/>
              </w:rPr>
              <w:t xml:space="preserve"> and work overload</w:t>
            </w:r>
            <w:r w:rsidRPr="00157BD9">
              <w:rPr>
                <w:lang w:val="en-GB"/>
              </w:rPr>
              <w:t>.</w:t>
            </w:r>
          </w:p>
        </w:tc>
      </w:tr>
      <w:tr w:rsidR="008F47B3" w14:paraId="49E797F4" w14:textId="77777777" w:rsidTr="00AA1ACB">
        <w:tc>
          <w:tcPr>
            <w:tcW w:w="1568" w:type="dxa"/>
            <w:hideMark/>
          </w:tcPr>
          <w:p w14:paraId="7CA4DCBD" w14:textId="77777777" w:rsidR="00B31120" w:rsidRPr="00157BD9" w:rsidRDefault="002B0DD1" w:rsidP="006E507F">
            <w:pPr>
              <w:spacing w:line="480" w:lineRule="auto"/>
              <w:rPr>
                <w:lang w:val="en-GB"/>
              </w:rPr>
            </w:pPr>
            <w:r w:rsidRPr="00157BD9">
              <w:rPr>
                <w:lang w:val="en-GB"/>
              </w:rPr>
              <w:t>Shahsavar &amp; Choudhury (2025).</w:t>
            </w:r>
          </w:p>
        </w:tc>
        <w:tc>
          <w:tcPr>
            <w:tcW w:w="1668" w:type="dxa"/>
            <w:hideMark/>
          </w:tcPr>
          <w:p w14:paraId="5BB52D2E" w14:textId="77777777" w:rsidR="006E507F" w:rsidRPr="00157BD9" w:rsidRDefault="002B0DD1" w:rsidP="006E507F">
            <w:pPr>
              <w:spacing w:line="480" w:lineRule="auto"/>
              <w:rPr>
                <w:lang w:val="en-GB"/>
              </w:rPr>
            </w:pPr>
            <w:r w:rsidRPr="00157BD9">
              <w:rPr>
                <w:lang w:val="en-GB"/>
              </w:rPr>
              <w:t>Randomised Controlled Trial</w:t>
            </w:r>
          </w:p>
        </w:tc>
        <w:tc>
          <w:tcPr>
            <w:tcW w:w="3059" w:type="dxa"/>
            <w:hideMark/>
          </w:tcPr>
          <w:p w14:paraId="5093148D" w14:textId="77777777" w:rsidR="006E507F" w:rsidRPr="00157BD9" w:rsidRDefault="002B0DD1" w:rsidP="006E507F">
            <w:pPr>
              <w:spacing w:line="480" w:lineRule="auto"/>
              <w:rPr>
                <w:lang w:val="en-GB"/>
              </w:rPr>
            </w:pPr>
            <w:r w:rsidRPr="00907D42">
              <w:rPr>
                <w:lang w:val="en-GB"/>
              </w:rPr>
              <w:t>To generalise the evidence about the effectiveness and utilisation of standalone mental health applications in the population of the UK</w:t>
            </w:r>
            <w:r w:rsidRPr="00157BD9">
              <w:rPr>
                <w:lang w:val="en-GB"/>
              </w:rPr>
              <w:t>.</w:t>
            </w:r>
          </w:p>
        </w:tc>
        <w:tc>
          <w:tcPr>
            <w:tcW w:w="3870" w:type="dxa"/>
            <w:hideMark/>
          </w:tcPr>
          <w:p w14:paraId="35885312" w14:textId="55179536" w:rsidR="006E507F" w:rsidRPr="00157BD9" w:rsidRDefault="002B0DD1" w:rsidP="006E507F">
            <w:pPr>
              <w:spacing w:line="480" w:lineRule="auto"/>
              <w:rPr>
                <w:lang w:val="en-GB"/>
              </w:rPr>
            </w:pPr>
            <w:r w:rsidRPr="00907D42">
              <w:rPr>
                <w:lang w:val="en-GB"/>
              </w:rPr>
              <w:t>Discovered that although individual apps can be promising, the general evidence base is low-quality</w:t>
            </w:r>
            <w:r w:rsidR="00037BC7">
              <w:rPr>
                <w:lang w:val="en-GB"/>
              </w:rPr>
              <w:t>,</w:t>
            </w:r>
            <w:r w:rsidRPr="00907D42">
              <w:rPr>
                <w:lang w:val="en-GB"/>
              </w:rPr>
              <w:t xml:space="preserve"> and most frequent studies are of low quality. Another significant problem is engagement, where most users give up after a few weeks, point</w:t>
            </w:r>
            <w:r w:rsidR="00B2651F">
              <w:rPr>
                <w:lang w:val="en-GB"/>
              </w:rPr>
              <w:t>ing</w:t>
            </w:r>
            <w:r w:rsidRPr="00907D42">
              <w:rPr>
                <w:lang w:val="en-GB"/>
              </w:rPr>
              <w:t xml:space="preserve"> out an absence of regulation</w:t>
            </w:r>
            <w:r w:rsidRPr="00157BD9">
              <w:rPr>
                <w:lang w:val="en-GB"/>
              </w:rPr>
              <w:t>.</w:t>
            </w:r>
          </w:p>
        </w:tc>
      </w:tr>
      <w:tr w:rsidR="008F47B3" w14:paraId="7B5859DC" w14:textId="77777777" w:rsidTr="00AA1ACB">
        <w:tc>
          <w:tcPr>
            <w:tcW w:w="1568" w:type="dxa"/>
            <w:hideMark/>
          </w:tcPr>
          <w:p w14:paraId="54BD513E" w14:textId="77777777" w:rsidR="00EE3023" w:rsidRPr="00157BD9" w:rsidRDefault="002B0DD1" w:rsidP="006E507F">
            <w:pPr>
              <w:spacing w:line="480" w:lineRule="auto"/>
              <w:rPr>
                <w:lang w:val="en-GB"/>
              </w:rPr>
            </w:pPr>
            <w:r w:rsidRPr="00157BD9">
              <w:rPr>
                <w:lang w:val="en-GB"/>
              </w:rPr>
              <w:t>Zhang et al. (2023).</w:t>
            </w:r>
          </w:p>
        </w:tc>
        <w:tc>
          <w:tcPr>
            <w:tcW w:w="1668" w:type="dxa"/>
            <w:hideMark/>
          </w:tcPr>
          <w:p w14:paraId="7DE29D0C" w14:textId="77777777" w:rsidR="006E507F" w:rsidRPr="00157BD9" w:rsidRDefault="002B0DD1" w:rsidP="006E507F">
            <w:pPr>
              <w:spacing w:line="480" w:lineRule="auto"/>
              <w:rPr>
                <w:lang w:val="en-GB"/>
              </w:rPr>
            </w:pPr>
            <w:r w:rsidRPr="00157BD9">
              <w:rPr>
                <w:lang w:val="en-GB"/>
              </w:rPr>
              <w:t>Cross-Sectional Survey</w:t>
            </w:r>
          </w:p>
        </w:tc>
        <w:tc>
          <w:tcPr>
            <w:tcW w:w="3059" w:type="dxa"/>
            <w:hideMark/>
          </w:tcPr>
          <w:p w14:paraId="79AFDA47" w14:textId="1FB0D8E3" w:rsidR="006E507F" w:rsidRPr="00157BD9" w:rsidRDefault="002B0DD1" w:rsidP="006E507F">
            <w:pPr>
              <w:spacing w:line="480" w:lineRule="auto"/>
              <w:rPr>
                <w:lang w:val="en-GB"/>
              </w:rPr>
            </w:pPr>
            <w:r w:rsidRPr="00907D42">
              <w:rPr>
                <w:lang w:val="en-GB"/>
              </w:rPr>
              <w:t>To explore the attitudes to DMHIs and their usage among young adults (18-25) in China</w:t>
            </w:r>
            <w:r w:rsidR="003824F2">
              <w:rPr>
                <w:lang w:val="en-GB"/>
              </w:rPr>
              <w:t>,</w:t>
            </w:r>
            <w:r w:rsidRPr="00907D42">
              <w:rPr>
                <w:lang w:val="en-GB"/>
              </w:rPr>
              <w:t xml:space="preserve"> and to reveal the issues associated with the</w:t>
            </w:r>
            <w:r w:rsidR="00B2651F">
              <w:rPr>
                <w:lang w:val="en-GB"/>
              </w:rPr>
              <w:t xml:space="preserve">ir </w:t>
            </w:r>
            <w:r w:rsidRPr="00907D42">
              <w:rPr>
                <w:lang w:val="en-GB"/>
              </w:rPr>
              <w:t>use</w:t>
            </w:r>
            <w:r w:rsidRPr="00157BD9">
              <w:rPr>
                <w:lang w:val="en-GB"/>
              </w:rPr>
              <w:t>.</w:t>
            </w:r>
          </w:p>
        </w:tc>
        <w:tc>
          <w:tcPr>
            <w:tcW w:w="3870" w:type="dxa"/>
            <w:hideMark/>
          </w:tcPr>
          <w:p w14:paraId="6A55DEFC" w14:textId="5E7D3F4D" w:rsidR="006E507F" w:rsidRPr="00157BD9" w:rsidRDefault="002B0DD1" w:rsidP="006E507F">
            <w:pPr>
              <w:spacing w:line="480" w:lineRule="auto"/>
              <w:rPr>
                <w:lang w:val="en-GB"/>
              </w:rPr>
            </w:pPr>
            <w:r w:rsidRPr="00907D42">
              <w:rPr>
                <w:lang w:val="en-GB"/>
              </w:rPr>
              <w:t>Resident willingness to utilise DMHIs is high</w:t>
            </w:r>
            <w:r w:rsidR="003824F2">
              <w:rPr>
                <w:lang w:val="en-GB"/>
              </w:rPr>
              <w:t xml:space="preserve">, </w:t>
            </w:r>
            <w:r w:rsidRPr="00907D42">
              <w:rPr>
                <w:lang w:val="en-GB"/>
              </w:rPr>
              <w:t>but is competing with data privacy and the confidentiality of personal information. There was a desire to choose blended (human + digital) models</w:t>
            </w:r>
            <w:r w:rsidRPr="00157BD9">
              <w:rPr>
                <w:lang w:val="en-GB"/>
              </w:rPr>
              <w:t>.</w:t>
            </w:r>
          </w:p>
        </w:tc>
      </w:tr>
    </w:tbl>
    <w:p w14:paraId="077C57D8" w14:textId="77777777" w:rsidR="00E44CB7" w:rsidRPr="00157BD9" w:rsidRDefault="00E44CB7" w:rsidP="002430B4">
      <w:pPr>
        <w:rPr>
          <w:lang w:val="en-GB"/>
        </w:rPr>
      </w:pPr>
    </w:p>
    <w:p w14:paraId="4842A3F4" w14:textId="77777777" w:rsidR="00E44CB7" w:rsidRPr="00157BD9" w:rsidRDefault="00E44CB7" w:rsidP="002430B4">
      <w:pPr>
        <w:rPr>
          <w:b/>
          <w:bCs/>
          <w:lang w:val="en-GB"/>
        </w:rPr>
      </w:pPr>
    </w:p>
    <w:p w14:paraId="3F98A11B" w14:textId="77777777" w:rsidR="002430B4" w:rsidRPr="00157BD9" w:rsidRDefault="002B0DD1" w:rsidP="002430B4">
      <w:pPr>
        <w:rPr>
          <w:lang w:val="en-GB"/>
        </w:rPr>
      </w:pPr>
      <w:r w:rsidRPr="00157BD9">
        <w:rPr>
          <w:b/>
          <w:bCs/>
          <w:lang w:val="en-GB"/>
        </w:rPr>
        <w:t>Summary of Thematic Analysis</w:t>
      </w:r>
    </w:p>
    <w:p w14:paraId="5D695E00" w14:textId="3092CE81" w:rsidR="002430B4" w:rsidRPr="00157BD9" w:rsidRDefault="00B2651F" w:rsidP="002430B4">
      <w:pPr>
        <w:rPr>
          <w:lang w:val="en-GB"/>
        </w:rPr>
      </w:pPr>
      <w:r>
        <w:rPr>
          <w:lang w:val="en-GB"/>
        </w:rPr>
        <w:t>From</w:t>
      </w:r>
      <w:r w:rsidR="00062856" w:rsidRPr="00062856">
        <w:rPr>
          <w:lang w:val="en-GB"/>
        </w:rPr>
        <w:t xml:space="preserve"> the synthesis of the five studies, three broad themes were established that summarise the current level of evidence on DMHIs in the UK</w:t>
      </w:r>
      <w:r w:rsidR="002B0DD1" w:rsidRPr="00157BD9">
        <w:rPr>
          <w:lang w:val="en-GB"/>
        </w:rPr>
        <w:t>:</w:t>
      </w:r>
    </w:p>
    <w:p w14:paraId="2E4813FF" w14:textId="77777777" w:rsidR="002430B4" w:rsidRPr="00157BD9" w:rsidRDefault="002B0DD1" w:rsidP="002430B4">
      <w:pPr>
        <w:numPr>
          <w:ilvl w:val="0"/>
          <w:numId w:val="3"/>
        </w:numPr>
        <w:rPr>
          <w:lang w:val="en-GB"/>
        </w:rPr>
      </w:pPr>
      <w:r w:rsidRPr="00157BD9">
        <w:rPr>
          <w:b/>
          <w:bCs/>
          <w:lang w:val="en-GB"/>
        </w:rPr>
        <w:t>Conditional Effectiveness and the Engagement Challenge:</w:t>
      </w:r>
      <w:r w:rsidRPr="00157BD9">
        <w:rPr>
          <w:lang w:val="en-GB"/>
        </w:rPr>
        <w:t xml:space="preserve"> </w:t>
      </w:r>
      <w:r w:rsidR="00062856" w:rsidRPr="00062856">
        <w:rPr>
          <w:lang w:val="en-GB"/>
        </w:rPr>
        <w:t>The data indicate that DMHIs may be effective, which, however, should be most conditional and compromised by the low user engagement</w:t>
      </w:r>
      <w:r w:rsidRPr="00157BD9">
        <w:rPr>
          <w:lang w:val="en-GB"/>
        </w:rPr>
        <w:t>.</w:t>
      </w:r>
    </w:p>
    <w:p w14:paraId="1E33E9FE" w14:textId="77777777" w:rsidR="002430B4" w:rsidRPr="00157BD9" w:rsidRDefault="002B0DD1" w:rsidP="002430B4">
      <w:pPr>
        <w:numPr>
          <w:ilvl w:val="0"/>
          <w:numId w:val="3"/>
        </w:numPr>
        <w:rPr>
          <w:lang w:val="en-GB"/>
        </w:rPr>
      </w:pPr>
      <w:r w:rsidRPr="00157BD9">
        <w:rPr>
          <w:b/>
          <w:bCs/>
          <w:lang w:val="en-GB"/>
        </w:rPr>
        <w:t>Implementation Barriers and System Integration:</w:t>
      </w:r>
      <w:r w:rsidRPr="00157BD9">
        <w:rPr>
          <w:lang w:val="en-GB"/>
        </w:rPr>
        <w:t xml:space="preserve"> </w:t>
      </w:r>
      <w:r w:rsidR="00062856" w:rsidRPr="00062856">
        <w:rPr>
          <w:lang w:val="en-GB"/>
        </w:rPr>
        <w:t>There are major practical and systems limitations that do not allow seamless incorporation of DMHIs into normal UK clinical practice</w:t>
      </w:r>
      <w:r w:rsidRPr="00157BD9">
        <w:rPr>
          <w:lang w:val="en-GB"/>
        </w:rPr>
        <w:t>.</w:t>
      </w:r>
    </w:p>
    <w:p w14:paraId="48A46C45" w14:textId="1699F639" w:rsidR="002430B4" w:rsidRPr="00157BD9" w:rsidRDefault="002B0DD1" w:rsidP="002430B4">
      <w:pPr>
        <w:numPr>
          <w:ilvl w:val="0"/>
          <w:numId w:val="3"/>
        </w:numPr>
        <w:rPr>
          <w:lang w:val="en-GB"/>
        </w:rPr>
      </w:pPr>
      <w:r w:rsidRPr="00157BD9">
        <w:rPr>
          <w:b/>
          <w:bCs/>
          <w:lang w:val="en-GB"/>
        </w:rPr>
        <w:t>The User</w:t>
      </w:r>
      <w:r w:rsidR="00037BC7">
        <w:rPr>
          <w:b/>
          <w:bCs/>
          <w:lang w:val="en-GB"/>
        </w:rPr>
        <w:t>’</w:t>
      </w:r>
      <w:r w:rsidRPr="00157BD9">
        <w:rPr>
          <w:b/>
          <w:bCs/>
          <w:lang w:val="en-GB"/>
        </w:rPr>
        <w:t>s Dilemma: Convenience vs. Connection and Confidentiality:</w:t>
      </w:r>
      <w:r w:rsidRPr="00157BD9">
        <w:rPr>
          <w:lang w:val="en-GB"/>
        </w:rPr>
        <w:t xml:space="preserve"> </w:t>
      </w:r>
      <w:r w:rsidR="00062856" w:rsidRPr="00062856">
        <w:rPr>
          <w:lang w:val="en-GB"/>
        </w:rPr>
        <w:t>Users are also attracted to the ease of DMHIs, but they are not certain about the quality of human connection and the safety of their information</w:t>
      </w:r>
      <w:r w:rsidRPr="00157BD9">
        <w:rPr>
          <w:lang w:val="en-GB"/>
        </w:rPr>
        <w:t>.</w:t>
      </w:r>
    </w:p>
    <w:p w14:paraId="66DA7957" w14:textId="77777777" w:rsidR="002430B4" w:rsidRPr="00157BD9" w:rsidRDefault="002430B4" w:rsidP="002430B4">
      <w:pPr>
        <w:rPr>
          <w:lang w:val="en-GB"/>
        </w:rPr>
      </w:pPr>
    </w:p>
    <w:p w14:paraId="666DFC7C" w14:textId="77777777" w:rsidR="002430B4" w:rsidRPr="00157BD9" w:rsidRDefault="002B0DD1" w:rsidP="00D5637C">
      <w:pPr>
        <w:jc w:val="center"/>
        <w:rPr>
          <w:b/>
          <w:bCs/>
          <w:lang w:val="en-GB"/>
        </w:rPr>
      </w:pPr>
      <w:r w:rsidRPr="00157BD9">
        <w:rPr>
          <w:b/>
          <w:bCs/>
          <w:lang w:val="en-GB"/>
        </w:rPr>
        <w:t>e) Discussion</w:t>
      </w:r>
    </w:p>
    <w:p w14:paraId="247C00E2" w14:textId="77777777" w:rsidR="002430B4" w:rsidRPr="00157BD9" w:rsidRDefault="002B0DD1" w:rsidP="00062856">
      <w:pPr>
        <w:ind w:firstLine="720"/>
        <w:rPr>
          <w:lang w:val="en-GB"/>
        </w:rPr>
      </w:pPr>
      <w:r w:rsidRPr="00062856">
        <w:rPr>
          <w:lang w:val="en-GB"/>
        </w:rPr>
        <w:t>This scoping review aimed to map the evidence-based information on the efficacy and obstacles of Digital Mental Health Interventions (DMHIs) when addressing adults in the UK. The results of the five chosen studies, backed by the rest of the literature, indicate a field with much potential but surrounded by multi-layered and interconnected issues. The conversation is based on the three main themes in the results, which include conditional effectiveness and engagement, barriers of implementation, and the dilemma of the user</w:t>
      </w:r>
      <w:r w:rsidRPr="00157BD9">
        <w:rPr>
          <w:lang w:val="en-GB"/>
        </w:rPr>
        <w:t>.</w:t>
      </w:r>
    </w:p>
    <w:p w14:paraId="443A9DCA" w14:textId="77777777" w:rsidR="002430B4" w:rsidRPr="00157BD9" w:rsidRDefault="002B0DD1" w:rsidP="002430B4">
      <w:pPr>
        <w:rPr>
          <w:lang w:val="en-GB"/>
        </w:rPr>
      </w:pPr>
      <w:r w:rsidRPr="00157BD9">
        <w:rPr>
          <w:b/>
          <w:bCs/>
          <w:lang w:val="en-GB"/>
        </w:rPr>
        <w:t>1. Conditional Effectiveness and the Engagement Challenge</w:t>
      </w:r>
    </w:p>
    <w:p w14:paraId="17C4375C" w14:textId="3DABC5E9" w:rsidR="002430B4" w:rsidRPr="00157BD9" w:rsidRDefault="002B0DD1" w:rsidP="00062856">
      <w:pPr>
        <w:ind w:firstLine="720"/>
        <w:rPr>
          <w:lang w:val="en-GB"/>
        </w:rPr>
      </w:pPr>
      <w:r w:rsidRPr="00D908B8">
        <w:rPr>
          <w:lang w:val="en-GB"/>
        </w:rPr>
        <w:lastRenderedPageBreak/>
        <w:t xml:space="preserve">The data to support the effectiveness of DMHIs is tentative but hardly definitive. The RCT carried out by Tallon et al. (2023) is consistent with the overall authors who show that structuring interventions such as cCBT can statistically significantly change mild-to-moderate conditions. This makes it beneficial to include these tools in the NHS IAPT pathways, which </w:t>
      </w:r>
      <w:r w:rsidR="00B2651F">
        <w:rPr>
          <w:lang w:val="en-GB"/>
        </w:rPr>
        <w:t>are</w:t>
      </w:r>
      <w:r w:rsidRPr="00D908B8">
        <w:rPr>
          <w:lang w:val="en-GB"/>
        </w:rPr>
        <w:t xml:space="preserve"> promoted by the NHS Long Term Plan (NHS, 2019). However, this effectiveness does not occur unconditionally. Shahsavar and Choudhury (2025) justifi</w:t>
      </w:r>
      <w:r w:rsidR="00B2651F">
        <w:rPr>
          <w:lang w:val="en-GB"/>
        </w:rPr>
        <w:t>ably</w:t>
      </w:r>
      <w:r w:rsidRPr="00D908B8">
        <w:rPr>
          <w:lang w:val="en-GB"/>
        </w:rPr>
        <w:t xml:space="preserve"> claim that a large part of the evidence base, especially of direct-to-consumer apps, is of poor quality and not as rigorous as a pharmaceutical trial. This results in a wild west kind of market in which users and clinicians have difficulties discerning between useful, evidence-based tools and the existing thousands of untested wellness applications </w:t>
      </w:r>
      <w:r w:rsidR="00C11FDC" w:rsidRPr="00157BD9">
        <w:rPr>
          <w:lang w:val="en-GB"/>
        </w:rPr>
        <w:t>(Kohli et al., 2024)</w:t>
      </w:r>
      <w:r w:rsidRPr="00157BD9">
        <w:rPr>
          <w:lang w:val="en-GB"/>
        </w:rPr>
        <w:t>.</w:t>
      </w:r>
    </w:p>
    <w:p w14:paraId="5D8C8A41" w14:textId="77777777" w:rsidR="002430B4" w:rsidRPr="00157BD9" w:rsidRDefault="002B0DD1" w:rsidP="00062856">
      <w:pPr>
        <w:ind w:firstLine="720"/>
        <w:rPr>
          <w:lang w:val="en-GB"/>
        </w:rPr>
      </w:pPr>
      <w:r w:rsidRPr="00D908B8">
        <w:rPr>
          <w:lang w:val="en-GB"/>
        </w:rPr>
        <w:t>More importantly, the core problem of user engagement, poor participation, not only nullifies any effectiveness of any DMHI but is also the source of it. The 55% dropout rate in the trial by Tallon et al. (2023) is a contrasting and typical result of digital health studies. Shahsavar and Choudhury (2025) attest that it is a social issue in the sector, and most people do not use the apps they use after a few uses. This law of attrition is a practical implication that a clinically perfect intervention cannot really help anyone in practice when people fail to utilise it (Eysenbach, 2005). This is a refusal of the facile perspective that digital devices are the magic bullet to waiting lists. When only a small proportion of the users pass a digital programme, the effects on the health of the population can hardly be apparent, and time and funds will be given to other areas. These results imply that the notions of effectiveness cannot be discussed separately from engagement since they are two sides of the same coin. Innovations should thus be directed not only at the clinical content but also at behavioural science, user experience design, and personalisation to keep the users motivated as time passes</w:t>
      </w:r>
      <w:r w:rsidRPr="00157BD9">
        <w:rPr>
          <w:lang w:val="en-GB"/>
        </w:rPr>
        <w:t>.</w:t>
      </w:r>
    </w:p>
    <w:p w14:paraId="73A0C48A" w14:textId="77777777" w:rsidR="002430B4" w:rsidRPr="00157BD9" w:rsidRDefault="002B0DD1" w:rsidP="002430B4">
      <w:pPr>
        <w:rPr>
          <w:lang w:val="en-GB"/>
        </w:rPr>
      </w:pPr>
      <w:r w:rsidRPr="00157BD9">
        <w:rPr>
          <w:b/>
          <w:bCs/>
          <w:lang w:val="en-GB"/>
        </w:rPr>
        <w:lastRenderedPageBreak/>
        <w:t>2. Implementation Barriers and System Integration</w:t>
      </w:r>
    </w:p>
    <w:p w14:paraId="79A0D5AB" w14:textId="6EC14D5D" w:rsidR="002430B4" w:rsidRPr="00157BD9" w:rsidRDefault="002B0DD1" w:rsidP="00D908B8">
      <w:pPr>
        <w:ind w:firstLine="720"/>
        <w:rPr>
          <w:lang w:val="en-GB"/>
        </w:rPr>
      </w:pPr>
      <w:r w:rsidRPr="00D908B8">
        <w:rPr>
          <w:lang w:val="en-GB"/>
        </w:rPr>
        <w:t>A tool can be functioning in a controlled trial, but in practice, it is useful in a given health system with complexities. The mixed-methods research by Berardi et al. (2024) offers an invaluable practitioner-based perspective on the matter and discloses a profound divide between the push of the digital adoption policy and the reality of the situation at the clinician</w:t>
      </w:r>
      <w:r w:rsidR="00037BC7">
        <w:rPr>
          <w:lang w:val="en-GB"/>
        </w:rPr>
        <w:t>’</w:t>
      </w:r>
      <w:r w:rsidRPr="00D908B8">
        <w:rPr>
          <w:lang w:val="en-GB"/>
        </w:rPr>
        <w:t xml:space="preserve">s level. Their results portray the image of a workforce </w:t>
      </w:r>
      <w:r w:rsidR="00037BC7">
        <w:rPr>
          <w:lang w:val="en-GB"/>
        </w:rPr>
        <w:t>that</w:t>
      </w:r>
      <w:r w:rsidRPr="00D908B8">
        <w:rPr>
          <w:lang w:val="en-GB"/>
        </w:rPr>
        <w:t xml:space="preserve"> is willing to be innovative but is practically limited due to the absence of training, time, and relevant infrastructure</w:t>
      </w:r>
      <w:r w:rsidRPr="00157BD9">
        <w:rPr>
          <w:lang w:val="en-GB"/>
        </w:rPr>
        <w:t>.</w:t>
      </w:r>
    </w:p>
    <w:p w14:paraId="2A3204EC" w14:textId="7ABC43FF" w:rsidR="002430B4" w:rsidRPr="00157BD9" w:rsidRDefault="002B0DD1" w:rsidP="00D908B8">
      <w:pPr>
        <w:ind w:firstLine="720"/>
        <w:rPr>
          <w:lang w:val="en-GB"/>
        </w:rPr>
      </w:pPr>
      <w:r w:rsidRPr="00D908B8">
        <w:rPr>
          <w:lang w:val="en-GB"/>
        </w:rPr>
        <w:t>The issue of being poorly integrated with existing NHS IT systems is a serious and repetitive obstacle to UK digital health change (The Health Foundation, 2020). The standalone DMHIs used in the study of Berardi et al. (2024) showed that clinicians presented a parallel workflow, which led to more rather than less administrative workload. To be useful at all, a DMHI should be interoperable with the electronic health record of the patient, enabling a flow of data to be easily tracked and their risks to be controlled. In the absence of such integration, DMHIs are likely to become mere siloed novelties instead of key elements of a care pathway</w:t>
      </w:r>
      <w:r w:rsidRPr="00157BD9">
        <w:rPr>
          <w:lang w:val="en-GB"/>
        </w:rPr>
        <w:t>.</w:t>
      </w:r>
    </w:p>
    <w:p w14:paraId="5BF398B1" w14:textId="3A47D326" w:rsidR="002430B4" w:rsidRPr="00157BD9" w:rsidRDefault="00585937" w:rsidP="00D908B8">
      <w:pPr>
        <w:ind w:firstLine="720"/>
        <w:rPr>
          <w:lang w:val="en-GB"/>
        </w:rPr>
      </w:pPr>
      <w:r w:rsidRPr="00585937">
        <w:rPr>
          <w:lang w:val="en-GB"/>
        </w:rPr>
        <w:t>Furthermore, the hesitation they have towards clinical risk assessment types when they do not work in the office is quite reasonable and justified by the fear expressed by the therapists. A chatbot or an app is not easily in a position to know that a patient might be trying to commit suicide. This explains why there should be open healthcare governance protocols, predefined care trajectories to be followed by the users that fall ill</w:t>
      </w:r>
      <w:r w:rsidR="00037BC7">
        <w:rPr>
          <w:lang w:val="en-GB"/>
        </w:rPr>
        <w:t>,</w:t>
      </w:r>
      <w:r w:rsidRPr="00585937">
        <w:rPr>
          <w:lang w:val="en-GB"/>
        </w:rPr>
        <w:t xml:space="preserve"> and the assistance of the DMHIs</w:t>
      </w:r>
      <w:r w:rsidR="00037BC7">
        <w:rPr>
          <w:lang w:val="en-GB"/>
        </w:rPr>
        <w:t>,</w:t>
      </w:r>
      <w:r w:rsidRPr="00585937">
        <w:rPr>
          <w:lang w:val="en-GB"/>
        </w:rPr>
        <w:t xml:space="preserve"> </w:t>
      </w:r>
      <w:r w:rsidR="00037BC7">
        <w:rPr>
          <w:lang w:val="en-GB"/>
        </w:rPr>
        <w:t>but</w:t>
      </w:r>
      <w:r w:rsidRPr="00585937">
        <w:rPr>
          <w:lang w:val="en-GB"/>
        </w:rPr>
        <w:t xml:space="preserve"> not to fully replace human oversight</w:t>
      </w:r>
      <w:r w:rsidR="00037BC7">
        <w:rPr>
          <w:lang w:val="en-GB"/>
        </w:rPr>
        <w:t>,</w:t>
      </w:r>
      <w:r w:rsidRPr="00585937">
        <w:rPr>
          <w:lang w:val="en-GB"/>
        </w:rPr>
        <w:t xml:space="preserve"> particularly in situation</w:t>
      </w:r>
      <w:r w:rsidR="00037BC7">
        <w:rPr>
          <w:lang w:val="en-GB"/>
        </w:rPr>
        <w:t>s</w:t>
      </w:r>
      <w:r w:rsidRPr="00585937">
        <w:rPr>
          <w:lang w:val="en-GB"/>
        </w:rPr>
        <w:t xml:space="preserve"> with more vulnerable patients. The findings of the research by Berardi et al. (2024) can be described as a potent introduction into the notion that the issues of the technological implementation are not just technological but also </w:t>
      </w:r>
      <w:r w:rsidRPr="00585937">
        <w:rPr>
          <w:lang w:val="en-GB"/>
        </w:rPr>
        <w:lastRenderedPageBreak/>
        <w:t>social and organisational. The needs of the workforce and the system constraints structure would not allow the adoption of even the best DMHIs at a large scale</w:t>
      </w:r>
      <w:r w:rsidR="002B0DD1" w:rsidRPr="00157BD9">
        <w:rPr>
          <w:lang w:val="en-GB"/>
        </w:rPr>
        <w:t>.</w:t>
      </w:r>
    </w:p>
    <w:p w14:paraId="2B3598AA" w14:textId="0FC98FF3" w:rsidR="002430B4" w:rsidRPr="00157BD9" w:rsidRDefault="002B0DD1" w:rsidP="002430B4">
      <w:pPr>
        <w:rPr>
          <w:lang w:val="en-GB"/>
        </w:rPr>
      </w:pPr>
      <w:r w:rsidRPr="00157BD9">
        <w:rPr>
          <w:b/>
          <w:bCs/>
          <w:lang w:val="en-GB"/>
        </w:rPr>
        <w:t>3. The User</w:t>
      </w:r>
      <w:r w:rsidR="00037BC7">
        <w:rPr>
          <w:b/>
          <w:bCs/>
          <w:lang w:val="en-GB"/>
        </w:rPr>
        <w:t>’</w:t>
      </w:r>
      <w:r w:rsidRPr="00157BD9">
        <w:rPr>
          <w:b/>
          <w:bCs/>
          <w:lang w:val="en-GB"/>
        </w:rPr>
        <w:t>s Dilemma: Convenience vs. Connection and Confidentiality</w:t>
      </w:r>
    </w:p>
    <w:p w14:paraId="422E8DD8" w14:textId="74B2F123" w:rsidR="00D908B8" w:rsidRDefault="002B0DD1" w:rsidP="00D908B8">
      <w:pPr>
        <w:ind w:firstLine="720"/>
        <w:rPr>
          <w:lang w:val="en-GB"/>
        </w:rPr>
      </w:pPr>
      <w:r w:rsidRPr="00D908B8">
        <w:rPr>
          <w:lang w:val="en-GB"/>
        </w:rPr>
        <w:t>The last theme closes the gap between the user and shows a revelation that there is an underlying conflict at the core of digital mental healthcare. This dilemma is the absolute case study of the qualitative study by Perera-Delcourt and Sharkey (2019) on video-based therapy. Although all patients found the convenience, flexibility</w:t>
      </w:r>
      <w:r w:rsidR="00037BC7">
        <w:rPr>
          <w:lang w:val="en-GB"/>
        </w:rPr>
        <w:t>,</w:t>
      </w:r>
      <w:r w:rsidRPr="00D908B8">
        <w:rPr>
          <w:lang w:val="en-GB"/>
        </w:rPr>
        <w:t xml:space="preserve"> and reduction in travel time, all these were offset by the fact that </w:t>
      </w:r>
      <w:r w:rsidR="00037BC7">
        <w:rPr>
          <w:lang w:val="en-GB"/>
        </w:rPr>
        <w:t xml:space="preserve">they felt </w:t>
      </w:r>
      <w:r w:rsidRPr="00D908B8">
        <w:rPr>
          <w:lang w:val="en-GB"/>
        </w:rPr>
        <w:t xml:space="preserve">a loss of human contact. Participants were also concerned about the inability to perceive non-verbal communication, as well as the difficulty in developing a profound therapeutic relationship, which was identified as a major predictor of the results of a therapy course (Horvath et al., 2011). It implies that delivery is not a neutral medium; it actually determines the process of therapy. </w:t>
      </w:r>
      <w:r w:rsidR="00B2651F">
        <w:rPr>
          <w:lang w:val="en-GB"/>
        </w:rPr>
        <w:t>‘</w:t>
      </w:r>
      <w:r w:rsidRPr="00D908B8">
        <w:rPr>
          <w:lang w:val="en-GB"/>
        </w:rPr>
        <w:t>Digital fatigue</w:t>
      </w:r>
      <w:r w:rsidR="00B2651F">
        <w:rPr>
          <w:lang w:val="en-GB"/>
        </w:rPr>
        <w:t>’</w:t>
      </w:r>
      <w:r w:rsidRPr="00D908B8">
        <w:rPr>
          <w:lang w:val="en-GB"/>
        </w:rPr>
        <w:t xml:space="preserve"> is a very expressive term in itself, and the idea that remote communication is exhausting to some people rather than rejuvenating is quite specific.</w:t>
      </w:r>
    </w:p>
    <w:p w14:paraId="0F047A61" w14:textId="157966CB" w:rsidR="002430B4" w:rsidRPr="00157BD9" w:rsidRDefault="002B0DD1" w:rsidP="00D908B8">
      <w:pPr>
        <w:ind w:firstLine="720"/>
        <w:rPr>
          <w:lang w:val="en-GB"/>
        </w:rPr>
      </w:pPr>
      <w:r w:rsidRPr="00D908B8">
        <w:rPr>
          <w:lang w:val="en-GB"/>
        </w:rPr>
        <w:t>This need to be related goes hand in hand with a feeling of underlying anxiety regarding data privacy, which is also emphasised in the survey by Zhang et al. (2023). Although young adults can be discussed as digital natives, they are not that naive regarding the usefulness and potential vulnerability of their personal data. This wish to use DMHIs is curtailed by concerns of how their vulnerable mental health data is being stored, to whom it is accessible</w:t>
      </w:r>
      <w:r w:rsidR="00037BC7">
        <w:rPr>
          <w:lang w:val="en-GB"/>
        </w:rPr>
        <w:t>,</w:t>
      </w:r>
      <w:r w:rsidRPr="00D908B8">
        <w:rPr>
          <w:lang w:val="en-GB"/>
        </w:rPr>
        <w:t xml:space="preserve"> and whether it may be commercialised or not. It is consistent with wider societal interests in technology companies using data and the importance of establishing effective governance under the UK GDPR (ICO, 2023). One possible solution to this dilemma is the preference for the blended models, described by respondents in the Zhang et al. (2023) study. It may not be either/or, but a </w:t>
      </w:r>
      <w:r w:rsidRPr="00D908B8">
        <w:rPr>
          <w:lang w:val="en-GB"/>
        </w:rPr>
        <w:lastRenderedPageBreak/>
        <w:t>synthesis of the scalability and convenience of technology with the vital empathy and supervision of a human practitioner could provide the best of both worlds. It enables technology to cope with psychoeducation as well as routine exercises, leaving the clinician time to build relationships</w:t>
      </w:r>
      <w:r w:rsidR="00045EC5">
        <w:rPr>
          <w:lang w:val="en-GB"/>
        </w:rPr>
        <w:t>,</w:t>
      </w:r>
      <w:r w:rsidRPr="00D908B8">
        <w:rPr>
          <w:lang w:val="en-GB"/>
        </w:rPr>
        <w:t xml:space="preserve"> manage</w:t>
      </w:r>
      <w:r w:rsidR="00045EC5">
        <w:rPr>
          <w:lang w:val="en-GB"/>
        </w:rPr>
        <w:t xml:space="preserve"> risk</w:t>
      </w:r>
      <w:r w:rsidRPr="00D908B8">
        <w:rPr>
          <w:lang w:val="en-GB"/>
        </w:rPr>
        <w:t xml:space="preserve">, and </w:t>
      </w:r>
      <w:r w:rsidR="00B2651F">
        <w:rPr>
          <w:lang w:val="en-GB"/>
        </w:rPr>
        <w:t xml:space="preserve">provide </w:t>
      </w:r>
      <w:r w:rsidRPr="00D908B8">
        <w:rPr>
          <w:lang w:val="en-GB"/>
        </w:rPr>
        <w:t>individualised support</w:t>
      </w:r>
      <w:r w:rsidRPr="00157BD9">
        <w:rPr>
          <w:lang w:val="en-GB"/>
        </w:rPr>
        <w:t>.</w:t>
      </w:r>
    </w:p>
    <w:p w14:paraId="39D785B9" w14:textId="77777777" w:rsidR="00672512" w:rsidRDefault="002B0DD1" w:rsidP="00672512">
      <w:pPr>
        <w:rPr>
          <w:lang w:val="en-GB"/>
        </w:rPr>
      </w:pPr>
      <w:r w:rsidRPr="00157BD9">
        <w:rPr>
          <w:b/>
          <w:bCs/>
          <w:lang w:val="en-GB"/>
        </w:rPr>
        <w:t>Synthesis and Limitations</w:t>
      </w:r>
    </w:p>
    <w:p w14:paraId="1C31E3AD" w14:textId="3AB5E9AF" w:rsidR="002430B4" w:rsidRPr="00157BD9" w:rsidRDefault="002256FA" w:rsidP="00672512">
      <w:pPr>
        <w:ind w:firstLine="720"/>
        <w:rPr>
          <w:lang w:val="en-GB"/>
        </w:rPr>
      </w:pPr>
      <w:r w:rsidRPr="002256FA">
        <w:rPr>
          <w:lang w:val="en-GB"/>
        </w:rPr>
        <w:t>A combination of these themes creates a picture that DMHIs implementation in the UK is supposed to be implemented at a complex level of the system. The emergence of an app and hope that it will escape the mental health crisis should not be a case of blindly designing one. The facts indicate that there is</w:t>
      </w:r>
      <w:r w:rsidR="00B2651F">
        <w:rPr>
          <w:lang w:val="en-GB"/>
        </w:rPr>
        <w:t xml:space="preserve"> a</w:t>
      </w:r>
      <w:r w:rsidRPr="002256FA">
        <w:rPr>
          <w:lang w:val="en-GB"/>
        </w:rPr>
        <w:t xml:space="preserve"> need to have a </w:t>
      </w:r>
      <w:r w:rsidR="00B2651F" w:rsidRPr="002256FA">
        <w:rPr>
          <w:lang w:val="en-GB"/>
        </w:rPr>
        <w:t>three-pronged</w:t>
      </w:r>
      <w:r w:rsidRPr="002256FA">
        <w:rPr>
          <w:lang w:val="en-GB"/>
        </w:rPr>
        <w:t xml:space="preserve"> strategy, which incorporates</w:t>
      </w:r>
      <w:r w:rsidR="003824F2">
        <w:rPr>
          <w:lang w:val="en-GB"/>
        </w:rPr>
        <w:t>.</w:t>
      </w:r>
      <w:r w:rsidRPr="002256FA">
        <w:rPr>
          <w:lang w:val="en-GB"/>
        </w:rPr>
        <w:t xml:space="preserve"> (1) Quality and Engagement: Ensuring that the interventions are not only evidence-based but</w:t>
      </w:r>
      <w:r w:rsidR="00B2651F">
        <w:rPr>
          <w:lang w:val="en-GB"/>
        </w:rPr>
        <w:t xml:space="preserve"> also</w:t>
      </w:r>
      <w:r w:rsidRPr="002256FA">
        <w:rPr>
          <w:lang w:val="en-GB"/>
        </w:rPr>
        <w:t xml:space="preserve"> putting in place a m</w:t>
      </w:r>
      <w:r w:rsidR="003824F2">
        <w:rPr>
          <w:lang w:val="en-GB"/>
        </w:rPr>
        <w:t>eans</w:t>
      </w:r>
      <w:r w:rsidRPr="002256FA">
        <w:rPr>
          <w:lang w:val="en-GB"/>
        </w:rPr>
        <w:t xml:space="preserve"> of ensuring that the users are kept interested. (2) System Integration: Technical Interoperability and </w:t>
      </w:r>
      <w:r w:rsidR="00B2651F">
        <w:rPr>
          <w:lang w:val="en-GB"/>
        </w:rPr>
        <w:t>W</w:t>
      </w:r>
      <w:r w:rsidRPr="002256FA">
        <w:rPr>
          <w:lang w:val="en-GB"/>
        </w:rPr>
        <w:t xml:space="preserve">orkforce </w:t>
      </w:r>
      <w:r w:rsidR="00B2651F">
        <w:rPr>
          <w:lang w:val="en-GB"/>
        </w:rPr>
        <w:t>D</w:t>
      </w:r>
      <w:r w:rsidRPr="002256FA">
        <w:rPr>
          <w:lang w:val="en-GB"/>
        </w:rPr>
        <w:t xml:space="preserve">evelopment: Tools </w:t>
      </w:r>
      <w:r w:rsidR="00B2651F">
        <w:rPr>
          <w:lang w:val="en-GB"/>
        </w:rPr>
        <w:t>I</w:t>
      </w:r>
      <w:r w:rsidRPr="002256FA">
        <w:rPr>
          <w:lang w:val="en-GB"/>
        </w:rPr>
        <w:t xml:space="preserve">ntegration in </w:t>
      </w:r>
      <w:r w:rsidR="00B2651F">
        <w:rPr>
          <w:lang w:val="en-GB"/>
        </w:rPr>
        <w:t>C</w:t>
      </w:r>
      <w:r w:rsidRPr="002256FA">
        <w:rPr>
          <w:lang w:val="en-GB"/>
        </w:rPr>
        <w:t xml:space="preserve">linical </w:t>
      </w:r>
      <w:r w:rsidR="00B2651F">
        <w:rPr>
          <w:lang w:val="en-GB"/>
        </w:rPr>
        <w:t>O</w:t>
      </w:r>
      <w:r w:rsidRPr="002256FA">
        <w:rPr>
          <w:lang w:val="en-GB"/>
        </w:rPr>
        <w:t>peration. (3) User-</w:t>
      </w:r>
      <w:r w:rsidR="00B2651F" w:rsidRPr="002256FA">
        <w:rPr>
          <w:lang w:val="en-GB"/>
        </w:rPr>
        <w:t>Centred</w:t>
      </w:r>
      <w:r w:rsidRPr="002256FA">
        <w:rPr>
          <w:lang w:val="en-GB"/>
        </w:rPr>
        <w:t xml:space="preserve"> Design: Finding the perfect balance between technology convenience and satisfaction with primary human needs of connection, trust</w:t>
      </w:r>
      <w:r w:rsidR="00037BC7">
        <w:rPr>
          <w:lang w:val="en-GB"/>
        </w:rPr>
        <w:t>,</w:t>
      </w:r>
      <w:r w:rsidRPr="002256FA">
        <w:rPr>
          <w:lang w:val="en-GB"/>
        </w:rPr>
        <w:t xml:space="preserve"> and confidentiality</w:t>
      </w:r>
      <w:r w:rsidR="002B0DD1" w:rsidRPr="00157BD9">
        <w:rPr>
          <w:lang w:val="en-GB"/>
        </w:rPr>
        <w:t>.</w:t>
      </w:r>
    </w:p>
    <w:p w14:paraId="40F812AE" w14:textId="003EE01A" w:rsidR="002430B4" w:rsidRPr="00157BD9" w:rsidRDefault="002B0DD1" w:rsidP="00672512">
      <w:pPr>
        <w:ind w:firstLine="720"/>
        <w:rPr>
          <w:lang w:val="en-GB"/>
        </w:rPr>
      </w:pPr>
      <w:r w:rsidRPr="00672512">
        <w:rPr>
          <w:lang w:val="en-GB"/>
        </w:rPr>
        <w:t>This scoping review has shortcomings. It only gives a picture of the field of five studies and not a comprehensive map. The criteria applied to the searches were restricted to three databases and the publications of the past 5 years</w:t>
      </w:r>
      <w:r w:rsidR="003824F2">
        <w:rPr>
          <w:lang w:val="en-GB"/>
        </w:rPr>
        <w:t>,</w:t>
      </w:r>
      <w:r w:rsidRPr="00672512">
        <w:rPr>
          <w:lang w:val="en-GB"/>
        </w:rPr>
        <w:t xml:space="preserve"> and might be missing out on older foundational studies or articles from other sources. The quality of the included studies was not properly appraised, as is usual when it comes to a scoping review. Nevertheless, the review manages to conduct a synthesis of a wide variety of recent evidence, specifically in the UK, in order to present a consistent and up-to-date review of the most important issues.</w:t>
      </w:r>
    </w:p>
    <w:p w14:paraId="01C286B2" w14:textId="77777777" w:rsidR="00984D82" w:rsidRDefault="00984D82" w:rsidP="00D5637C">
      <w:pPr>
        <w:jc w:val="center"/>
        <w:rPr>
          <w:b/>
          <w:bCs/>
          <w:lang w:val="en-GB"/>
        </w:rPr>
      </w:pPr>
    </w:p>
    <w:p w14:paraId="1EB5F8F0" w14:textId="77777777" w:rsidR="00984D82" w:rsidRDefault="00984D82" w:rsidP="00D5637C">
      <w:pPr>
        <w:jc w:val="center"/>
        <w:rPr>
          <w:b/>
          <w:bCs/>
          <w:lang w:val="en-GB"/>
        </w:rPr>
      </w:pPr>
    </w:p>
    <w:p w14:paraId="07F164D9" w14:textId="77777777" w:rsidR="002430B4" w:rsidRPr="00157BD9" w:rsidRDefault="002B0DD1" w:rsidP="00D5637C">
      <w:pPr>
        <w:jc w:val="center"/>
        <w:rPr>
          <w:b/>
          <w:bCs/>
          <w:lang w:val="en-GB"/>
        </w:rPr>
      </w:pPr>
      <w:r w:rsidRPr="00157BD9">
        <w:rPr>
          <w:b/>
          <w:bCs/>
          <w:lang w:val="en-GB"/>
        </w:rPr>
        <w:lastRenderedPageBreak/>
        <w:t>f) Conclusion and Recommendations</w:t>
      </w:r>
    </w:p>
    <w:p w14:paraId="52B67ED2" w14:textId="090765F3" w:rsidR="002430B4" w:rsidRPr="00157BD9" w:rsidRDefault="002B0DD1" w:rsidP="00672512">
      <w:pPr>
        <w:ind w:firstLine="720"/>
        <w:rPr>
          <w:lang w:val="en-GB"/>
        </w:rPr>
      </w:pPr>
      <w:r w:rsidRPr="00672512">
        <w:rPr>
          <w:lang w:val="en-GB"/>
        </w:rPr>
        <w:t>This scoping literature review aimed to identify the peer-reviewed evidence related to the effectiveness and problems of digital mental health interventions among adults in the UK. The results point toward the fact that although DMHI ha</w:t>
      </w:r>
      <w:r w:rsidR="00B2651F">
        <w:rPr>
          <w:lang w:val="en-GB"/>
        </w:rPr>
        <w:t>s</w:t>
      </w:r>
      <w:r w:rsidRPr="00672512">
        <w:rPr>
          <w:lang w:val="en-GB"/>
        </w:rPr>
        <w:t xml:space="preserve"> great potential to enhance access and flexibility in mental health, its application has operational contingencies and is frequently destabilised because of a lack of user engagement. Moreover, they are hindered by a number of serious obstacles to their successful implementation, such as the inability to integrate with the NHS systems, insufficient training of clinicians, and user apprehension about the quality of the therapeutic relationship and privacy of the data. Like the present day, it is a place of promise mixed with great practical and ethical challenges</w:t>
      </w:r>
      <w:r w:rsidRPr="00157BD9">
        <w:rPr>
          <w:lang w:val="en-GB"/>
        </w:rPr>
        <w:t>.</w:t>
      </w:r>
    </w:p>
    <w:p w14:paraId="3E2C1BA6" w14:textId="3160E829" w:rsidR="002430B4" w:rsidRPr="00157BD9" w:rsidRDefault="002B0DD1" w:rsidP="00672512">
      <w:pPr>
        <w:ind w:firstLine="720"/>
        <w:rPr>
          <w:lang w:val="en-GB"/>
        </w:rPr>
      </w:pPr>
      <w:r w:rsidRPr="00672512">
        <w:rPr>
          <w:lang w:val="en-GB"/>
        </w:rPr>
        <w:t xml:space="preserve">There is no indication of an all-digital future of mental care, but it is based on a more complex, integrated form of care. In order to achieve the potential of DMHIs and balance </w:t>
      </w:r>
      <w:r w:rsidR="00045EC5">
        <w:rPr>
          <w:lang w:val="en-GB"/>
        </w:rPr>
        <w:t>their</w:t>
      </w:r>
      <w:r w:rsidRPr="00672512">
        <w:rPr>
          <w:lang w:val="en-GB"/>
        </w:rPr>
        <w:t xml:space="preserve"> risks, the following policy, practice, and future research recommendations are suggested to the UK</w:t>
      </w:r>
      <w:r w:rsidRPr="00157BD9">
        <w:rPr>
          <w:lang w:val="en-GB"/>
        </w:rPr>
        <w:t>.</w:t>
      </w:r>
    </w:p>
    <w:p w14:paraId="3D2D9595" w14:textId="77777777" w:rsidR="002430B4" w:rsidRPr="00157BD9" w:rsidRDefault="002B0DD1" w:rsidP="002430B4">
      <w:pPr>
        <w:rPr>
          <w:lang w:val="en-GB"/>
        </w:rPr>
      </w:pPr>
      <w:r w:rsidRPr="00157BD9">
        <w:rPr>
          <w:b/>
          <w:bCs/>
          <w:lang w:val="en-GB"/>
        </w:rPr>
        <w:t>Recommendations for UK Policy:</w:t>
      </w:r>
    </w:p>
    <w:p w14:paraId="18D04CA6" w14:textId="0727E6F1" w:rsidR="002430B4" w:rsidRPr="00157BD9" w:rsidRDefault="002B0DD1" w:rsidP="002430B4">
      <w:pPr>
        <w:numPr>
          <w:ilvl w:val="0"/>
          <w:numId w:val="4"/>
        </w:numPr>
        <w:rPr>
          <w:lang w:val="en-GB"/>
        </w:rPr>
      </w:pPr>
      <w:r w:rsidRPr="00157BD9">
        <w:rPr>
          <w:b/>
          <w:bCs/>
          <w:lang w:val="en-GB"/>
        </w:rPr>
        <w:t>Develop a National Accreditation Framework:</w:t>
      </w:r>
      <w:r w:rsidRPr="00157BD9">
        <w:rPr>
          <w:lang w:val="en-GB"/>
        </w:rPr>
        <w:t xml:space="preserve"> </w:t>
      </w:r>
      <w:r w:rsidR="00672512" w:rsidRPr="00672512">
        <w:rPr>
          <w:lang w:val="en-GB"/>
        </w:rPr>
        <w:t>The government, in collaboration with NHS, NICE</w:t>
      </w:r>
      <w:r w:rsidR="00037BC7">
        <w:rPr>
          <w:lang w:val="en-GB"/>
        </w:rPr>
        <w:t>,</w:t>
      </w:r>
      <w:r w:rsidR="00672512" w:rsidRPr="00672512">
        <w:rPr>
          <w:lang w:val="en-GB"/>
        </w:rPr>
        <w:t xml:space="preserve"> and the MHRA, ought to develop a clear and tiered system of DMHI kitemarking. This would assist the clinicians and the populace in recognising the safe, effective, and data-safe tools, which promote the feeling of trust and maintain quality</w:t>
      </w:r>
      <w:r w:rsidRPr="00157BD9">
        <w:rPr>
          <w:lang w:val="en-GB"/>
        </w:rPr>
        <w:t>.</w:t>
      </w:r>
    </w:p>
    <w:p w14:paraId="0A1935C7" w14:textId="77777777" w:rsidR="002430B4" w:rsidRPr="00157BD9" w:rsidRDefault="002B0DD1" w:rsidP="002430B4">
      <w:pPr>
        <w:numPr>
          <w:ilvl w:val="0"/>
          <w:numId w:val="4"/>
        </w:numPr>
        <w:rPr>
          <w:lang w:val="en-GB"/>
        </w:rPr>
      </w:pPr>
      <w:r w:rsidRPr="00157BD9">
        <w:rPr>
          <w:b/>
          <w:bCs/>
          <w:lang w:val="en-GB"/>
        </w:rPr>
        <w:t>Fund Digital Equity Initiatives:</w:t>
      </w:r>
      <w:r w:rsidRPr="00157BD9">
        <w:rPr>
          <w:lang w:val="en-GB"/>
        </w:rPr>
        <w:t xml:space="preserve"> </w:t>
      </w:r>
      <w:r w:rsidR="00672512" w:rsidRPr="00672512">
        <w:rPr>
          <w:lang w:val="en-GB"/>
        </w:rPr>
        <w:t>As a potential solution to the threat of digital exclusion, policy must make and finance efforts to enhance digital literacy and assist low-income and vulnerable populations to access the requisite hardware and data to use NHS-approved digital services</w:t>
      </w:r>
      <w:r w:rsidR="002C1CAA" w:rsidRPr="00157BD9">
        <w:rPr>
          <w:lang w:val="en-GB"/>
        </w:rPr>
        <w:t xml:space="preserve"> (Hollis et al., 2015)</w:t>
      </w:r>
      <w:r w:rsidRPr="00157BD9">
        <w:rPr>
          <w:lang w:val="en-GB"/>
        </w:rPr>
        <w:t>.</w:t>
      </w:r>
    </w:p>
    <w:p w14:paraId="0430D2FC" w14:textId="77777777" w:rsidR="002430B4" w:rsidRPr="00157BD9" w:rsidRDefault="002B0DD1" w:rsidP="002430B4">
      <w:pPr>
        <w:numPr>
          <w:ilvl w:val="0"/>
          <w:numId w:val="4"/>
        </w:numPr>
        <w:rPr>
          <w:lang w:val="en-GB"/>
        </w:rPr>
      </w:pPr>
      <w:r w:rsidRPr="00157BD9">
        <w:rPr>
          <w:b/>
          <w:bCs/>
          <w:lang w:val="en-GB"/>
        </w:rPr>
        <w:lastRenderedPageBreak/>
        <w:t>Mandate Interoperability Standards:</w:t>
      </w:r>
      <w:r w:rsidRPr="00157BD9">
        <w:rPr>
          <w:lang w:val="en-GB"/>
        </w:rPr>
        <w:t xml:space="preserve"> </w:t>
      </w:r>
      <w:r w:rsidR="00672512" w:rsidRPr="00672512">
        <w:rPr>
          <w:lang w:val="en-GB"/>
        </w:rPr>
        <w:t>NHS England needs to ensure that they have in place the technical standards that mandate that any DMHI commissioned to be used with the NHS is fully interoperable with the major electronic health record systems to allow further integration with clinical workflow activities</w:t>
      </w:r>
      <w:r w:rsidRPr="00157BD9">
        <w:rPr>
          <w:lang w:val="en-GB"/>
        </w:rPr>
        <w:t>.</w:t>
      </w:r>
    </w:p>
    <w:p w14:paraId="601AD028" w14:textId="77777777" w:rsidR="002430B4" w:rsidRPr="00157BD9" w:rsidRDefault="002B0DD1" w:rsidP="002430B4">
      <w:pPr>
        <w:rPr>
          <w:lang w:val="en-GB"/>
        </w:rPr>
      </w:pPr>
      <w:r w:rsidRPr="00157BD9">
        <w:rPr>
          <w:b/>
          <w:bCs/>
          <w:lang w:val="en-GB"/>
        </w:rPr>
        <w:t>Recommendations for UK Practice:</w:t>
      </w:r>
    </w:p>
    <w:p w14:paraId="7FB07AB9" w14:textId="77777777" w:rsidR="002430B4" w:rsidRPr="00157BD9" w:rsidRDefault="002B0DD1" w:rsidP="002430B4">
      <w:pPr>
        <w:numPr>
          <w:ilvl w:val="0"/>
          <w:numId w:val="5"/>
        </w:numPr>
        <w:rPr>
          <w:lang w:val="en-GB"/>
        </w:rPr>
      </w:pPr>
      <w:r w:rsidRPr="00157BD9">
        <w:rPr>
          <w:b/>
          <w:bCs/>
          <w:lang w:val="en-GB"/>
        </w:rPr>
        <w:t>Prioritise Co-designed Clinician Training:</w:t>
      </w:r>
      <w:r w:rsidRPr="00157BD9">
        <w:rPr>
          <w:lang w:val="en-GB"/>
        </w:rPr>
        <w:t xml:space="preserve"> </w:t>
      </w:r>
      <w:r w:rsidR="00672512" w:rsidRPr="00672512">
        <w:rPr>
          <w:lang w:val="en-GB"/>
        </w:rPr>
        <w:t>NHS Trusts and IAPT services ought to invest in a set of comprehensive programmes of training, jointly designed with their frontline personnel, to address not only the technical utilisation of DMHIs but also the clinical governance of care provision at a distance, digital communication skills, and approaches to dealing with the blended caseload</w:t>
      </w:r>
      <w:r w:rsidRPr="00157BD9">
        <w:rPr>
          <w:lang w:val="en-GB"/>
        </w:rPr>
        <w:t>.</w:t>
      </w:r>
    </w:p>
    <w:p w14:paraId="30611680" w14:textId="3D39D6F9" w:rsidR="002430B4" w:rsidRPr="00157BD9" w:rsidRDefault="002B0DD1" w:rsidP="002430B4">
      <w:pPr>
        <w:numPr>
          <w:ilvl w:val="0"/>
          <w:numId w:val="5"/>
        </w:numPr>
        <w:rPr>
          <w:lang w:val="en-GB"/>
        </w:rPr>
      </w:pPr>
      <w:r w:rsidRPr="00157BD9">
        <w:rPr>
          <w:b/>
          <w:bCs/>
          <w:lang w:val="en-GB"/>
        </w:rPr>
        <w:t>Adopt a Blended Care Model:</w:t>
      </w:r>
      <w:r w:rsidRPr="00157BD9">
        <w:rPr>
          <w:lang w:val="en-GB"/>
        </w:rPr>
        <w:t xml:space="preserve"> </w:t>
      </w:r>
      <w:r w:rsidR="008D00BA" w:rsidRPr="008D00BA">
        <w:rPr>
          <w:lang w:val="en-GB"/>
        </w:rPr>
        <w:t>Care pathways developed by service providers must include a combination of digital and face-to-face elements. This would enable the utilisation of technology in monitoring, psychoeducation, exercises, and retaining valuable clinician time to develop treatment relationships, manag</w:t>
      </w:r>
      <w:r w:rsidR="00045EC5">
        <w:rPr>
          <w:lang w:val="en-GB"/>
        </w:rPr>
        <w:t>e</w:t>
      </w:r>
      <w:r w:rsidR="008D00BA" w:rsidRPr="008D00BA">
        <w:rPr>
          <w:lang w:val="en-GB"/>
        </w:rPr>
        <w:t xml:space="preserve"> complex cases, and </w:t>
      </w:r>
      <w:r w:rsidR="00045EC5">
        <w:rPr>
          <w:lang w:val="en-GB"/>
        </w:rPr>
        <w:t xml:space="preserve">provide </w:t>
      </w:r>
      <w:r w:rsidR="008D00BA" w:rsidRPr="008D00BA">
        <w:rPr>
          <w:lang w:val="en-GB"/>
        </w:rPr>
        <w:t>human contact</w:t>
      </w:r>
      <w:r w:rsidRPr="00157BD9">
        <w:rPr>
          <w:lang w:val="en-GB"/>
        </w:rPr>
        <w:t>.</w:t>
      </w:r>
    </w:p>
    <w:p w14:paraId="17A8F9C1" w14:textId="77777777" w:rsidR="002430B4" w:rsidRPr="00157BD9" w:rsidRDefault="002B0DD1" w:rsidP="002430B4">
      <w:pPr>
        <w:rPr>
          <w:lang w:val="en-GB"/>
        </w:rPr>
      </w:pPr>
      <w:r w:rsidRPr="00157BD9">
        <w:rPr>
          <w:b/>
          <w:bCs/>
          <w:lang w:val="en-GB"/>
        </w:rPr>
        <w:t>Recommendations for Future Research:</w:t>
      </w:r>
    </w:p>
    <w:p w14:paraId="48821F01" w14:textId="77777777" w:rsidR="002430B4" w:rsidRPr="00157BD9" w:rsidRDefault="002B0DD1" w:rsidP="002430B4">
      <w:pPr>
        <w:numPr>
          <w:ilvl w:val="0"/>
          <w:numId w:val="6"/>
        </w:numPr>
        <w:rPr>
          <w:lang w:val="en-GB"/>
        </w:rPr>
      </w:pPr>
      <w:r w:rsidRPr="00157BD9">
        <w:rPr>
          <w:b/>
          <w:bCs/>
          <w:lang w:val="en-GB"/>
        </w:rPr>
        <w:t>Conduct Large-Scale, Long-Term Trials:</w:t>
      </w:r>
      <w:r w:rsidRPr="00157BD9">
        <w:rPr>
          <w:lang w:val="en-GB"/>
        </w:rPr>
        <w:t xml:space="preserve"> </w:t>
      </w:r>
      <w:r w:rsidR="008D00BA" w:rsidRPr="008D00BA">
        <w:rPr>
          <w:lang w:val="en-GB"/>
        </w:rPr>
        <w:t>More high-quality and larger-scale RCTs with the ability to assess the cost-effectiveness and long-term efficacy of DMHIs and blended care models in an NHS context are urgently required</w:t>
      </w:r>
      <w:r w:rsidRPr="00157BD9">
        <w:rPr>
          <w:lang w:val="en-GB"/>
        </w:rPr>
        <w:t>.</w:t>
      </w:r>
    </w:p>
    <w:p w14:paraId="42EC448D" w14:textId="2D769304" w:rsidR="002430B4" w:rsidRPr="00157BD9" w:rsidRDefault="002B0DD1" w:rsidP="002430B4">
      <w:pPr>
        <w:numPr>
          <w:ilvl w:val="0"/>
          <w:numId w:val="6"/>
        </w:numPr>
        <w:rPr>
          <w:lang w:val="en-GB"/>
        </w:rPr>
      </w:pPr>
      <w:r w:rsidRPr="00157BD9">
        <w:rPr>
          <w:b/>
          <w:bCs/>
          <w:lang w:val="en-GB"/>
        </w:rPr>
        <w:t>Focus on Implementation Science:</w:t>
      </w:r>
      <w:r w:rsidRPr="00157BD9">
        <w:rPr>
          <w:lang w:val="en-GB"/>
        </w:rPr>
        <w:t xml:space="preserve"> </w:t>
      </w:r>
      <w:r w:rsidR="008D00BA" w:rsidRPr="008D00BA">
        <w:rPr>
          <w:lang w:val="en-GB"/>
        </w:rPr>
        <w:t xml:space="preserve">Future studies should go beyond posing a question of whether it is effective or not. To </w:t>
      </w:r>
      <w:r w:rsidR="00037BC7">
        <w:rPr>
          <w:lang w:val="en-GB"/>
        </w:rPr>
        <w:t>“</w:t>
      </w:r>
      <w:r w:rsidR="008D00BA" w:rsidRPr="008D00BA">
        <w:rPr>
          <w:lang w:val="en-GB"/>
        </w:rPr>
        <w:t>how is it possible to do it efficiently and fairly? Research based on implementation science models is necessary in order to comprehend and address the organisational problems of adoption</w:t>
      </w:r>
      <w:r w:rsidRPr="00157BD9">
        <w:rPr>
          <w:lang w:val="en-GB"/>
        </w:rPr>
        <w:t>.</w:t>
      </w:r>
    </w:p>
    <w:p w14:paraId="7D0EB13B" w14:textId="77777777" w:rsidR="002430B4" w:rsidRPr="00157BD9" w:rsidRDefault="002B0DD1" w:rsidP="002430B4">
      <w:pPr>
        <w:numPr>
          <w:ilvl w:val="0"/>
          <w:numId w:val="6"/>
        </w:numPr>
        <w:rPr>
          <w:lang w:val="en-GB"/>
        </w:rPr>
      </w:pPr>
      <w:r w:rsidRPr="00157BD9">
        <w:rPr>
          <w:b/>
          <w:bCs/>
          <w:lang w:val="en-GB"/>
        </w:rPr>
        <w:lastRenderedPageBreak/>
        <w:t>Investigate Diverse User Experiences:</w:t>
      </w:r>
      <w:r w:rsidRPr="00157BD9">
        <w:rPr>
          <w:lang w:val="en-GB"/>
        </w:rPr>
        <w:t xml:space="preserve"> </w:t>
      </w:r>
      <w:r w:rsidR="008D00BA" w:rsidRPr="008D00BA">
        <w:rPr>
          <w:lang w:val="en-GB"/>
        </w:rPr>
        <w:t>To see how various patients, such as older adults, people with a severe mental illness, and individual members of ethnic minorities, experience the digital transformation of mental healthcare, more comprehensive and qualitative research must be conducted to ensure that the digital transformation of mental healthcare is not limiting and restrictive to all</w:t>
      </w:r>
      <w:r w:rsidRPr="00157BD9">
        <w:rPr>
          <w:lang w:val="en-GB"/>
        </w:rPr>
        <w:t>.</w:t>
      </w:r>
    </w:p>
    <w:p w14:paraId="37B226BC" w14:textId="77777777" w:rsidR="002430B4" w:rsidRPr="00157BD9" w:rsidRDefault="002B0DD1" w:rsidP="002430B4">
      <w:pPr>
        <w:rPr>
          <w:lang w:val="en-GB"/>
        </w:rPr>
      </w:pPr>
      <w:r w:rsidRPr="00157BD9">
        <w:rPr>
          <w:lang w:val="en-GB"/>
        </w:rPr>
        <w:br w:type="page"/>
      </w:r>
    </w:p>
    <w:p w14:paraId="4884CF57" w14:textId="77777777" w:rsidR="007673EE" w:rsidRPr="00157BD9" w:rsidRDefault="002B0DD1" w:rsidP="007673EE">
      <w:pPr>
        <w:jc w:val="center"/>
        <w:rPr>
          <w:b/>
          <w:bCs/>
          <w:lang w:val="en-GB"/>
        </w:rPr>
      </w:pPr>
      <w:r w:rsidRPr="00157BD9">
        <w:rPr>
          <w:b/>
          <w:bCs/>
          <w:lang w:val="en-GB"/>
        </w:rPr>
        <w:lastRenderedPageBreak/>
        <w:t>Reference List</w:t>
      </w:r>
    </w:p>
    <w:p w14:paraId="2A131CAA" w14:textId="77777777" w:rsidR="007673EE" w:rsidRPr="00157BD9" w:rsidRDefault="002B0DD1" w:rsidP="007673EE">
      <w:pPr>
        <w:pStyle w:val="NormalWeb"/>
        <w:spacing w:before="0" w:beforeAutospacing="0" w:after="0" w:afterAutospacing="0" w:line="480" w:lineRule="auto"/>
        <w:ind w:left="720" w:hanging="720"/>
        <w:rPr>
          <w:lang w:val="en-GB"/>
        </w:rPr>
      </w:pPr>
      <w:r w:rsidRPr="00157BD9">
        <w:rPr>
          <w:lang w:val="en-GB"/>
        </w:rPr>
        <w:t xml:space="preserve">Al-saffar, M., Noble, M., Patel, T., Tahir, S. and Schneider, F. (2021). A Digital First Primary Care Model in the National Health Service (NHS): A Perspective from a Digital Health Provider. </w:t>
      </w:r>
      <w:r w:rsidRPr="00157BD9">
        <w:rPr>
          <w:i/>
          <w:iCs/>
          <w:lang w:val="en-GB"/>
        </w:rPr>
        <w:t>International Journal of Digital Health</w:t>
      </w:r>
      <w:r w:rsidRPr="00157BD9">
        <w:rPr>
          <w:lang w:val="en-GB"/>
        </w:rPr>
        <w:t>, 1(1). doi:https://doi.org/10.29337/ijdh.35.</w:t>
      </w:r>
    </w:p>
    <w:p w14:paraId="3A3F7A5A" w14:textId="6F666F98" w:rsidR="007673EE" w:rsidRPr="00157BD9" w:rsidRDefault="002B0DD1" w:rsidP="007673EE">
      <w:pPr>
        <w:pStyle w:val="NormalWeb"/>
        <w:spacing w:before="0" w:beforeAutospacing="0" w:after="0" w:afterAutospacing="0" w:line="480" w:lineRule="auto"/>
        <w:ind w:left="720" w:hanging="720"/>
        <w:rPr>
          <w:lang w:val="en-GB"/>
        </w:rPr>
      </w:pPr>
      <w:r w:rsidRPr="00157BD9">
        <w:rPr>
          <w:lang w:val="en-GB"/>
        </w:rPr>
        <w:t>Arksey, H. &amp; O</w:t>
      </w:r>
      <w:r w:rsidR="00037BC7">
        <w:rPr>
          <w:lang w:val="en-GB"/>
        </w:rPr>
        <w:t>’</w:t>
      </w:r>
      <w:r w:rsidRPr="00157BD9">
        <w:rPr>
          <w:lang w:val="en-GB"/>
        </w:rPr>
        <w:t xml:space="preserve">Malley, L. (2005). Scoping </w:t>
      </w:r>
      <w:r w:rsidR="00037BC7">
        <w:rPr>
          <w:lang w:val="en-GB"/>
        </w:rPr>
        <w:t>S</w:t>
      </w:r>
      <w:r w:rsidRPr="00157BD9">
        <w:rPr>
          <w:lang w:val="en-GB"/>
        </w:rPr>
        <w:t xml:space="preserve">tudies: Towards a Methodological Framework. </w:t>
      </w:r>
      <w:r w:rsidRPr="00157BD9">
        <w:rPr>
          <w:i/>
          <w:iCs/>
          <w:lang w:val="en-GB"/>
        </w:rPr>
        <w:t>International Journal of Social Research Methodology</w:t>
      </w:r>
      <w:r w:rsidRPr="00157BD9">
        <w:rPr>
          <w:lang w:val="en-GB"/>
        </w:rPr>
        <w:t>, [online] 8(1), pp.19–32. doi:https://doi.org/10.1080/1364557032000119616.</w:t>
      </w:r>
    </w:p>
    <w:p w14:paraId="3045AB4F" w14:textId="77777777" w:rsidR="007673EE" w:rsidRPr="00157BD9" w:rsidRDefault="002B0DD1" w:rsidP="007673EE">
      <w:pPr>
        <w:pStyle w:val="NormalWeb"/>
        <w:spacing w:before="0" w:beforeAutospacing="0" w:after="0" w:afterAutospacing="0" w:line="480" w:lineRule="auto"/>
        <w:ind w:left="720" w:hanging="720"/>
        <w:rPr>
          <w:lang w:val="en-GB"/>
        </w:rPr>
      </w:pPr>
      <w:r w:rsidRPr="00157BD9">
        <w:rPr>
          <w:lang w:val="en-GB"/>
        </w:rPr>
        <w:t xml:space="preserve">Berardi, C., Antonini, M., Jordan, Z., Wechtler, H., Paolucci, F., &amp; Hinwood, M. (2024). Barriers and facilitators to the implementation of digital technologies in mental health systems: a qualitative systematic review to inform a policy framework. </w:t>
      </w:r>
      <w:r w:rsidRPr="00157BD9">
        <w:rPr>
          <w:i/>
          <w:iCs/>
          <w:lang w:val="en-GB"/>
        </w:rPr>
        <w:t>BMC Health Services Research</w:t>
      </w:r>
      <w:r w:rsidRPr="00157BD9">
        <w:rPr>
          <w:lang w:val="en-GB"/>
        </w:rPr>
        <w:t>, [online] 24(1), p.243. doi:https://doi.org/10.1186/s12913-023-10536-1.</w:t>
      </w:r>
    </w:p>
    <w:p w14:paraId="7BC9BCA7" w14:textId="47D41DDE" w:rsidR="007673EE" w:rsidRPr="00157BD9" w:rsidRDefault="002B0DD1" w:rsidP="007673EE">
      <w:pPr>
        <w:pStyle w:val="NormalWeb"/>
        <w:spacing w:before="0" w:beforeAutospacing="0" w:after="0" w:afterAutospacing="0" w:line="480" w:lineRule="auto"/>
        <w:ind w:left="720" w:hanging="720"/>
        <w:rPr>
          <w:lang w:val="en-GB"/>
        </w:rPr>
      </w:pPr>
      <w:r w:rsidRPr="00157BD9">
        <w:rPr>
          <w:lang w:val="en-GB"/>
        </w:rPr>
        <w:t xml:space="preserve">Department of Health and Social Care (2018). </w:t>
      </w:r>
      <w:r w:rsidRPr="00157BD9">
        <w:rPr>
          <w:i/>
          <w:iCs/>
          <w:lang w:val="en-GB"/>
        </w:rPr>
        <w:t>The Future of healthcare: Our Vision for digital, Data</w:t>
      </w:r>
      <w:r w:rsidR="00037BC7">
        <w:rPr>
          <w:i/>
          <w:iCs/>
          <w:lang w:val="en-GB"/>
        </w:rPr>
        <w:t>,</w:t>
      </w:r>
      <w:r w:rsidRPr="00157BD9">
        <w:rPr>
          <w:i/>
          <w:iCs/>
          <w:lang w:val="en-GB"/>
        </w:rPr>
        <w:t xml:space="preserve"> and Technology in Health and Care</w:t>
      </w:r>
      <w:r w:rsidRPr="00157BD9">
        <w:rPr>
          <w:lang w:val="en-GB"/>
        </w:rPr>
        <w:t>. [online] GOV.UK. Available at: https://www.gov.uk/government/publications/the-future-of-healthcare-our-vision-for-digital-data-and-technology-in-health-and-care/the-future-of-healthcare-our-vision-for-digital-data-and-technology-in-health-and-care.</w:t>
      </w:r>
    </w:p>
    <w:p w14:paraId="05575366" w14:textId="77777777" w:rsidR="007673EE" w:rsidRPr="00157BD9" w:rsidRDefault="002B0DD1" w:rsidP="007673EE">
      <w:pPr>
        <w:pStyle w:val="NormalWeb"/>
        <w:spacing w:before="0" w:beforeAutospacing="0" w:after="0" w:afterAutospacing="0" w:line="480" w:lineRule="auto"/>
        <w:ind w:left="720" w:hanging="720"/>
        <w:rPr>
          <w:lang w:val="en-GB"/>
        </w:rPr>
      </w:pPr>
      <w:r w:rsidRPr="00157BD9">
        <w:rPr>
          <w:lang w:val="en-GB"/>
        </w:rPr>
        <w:t xml:space="preserve">Eysenbach, G. (2005). The Law of Attrition. </w:t>
      </w:r>
      <w:r w:rsidRPr="00157BD9">
        <w:rPr>
          <w:i/>
          <w:iCs/>
          <w:lang w:val="en-GB"/>
        </w:rPr>
        <w:t>Journal of Medical Internet Research</w:t>
      </w:r>
      <w:r w:rsidRPr="00157BD9">
        <w:rPr>
          <w:lang w:val="en-GB"/>
        </w:rPr>
        <w:t>, 7(1), p.e11. Doi:https://doi.org/10.2196/jmir.7.1.e11.</w:t>
      </w:r>
    </w:p>
    <w:p w14:paraId="022725EF" w14:textId="2F8AAD09" w:rsidR="007673EE" w:rsidRPr="00157BD9" w:rsidRDefault="002B0DD1" w:rsidP="007673EE">
      <w:pPr>
        <w:pStyle w:val="NormalWeb"/>
        <w:spacing w:before="0" w:beforeAutospacing="0" w:after="0" w:afterAutospacing="0" w:line="480" w:lineRule="auto"/>
        <w:ind w:left="720" w:hanging="720"/>
        <w:rPr>
          <w:lang w:val="en-GB"/>
        </w:rPr>
      </w:pPr>
      <w:r w:rsidRPr="00157BD9">
        <w:rPr>
          <w:lang w:val="en-GB"/>
        </w:rPr>
        <w:t>Garrido, S., Millington, C., Cheers, D., Boydell, K., Schubert, E., Meade, T.</w:t>
      </w:r>
      <w:r w:rsidR="00037BC7">
        <w:rPr>
          <w:lang w:val="en-GB"/>
        </w:rPr>
        <w:t>,</w:t>
      </w:r>
      <w:r w:rsidRPr="00157BD9">
        <w:rPr>
          <w:lang w:val="en-GB"/>
        </w:rPr>
        <w:t xml:space="preserve"> and Nguyen, Q.V. (2019). What Works and What Does not Work? A Systematic Review of Digital Mental </w:t>
      </w:r>
      <w:r w:rsidRPr="00157BD9">
        <w:rPr>
          <w:lang w:val="en-GB"/>
        </w:rPr>
        <w:lastRenderedPageBreak/>
        <w:t xml:space="preserve">Health Interventions for Depression and Anxiety in Young People. </w:t>
      </w:r>
      <w:r w:rsidRPr="00157BD9">
        <w:rPr>
          <w:i/>
          <w:iCs/>
          <w:lang w:val="en-GB"/>
        </w:rPr>
        <w:t>Frontiers in Psychiatry</w:t>
      </w:r>
      <w:r w:rsidRPr="00157BD9">
        <w:rPr>
          <w:lang w:val="en-GB"/>
        </w:rPr>
        <w:t>, 10(759). doi:https://doi.org/10.3389/fpsyt.2019.00759.</w:t>
      </w:r>
    </w:p>
    <w:p w14:paraId="32E6E5F1" w14:textId="77777777" w:rsidR="007673EE" w:rsidRPr="00157BD9" w:rsidRDefault="002B0DD1" w:rsidP="007673EE">
      <w:pPr>
        <w:pStyle w:val="NormalWeb"/>
        <w:spacing w:before="0" w:beforeAutospacing="0" w:after="0" w:afterAutospacing="0" w:line="480" w:lineRule="auto"/>
        <w:ind w:left="720" w:hanging="720"/>
        <w:rPr>
          <w:lang w:val="en-GB"/>
        </w:rPr>
      </w:pPr>
      <w:r w:rsidRPr="00157BD9">
        <w:rPr>
          <w:lang w:val="en-GB"/>
        </w:rPr>
        <w:t xml:space="preserve">Hollis, C., Morriss, R., Martin, J., Amani, S., Cotton, R., Denis, M. &amp; Lewis, S. (2015). Technological innovations in mental healthcare: harnessing the digital revolution. </w:t>
      </w:r>
      <w:r w:rsidRPr="00157BD9">
        <w:rPr>
          <w:i/>
          <w:iCs/>
          <w:lang w:val="en-GB"/>
        </w:rPr>
        <w:t>British Journal of Psychiatry</w:t>
      </w:r>
      <w:r w:rsidRPr="00157BD9">
        <w:rPr>
          <w:lang w:val="en-GB"/>
        </w:rPr>
        <w:t>, 206(4), pp.263–265. doi:https://doi.org/10.1192/bjp.bp.113.142612.</w:t>
      </w:r>
    </w:p>
    <w:p w14:paraId="5F101728" w14:textId="77777777" w:rsidR="007673EE" w:rsidRPr="00157BD9" w:rsidRDefault="002B0DD1" w:rsidP="007673EE">
      <w:pPr>
        <w:pStyle w:val="NormalWeb"/>
        <w:spacing w:before="0" w:beforeAutospacing="0" w:after="0" w:afterAutospacing="0" w:line="480" w:lineRule="auto"/>
        <w:ind w:left="720" w:hanging="720"/>
        <w:rPr>
          <w:lang w:val="en-GB"/>
        </w:rPr>
      </w:pPr>
      <w:r w:rsidRPr="00157BD9">
        <w:rPr>
          <w:lang w:val="en-GB"/>
        </w:rPr>
        <w:t xml:space="preserve">Horvath, A.O., Del Re, A.C., Flückiger, C. and Symonds, D. (2011). Alliance in Individual Psychotherapy. </w:t>
      </w:r>
      <w:r w:rsidRPr="00157BD9">
        <w:rPr>
          <w:i/>
          <w:iCs/>
          <w:lang w:val="en-GB"/>
        </w:rPr>
        <w:t>Psychotherapy</w:t>
      </w:r>
      <w:r w:rsidRPr="00157BD9">
        <w:rPr>
          <w:lang w:val="en-GB"/>
        </w:rPr>
        <w:t>, 48(1), pp.9–16. doi:https://doi.org/10.1037/a0022186.</w:t>
      </w:r>
    </w:p>
    <w:p w14:paraId="07554AC0" w14:textId="77777777" w:rsidR="007673EE" w:rsidRPr="00157BD9" w:rsidRDefault="002B0DD1" w:rsidP="007673EE">
      <w:pPr>
        <w:pStyle w:val="NormalWeb"/>
        <w:spacing w:before="0" w:beforeAutospacing="0" w:after="0" w:afterAutospacing="0" w:line="480" w:lineRule="auto"/>
        <w:ind w:left="720" w:hanging="720"/>
        <w:rPr>
          <w:lang w:val="en-GB"/>
        </w:rPr>
      </w:pPr>
      <w:r w:rsidRPr="00157BD9">
        <w:rPr>
          <w:lang w:val="en-GB"/>
        </w:rPr>
        <w:t xml:space="preserve">Kohli, K., Jain, B., Patel, T.A., Eken, H.N., Dee, E.C. &amp; Torous, J. (2024). The digital divide in access to broadband internet and mental healthcare. </w:t>
      </w:r>
      <w:r w:rsidRPr="00157BD9">
        <w:rPr>
          <w:i/>
          <w:iCs/>
          <w:lang w:val="en-GB"/>
        </w:rPr>
        <w:t>Nature Mental Health</w:t>
      </w:r>
      <w:r w:rsidRPr="00157BD9">
        <w:rPr>
          <w:lang w:val="en-GB"/>
        </w:rPr>
        <w:t>, [online] 2(1), pp.88–95. doi:https://doi.org/10.1038/s44220-023-00176-z.</w:t>
      </w:r>
    </w:p>
    <w:p w14:paraId="6E216CD5" w14:textId="7A6B4D4F" w:rsidR="007673EE" w:rsidRPr="00157BD9" w:rsidRDefault="002B0DD1" w:rsidP="007673EE">
      <w:pPr>
        <w:pStyle w:val="NormalWeb"/>
        <w:spacing w:before="0" w:beforeAutospacing="0" w:after="0" w:afterAutospacing="0" w:line="480" w:lineRule="auto"/>
        <w:ind w:left="720" w:hanging="720"/>
        <w:rPr>
          <w:lang w:val="en-GB"/>
        </w:rPr>
      </w:pPr>
      <w:r w:rsidRPr="00157BD9">
        <w:rPr>
          <w:lang w:val="en-GB"/>
        </w:rPr>
        <w:t>Levac, D., Colquhoun, H. &amp; O</w:t>
      </w:r>
      <w:r w:rsidR="00037BC7">
        <w:rPr>
          <w:lang w:val="en-GB"/>
        </w:rPr>
        <w:t>’</w:t>
      </w:r>
      <w:r w:rsidRPr="00157BD9">
        <w:rPr>
          <w:lang w:val="en-GB"/>
        </w:rPr>
        <w:t xml:space="preserve">Brien, K.K. (2010). Scoping studies: Advancing the Methodology. </w:t>
      </w:r>
      <w:r w:rsidRPr="00157BD9">
        <w:rPr>
          <w:i/>
          <w:iCs/>
          <w:lang w:val="en-GB"/>
        </w:rPr>
        <w:t>Implementation Science</w:t>
      </w:r>
      <w:r w:rsidRPr="00157BD9">
        <w:rPr>
          <w:lang w:val="en-GB"/>
        </w:rPr>
        <w:t>, [online] 5(1), pp.1–9. doi:https://doi.org/10.1186/1748-5908-5-69.</w:t>
      </w:r>
    </w:p>
    <w:p w14:paraId="1359135B" w14:textId="77777777" w:rsidR="007673EE" w:rsidRPr="00157BD9" w:rsidRDefault="002B0DD1" w:rsidP="007673EE">
      <w:pPr>
        <w:pStyle w:val="NormalWeb"/>
        <w:spacing w:before="0" w:beforeAutospacing="0" w:after="0" w:afterAutospacing="0" w:line="480" w:lineRule="auto"/>
        <w:ind w:left="720" w:hanging="720"/>
        <w:rPr>
          <w:lang w:val="en-GB"/>
        </w:rPr>
      </w:pPr>
      <w:r w:rsidRPr="00157BD9">
        <w:rPr>
          <w:lang w:val="en-GB"/>
        </w:rPr>
        <w:t xml:space="preserve">Litchfield, I., Shukla, D. &amp; Greenfield, S. (2021). Impact of COVID-19 on the Digital divide: a Rapid Review. </w:t>
      </w:r>
      <w:r w:rsidRPr="00157BD9">
        <w:rPr>
          <w:i/>
          <w:iCs/>
          <w:lang w:val="en-GB"/>
        </w:rPr>
        <w:t>BMJ Open</w:t>
      </w:r>
      <w:r w:rsidRPr="00157BD9">
        <w:rPr>
          <w:lang w:val="en-GB"/>
        </w:rPr>
        <w:t>, 11(10). doi:https://doi.org/10.1136/bmjopen-2021-053440.</w:t>
      </w:r>
    </w:p>
    <w:p w14:paraId="5B4833CB" w14:textId="77777777" w:rsidR="007673EE" w:rsidRPr="00157BD9" w:rsidRDefault="002B0DD1" w:rsidP="007673EE">
      <w:pPr>
        <w:pStyle w:val="NormalWeb"/>
        <w:spacing w:before="0" w:beforeAutospacing="0" w:after="0" w:afterAutospacing="0" w:line="480" w:lineRule="auto"/>
        <w:ind w:left="720" w:hanging="720"/>
        <w:rPr>
          <w:lang w:val="en-GB"/>
        </w:rPr>
      </w:pPr>
      <w:r w:rsidRPr="00157BD9">
        <w:rPr>
          <w:lang w:val="en-GB"/>
        </w:rPr>
        <w:t xml:space="preserve">MEDIcept (2023). </w:t>
      </w:r>
      <w:r w:rsidRPr="00157BD9">
        <w:rPr>
          <w:i/>
          <w:iCs/>
          <w:lang w:val="en-GB"/>
        </w:rPr>
        <w:t>MHRA: Standalone Software and Apps</w:t>
      </w:r>
      <w:r w:rsidRPr="00157BD9">
        <w:rPr>
          <w:lang w:val="en-GB"/>
        </w:rPr>
        <w:t>. [online] MEDIcept. Available at: https://www.medicept.com/mhra-standalone-software-and-apps/.</w:t>
      </w:r>
    </w:p>
    <w:p w14:paraId="7BF7D340" w14:textId="77777777" w:rsidR="007673EE" w:rsidRPr="00157BD9" w:rsidRDefault="002B0DD1" w:rsidP="007673EE">
      <w:pPr>
        <w:ind w:left="720" w:hanging="720"/>
        <w:rPr>
          <w:lang w:val="en-GB"/>
        </w:rPr>
      </w:pPr>
      <w:r w:rsidRPr="00157BD9">
        <w:rPr>
          <w:lang w:val="en-GB"/>
        </w:rPr>
        <w:t xml:space="preserve">Mental Health Taskforce (2016). </w:t>
      </w:r>
      <w:r w:rsidRPr="00157BD9">
        <w:rPr>
          <w:i/>
          <w:iCs/>
          <w:lang w:val="en-GB"/>
        </w:rPr>
        <w:t>The five-year forward view for mental health</w:t>
      </w:r>
      <w:r w:rsidRPr="00157BD9">
        <w:rPr>
          <w:lang w:val="en-GB"/>
        </w:rPr>
        <w:t>. London: NHS England.</w:t>
      </w:r>
    </w:p>
    <w:p w14:paraId="6D703CA7" w14:textId="77777777" w:rsidR="007673EE" w:rsidRPr="00157BD9" w:rsidRDefault="002B0DD1" w:rsidP="007673EE">
      <w:pPr>
        <w:pStyle w:val="NormalWeb"/>
        <w:spacing w:before="0" w:beforeAutospacing="0" w:after="0" w:afterAutospacing="0" w:line="480" w:lineRule="auto"/>
        <w:ind w:left="720" w:hanging="720"/>
        <w:rPr>
          <w:lang w:val="en-GB"/>
        </w:rPr>
      </w:pPr>
      <w:r w:rsidRPr="00157BD9">
        <w:rPr>
          <w:lang w:val="en-GB"/>
        </w:rPr>
        <w:t xml:space="preserve">NHS (2021). </w:t>
      </w:r>
      <w:r w:rsidRPr="00157BD9">
        <w:rPr>
          <w:i/>
          <w:iCs/>
          <w:lang w:val="en-GB"/>
        </w:rPr>
        <w:t>Mental Health of Children and Young People in England 2021 - Wave 2 Follow-up to the 2017 Survey</w:t>
      </w:r>
      <w:r w:rsidRPr="00157BD9">
        <w:rPr>
          <w:lang w:val="en-GB"/>
        </w:rPr>
        <w:t>. [online] NHS Digital. Available at: https://digital.nhs.uk/data-and-</w:t>
      </w:r>
      <w:r w:rsidRPr="00157BD9">
        <w:rPr>
          <w:lang w:val="en-GB"/>
        </w:rPr>
        <w:lastRenderedPageBreak/>
        <w:t>information/publications/statistical/mental-health-of-children-and-young-people-in-england/2021-follow-up-to-the-2017-survey.</w:t>
      </w:r>
    </w:p>
    <w:p w14:paraId="05D3BCFF" w14:textId="77777777" w:rsidR="007673EE" w:rsidRPr="00157BD9" w:rsidRDefault="002B0DD1" w:rsidP="007673EE">
      <w:pPr>
        <w:pStyle w:val="NormalWeb"/>
        <w:spacing w:before="0" w:beforeAutospacing="0" w:after="0" w:afterAutospacing="0" w:line="480" w:lineRule="auto"/>
        <w:ind w:left="720" w:hanging="720"/>
        <w:rPr>
          <w:lang w:val="en-GB"/>
        </w:rPr>
      </w:pPr>
      <w:r w:rsidRPr="00157BD9">
        <w:rPr>
          <w:lang w:val="en-GB"/>
        </w:rPr>
        <w:t xml:space="preserve">NHS England (2019). </w:t>
      </w:r>
      <w:r w:rsidRPr="00157BD9">
        <w:rPr>
          <w:i/>
          <w:iCs/>
          <w:lang w:val="en-GB"/>
        </w:rPr>
        <w:t>NHS Long Term Plan</w:t>
      </w:r>
      <w:r w:rsidRPr="00157BD9">
        <w:rPr>
          <w:lang w:val="en-GB"/>
        </w:rPr>
        <w:t>. [online] NHS England. Available at: https://www.longtermplan.nhs.uk/.</w:t>
      </w:r>
    </w:p>
    <w:p w14:paraId="27062C86" w14:textId="77777777" w:rsidR="007673EE" w:rsidRPr="00157BD9" w:rsidRDefault="002B0DD1" w:rsidP="007673EE">
      <w:pPr>
        <w:pStyle w:val="NormalWeb"/>
        <w:spacing w:before="0" w:beforeAutospacing="0" w:after="0" w:afterAutospacing="0" w:line="480" w:lineRule="auto"/>
        <w:ind w:left="720" w:hanging="720"/>
        <w:rPr>
          <w:lang w:val="en-GB"/>
        </w:rPr>
      </w:pPr>
      <w:r w:rsidRPr="00157BD9">
        <w:rPr>
          <w:lang w:val="en-GB"/>
        </w:rPr>
        <w:t xml:space="preserve">NICE (2019). </w:t>
      </w:r>
      <w:r w:rsidRPr="00157BD9">
        <w:rPr>
          <w:i/>
          <w:iCs/>
          <w:lang w:val="en-GB"/>
        </w:rPr>
        <w:t>Evidence standards framework (ESF) for digital health technologies</w:t>
      </w:r>
      <w:r w:rsidRPr="00157BD9">
        <w:rPr>
          <w:lang w:val="en-GB"/>
        </w:rPr>
        <w:t>. [online] NICE website: The National Institute for Health and Care Excellence. Available at: https://www.nice.org.uk/what-nice-does/digital-health/evidence-standards-framework-esf-for-digital-health-technologies.</w:t>
      </w:r>
    </w:p>
    <w:p w14:paraId="32E6D8C3" w14:textId="77777777" w:rsidR="007673EE" w:rsidRPr="00157BD9" w:rsidRDefault="002B0DD1" w:rsidP="007673EE">
      <w:pPr>
        <w:pStyle w:val="NormalWeb"/>
        <w:spacing w:before="0" w:beforeAutospacing="0" w:after="0" w:afterAutospacing="0" w:line="480" w:lineRule="auto"/>
        <w:ind w:left="720" w:hanging="720"/>
        <w:rPr>
          <w:lang w:val="en-GB"/>
        </w:rPr>
      </w:pPr>
      <w:r w:rsidRPr="00157BD9">
        <w:rPr>
          <w:lang w:val="en-GB"/>
        </w:rPr>
        <w:t xml:space="preserve">Perera-Delcourt, R.P. &amp; Sharkey, G. (2019). Patient experience of supported computerised CBT in an inner-city IAPT service: a qualitative study. </w:t>
      </w:r>
      <w:r w:rsidRPr="00157BD9">
        <w:rPr>
          <w:i/>
          <w:iCs/>
          <w:lang w:val="en-GB"/>
        </w:rPr>
        <w:t>The Cognitive Behaviour Therapist</w:t>
      </w:r>
      <w:r w:rsidRPr="00157BD9">
        <w:rPr>
          <w:lang w:val="en-GB"/>
        </w:rPr>
        <w:t>, [online] 12. doi:https://doi.org/10.1017/s1754470x18000284.</w:t>
      </w:r>
    </w:p>
    <w:p w14:paraId="5D1680A3" w14:textId="77777777" w:rsidR="007673EE" w:rsidRPr="00157BD9" w:rsidRDefault="002B0DD1" w:rsidP="007673EE">
      <w:pPr>
        <w:pStyle w:val="NormalWeb"/>
        <w:spacing w:before="0" w:beforeAutospacing="0" w:after="0" w:afterAutospacing="0" w:line="480" w:lineRule="auto"/>
        <w:ind w:left="720" w:hanging="720"/>
        <w:rPr>
          <w:lang w:val="en-GB"/>
        </w:rPr>
      </w:pPr>
      <w:r w:rsidRPr="00157BD9">
        <w:rPr>
          <w:lang w:val="en-GB"/>
        </w:rPr>
        <w:t xml:space="preserve">Shahsavar, Y. &amp; Choudhury, A. (2025). Effectiveness of evidence-based mental health apps on user health outcomes: A systematic literature review. </w:t>
      </w:r>
      <w:r w:rsidRPr="00157BD9">
        <w:rPr>
          <w:i/>
          <w:iCs/>
          <w:lang w:val="en-GB"/>
        </w:rPr>
        <w:t>PLOS ONE</w:t>
      </w:r>
      <w:r w:rsidRPr="00157BD9">
        <w:rPr>
          <w:lang w:val="en-GB"/>
        </w:rPr>
        <w:t>, 20(3), p.e0319983. doi:https://doi.org/10.1371/journal.pone.0319983.</w:t>
      </w:r>
    </w:p>
    <w:p w14:paraId="4351D836" w14:textId="77777777" w:rsidR="007673EE" w:rsidRPr="00157BD9" w:rsidRDefault="002B0DD1" w:rsidP="007673EE">
      <w:pPr>
        <w:pStyle w:val="NormalWeb"/>
        <w:spacing w:before="0" w:beforeAutospacing="0" w:after="0" w:afterAutospacing="0" w:line="480" w:lineRule="auto"/>
        <w:ind w:left="720" w:hanging="720"/>
        <w:rPr>
          <w:lang w:val="en-GB"/>
        </w:rPr>
      </w:pPr>
      <w:r w:rsidRPr="00157BD9">
        <w:rPr>
          <w:lang w:val="en-GB"/>
        </w:rPr>
        <w:t>Tallon, D., Thomas, L., Brabyn, S., Chi, B., Jane Sungmin Hahn, Jude, B., Logan, M.X., Burrage, A., Fox, F., Gilbody, S., L., P., L., G., L., J., M., S.J., N., I., P., S., P., T.J., S., R., T., K. &amp; Williams, C. (2023). Integrated therapist and online CBT for depression in primary care (INTERACT): study protocol for a multi-centre randomised controlled trial. 24(1). doi:https://doi.org/10.1186/s13063-023-07396-9.</w:t>
      </w:r>
    </w:p>
    <w:p w14:paraId="35E07825" w14:textId="77777777" w:rsidR="007673EE" w:rsidRPr="00157BD9" w:rsidRDefault="002B0DD1" w:rsidP="007673EE">
      <w:pPr>
        <w:ind w:left="720" w:hanging="720"/>
        <w:rPr>
          <w:lang w:val="en-GB"/>
        </w:rPr>
      </w:pPr>
      <w:r w:rsidRPr="00157BD9">
        <w:rPr>
          <w:lang w:val="en-GB"/>
        </w:rPr>
        <w:t xml:space="preserve">The Health Foundation (2020) </w:t>
      </w:r>
      <w:r w:rsidRPr="00157BD9">
        <w:rPr>
          <w:i/>
          <w:iCs/>
          <w:lang w:val="en-GB"/>
        </w:rPr>
        <w:t>Closing the gap: Key areas for action on the health of people in England</w:t>
      </w:r>
      <w:r w:rsidRPr="00157BD9">
        <w:rPr>
          <w:lang w:val="en-GB"/>
        </w:rPr>
        <w:t>. London: The Health Foundation.</w:t>
      </w:r>
    </w:p>
    <w:p w14:paraId="7F6DE5D3" w14:textId="6DC0CF43" w:rsidR="007673EE" w:rsidRPr="00157BD9" w:rsidRDefault="002B0DD1" w:rsidP="007673EE">
      <w:pPr>
        <w:pStyle w:val="NormalWeb"/>
        <w:spacing w:before="0" w:beforeAutospacing="0" w:after="0" w:afterAutospacing="0" w:line="480" w:lineRule="auto"/>
        <w:ind w:left="720" w:hanging="720"/>
        <w:rPr>
          <w:lang w:val="en-GB"/>
        </w:rPr>
      </w:pPr>
      <w:r w:rsidRPr="00157BD9">
        <w:rPr>
          <w:lang w:val="en-GB"/>
        </w:rPr>
        <w:t>The Information Commissioner</w:t>
      </w:r>
      <w:r w:rsidR="00037BC7">
        <w:rPr>
          <w:lang w:val="en-GB"/>
        </w:rPr>
        <w:t>’</w:t>
      </w:r>
      <w:r w:rsidRPr="00157BD9">
        <w:rPr>
          <w:lang w:val="en-GB"/>
        </w:rPr>
        <w:t xml:space="preserve">s Office (ICO) (2023). </w:t>
      </w:r>
      <w:r w:rsidRPr="00157BD9">
        <w:rPr>
          <w:i/>
          <w:iCs/>
          <w:lang w:val="en-GB"/>
        </w:rPr>
        <w:t>A Guide to the Data Protection Principles</w:t>
      </w:r>
      <w:r w:rsidRPr="00157BD9">
        <w:rPr>
          <w:lang w:val="en-GB"/>
        </w:rPr>
        <w:t xml:space="preserve">. [online] Information Commissioner’s Office. Available at: </w:t>
      </w:r>
      <w:r w:rsidRPr="00157BD9">
        <w:rPr>
          <w:lang w:val="en-GB"/>
        </w:rPr>
        <w:lastRenderedPageBreak/>
        <w:t>https://ico.org.uk/for-organisations/uk-gdpr-guidance-and-resources/data-protection-principles/a-guide-to-the-data-protection-principles/.</w:t>
      </w:r>
    </w:p>
    <w:p w14:paraId="3616CD4F" w14:textId="761CEE82" w:rsidR="007673EE" w:rsidRPr="00157BD9" w:rsidRDefault="002B0DD1" w:rsidP="007673EE">
      <w:pPr>
        <w:pStyle w:val="NormalWeb"/>
        <w:spacing w:before="0" w:beforeAutospacing="0" w:after="0" w:afterAutospacing="0" w:line="480" w:lineRule="auto"/>
        <w:ind w:left="720" w:hanging="720"/>
        <w:rPr>
          <w:lang w:val="en-GB"/>
        </w:rPr>
      </w:pPr>
      <w:r w:rsidRPr="00157BD9">
        <w:rPr>
          <w:lang w:val="en-GB"/>
        </w:rPr>
        <w:t>Wind, T.R., Rijkeboer, M., Andersson, G.</w:t>
      </w:r>
      <w:r w:rsidR="00037BC7">
        <w:rPr>
          <w:lang w:val="en-GB"/>
        </w:rPr>
        <w:t>,</w:t>
      </w:r>
      <w:r w:rsidRPr="00157BD9">
        <w:rPr>
          <w:lang w:val="en-GB"/>
        </w:rPr>
        <w:t xml:space="preserve"> and Riper, H. (2020). The COVID-19 pandemic: The ‘black swan’ for mental health care and a turning point for e-health. </w:t>
      </w:r>
      <w:r w:rsidRPr="00157BD9">
        <w:rPr>
          <w:i/>
          <w:iCs/>
          <w:lang w:val="en-GB"/>
        </w:rPr>
        <w:t>Internet Interventions</w:t>
      </w:r>
      <w:r w:rsidRPr="00157BD9">
        <w:rPr>
          <w:lang w:val="en-GB"/>
        </w:rPr>
        <w:t>, 20(20), p.100317. doi:https://doi.org/10.1016/j.invent.2020.100317.</w:t>
      </w:r>
    </w:p>
    <w:p w14:paraId="23CF1AB4" w14:textId="77777777" w:rsidR="007673EE" w:rsidRPr="00157BD9" w:rsidRDefault="002B0DD1" w:rsidP="007673EE">
      <w:pPr>
        <w:pStyle w:val="NormalWeb"/>
        <w:spacing w:before="0" w:beforeAutospacing="0" w:after="0" w:afterAutospacing="0" w:line="480" w:lineRule="auto"/>
        <w:ind w:left="720" w:hanging="720"/>
        <w:rPr>
          <w:lang w:val="en-GB"/>
        </w:rPr>
      </w:pPr>
      <w:r w:rsidRPr="00157BD9">
        <w:rPr>
          <w:lang w:val="en-GB"/>
        </w:rPr>
        <w:t xml:space="preserve">Zhang, X., Lewis, S., Chen, X., Berry, N. &amp; Bucci, S. (2023). Technology use and attitudes towards digital mental health in people with severe mental health problems: a survey study in China. </w:t>
      </w:r>
      <w:r w:rsidRPr="00157BD9">
        <w:rPr>
          <w:i/>
          <w:iCs/>
          <w:lang w:val="en-GB"/>
        </w:rPr>
        <w:t>Frontiers in Psychiatry</w:t>
      </w:r>
      <w:r w:rsidRPr="00157BD9">
        <w:rPr>
          <w:lang w:val="en-GB"/>
        </w:rPr>
        <w:t>, [online] 14. doi:https://doi.org/10.3389/fpsyt.2023.1261795.</w:t>
      </w:r>
    </w:p>
    <w:sectPr w:rsidR="007673EE" w:rsidRPr="00157BD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89BE04" w14:textId="77777777" w:rsidR="00DF078C" w:rsidRDefault="00DF078C">
      <w:pPr>
        <w:spacing w:line="240" w:lineRule="auto"/>
      </w:pPr>
      <w:r>
        <w:separator/>
      </w:r>
    </w:p>
  </w:endnote>
  <w:endnote w:type="continuationSeparator" w:id="0">
    <w:p w14:paraId="56E40D2C" w14:textId="77777777" w:rsidR="00DF078C" w:rsidRDefault="00DF07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33F05F" w14:textId="77777777" w:rsidR="00DF078C" w:rsidRDefault="00DF078C">
      <w:pPr>
        <w:spacing w:line="240" w:lineRule="auto"/>
      </w:pPr>
      <w:r>
        <w:separator/>
      </w:r>
    </w:p>
  </w:footnote>
  <w:footnote w:type="continuationSeparator" w:id="0">
    <w:p w14:paraId="6CA8D955" w14:textId="77777777" w:rsidR="00DF078C" w:rsidRDefault="00DF078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222317"/>
      <w:docPartObj>
        <w:docPartGallery w:val="Page Numbers (Top of Page)"/>
        <w:docPartUnique/>
      </w:docPartObj>
    </w:sdtPr>
    <w:sdtEndPr>
      <w:rPr>
        <w:noProof/>
      </w:rPr>
    </w:sdtEndPr>
    <w:sdtContent>
      <w:p w14:paraId="328ECB6D" w14:textId="77777777" w:rsidR="001038EB" w:rsidRDefault="002B0DD1">
        <w:pPr>
          <w:pStyle w:val="Header"/>
          <w:jc w:val="right"/>
        </w:pPr>
        <w:r>
          <w:fldChar w:fldCharType="begin"/>
        </w:r>
        <w:r>
          <w:instrText xml:space="preserve"> PAGE   \* MERGEFORMAT </w:instrText>
        </w:r>
        <w:r>
          <w:fldChar w:fldCharType="separate"/>
        </w:r>
        <w:r w:rsidR="00984D82">
          <w:rPr>
            <w:noProof/>
          </w:rPr>
          <w:t>4</w:t>
        </w:r>
        <w:r>
          <w:rPr>
            <w:noProof/>
          </w:rPr>
          <w:fldChar w:fldCharType="end"/>
        </w:r>
      </w:p>
    </w:sdtContent>
  </w:sdt>
  <w:p w14:paraId="2B1EE4D9" w14:textId="77777777" w:rsidR="001038EB" w:rsidRDefault="001038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F4C24"/>
    <w:multiLevelType w:val="multilevel"/>
    <w:tmpl w:val="79FE6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0D7673"/>
    <w:multiLevelType w:val="multilevel"/>
    <w:tmpl w:val="BBA4F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DE5D95"/>
    <w:multiLevelType w:val="multilevel"/>
    <w:tmpl w:val="B1BCE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2B366E"/>
    <w:multiLevelType w:val="multilevel"/>
    <w:tmpl w:val="D188C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C070652"/>
    <w:multiLevelType w:val="multilevel"/>
    <w:tmpl w:val="55E00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4121BF4"/>
    <w:multiLevelType w:val="multilevel"/>
    <w:tmpl w:val="2EC6D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MDM0MjU2Mzc1tTQzszRT0lEKTi0uzszPAykwrQUACktRhCwAAAA="/>
  </w:docVars>
  <w:rsids>
    <w:rsidRoot w:val="002430B4"/>
    <w:rsid w:val="00000A36"/>
    <w:rsid w:val="00025E52"/>
    <w:rsid w:val="00037BC7"/>
    <w:rsid w:val="00045EC5"/>
    <w:rsid w:val="00060ED8"/>
    <w:rsid w:val="00062856"/>
    <w:rsid w:val="000810FE"/>
    <w:rsid w:val="00084EFD"/>
    <w:rsid w:val="001038EB"/>
    <w:rsid w:val="00125404"/>
    <w:rsid w:val="00157BD9"/>
    <w:rsid w:val="001921BC"/>
    <w:rsid w:val="002256FA"/>
    <w:rsid w:val="002430B4"/>
    <w:rsid w:val="002B0DD1"/>
    <w:rsid w:val="002C1CAA"/>
    <w:rsid w:val="00306210"/>
    <w:rsid w:val="00356AD1"/>
    <w:rsid w:val="003824F2"/>
    <w:rsid w:val="003A67B6"/>
    <w:rsid w:val="0040658B"/>
    <w:rsid w:val="00450DDA"/>
    <w:rsid w:val="00457140"/>
    <w:rsid w:val="005256D4"/>
    <w:rsid w:val="00585937"/>
    <w:rsid w:val="00594D53"/>
    <w:rsid w:val="005B7061"/>
    <w:rsid w:val="005F6F47"/>
    <w:rsid w:val="00605E28"/>
    <w:rsid w:val="00672512"/>
    <w:rsid w:val="006E507F"/>
    <w:rsid w:val="007638E8"/>
    <w:rsid w:val="007673EE"/>
    <w:rsid w:val="007B2BFF"/>
    <w:rsid w:val="007C149E"/>
    <w:rsid w:val="0081049E"/>
    <w:rsid w:val="008166F5"/>
    <w:rsid w:val="00825000"/>
    <w:rsid w:val="008D00BA"/>
    <w:rsid w:val="008E0B12"/>
    <w:rsid w:val="008F47B3"/>
    <w:rsid w:val="00907D42"/>
    <w:rsid w:val="00954C18"/>
    <w:rsid w:val="00984D82"/>
    <w:rsid w:val="009E4C98"/>
    <w:rsid w:val="00A00DED"/>
    <w:rsid w:val="00AA1ACB"/>
    <w:rsid w:val="00B2651F"/>
    <w:rsid w:val="00B31120"/>
    <w:rsid w:val="00C11FDC"/>
    <w:rsid w:val="00C15EFA"/>
    <w:rsid w:val="00CF6EB8"/>
    <w:rsid w:val="00D40B1B"/>
    <w:rsid w:val="00D5637C"/>
    <w:rsid w:val="00D908B8"/>
    <w:rsid w:val="00DF078C"/>
    <w:rsid w:val="00E44CB7"/>
    <w:rsid w:val="00EE25E9"/>
    <w:rsid w:val="00EE3023"/>
    <w:rsid w:val="00F26C6C"/>
    <w:rsid w:val="00FA76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858E7"/>
  <w15:chartTrackingRefBased/>
  <w15:docId w15:val="{78FA5438-9929-40FD-B5F8-33218196B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38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30B4"/>
    <w:rPr>
      <w:color w:val="0563C1" w:themeColor="hyperlink"/>
      <w:u w:val="single"/>
    </w:rPr>
  </w:style>
  <w:style w:type="character" w:customStyle="1" w:styleId="UnresolvedMention">
    <w:name w:val="Unresolved Mention"/>
    <w:basedOn w:val="DefaultParagraphFont"/>
    <w:uiPriority w:val="99"/>
    <w:semiHidden/>
    <w:unhideWhenUsed/>
    <w:rsid w:val="002430B4"/>
    <w:rPr>
      <w:color w:val="605E5C"/>
      <w:shd w:val="clear" w:color="auto" w:fill="E1DFDD"/>
    </w:rPr>
  </w:style>
  <w:style w:type="paragraph" w:styleId="Header">
    <w:name w:val="header"/>
    <w:basedOn w:val="Normal"/>
    <w:link w:val="HeaderChar"/>
    <w:uiPriority w:val="99"/>
    <w:unhideWhenUsed/>
    <w:rsid w:val="001038EB"/>
    <w:pPr>
      <w:tabs>
        <w:tab w:val="center" w:pos="4680"/>
        <w:tab w:val="right" w:pos="9360"/>
      </w:tabs>
      <w:spacing w:line="240" w:lineRule="auto"/>
    </w:pPr>
  </w:style>
  <w:style w:type="character" w:customStyle="1" w:styleId="HeaderChar">
    <w:name w:val="Header Char"/>
    <w:basedOn w:val="DefaultParagraphFont"/>
    <w:link w:val="Header"/>
    <w:uiPriority w:val="99"/>
    <w:rsid w:val="001038EB"/>
  </w:style>
  <w:style w:type="paragraph" w:styleId="Footer">
    <w:name w:val="footer"/>
    <w:basedOn w:val="Normal"/>
    <w:link w:val="FooterChar"/>
    <w:uiPriority w:val="99"/>
    <w:unhideWhenUsed/>
    <w:rsid w:val="001038EB"/>
    <w:pPr>
      <w:tabs>
        <w:tab w:val="center" w:pos="4680"/>
        <w:tab w:val="right" w:pos="9360"/>
      </w:tabs>
      <w:spacing w:line="240" w:lineRule="auto"/>
    </w:pPr>
  </w:style>
  <w:style w:type="character" w:customStyle="1" w:styleId="FooterChar">
    <w:name w:val="Footer Char"/>
    <w:basedOn w:val="DefaultParagraphFont"/>
    <w:link w:val="Footer"/>
    <w:uiPriority w:val="99"/>
    <w:rsid w:val="001038EB"/>
  </w:style>
  <w:style w:type="table" w:styleId="TableGrid">
    <w:name w:val="Table Grid"/>
    <w:basedOn w:val="TableNormal"/>
    <w:uiPriority w:val="39"/>
    <w:rsid w:val="006E507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673EE"/>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3524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4782</Words>
  <Characters>27262</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Duty Manager</cp:lastModifiedBy>
  <cp:revision>2</cp:revision>
  <dcterms:created xsi:type="dcterms:W3CDTF">2025-11-16T11:57:00Z</dcterms:created>
  <dcterms:modified xsi:type="dcterms:W3CDTF">2025-11-16T11:57:00Z</dcterms:modified>
</cp:coreProperties>
</file>