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F0623" w14:textId="77777777" w:rsidR="001218A7" w:rsidRDefault="001218A7">
      <w:pPr>
        <w:rPr>
          <w:sz w:val="48"/>
          <w:szCs w:val="48"/>
        </w:rPr>
      </w:pPr>
      <w:r w:rsidRPr="001218A7">
        <w:rPr>
          <w:sz w:val="48"/>
          <w:szCs w:val="48"/>
        </w:rPr>
        <w:t>NAME</w:t>
      </w:r>
      <w:r>
        <w:rPr>
          <w:sz w:val="48"/>
          <w:szCs w:val="48"/>
        </w:rPr>
        <w:t>: OSAYAMEN HOPE EHIOGIE</w:t>
      </w:r>
    </w:p>
    <w:p w14:paraId="028BB7F2" w14:textId="080EE37F" w:rsidR="001218A7" w:rsidRDefault="001218A7">
      <w:pPr>
        <w:rPr>
          <w:sz w:val="48"/>
          <w:szCs w:val="48"/>
        </w:rPr>
      </w:pPr>
    </w:p>
    <w:p w14:paraId="3E3A4100" w14:textId="5BDC69E0" w:rsidR="001218A7" w:rsidRDefault="001218A7">
      <w:pPr>
        <w:rPr>
          <w:sz w:val="48"/>
          <w:szCs w:val="48"/>
        </w:rPr>
      </w:pPr>
    </w:p>
    <w:p w14:paraId="31D69E27" w14:textId="77777777" w:rsidR="001218A7" w:rsidRDefault="001218A7">
      <w:pPr>
        <w:rPr>
          <w:sz w:val="48"/>
          <w:szCs w:val="48"/>
        </w:rPr>
      </w:pPr>
    </w:p>
    <w:p w14:paraId="5EF88283" w14:textId="77777777" w:rsidR="001218A7" w:rsidRDefault="001218A7">
      <w:pPr>
        <w:rPr>
          <w:sz w:val="48"/>
          <w:szCs w:val="48"/>
        </w:rPr>
      </w:pPr>
      <w:r>
        <w:rPr>
          <w:sz w:val="48"/>
          <w:szCs w:val="48"/>
        </w:rPr>
        <w:t>STUDENT NUMBER: 1908385</w:t>
      </w:r>
    </w:p>
    <w:p w14:paraId="53C79AA5" w14:textId="33987722" w:rsidR="001218A7" w:rsidRDefault="001218A7">
      <w:pPr>
        <w:rPr>
          <w:sz w:val="48"/>
          <w:szCs w:val="48"/>
        </w:rPr>
      </w:pPr>
    </w:p>
    <w:p w14:paraId="7B1F325B" w14:textId="76DBD98C" w:rsidR="001218A7" w:rsidRDefault="001218A7">
      <w:pPr>
        <w:rPr>
          <w:sz w:val="48"/>
          <w:szCs w:val="48"/>
        </w:rPr>
      </w:pPr>
    </w:p>
    <w:p w14:paraId="6B35BFE0" w14:textId="77777777" w:rsidR="001218A7" w:rsidRDefault="001218A7">
      <w:pPr>
        <w:rPr>
          <w:sz w:val="48"/>
          <w:szCs w:val="48"/>
        </w:rPr>
      </w:pPr>
    </w:p>
    <w:p w14:paraId="04EE0E37" w14:textId="456AED13" w:rsidR="001B5274" w:rsidRDefault="001218A7">
      <w:pPr>
        <w:rPr>
          <w:sz w:val="48"/>
          <w:szCs w:val="48"/>
        </w:rPr>
      </w:pPr>
      <w:r>
        <w:rPr>
          <w:sz w:val="48"/>
          <w:szCs w:val="48"/>
        </w:rPr>
        <w:t>MODULE TITLE: PRINCIPLES OF HEALTH AND                                                                               SOCIAL CARE PRACTICE BMHP5002</w:t>
      </w:r>
      <w:r w:rsidRPr="001218A7">
        <w:rPr>
          <w:sz w:val="48"/>
          <w:szCs w:val="48"/>
        </w:rPr>
        <w:t xml:space="preserve"> </w:t>
      </w:r>
      <w:r>
        <w:rPr>
          <w:sz w:val="48"/>
          <w:szCs w:val="48"/>
        </w:rPr>
        <w:t xml:space="preserve"> </w:t>
      </w:r>
    </w:p>
    <w:p w14:paraId="3215BEA1" w14:textId="50A48186" w:rsidR="001218A7" w:rsidRDefault="001218A7">
      <w:pPr>
        <w:rPr>
          <w:sz w:val="48"/>
          <w:szCs w:val="48"/>
        </w:rPr>
      </w:pPr>
    </w:p>
    <w:p w14:paraId="5209CF30" w14:textId="5D5E58A6" w:rsidR="001218A7" w:rsidRDefault="001218A7">
      <w:pPr>
        <w:rPr>
          <w:sz w:val="48"/>
          <w:szCs w:val="48"/>
        </w:rPr>
      </w:pPr>
    </w:p>
    <w:p w14:paraId="077BCDF2" w14:textId="77777777" w:rsidR="001218A7" w:rsidRDefault="001218A7">
      <w:pPr>
        <w:rPr>
          <w:sz w:val="48"/>
          <w:szCs w:val="48"/>
        </w:rPr>
      </w:pPr>
    </w:p>
    <w:p w14:paraId="16FC6831" w14:textId="41C57A38" w:rsidR="001218A7" w:rsidRDefault="001218A7">
      <w:pPr>
        <w:rPr>
          <w:sz w:val="48"/>
          <w:szCs w:val="48"/>
        </w:rPr>
      </w:pPr>
      <w:r>
        <w:rPr>
          <w:sz w:val="48"/>
          <w:szCs w:val="48"/>
        </w:rPr>
        <w:t>ASSIGNMENT TITLE: CASE STUDY</w:t>
      </w:r>
    </w:p>
    <w:p w14:paraId="4FEE920E" w14:textId="385E017E" w:rsidR="001218A7" w:rsidRDefault="001218A7">
      <w:pPr>
        <w:rPr>
          <w:sz w:val="48"/>
          <w:szCs w:val="48"/>
        </w:rPr>
      </w:pPr>
    </w:p>
    <w:p w14:paraId="096C1F96" w14:textId="140464AF" w:rsidR="001218A7" w:rsidRDefault="001218A7">
      <w:pPr>
        <w:rPr>
          <w:sz w:val="48"/>
          <w:szCs w:val="48"/>
        </w:rPr>
      </w:pPr>
    </w:p>
    <w:p w14:paraId="079740FB" w14:textId="77777777" w:rsidR="001218A7" w:rsidRDefault="001218A7">
      <w:pPr>
        <w:rPr>
          <w:sz w:val="48"/>
          <w:szCs w:val="48"/>
        </w:rPr>
      </w:pPr>
    </w:p>
    <w:p w14:paraId="7B87CC0A" w14:textId="117E079A" w:rsidR="001218A7" w:rsidRDefault="001218A7">
      <w:pPr>
        <w:rPr>
          <w:sz w:val="48"/>
          <w:szCs w:val="48"/>
        </w:rPr>
      </w:pPr>
      <w:r>
        <w:rPr>
          <w:sz w:val="48"/>
          <w:szCs w:val="48"/>
        </w:rPr>
        <w:t>LECTURER NAME: MAGDALENA WRONSKA</w:t>
      </w:r>
    </w:p>
    <w:p w14:paraId="2AF652B9" w14:textId="46D04A64" w:rsidR="001218A7" w:rsidRDefault="001218A7">
      <w:pPr>
        <w:rPr>
          <w:sz w:val="48"/>
          <w:szCs w:val="48"/>
        </w:rPr>
      </w:pPr>
    </w:p>
    <w:p w14:paraId="3FC2A73C" w14:textId="29967886" w:rsidR="001218A7" w:rsidRDefault="001218A7">
      <w:pPr>
        <w:rPr>
          <w:sz w:val="48"/>
          <w:szCs w:val="48"/>
        </w:rPr>
      </w:pPr>
    </w:p>
    <w:p w14:paraId="0C9A6A59" w14:textId="1AEE9E9E" w:rsidR="001218A7" w:rsidRDefault="001218A7">
      <w:pPr>
        <w:rPr>
          <w:sz w:val="48"/>
          <w:szCs w:val="48"/>
        </w:rPr>
      </w:pPr>
    </w:p>
    <w:p w14:paraId="4F47D569" w14:textId="11D2F7F6" w:rsidR="001218A7" w:rsidRDefault="001218A7">
      <w:pPr>
        <w:rPr>
          <w:sz w:val="48"/>
          <w:szCs w:val="48"/>
        </w:rPr>
      </w:pPr>
    </w:p>
    <w:p w14:paraId="657F5189" w14:textId="6067E54F" w:rsidR="001218A7" w:rsidRDefault="001218A7">
      <w:pPr>
        <w:rPr>
          <w:sz w:val="48"/>
          <w:szCs w:val="48"/>
        </w:rPr>
      </w:pPr>
    </w:p>
    <w:p w14:paraId="0CD50129" w14:textId="06912B1C" w:rsidR="001218A7" w:rsidRDefault="001218A7">
      <w:pPr>
        <w:rPr>
          <w:sz w:val="48"/>
          <w:szCs w:val="48"/>
        </w:rPr>
      </w:pPr>
      <w:r>
        <w:rPr>
          <w:sz w:val="48"/>
          <w:szCs w:val="48"/>
        </w:rPr>
        <w:lastRenderedPageBreak/>
        <w:t xml:space="preserve">                     </w:t>
      </w:r>
      <w:r w:rsidR="00121406">
        <w:rPr>
          <w:sz w:val="48"/>
          <w:szCs w:val="48"/>
        </w:rPr>
        <w:t xml:space="preserve">  </w:t>
      </w:r>
      <w:r>
        <w:rPr>
          <w:sz w:val="48"/>
          <w:szCs w:val="48"/>
        </w:rPr>
        <w:t xml:space="preserve">   CASE STUDY</w:t>
      </w:r>
    </w:p>
    <w:p w14:paraId="281AB936" w14:textId="77777777" w:rsidR="00121406" w:rsidRDefault="00121406">
      <w:pPr>
        <w:rPr>
          <w:sz w:val="48"/>
          <w:szCs w:val="48"/>
        </w:rPr>
      </w:pPr>
    </w:p>
    <w:p w14:paraId="53851216" w14:textId="7A844C3A" w:rsidR="001218A7" w:rsidRDefault="00121406">
      <w:pPr>
        <w:rPr>
          <w:sz w:val="32"/>
          <w:szCs w:val="32"/>
        </w:rPr>
      </w:pPr>
      <w:r w:rsidRPr="00121406">
        <w:rPr>
          <w:sz w:val="32"/>
          <w:szCs w:val="32"/>
        </w:rPr>
        <w:t>Mr and Mrs T are both over 85 years old. Mr T has progressive dementia and other chronic conditions. They have always been very independent and able to care for one another until recently. Mrs T had a fall recently and was hospitalised following a hip operation and returned home with a mobility frame. When they reached at this crisis point, Mrs T realised that they needed help if they were to carry on living independently. She was interested in information and support on how to better manage their lives. It includes help with personal care, improve her mobility, domestic chores and any social events that would help them live independently as long as possible.</w:t>
      </w:r>
    </w:p>
    <w:p w14:paraId="406D46AE" w14:textId="77777777" w:rsidR="00EE2068" w:rsidRPr="00121406" w:rsidRDefault="00EE2068">
      <w:pPr>
        <w:rPr>
          <w:sz w:val="32"/>
          <w:szCs w:val="32"/>
        </w:rPr>
      </w:pPr>
    </w:p>
    <w:p w14:paraId="1441FC15" w14:textId="42706448" w:rsidR="001218A7" w:rsidRPr="00121406" w:rsidRDefault="001218A7">
      <w:pPr>
        <w:rPr>
          <w:sz w:val="32"/>
          <w:szCs w:val="32"/>
        </w:rPr>
      </w:pPr>
    </w:p>
    <w:p w14:paraId="6CC3EFE7" w14:textId="3B3D538F" w:rsidR="001218A7" w:rsidRDefault="004E244C">
      <w:pPr>
        <w:rPr>
          <w:sz w:val="48"/>
          <w:szCs w:val="48"/>
        </w:rPr>
      </w:pPr>
      <w:r>
        <w:rPr>
          <w:sz w:val="32"/>
          <w:szCs w:val="32"/>
        </w:rPr>
        <w:t xml:space="preserve">                                      </w:t>
      </w:r>
      <w:r w:rsidRPr="004E244C">
        <w:rPr>
          <w:sz w:val="48"/>
          <w:szCs w:val="48"/>
        </w:rPr>
        <w:t>INTRO</w:t>
      </w:r>
      <w:r>
        <w:rPr>
          <w:sz w:val="48"/>
          <w:szCs w:val="48"/>
        </w:rPr>
        <w:t>D</w:t>
      </w:r>
      <w:r w:rsidRPr="004E244C">
        <w:rPr>
          <w:sz w:val="48"/>
          <w:szCs w:val="48"/>
        </w:rPr>
        <w:t>UCTION</w:t>
      </w:r>
    </w:p>
    <w:p w14:paraId="3ABB6054" w14:textId="77777777" w:rsidR="00EE2068" w:rsidRDefault="00EE2068">
      <w:pPr>
        <w:rPr>
          <w:sz w:val="48"/>
          <w:szCs w:val="48"/>
        </w:rPr>
      </w:pPr>
    </w:p>
    <w:p w14:paraId="5848A6D5" w14:textId="79969F66" w:rsidR="004E244C" w:rsidRDefault="00EE2068">
      <w:pPr>
        <w:rPr>
          <w:sz w:val="32"/>
          <w:szCs w:val="32"/>
        </w:rPr>
      </w:pPr>
      <w:r w:rsidRPr="00EE2068">
        <w:rPr>
          <w:sz w:val="32"/>
          <w:szCs w:val="32"/>
        </w:rPr>
        <w:t>This case study report will identify the health conditions of Mr and Mrs T, analyse and evaluate the support that is available in the current health and social care context. It will also identify an organisation that can offer the needed support for the couple. The organisation’s principles of support, policy and practice will be critically evaluated, and recommendations made in relation to future policy and practice.</w:t>
      </w:r>
    </w:p>
    <w:p w14:paraId="226DF5A1" w14:textId="77777777" w:rsidR="00D158A6" w:rsidRDefault="00D158A6">
      <w:pPr>
        <w:rPr>
          <w:sz w:val="32"/>
          <w:szCs w:val="32"/>
        </w:rPr>
      </w:pPr>
    </w:p>
    <w:p w14:paraId="43D69355" w14:textId="681FB028" w:rsidR="00415A8B" w:rsidRDefault="00B9478A" w:rsidP="00D158A6">
      <w:pPr>
        <w:rPr>
          <w:sz w:val="32"/>
          <w:szCs w:val="32"/>
        </w:rPr>
      </w:pPr>
      <w:r>
        <w:rPr>
          <w:sz w:val="32"/>
          <w:szCs w:val="32"/>
        </w:rPr>
        <w:t xml:space="preserve">XYZ Local council authority in England is chosen for the purpose of this report and in accordance with Data Protection </w:t>
      </w:r>
      <w:r w:rsidR="00E1390E">
        <w:rPr>
          <w:sz w:val="32"/>
          <w:szCs w:val="32"/>
        </w:rPr>
        <w:t>Act 2018.</w:t>
      </w:r>
      <w:r w:rsidR="00D158A6">
        <w:rPr>
          <w:sz w:val="32"/>
          <w:szCs w:val="32"/>
        </w:rPr>
        <w:t xml:space="preserve"> Adult social care department of XYZ local council authority deals with every issue of social care service for adults within the borough.</w:t>
      </w:r>
      <w:r w:rsidR="00415A8B">
        <w:rPr>
          <w:sz w:val="32"/>
          <w:szCs w:val="32"/>
        </w:rPr>
        <w:t xml:space="preserve"> </w:t>
      </w:r>
      <w:r w:rsidR="002357DD">
        <w:rPr>
          <w:sz w:val="32"/>
          <w:szCs w:val="32"/>
        </w:rPr>
        <w:t xml:space="preserve">Section 4 of the Care Act 2014 place a duty on local authorities to establish and maintain information and advice services relating to care and support for all people in the local area (department of health and social care DHSC 2020). </w:t>
      </w:r>
      <w:r w:rsidR="00415A8B">
        <w:rPr>
          <w:sz w:val="32"/>
          <w:szCs w:val="32"/>
        </w:rPr>
        <w:t xml:space="preserve">It is therefore responsible for providing all the information required by Mrs T with regards to the support she </w:t>
      </w:r>
      <w:r w:rsidR="00415A8B">
        <w:rPr>
          <w:sz w:val="32"/>
          <w:szCs w:val="32"/>
        </w:rPr>
        <w:lastRenderedPageBreak/>
        <w:t>and the husband needs to maintain their independence and wellbeing.</w:t>
      </w:r>
    </w:p>
    <w:p w14:paraId="1BB54223" w14:textId="7A38A2CA" w:rsidR="00415A8B" w:rsidRDefault="00415A8B" w:rsidP="00D158A6">
      <w:pPr>
        <w:rPr>
          <w:sz w:val="32"/>
          <w:szCs w:val="32"/>
        </w:rPr>
      </w:pPr>
      <w:r>
        <w:rPr>
          <w:sz w:val="32"/>
          <w:szCs w:val="32"/>
        </w:rPr>
        <w:t xml:space="preserve">XYZ local authority must promote </w:t>
      </w:r>
      <w:r w:rsidR="000B33CC">
        <w:rPr>
          <w:sz w:val="32"/>
          <w:szCs w:val="32"/>
        </w:rPr>
        <w:t xml:space="preserve">and adopt the </w:t>
      </w:r>
      <w:r>
        <w:rPr>
          <w:sz w:val="32"/>
          <w:szCs w:val="32"/>
        </w:rPr>
        <w:t>wellbeing principle when carrying out their functions because it places the wellbeing of the person at the centre of care and support (D</w:t>
      </w:r>
      <w:r w:rsidR="002357DD">
        <w:rPr>
          <w:sz w:val="32"/>
          <w:szCs w:val="32"/>
        </w:rPr>
        <w:t>HSC</w:t>
      </w:r>
      <w:r>
        <w:rPr>
          <w:sz w:val="32"/>
          <w:szCs w:val="32"/>
        </w:rPr>
        <w:t>, 2020</w:t>
      </w:r>
      <w:r w:rsidR="002D0780">
        <w:rPr>
          <w:sz w:val="32"/>
          <w:szCs w:val="32"/>
        </w:rPr>
        <w:t xml:space="preserve">). Wellbeing of the individual includes personal dignity, physical and mental health, protection from abuse and neglect, promote independence, suitable living accommodation, </w:t>
      </w:r>
      <w:r w:rsidR="000A38C5">
        <w:rPr>
          <w:sz w:val="32"/>
          <w:szCs w:val="32"/>
        </w:rPr>
        <w:t xml:space="preserve">emotional, </w:t>
      </w:r>
      <w:r w:rsidR="002D0780">
        <w:rPr>
          <w:sz w:val="32"/>
          <w:szCs w:val="32"/>
        </w:rPr>
        <w:t>social and economic wellbeing</w:t>
      </w:r>
      <w:r w:rsidR="00275BCE">
        <w:rPr>
          <w:sz w:val="32"/>
          <w:szCs w:val="32"/>
        </w:rPr>
        <w:t xml:space="preserve"> </w:t>
      </w:r>
      <w:r w:rsidR="002D0780">
        <w:rPr>
          <w:sz w:val="32"/>
          <w:szCs w:val="32"/>
        </w:rPr>
        <w:t>etc.</w:t>
      </w:r>
      <w:r w:rsidR="00275BCE">
        <w:rPr>
          <w:sz w:val="32"/>
          <w:szCs w:val="32"/>
        </w:rPr>
        <w:t xml:space="preserve"> it is crucial for all care service providers to balance protection with the person’s emotional wellbeing always. In the words of James Munby in the case of local authority X vs MM and Anor (No 1) 2007, “what good is it making someone safer if it merely makes them miserable” (</w:t>
      </w:r>
      <w:r w:rsidR="000A38C5">
        <w:rPr>
          <w:sz w:val="32"/>
          <w:szCs w:val="32"/>
        </w:rPr>
        <w:t>Cooper and Bruin, 2017).</w:t>
      </w:r>
    </w:p>
    <w:p w14:paraId="5A893FEB" w14:textId="77777777" w:rsidR="00275BCE" w:rsidRDefault="00275BCE" w:rsidP="00D158A6">
      <w:pPr>
        <w:rPr>
          <w:sz w:val="32"/>
          <w:szCs w:val="32"/>
        </w:rPr>
      </w:pPr>
    </w:p>
    <w:p w14:paraId="133A8965" w14:textId="0398D387" w:rsidR="00D158A6" w:rsidRDefault="00D158A6" w:rsidP="00D158A6">
      <w:pPr>
        <w:rPr>
          <w:sz w:val="32"/>
          <w:szCs w:val="32"/>
        </w:rPr>
      </w:pPr>
      <w:r>
        <w:rPr>
          <w:sz w:val="32"/>
          <w:szCs w:val="32"/>
        </w:rPr>
        <w:t>The Care Act 2014 is a legal framework that gives powers to Local authorities in the United Kingdom (UK) to protect and safeguard adults in their local environment from harm, abuse or neglect.</w:t>
      </w:r>
      <w:r w:rsidR="00BC3864">
        <w:rPr>
          <w:sz w:val="32"/>
          <w:szCs w:val="32"/>
        </w:rPr>
        <w:t xml:space="preserve"> Section 8 and 18 to 20 of the Act make it a core legal entitlement for adults to care and support and the legal duty of local authority to meeting these needs (D</w:t>
      </w:r>
      <w:r w:rsidR="002357DD">
        <w:rPr>
          <w:sz w:val="32"/>
          <w:szCs w:val="32"/>
        </w:rPr>
        <w:t>HSC</w:t>
      </w:r>
      <w:r w:rsidR="00BC3864">
        <w:rPr>
          <w:sz w:val="32"/>
          <w:szCs w:val="32"/>
        </w:rPr>
        <w:t>, 2020).</w:t>
      </w:r>
    </w:p>
    <w:p w14:paraId="3A58BEA5" w14:textId="77777777" w:rsidR="00D158A6" w:rsidRDefault="00D158A6" w:rsidP="00D158A6">
      <w:pPr>
        <w:rPr>
          <w:sz w:val="32"/>
          <w:szCs w:val="32"/>
        </w:rPr>
      </w:pPr>
    </w:p>
    <w:p w14:paraId="47B5AA4D" w14:textId="44A39748" w:rsidR="00D158A6" w:rsidRDefault="00D158A6" w:rsidP="00D158A6">
      <w:pPr>
        <w:rPr>
          <w:sz w:val="32"/>
          <w:szCs w:val="32"/>
        </w:rPr>
      </w:pPr>
      <w:r>
        <w:rPr>
          <w:sz w:val="32"/>
          <w:szCs w:val="32"/>
        </w:rPr>
        <w:t>Under this Act, local authorities must carry out an assessment of anyone who appears to require care and support irrespective of their eligibility for state - funded care (SCIE, 2016).</w:t>
      </w:r>
      <w:r w:rsidR="001A6D02">
        <w:rPr>
          <w:sz w:val="32"/>
          <w:szCs w:val="32"/>
        </w:rPr>
        <w:t xml:space="preserve"> </w:t>
      </w:r>
    </w:p>
    <w:p w14:paraId="52EF7208" w14:textId="2ED5AD26" w:rsidR="001A6D02" w:rsidRDefault="001A6D02" w:rsidP="00D158A6">
      <w:pPr>
        <w:rPr>
          <w:sz w:val="32"/>
          <w:szCs w:val="32"/>
        </w:rPr>
      </w:pPr>
      <w:r>
        <w:rPr>
          <w:sz w:val="32"/>
          <w:szCs w:val="32"/>
        </w:rPr>
        <w:t xml:space="preserve">The Care Act </w:t>
      </w:r>
      <w:r w:rsidR="000B33CC">
        <w:rPr>
          <w:sz w:val="32"/>
          <w:szCs w:val="32"/>
        </w:rPr>
        <w:t xml:space="preserve">2014 </w:t>
      </w:r>
      <w:r>
        <w:rPr>
          <w:sz w:val="32"/>
          <w:szCs w:val="32"/>
        </w:rPr>
        <w:t>has 6 universal principles which all local authorities providing care services in England must comply</w:t>
      </w:r>
      <w:r w:rsidR="000B33CC">
        <w:rPr>
          <w:sz w:val="32"/>
          <w:szCs w:val="32"/>
        </w:rPr>
        <w:t xml:space="preserve"> with including XYZ local authority </w:t>
      </w:r>
      <w:r>
        <w:rPr>
          <w:sz w:val="32"/>
          <w:szCs w:val="32"/>
        </w:rPr>
        <w:t>and they are:</w:t>
      </w:r>
    </w:p>
    <w:p w14:paraId="221B665C" w14:textId="13E3E654" w:rsidR="001A6D02" w:rsidRDefault="001A6D02" w:rsidP="00D158A6">
      <w:pPr>
        <w:rPr>
          <w:sz w:val="32"/>
          <w:szCs w:val="32"/>
        </w:rPr>
      </w:pPr>
      <w:r>
        <w:rPr>
          <w:sz w:val="32"/>
          <w:szCs w:val="32"/>
        </w:rPr>
        <w:t>Empowerment, protection, prevention, proportionality, partnership and Accountability</w:t>
      </w:r>
      <w:r w:rsidR="005B448B">
        <w:rPr>
          <w:sz w:val="32"/>
          <w:szCs w:val="32"/>
        </w:rPr>
        <w:t xml:space="preserve"> (Harrow council, 2020).</w:t>
      </w:r>
    </w:p>
    <w:p w14:paraId="3BBDFE38" w14:textId="77777777" w:rsidR="000B33CC" w:rsidRDefault="000B33CC" w:rsidP="00D158A6">
      <w:pPr>
        <w:rPr>
          <w:sz w:val="32"/>
          <w:szCs w:val="32"/>
        </w:rPr>
      </w:pPr>
    </w:p>
    <w:p w14:paraId="428181A7" w14:textId="1C73C890" w:rsidR="000B33CC" w:rsidRDefault="000B33CC" w:rsidP="00D158A6">
      <w:pPr>
        <w:rPr>
          <w:sz w:val="32"/>
          <w:szCs w:val="32"/>
        </w:rPr>
      </w:pPr>
      <w:r w:rsidRPr="000B33CC">
        <w:rPr>
          <w:b/>
          <w:bCs/>
          <w:sz w:val="32"/>
          <w:szCs w:val="32"/>
        </w:rPr>
        <w:t>EMPOWERMENT:</w:t>
      </w:r>
      <w:r>
        <w:rPr>
          <w:b/>
          <w:bCs/>
          <w:sz w:val="32"/>
          <w:szCs w:val="32"/>
        </w:rPr>
        <w:t xml:space="preserve"> </w:t>
      </w:r>
      <w:r w:rsidRPr="00323336">
        <w:rPr>
          <w:sz w:val="32"/>
          <w:szCs w:val="32"/>
        </w:rPr>
        <w:t xml:space="preserve">this simple means all care providers must promote and encourage service users to make their own decisions with regards to the services available and their needs. No decisions or </w:t>
      </w:r>
      <w:r w:rsidR="00323336" w:rsidRPr="00323336">
        <w:rPr>
          <w:sz w:val="32"/>
          <w:szCs w:val="32"/>
        </w:rPr>
        <w:t>care service should be imposed on them unless they no longer have the capacity to make decisions by themselves</w:t>
      </w:r>
      <w:r w:rsidR="00323336">
        <w:rPr>
          <w:sz w:val="32"/>
          <w:szCs w:val="32"/>
        </w:rPr>
        <w:t xml:space="preserve"> and in that case, </w:t>
      </w:r>
      <w:r w:rsidR="00323336">
        <w:rPr>
          <w:sz w:val="32"/>
          <w:szCs w:val="32"/>
        </w:rPr>
        <w:lastRenderedPageBreak/>
        <w:t>power of attorney representative should be sought based on the Mental capacity Act 2005.</w:t>
      </w:r>
    </w:p>
    <w:p w14:paraId="20E2066B" w14:textId="1A1D0300" w:rsidR="00323336" w:rsidRDefault="00323336" w:rsidP="00D158A6">
      <w:pPr>
        <w:rPr>
          <w:sz w:val="32"/>
          <w:szCs w:val="32"/>
        </w:rPr>
      </w:pPr>
    </w:p>
    <w:p w14:paraId="6608DF74" w14:textId="07AB7A26" w:rsidR="00323336" w:rsidRDefault="00323336" w:rsidP="00D158A6">
      <w:pPr>
        <w:rPr>
          <w:sz w:val="32"/>
          <w:szCs w:val="32"/>
        </w:rPr>
      </w:pPr>
      <w:r w:rsidRPr="00323336">
        <w:rPr>
          <w:b/>
          <w:bCs/>
          <w:sz w:val="32"/>
          <w:szCs w:val="32"/>
        </w:rPr>
        <w:t>PREVENTION:</w:t>
      </w:r>
      <w:r>
        <w:rPr>
          <w:sz w:val="32"/>
          <w:szCs w:val="32"/>
        </w:rPr>
        <w:t xml:space="preserve"> This principle simply means care providers need to take actions before any harm is done to a service user (proactive) rather than take action after harm is done (reactive). This is why assessment is usually carried out by local authority team in order to identify the risk factors and take appropriate action (early intervention approach).</w:t>
      </w:r>
    </w:p>
    <w:p w14:paraId="42C008A3" w14:textId="5C183473" w:rsidR="00323336" w:rsidRDefault="00323336" w:rsidP="00D158A6">
      <w:pPr>
        <w:rPr>
          <w:sz w:val="32"/>
          <w:szCs w:val="32"/>
        </w:rPr>
      </w:pPr>
    </w:p>
    <w:p w14:paraId="27A0F473" w14:textId="2DA6A34B" w:rsidR="00323336" w:rsidRDefault="00323336" w:rsidP="00D158A6">
      <w:pPr>
        <w:rPr>
          <w:sz w:val="32"/>
          <w:szCs w:val="32"/>
        </w:rPr>
      </w:pPr>
      <w:r w:rsidRPr="00323336">
        <w:rPr>
          <w:b/>
          <w:bCs/>
          <w:sz w:val="32"/>
          <w:szCs w:val="32"/>
        </w:rPr>
        <w:t>PROPORTIONALITY</w:t>
      </w:r>
      <w:r>
        <w:rPr>
          <w:sz w:val="32"/>
          <w:szCs w:val="32"/>
        </w:rPr>
        <w:t>: T</w:t>
      </w:r>
      <w:r w:rsidR="00897A8C">
        <w:rPr>
          <w:sz w:val="32"/>
          <w:szCs w:val="32"/>
        </w:rPr>
        <w:t xml:space="preserve">his principle simply means that decisions and actions taken by the care provider should and must reduce the risk factors and impact positively on the overall wellbeing of the service user. With regards to Mr and Mrs T, actions taken by XYZ local authority should be able to </w:t>
      </w:r>
      <w:r w:rsidR="00BC57BA">
        <w:rPr>
          <w:sz w:val="32"/>
          <w:szCs w:val="32"/>
        </w:rPr>
        <w:t>support them with daily chores in the house, personal care and improve her mobility.</w:t>
      </w:r>
    </w:p>
    <w:p w14:paraId="6CD3404C" w14:textId="77777777" w:rsidR="00BC57BA" w:rsidRDefault="00BC57BA" w:rsidP="00D158A6">
      <w:pPr>
        <w:rPr>
          <w:sz w:val="32"/>
          <w:szCs w:val="32"/>
        </w:rPr>
      </w:pPr>
    </w:p>
    <w:p w14:paraId="23657EC6" w14:textId="52F64FA6" w:rsidR="00BC57BA" w:rsidRDefault="00BC57BA" w:rsidP="00D158A6">
      <w:pPr>
        <w:rPr>
          <w:sz w:val="32"/>
          <w:szCs w:val="32"/>
        </w:rPr>
      </w:pPr>
      <w:r w:rsidRPr="00BC57BA">
        <w:rPr>
          <w:b/>
          <w:bCs/>
          <w:sz w:val="32"/>
          <w:szCs w:val="32"/>
        </w:rPr>
        <w:t>PROTECTION</w:t>
      </w:r>
      <w:r>
        <w:rPr>
          <w:b/>
          <w:bCs/>
          <w:sz w:val="32"/>
          <w:szCs w:val="32"/>
        </w:rPr>
        <w:t xml:space="preserve">: </w:t>
      </w:r>
      <w:r w:rsidRPr="008E508A">
        <w:rPr>
          <w:sz w:val="32"/>
          <w:szCs w:val="32"/>
        </w:rPr>
        <w:t xml:space="preserve">This is the major principle </w:t>
      </w:r>
      <w:r w:rsidR="008E508A" w:rsidRPr="008E508A">
        <w:rPr>
          <w:sz w:val="32"/>
          <w:szCs w:val="32"/>
        </w:rPr>
        <w:t>for providing adult social care services to individual. Its aim is to safeguard vulnerable people mostly elderly and disabled adults in local communities from harm, abuse and neglect</w:t>
      </w:r>
      <w:r w:rsidR="008E508A">
        <w:rPr>
          <w:sz w:val="32"/>
          <w:szCs w:val="32"/>
        </w:rPr>
        <w:t>. This is vital in order to maintain their physical and mental wellbeing. With regards to Mr and Mrs T, protection from falling again hence the need to improve her mobility and Mr T needs support with personal care otherwise he could suffer from neglect.</w:t>
      </w:r>
    </w:p>
    <w:p w14:paraId="4E5A7742" w14:textId="7F9E04A7" w:rsidR="008E508A" w:rsidRDefault="008E508A" w:rsidP="00D158A6">
      <w:pPr>
        <w:rPr>
          <w:sz w:val="32"/>
          <w:szCs w:val="32"/>
        </w:rPr>
      </w:pPr>
    </w:p>
    <w:p w14:paraId="6C256729" w14:textId="11A019EF" w:rsidR="008E508A" w:rsidRDefault="008E508A" w:rsidP="00D158A6">
      <w:pPr>
        <w:rPr>
          <w:sz w:val="32"/>
          <w:szCs w:val="32"/>
        </w:rPr>
      </w:pPr>
      <w:r w:rsidRPr="008E508A">
        <w:rPr>
          <w:b/>
          <w:bCs/>
          <w:sz w:val="32"/>
          <w:szCs w:val="32"/>
        </w:rPr>
        <w:t>PARTNERSHIP</w:t>
      </w:r>
      <w:r>
        <w:rPr>
          <w:b/>
          <w:bCs/>
          <w:sz w:val="32"/>
          <w:szCs w:val="32"/>
        </w:rPr>
        <w:t xml:space="preserve">: </w:t>
      </w:r>
      <w:r w:rsidRPr="00267BF9">
        <w:rPr>
          <w:sz w:val="32"/>
          <w:szCs w:val="32"/>
        </w:rPr>
        <w:t xml:space="preserve">This simply means collaborating with other </w:t>
      </w:r>
      <w:r w:rsidR="00267BF9" w:rsidRPr="00267BF9">
        <w:rPr>
          <w:sz w:val="32"/>
          <w:szCs w:val="32"/>
        </w:rPr>
        <w:t>organisations, agencies and local authorities in providing care and support services to individuals. Sharing vital information and communication on the best available treatment or care to individuals are examples of collaboration. With regards to Mr and Mrs T, a community health nurse specialised in Dementia care from the NHS needs to carryout visitations on Mr T to monitor his dementia and chronic ailments while perhaps a physiotherapist from an agency needs to visit Mrs T to measure her mobility improvements</w:t>
      </w:r>
      <w:r w:rsidR="00C1378D">
        <w:rPr>
          <w:sz w:val="32"/>
          <w:szCs w:val="32"/>
        </w:rPr>
        <w:t>.</w:t>
      </w:r>
    </w:p>
    <w:p w14:paraId="460F927B" w14:textId="5E735C69" w:rsidR="00C1378D" w:rsidRDefault="00C1378D" w:rsidP="00D158A6">
      <w:pPr>
        <w:rPr>
          <w:sz w:val="32"/>
          <w:szCs w:val="32"/>
        </w:rPr>
      </w:pPr>
    </w:p>
    <w:p w14:paraId="0AAD1F49" w14:textId="5786648C" w:rsidR="00C1378D" w:rsidRDefault="00C1378D" w:rsidP="00D158A6">
      <w:pPr>
        <w:rPr>
          <w:sz w:val="32"/>
          <w:szCs w:val="32"/>
        </w:rPr>
      </w:pPr>
      <w:r w:rsidRPr="00C1378D">
        <w:rPr>
          <w:b/>
          <w:bCs/>
          <w:sz w:val="32"/>
          <w:szCs w:val="32"/>
        </w:rPr>
        <w:lastRenderedPageBreak/>
        <w:t>ACCOUNTABILITY</w:t>
      </w:r>
      <w:r>
        <w:rPr>
          <w:b/>
          <w:bCs/>
          <w:sz w:val="32"/>
          <w:szCs w:val="32"/>
        </w:rPr>
        <w:t xml:space="preserve">: </w:t>
      </w:r>
      <w:r w:rsidRPr="00C1378D">
        <w:rPr>
          <w:sz w:val="32"/>
          <w:szCs w:val="32"/>
        </w:rPr>
        <w:t>This principle suggests its everybody’s duty to safeguard vulnerable people in society and not necessarily restricted to only those who have legal duties to protect them. Anyone in society who comes in contact with a vulnerable person should at least be able to make a phone call to local authorities or police in order to minimise or avoid potential risk and harm to the individual.</w:t>
      </w:r>
    </w:p>
    <w:p w14:paraId="59CC20FB" w14:textId="071A1A06" w:rsidR="00C1378D" w:rsidRDefault="00C1378D" w:rsidP="00D158A6">
      <w:pPr>
        <w:rPr>
          <w:sz w:val="32"/>
          <w:szCs w:val="32"/>
        </w:rPr>
      </w:pPr>
    </w:p>
    <w:p w14:paraId="0F650DAF" w14:textId="17645916" w:rsidR="00C1378D" w:rsidRPr="00C1378D" w:rsidRDefault="00C1378D" w:rsidP="00D158A6">
      <w:pPr>
        <w:rPr>
          <w:sz w:val="32"/>
          <w:szCs w:val="32"/>
        </w:rPr>
      </w:pPr>
      <w:r>
        <w:rPr>
          <w:sz w:val="32"/>
          <w:szCs w:val="32"/>
        </w:rPr>
        <w:t>The above guiding principles of health and social care are crucial when designing appropriate care plan or action pathway for individuals requiring care and support.</w:t>
      </w:r>
    </w:p>
    <w:p w14:paraId="7578DB95" w14:textId="4373973B" w:rsidR="00D158A6" w:rsidRDefault="00D158A6" w:rsidP="00D158A6">
      <w:pPr>
        <w:rPr>
          <w:sz w:val="32"/>
          <w:szCs w:val="32"/>
        </w:rPr>
      </w:pPr>
    </w:p>
    <w:p w14:paraId="447D9BC8" w14:textId="497DBA35" w:rsidR="00BB247B" w:rsidRDefault="00BB247B" w:rsidP="00D158A6">
      <w:pPr>
        <w:rPr>
          <w:sz w:val="32"/>
          <w:szCs w:val="32"/>
        </w:rPr>
      </w:pPr>
      <w:r>
        <w:rPr>
          <w:sz w:val="32"/>
          <w:szCs w:val="32"/>
        </w:rPr>
        <w:t xml:space="preserve">Based on the case study, Mr and Mrs T could be identified as vulnerable because they are old, suffer physical health conditions and require support with personal care and domestic chores. XYZ local authority needs to undertake assessment of their health conditions, needs and financial capacity as individual and couples before deciding to accept and offer the services they require. This is in accordance with the Care Act 2014 which designate local authorities to </w:t>
      </w:r>
      <w:r w:rsidR="007A4026">
        <w:rPr>
          <w:sz w:val="32"/>
          <w:szCs w:val="32"/>
        </w:rPr>
        <w:t>carry out</w:t>
      </w:r>
      <w:r>
        <w:rPr>
          <w:sz w:val="32"/>
          <w:szCs w:val="32"/>
        </w:rPr>
        <w:t xml:space="preserve"> an assessment of anyone</w:t>
      </w:r>
      <w:r w:rsidR="007A4026">
        <w:rPr>
          <w:sz w:val="32"/>
          <w:szCs w:val="32"/>
        </w:rPr>
        <w:t xml:space="preserve"> who appears to require care and support irrespective of their eligibility for state -funded care (SCIE, 2016).</w:t>
      </w:r>
    </w:p>
    <w:p w14:paraId="775D621C" w14:textId="77777777" w:rsidR="007A4026" w:rsidRDefault="007A4026" w:rsidP="00D158A6">
      <w:pPr>
        <w:rPr>
          <w:sz w:val="32"/>
          <w:szCs w:val="32"/>
        </w:rPr>
      </w:pPr>
    </w:p>
    <w:p w14:paraId="6B43923E" w14:textId="77777777" w:rsidR="007A4026" w:rsidRDefault="007A4026" w:rsidP="007A4026">
      <w:pPr>
        <w:rPr>
          <w:sz w:val="32"/>
          <w:szCs w:val="32"/>
        </w:rPr>
      </w:pPr>
      <w:r>
        <w:rPr>
          <w:sz w:val="32"/>
          <w:szCs w:val="32"/>
        </w:rPr>
        <w:t>The assessment should be such that focus on the person’s needs and how it impacts on their overall wellbeing as well as involve the person and any member of the family in the assessment and decisions making regarding the care and support to be provided (SCIE, 2016).</w:t>
      </w:r>
    </w:p>
    <w:p w14:paraId="0CE29CAE" w14:textId="5A917BB3" w:rsidR="007A4026" w:rsidRDefault="007A4026" w:rsidP="007A4026">
      <w:pPr>
        <w:rPr>
          <w:sz w:val="32"/>
          <w:szCs w:val="32"/>
        </w:rPr>
      </w:pPr>
      <w:r>
        <w:rPr>
          <w:sz w:val="32"/>
          <w:szCs w:val="32"/>
        </w:rPr>
        <w:t>The assessment should also include physical well-being such as suitability of living accommodation, participation in work, education, training and recreation, personal dignity and control by the individual of the day-to-day life activities.</w:t>
      </w:r>
    </w:p>
    <w:p w14:paraId="1A437336" w14:textId="77777777" w:rsidR="00CC7D0B" w:rsidRDefault="00CC7D0B" w:rsidP="007A4026">
      <w:pPr>
        <w:rPr>
          <w:sz w:val="32"/>
          <w:szCs w:val="32"/>
        </w:rPr>
      </w:pPr>
    </w:p>
    <w:p w14:paraId="6CA17DD9" w14:textId="492CF680" w:rsidR="007A4026" w:rsidRDefault="007A4026" w:rsidP="007A4026">
      <w:pPr>
        <w:rPr>
          <w:sz w:val="32"/>
          <w:szCs w:val="32"/>
        </w:rPr>
      </w:pPr>
      <w:r>
        <w:rPr>
          <w:sz w:val="32"/>
          <w:szCs w:val="32"/>
        </w:rPr>
        <w:t xml:space="preserve">More importantly it is the duty of care placed on local authorities to initiate and coordinate action plan with other organisations and agencies in order to meet the individual’s care needs and support. In </w:t>
      </w:r>
      <w:r>
        <w:rPr>
          <w:sz w:val="32"/>
          <w:szCs w:val="32"/>
        </w:rPr>
        <w:lastRenderedPageBreak/>
        <w:t xml:space="preserve">other words, the Local authority is usually the first place of call when concerns of safety, protection or neglect for an adult is raised. However, they must work </w:t>
      </w:r>
      <w:r w:rsidR="00CC7D0B">
        <w:rPr>
          <w:sz w:val="32"/>
          <w:szCs w:val="32"/>
        </w:rPr>
        <w:t>in collaboration with other social care practitioners and providers in order to get the best outcome for the service users.</w:t>
      </w:r>
    </w:p>
    <w:p w14:paraId="5CF976AC" w14:textId="2C74FFBB" w:rsidR="00764394" w:rsidRDefault="00764394" w:rsidP="007A4026">
      <w:pPr>
        <w:rPr>
          <w:sz w:val="32"/>
          <w:szCs w:val="32"/>
        </w:rPr>
      </w:pPr>
      <w:r>
        <w:rPr>
          <w:sz w:val="32"/>
          <w:szCs w:val="32"/>
        </w:rPr>
        <w:t xml:space="preserve">The assessment and eligibility process </w:t>
      </w:r>
      <w:r w:rsidR="004C579F">
        <w:rPr>
          <w:sz w:val="32"/>
          <w:szCs w:val="32"/>
        </w:rPr>
        <w:t xml:space="preserve">are </w:t>
      </w:r>
      <w:r>
        <w:rPr>
          <w:sz w:val="32"/>
          <w:szCs w:val="32"/>
        </w:rPr>
        <w:t>one of the most important element</w:t>
      </w:r>
      <w:r w:rsidR="004C579F">
        <w:rPr>
          <w:sz w:val="32"/>
          <w:szCs w:val="32"/>
        </w:rPr>
        <w:t xml:space="preserve">s </w:t>
      </w:r>
      <w:r>
        <w:rPr>
          <w:sz w:val="32"/>
          <w:szCs w:val="32"/>
        </w:rPr>
        <w:t>of the care and support system. It is the</w:t>
      </w:r>
      <w:r w:rsidR="004C579F">
        <w:rPr>
          <w:sz w:val="32"/>
          <w:szCs w:val="32"/>
        </w:rPr>
        <w:t xml:space="preserve"> interaction between the local authority and the individual requiring care and support and employs the Person-centred approach all through the process. It identifies their strength and capabilities as well as their weaknesses so that support can be provided. It could be face-to-face, supported self-assessment, online or phone assessment</w:t>
      </w:r>
      <w:r w:rsidR="00476C23">
        <w:rPr>
          <w:sz w:val="32"/>
          <w:szCs w:val="32"/>
        </w:rPr>
        <w:t>, joint assessment etc.</w:t>
      </w:r>
      <w:r w:rsidR="00B54D9E">
        <w:rPr>
          <w:sz w:val="32"/>
          <w:szCs w:val="32"/>
        </w:rPr>
        <w:t xml:space="preserve"> (DHSC, 2020)</w:t>
      </w:r>
    </w:p>
    <w:p w14:paraId="1F836E65" w14:textId="77777777" w:rsidR="00B54D9E" w:rsidRDefault="00B54D9E" w:rsidP="007A4026">
      <w:pPr>
        <w:rPr>
          <w:sz w:val="32"/>
          <w:szCs w:val="32"/>
        </w:rPr>
      </w:pPr>
    </w:p>
    <w:p w14:paraId="24FED4FD" w14:textId="102EDAC8" w:rsidR="00476C23" w:rsidRDefault="00476C23" w:rsidP="007A4026">
      <w:pPr>
        <w:rPr>
          <w:sz w:val="32"/>
          <w:szCs w:val="32"/>
        </w:rPr>
      </w:pPr>
      <w:r>
        <w:rPr>
          <w:sz w:val="32"/>
          <w:szCs w:val="32"/>
        </w:rPr>
        <w:t>The aim of the assessment is to identify a person’s needs and what outcomes they want to achieve in order to maintain or improve their wellbeing. In response, the local authority provides information and guidance to arranging for services to meet the needs. It will also help to determine whether the person’s needs</w:t>
      </w:r>
      <w:r w:rsidR="00B371ED">
        <w:rPr>
          <w:sz w:val="32"/>
          <w:szCs w:val="32"/>
        </w:rPr>
        <w:t xml:space="preserve"> are eligible for care and support from the local authority</w:t>
      </w:r>
      <w:r w:rsidR="00B54D9E">
        <w:rPr>
          <w:sz w:val="32"/>
          <w:szCs w:val="32"/>
        </w:rPr>
        <w:t xml:space="preserve"> (DHSC,2020).</w:t>
      </w:r>
    </w:p>
    <w:p w14:paraId="708BE612" w14:textId="77777777" w:rsidR="00B54D9E" w:rsidRDefault="00B54D9E" w:rsidP="007A4026">
      <w:pPr>
        <w:rPr>
          <w:sz w:val="32"/>
          <w:szCs w:val="32"/>
        </w:rPr>
      </w:pPr>
    </w:p>
    <w:p w14:paraId="26392D76" w14:textId="5D6D4690" w:rsidR="00B371ED" w:rsidRDefault="00B371ED" w:rsidP="007A4026">
      <w:pPr>
        <w:rPr>
          <w:sz w:val="32"/>
          <w:szCs w:val="32"/>
        </w:rPr>
      </w:pPr>
      <w:r>
        <w:rPr>
          <w:sz w:val="32"/>
          <w:szCs w:val="32"/>
        </w:rPr>
        <w:t>Eligibility decision is solely based on the assessment report of the person and once eligibility determination has been made, the local authority must then carryout a financial assessment if</w:t>
      </w:r>
      <w:r w:rsidR="00B54D9E">
        <w:rPr>
          <w:sz w:val="32"/>
          <w:szCs w:val="32"/>
        </w:rPr>
        <w:t xml:space="preserve"> the person needs to pay or not towards the care and support required and confirm whether he/she is ordinarily resident in the local community.</w:t>
      </w:r>
    </w:p>
    <w:p w14:paraId="4438E9F0" w14:textId="54DD6E2E" w:rsidR="00110CBD" w:rsidRDefault="00110CBD" w:rsidP="007A4026">
      <w:pPr>
        <w:rPr>
          <w:sz w:val="32"/>
          <w:szCs w:val="32"/>
        </w:rPr>
      </w:pPr>
      <w:r>
        <w:rPr>
          <w:sz w:val="32"/>
          <w:szCs w:val="32"/>
        </w:rPr>
        <w:t>With regards to assessment of needs, the local authority must consider whether meeting the individual will have great impact on the overall wellbeing of the individual.</w:t>
      </w:r>
    </w:p>
    <w:p w14:paraId="4DD8C03D" w14:textId="7E3DDF45" w:rsidR="00C2608D" w:rsidRDefault="00C2608D" w:rsidP="007A4026">
      <w:pPr>
        <w:rPr>
          <w:sz w:val="32"/>
          <w:szCs w:val="32"/>
        </w:rPr>
      </w:pPr>
      <w:r>
        <w:rPr>
          <w:sz w:val="32"/>
          <w:szCs w:val="32"/>
        </w:rPr>
        <w:t xml:space="preserve">With regards to Mr and Mrs T, assessment will be carried out on their physical health </w:t>
      </w:r>
      <w:r w:rsidR="00317DAF">
        <w:rPr>
          <w:sz w:val="32"/>
          <w:szCs w:val="32"/>
        </w:rPr>
        <w:t>condition,</w:t>
      </w:r>
      <w:r>
        <w:rPr>
          <w:sz w:val="32"/>
          <w:szCs w:val="32"/>
        </w:rPr>
        <w:t xml:space="preserve"> their </w:t>
      </w:r>
      <w:r w:rsidR="00317DAF">
        <w:rPr>
          <w:sz w:val="32"/>
          <w:szCs w:val="32"/>
        </w:rPr>
        <w:t>needs and</w:t>
      </w:r>
      <w:r w:rsidR="00BB1EF1">
        <w:rPr>
          <w:sz w:val="32"/>
          <w:szCs w:val="32"/>
        </w:rPr>
        <w:t xml:space="preserve"> financial capability. While Mr T suffers from progressive dementia and chronic health conditions, Mrs </w:t>
      </w:r>
      <w:r w:rsidR="00317DAF">
        <w:rPr>
          <w:sz w:val="32"/>
          <w:szCs w:val="32"/>
        </w:rPr>
        <w:t xml:space="preserve">T </w:t>
      </w:r>
      <w:r w:rsidR="00BB1EF1">
        <w:rPr>
          <w:sz w:val="32"/>
          <w:szCs w:val="32"/>
        </w:rPr>
        <w:t xml:space="preserve">suffers from </w:t>
      </w:r>
      <w:r w:rsidR="00317DAF">
        <w:rPr>
          <w:sz w:val="32"/>
          <w:szCs w:val="32"/>
        </w:rPr>
        <w:t>mobility difficulty.</w:t>
      </w:r>
    </w:p>
    <w:p w14:paraId="26AB4B96" w14:textId="3ED1DCC0" w:rsidR="00317DAF" w:rsidRDefault="00317DAF" w:rsidP="007A4026">
      <w:pPr>
        <w:rPr>
          <w:sz w:val="32"/>
          <w:szCs w:val="32"/>
        </w:rPr>
      </w:pPr>
      <w:r>
        <w:rPr>
          <w:sz w:val="32"/>
          <w:szCs w:val="32"/>
        </w:rPr>
        <w:lastRenderedPageBreak/>
        <w:t>Their personal care needs include support with personal care, mobility improvement, domestic chores and contacts with social engagements in local area.</w:t>
      </w:r>
    </w:p>
    <w:p w14:paraId="140E8466" w14:textId="10CF253A" w:rsidR="00317DAF" w:rsidRDefault="00317DAF" w:rsidP="007A4026">
      <w:pPr>
        <w:rPr>
          <w:sz w:val="32"/>
          <w:szCs w:val="32"/>
        </w:rPr>
      </w:pPr>
      <w:r>
        <w:rPr>
          <w:sz w:val="32"/>
          <w:szCs w:val="32"/>
        </w:rPr>
        <w:t xml:space="preserve">The local authority through social worker will also need to carryout </w:t>
      </w:r>
      <w:r w:rsidR="00DF4052">
        <w:rPr>
          <w:sz w:val="32"/>
          <w:szCs w:val="32"/>
        </w:rPr>
        <w:t xml:space="preserve">the couple’s financial capability whether they need to pay for the support services required or not. That will </w:t>
      </w:r>
      <w:r w:rsidR="0047614F">
        <w:rPr>
          <w:sz w:val="32"/>
          <w:szCs w:val="32"/>
        </w:rPr>
        <w:t>depend on a lot of factors</w:t>
      </w:r>
    </w:p>
    <w:p w14:paraId="75D3DFF5" w14:textId="40F50B5C" w:rsidR="0085749D" w:rsidRDefault="0085749D" w:rsidP="007A4026">
      <w:pPr>
        <w:rPr>
          <w:sz w:val="32"/>
          <w:szCs w:val="32"/>
        </w:rPr>
      </w:pPr>
      <w:r>
        <w:rPr>
          <w:sz w:val="32"/>
          <w:szCs w:val="32"/>
        </w:rPr>
        <w:t xml:space="preserve">Such as mortgage, pension, assets, debts etc </w:t>
      </w:r>
    </w:p>
    <w:p w14:paraId="0A65E858" w14:textId="77777777" w:rsidR="007A4026" w:rsidRDefault="007A4026" w:rsidP="007A4026">
      <w:pPr>
        <w:rPr>
          <w:sz w:val="32"/>
          <w:szCs w:val="32"/>
        </w:rPr>
      </w:pPr>
    </w:p>
    <w:p w14:paraId="378D3B89" w14:textId="1F53382C" w:rsidR="00B9478A" w:rsidRDefault="00B9478A">
      <w:pPr>
        <w:rPr>
          <w:sz w:val="32"/>
          <w:szCs w:val="32"/>
        </w:rPr>
      </w:pPr>
    </w:p>
    <w:p w14:paraId="6E721C29" w14:textId="39F52FC4" w:rsidR="00EE2068" w:rsidRDefault="0047614F">
      <w:pPr>
        <w:rPr>
          <w:sz w:val="32"/>
          <w:szCs w:val="32"/>
        </w:rPr>
      </w:pPr>
      <w:r w:rsidRPr="009532EB">
        <w:rPr>
          <w:b/>
          <w:bCs/>
          <w:sz w:val="32"/>
          <w:szCs w:val="32"/>
        </w:rPr>
        <w:t xml:space="preserve">ANALYSIS OF THE </w:t>
      </w:r>
      <w:r w:rsidR="009532EB" w:rsidRPr="009532EB">
        <w:rPr>
          <w:b/>
          <w:bCs/>
          <w:sz w:val="32"/>
          <w:szCs w:val="32"/>
        </w:rPr>
        <w:t>CASE STUDY</w:t>
      </w:r>
      <w:r w:rsidR="009532EB">
        <w:rPr>
          <w:sz w:val="32"/>
          <w:szCs w:val="32"/>
        </w:rPr>
        <w:t>:</w:t>
      </w:r>
    </w:p>
    <w:p w14:paraId="0E36533D" w14:textId="03BDAC02" w:rsidR="009532EB" w:rsidRDefault="009532EB">
      <w:pPr>
        <w:rPr>
          <w:sz w:val="32"/>
          <w:szCs w:val="32"/>
        </w:rPr>
      </w:pPr>
      <w:r>
        <w:rPr>
          <w:sz w:val="32"/>
          <w:szCs w:val="32"/>
        </w:rPr>
        <w:t xml:space="preserve">The case study suggests that Mrs T has been caring for her husband Mr T because he suffers from </w:t>
      </w:r>
      <w:r w:rsidR="00C314A3">
        <w:rPr>
          <w:sz w:val="32"/>
          <w:szCs w:val="32"/>
        </w:rPr>
        <w:t xml:space="preserve">progressive </w:t>
      </w:r>
      <w:r>
        <w:rPr>
          <w:sz w:val="32"/>
          <w:szCs w:val="32"/>
        </w:rPr>
        <w:t xml:space="preserve">Dementia and other chronic ailments. These caring activities for Mr T may include personal care like dressing, shaving, shower etc. </w:t>
      </w:r>
    </w:p>
    <w:p w14:paraId="1E7C7C22" w14:textId="77777777" w:rsidR="00C314A3" w:rsidRDefault="00C314A3">
      <w:pPr>
        <w:rPr>
          <w:sz w:val="32"/>
          <w:szCs w:val="32"/>
        </w:rPr>
      </w:pPr>
    </w:p>
    <w:p w14:paraId="3C439E37" w14:textId="74F54AC9" w:rsidR="009532EB" w:rsidRDefault="009532EB">
      <w:pPr>
        <w:rPr>
          <w:sz w:val="32"/>
          <w:szCs w:val="32"/>
        </w:rPr>
      </w:pPr>
      <w:r>
        <w:rPr>
          <w:sz w:val="32"/>
          <w:szCs w:val="32"/>
        </w:rPr>
        <w:t>Mrs T has also been responsible for the domestic chores in the house including cooking, washing dishes, cleaning, going for grocery shopping, laundry etc. But because she had a fall recently, had hip operation and now uses mobility frame, she will obviously struggle to care for her husband the way she usually did prior to her fall</w:t>
      </w:r>
      <w:r w:rsidR="00C314A3">
        <w:rPr>
          <w:sz w:val="32"/>
          <w:szCs w:val="32"/>
        </w:rPr>
        <w:t xml:space="preserve"> and also struggle to carry on with the domestic chores.</w:t>
      </w:r>
    </w:p>
    <w:p w14:paraId="01430905" w14:textId="77777777" w:rsidR="00C314A3" w:rsidRDefault="00C314A3">
      <w:pPr>
        <w:rPr>
          <w:sz w:val="32"/>
          <w:szCs w:val="32"/>
        </w:rPr>
      </w:pPr>
    </w:p>
    <w:p w14:paraId="6F8319F4" w14:textId="77267025" w:rsidR="00C314A3" w:rsidRDefault="00C314A3">
      <w:pPr>
        <w:rPr>
          <w:sz w:val="32"/>
          <w:szCs w:val="32"/>
        </w:rPr>
      </w:pPr>
      <w:r>
        <w:rPr>
          <w:sz w:val="32"/>
          <w:szCs w:val="32"/>
        </w:rPr>
        <w:t>Both individuals have become vulnerable in their own rights and therefore would need support with these needs of personal care, mobility improvement, domestic chores and links with social engagements with others in their local community.</w:t>
      </w:r>
    </w:p>
    <w:p w14:paraId="18A9459D" w14:textId="77777777" w:rsidR="00650290" w:rsidRDefault="00650290">
      <w:pPr>
        <w:rPr>
          <w:sz w:val="32"/>
          <w:szCs w:val="32"/>
        </w:rPr>
      </w:pPr>
    </w:p>
    <w:p w14:paraId="5409F435" w14:textId="05C9264E" w:rsidR="00C314A3" w:rsidRDefault="00C314A3">
      <w:pPr>
        <w:rPr>
          <w:sz w:val="32"/>
          <w:szCs w:val="32"/>
        </w:rPr>
      </w:pPr>
      <w:r>
        <w:rPr>
          <w:sz w:val="32"/>
          <w:szCs w:val="32"/>
        </w:rPr>
        <w:t xml:space="preserve">Since she has expressed her desire that they want to continue to live independent lives as much as possible, it will </w:t>
      </w:r>
      <w:r w:rsidR="00E4067D">
        <w:rPr>
          <w:sz w:val="32"/>
          <w:szCs w:val="32"/>
        </w:rPr>
        <w:t xml:space="preserve">be best and in accordance with the wellbeing </w:t>
      </w:r>
      <w:r w:rsidR="00640CA6">
        <w:rPr>
          <w:sz w:val="32"/>
          <w:szCs w:val="32"/>
        </w:rPr>
        <w:t>principle and</w:t>
      </w:r>
      <w:r w:rsidR="00E4067D">
        <w:rPr>
          <w:sz w:val="32"/>
          <w:szCs w:val="32"/>
        </w:rPr>
        <w:t xml:space="preserve"> promotion of independent living to arrange, support and provide the needs identified in their home rather than moving them to a residential care home that offer 24/7 care services to service users.</w:t>
      </w:r>
    </w:p>
    <w:p w14:paraId="3153CE84" w14:textId="77777777" w:rsidR="00650290" w:rsidRDefault="00650290">
      <w:pPr>
        <w:rPr>
          <w:sz w:val="32"/>
          <w:szCs w:val="32"/>
        </w:rPr>
      </w:pPr>
    </w:p>
    <w:p w14:paraId="371FC0E9" w14:textId="386D3EC7" w:rsidR="00640CA6" w:rsidRDefault="00640CA6">
      <w:pPr>
        <w:rPr>
          <w:sz w:val="32"/>
          <w:szCs w:val="32"/>
        </w:rPr>
      </w:pPr>
      <w:r>
        <w:rPr>
          <w:sz w:val="32"/>
          <w:szCs w:val="32"/>
        </w:rPr>
        <w:lastRenderedPageBreak/>
        <w:t>This decision will need to be made and agreed by Mr and Mrs T before any action can be taken by the local authority through the adult social care services.</w:t>
      </w:r>
    </w:p>
    <w:p w14:paraId="520E18CE" w14:textId="77777777" w:rsidR="006A027B" w:rsidRDefault="006A027B">
      <w:pPr>
        <w:rPr>
          <w:sz w:val="32"/>
          <w:szCs w:val="32"/>
        </w:rPr>
      </w:pPr>
    </w:p>
    <w:p w14:paraId="5D748869" w14:textId="1178EAAA" w:rsidR="00900AB0" w:rsidRDefault="00650290">
      <w:pPr>
        <w:rPr>
          <w:sz w:val="32"/>
          <w:szCs w:val="32"/>
        </w:rPr>
      </w:pPr>
      <w:r>
        <w:rPr>
          <w:sz w:val="32"/>
          <w:szCs w:val="32"/>
        </w:rPr>
        <w:t xml:space="preserve">Once agreed, Mr and Mrs T will also need to decide and agree how and when these support services should be delivered to them. This will form part of the care plan routine to be used in providing the personal and </w:t>
      </w:r>
      <w:r w:rsidR="006A027B">
        <w:rPr>
          <w:sz w:val="32"/>
          <w:szCs w:val="32"/>
        </w:rPr>
        <w:t>support needs for both of them to maintain their independence and wellbeing.</w:t>
      </w:r>
    </w:p>
    <w:p w14:paraId="66CF43E9" w14:textId="77777777" w:rsidR="006A027B" w:rsidRDefault="006A027B">
      <w:pPr>
        <w:rPr>
          <w:sz w:val="32"/>
          <w:szCs w:val="32"/>
        </w:rPr>
      </w:pPr>
    </w:p>
    <w:p w14:paraId="61FAF8E0" w14:textId="6911C2C8" w:rsidR="006A027B" w:rsidRDefault="006A027B">
      <w:pPr>
        <w:rPr>
          <w:sz w:val="32"/>
          <w:szCs w:val="32"/>
        </w:rPr>
      </w:pPr>
      <w:r>
        <w:rPr>
          <w:sz w:val="32"/>
          <w:szCs w:val="32"/>
        </w:rPr>
        <w:t xml:space="preserve">A registered home care provider can then be contracted to provide these care services using the care plan time schedule for Mr and Mrs T. This approach will be far less costly for both the couple and the local authority if they are partly responsible for the payment of services. It will also </w:t>
      </w:r>
      <w:r w:rsidR="00CC5709">
        <w:rPr>
          <w:sz w:val="32"/>
          <w:szCs w:val="32"/>
        </w:rPr>
        <w:t xml:space="preserve">be </w:t>
      </w:r>
      <w:r>
        <w:rPr>
          <w:sz w:val="32"/>
          <w:szCs w:val="32"/>
        </w:rPr>
        <w:t xml:space="preserve">far less costly if they were </w:t>
      </w:r>
      <w:r w:rsidR="00086811">
        <w:rPr>
          <w:sz w:val="32"/>
          <w:szCs w:val="32"/>
        </w:rPr>
        <w:t xml:space="preserve">rather </w:t>
      </w:r>
      <w:r>
        <w:rPr>
          <w:sz w:val="32"/>
          <w:szCs w:val="32"/>
        </w:rPr>
        <w:t>sent to a residential care home where services are provided 24/7 and the local authority is solely responsible for the cost and funding.</w:t>
      </w:r>
    </w:p>
    <w:p w14:paraId="6A9C220C" w14:textId="77777777" w:rsidR="00CC5709" w:rsidRDefault="00CC5709">
      <w:pPr>
        <w:rPr>
          <w:sz w:val="32"/>
          <w:szCs w:val="32"/>
        </w:rPr>
      </w:pPr>
    </w:p>
    <w:p w14:paraId="36633487" w14:textId="0C940A42" w:rsidR="006A027B" w:rsidRDefault="006A027B">
      <w:pPr>
        <w:rPr>
          <w:sz w:val="32"/>
          <w:szCs w:val="32"/>
        </w:rPr>
      </w:pPr>
      <w:r>
        <w:rPr>
          <w:sz w:val="32"/>
          <w:szCs w:val="32"/>
        </w:rPr>
        <w:t xml:space="preserve">According to the Care Providers Alliance </w:t>
      </w:r>
      <w:r w:rsidR="004375B5">
        <w:rPr>
          <w:sz w:val="32"/>
          <w:szCs w:val="32"/>
        </w:rPr>
        <w:t>(2020)</w:t>
      </w:r>
      <w:r>
        <w:rPr>
          <w:sz w:val="32"/>
          <w:szCs w:val="32"/>
        </w:rPr>
        <w:t xml:space="preserve">, Care homes </w:t>
      </w:r>
      <w:r w:rsidR="00F112F7">
        <w:rPr>
          <w:sz w:val="32"/>
          <w:szCs w:val="32"/>
        </w:rPr>
        <w:t>usually cost around £749 per week for self-funders. Local authorities pay £555 per week for the residents who are eligible for local authority funding. It also suggest</w:t>
      </w:r>
      <w:r w:rsidR="00CC5709">
        <w:rPr>
          <w:sz w:val="32"/>
          <w:szCs w:val="32"/>
        </w:rPr>
        <w:t>s</w:t>
      </w:r>
      <w:r w:rsidR="00F112F7">
        <w:rPr>
          <w:sz w:val="32"/>
          <w:szCs w:val="32"/>
        </w:rPr>
        <w:t xml:space="preserve"> that the local authority will have to pay out £2,996 monthly for a service user they send to a care home and is unable to contribute to the cost of the service.</w:t>
      </w:r>
    </w:p>
    <w:p w14:paraId="265A443E" w14:textId="3E10FE58" w:rsidR="004375B5" w:rsidRDefault="004375B5">
      <w:pPr>
        <w:rPr>
          <w:sz w:val="32"/>
          <w:szCs w:val="32"/>
        </w:rPr>
      </w:pPr>
      <w:r>
        <w:rPr>
          <w:sz w:val="32"/>
          <w:szCs w:val="32"/>
        </w:rPr>
        <w:t xml:space="preserve">With regards to the medical condition of Mr T, which is Dementia and other chronic conditions, the </w:t>
      </w:r>
      <w:r w:rsidR="00383F6A">
        <w:rPr>
          <w:sz w:val="32"/>
          <w:szCs w:val="32"/>
        </w:rPr>
        <w:t>local authority will need to work with the National Health Service (NHS) on the best medical management that is available in order to maintain the overall wellbeing of Mr T.</w:t>
      </w:r>
    </w:p>
    <w:p w14:paraId="73C05598" w14:textId="7F75CF0C" w:rsidR="00615CA9" w:rsidRDefault="00615CA9">
      <w:pPr>
        <w:rPr>
          <w:sz w:val="32"/>
          <w:szCs w:val="32"/>
        </w:rPr>
      </w:pPr>
      <w:r>
        <w:rPr>
          <w:sz w:val="32"/>
          <w:szCs w:val="32"/>
        </w:rPr>
        <w:t xml:space="preserve">If discussed and agreed with Mr and Mrs T, an Admiral Nurse can be appointed and provided by the NHS to do home visit on Mr T by providing advice, medication or monitor the level of progression of the disease. On the contrary, arrangement can also be made for Mr T to visit his local GP who is able to monitor his health condition and make referrals when necessary. The decision will need to be made by </w:t>
      </w:r>
      <w:r>
        <w:rPr>
          <w:sz w:val="32"/>
          <w:szCs w:val="32"/>
        </w:rPr>
        <w:lastRenderedPageBreak/>
        <w:t>Mr T in accordance with Person Centred Care pr</w:t>
      </w:r>
      <w:r w:rsidR="005D165B">
        <w:rPr>
          <w:sz w:val="32"/>
          <w:szCs w:val="32"/>
        </w:rPr>
        <w:t>actice</w:t>
      </w:r>
      <w:r>
        <w:rPr>
          <w:sz w:val="32"/>
          <w:szCs w:val="32"/>
        </w:rPr>
        <w:t xml:space="preserve"> to wellbeing (NHS, 2018).</w:t>
      </w:r>
    </w:p>
    <w:p w14:paraId="6595034E" w14:textId="214AA8D3" w:rsidR="005D165B" w:rsidRDefault="005D165B">
      <w:pPr>
        <w:rPr>
          <w:sz w:val="32"/>
          <w:szCs w:val="32"/>
        </w:rPr>
      </w:pPr>
      <w:r>
        <w:rPr>
          <w:sz w:val="32"/>
          <w:szCs w:val="32"/>
        </w:rPr>
        <w:t xml:space="preserve">With regards to Mrs T mobility health condition arising from the fall and use of mobility frame, a Physiotherapist could also be </w:t>
      </w:r>
      <w:r w:rsidR="00D472E1">
        <w:rPr>
          <w:sz w:val="32"/>
          <w:szCs w:val="32"/>
        </w:rPr>
        <w:t>arranged by referral from GP in NHS to</w:t>
      </w:r>
      <w:r>
        <w:rPr>
          <w:sz w:val="32"/>
          <w:szCs w:val="32"/>
        </w:rPr>
        <w:t xml:space="preserve"> visit her at home as part of a multidisciplinary</w:t>
      </w:r>
      <w:r w:rsidR="00D472E1">
        <w:rPr>
          <w:sz w:val="32"/>
          <w:szCs w:val="32"/>
        </w:rPr>
        <w:t xml:space="preserve"> team in providing health care services to individuals requiring support. The aim will be to improve Mrs T mobility through education and advice, movement tailored exercise and physical activities, manual therapy etc. The decision of what action to take solely depends on Mrs T who is the service user and accordance with Person Centred Care practice and to maintain the wellbeing of the individual (NHS, 2018)</w:t>
      </w:r>
    </w:p>
    <w:p w14:paraId="483B5927" w14:textId="797BA9FF" w:rsidR="0062502A" w:rsidRDefault="0062502A">
      <w:pPr>
        <w:rPr>
          <w:sz w:val="32"/>
          <w:szCs w:val="32"/>
        </w:rPr>
      </w:pPr>
      <w:r>
        <w:rPr>
          <w:sz w:val="32"/>
          <w:szCs w:val="32"/>
        </w:rPr>
        <w:t>It also highlights the partnership principle of collaboration with other agencies, organisations and local authorities in the business of providing care and support for vulnerable adults in the community.</w:t>
      </w:r>
    </w:p>
    <w:p w14:paraId="183591CD" w14:textId="0D18F4DD" w:rsidR="0062502A" w:rsidRDefault="0062502A">
      <w:pPr>
        <w:rPr>
          <w:sz w:val="32"/>
          <w:szCs w:val="32"/>
        </w:rPr>
      </w:pPr>
      <w:r>
        <w:rPr>
          <w:sz w:val="32"/>
          <w:szCs w:val="32"/>
        </w:rPr>
        <w:t>The UK government through its policies and legislation will continue to do her best in providing care and support to all elderly, disable and vulnerable adults in the society. However, a lot still need to be done with regards to ensuring that all vulnerable adults across the country don’t miss out on the services and support available to them hence the following recommendations.</w:t>
      </w:r>
    </w:p>
    <w:p w14:paraId="77DF0A57" w14:textId="5ADE1DEE" w:rsidR="0062502A" w:rsidRDefault="0062502A">
      <w:pPr>
        <w:rPr>
          <w:sz w:val="32"/>
          <w:szCs w:val="32"/>
        </w:rPr>
      </w:pPr>
    </w:p>
    <w:p w14:paraId="13BAE278" w14:textId="038ED1FE" w:rsidR="00641B64" w:rsidRDefault="0062502A">
      <w:pPr>
        <w:rPr>
          <w:b/>
          <w:bCs/>
          <w:sz w:val="32"/>
          <w:szCs w:val="32"/>
        </w:rPr>
      </w:pPr>
      <w:r w:rsidRPr="0062502A">
        <w:rPr>
          <w:b/>
          <w:bCs/>
          <w:sz w:val="32"/>
          <w:szCs w:val="32"/>
        </w:rPr>
        <w:t>RECOMMENDATIONS</w:t>
      </w:r>
    </w:p>
    <w:p w14:paraId="34D922FA" w14:textId="77777777" w:rsidR="00641B64" w:rsidRDefault="0062502A">
      <w:pPr>
        <w:rPr>
          <w:sz w:val="32"/>
          <w:szCs w:val="32"/>
        </w:rPr>
      </w:pPr>
      <w:r w:rsidRPr="00641B64">
        <w:rPr>
          <w:sz w:val="32"/>
          <w:szCs w:val="32"/>
        </w:rPr>
        <w:t xml:space="preserve">Adult care funding has continued to be </w:t>
      </w:r>
      <w:r w:rsidR="00641B64" w:rsidRPr="00641B64">
        <w:rPr>
          <w:sz w:val="32"/>
          <w:szCs w:val="32"/>
        </w:rPr>
        <w:t>serious challenge to the provision of quality services and support to those who needs it. The is largely due to increasing demand for adult care services and cut in budgetary allocation to adult social care departments by various successive labour and conservative governments</w:t>
      </w:r>
      <w:r w:rsidR="00641B64">
        <w:rPr>
          <w:b/>
          <w:bCs/>
          <w:sz w:val="32"/>
          <w:szCs w:val="32"/>
        </w:rPr>
        <w:t xml:space="preserve">. </w:t>
      </w:r>
      <w:r w:rsidR="00641B64" w:rsidRPr="00641B64">
        <w:rPr>
          <w:sz w:val="32"/>
          <w:szCs w:val="32"/>
        </w:rPr>
        <w:t>It is crucial for</w:t>
      </w:r>
      <w:r w:rsidR="00641B64">
        <w:rPr>
          <w:b/>
          <w:bCs/>
          <w:sz w:val="32"/>
          <w:szCs w:val="32"/>
        </w:rPr>
        <w:t xml:space="preserve"> </w:t>
      </w:r>
      <w:r w:rsidR="00641B64" w:rsidRPr="00641B64">
        <w:rPr>
          <w:sz w:val="32"/>
          <w:szCs w:val="32"/>
        </w:rPr>
        <w:t xml:space="preserve">government to double its funding for adult social care services in order to maintain and sustain the wellbeing of her adult population. The wealth of a nation is reflected by the wellbeing of her </w:t>
      </w:r>
    </w:p>
    <w:p w14:paraId="07BBD516" w14:textId="0A5BC9AE" w:rsidR="0062502A" w:rsidRDefault="00641B64">
      <w:pPr>
        <w:rPr>
          <w:sz w:val="32"/>
          <w:szCs w:val="32"/>
        </w:rPr>
      </w:pPr>
      <w:r w:rsidRPr="00641B64">
        <w:rPr>
          <w:sz w:val="32"/>
          <w:szCs w:val="32"/>
        </w:rPr>
        <w:t>population.</w:t>
      </w:r>
    </w:p>
    <w:p w14:paraId="22ACCAB8" w14:textId="59E9A88B" w:rsidR="00641B64" w:rsidRDefault="00641B64">
      <w:pPr>
        <w:rPr>
          <w:sz w:val="32"/>
          <w:szCs w:val="32"/>
        </w:rPr>
      </w:pPr>
    </w:p>
    <w:p w14:paraId="73F3C312" w14:textId="4D8D4864" w:rsidR="00641B64" w:rsidRDefault="00641B64">
      <w:pPr>
        <w:rPr>
          <w:sz w:val="32"/>
          <w:szCs w:val="32"/>
        </w:rPr>
      </w:pPr>
      <w:r>
        <w:rPr>
          <w:sz w:val="32"/>
          <w:szCs w:val="32"/>
        </w:rPr>
        <w:t xml:space="preserve">Government should do more to reduce the level of staff turnover in the health and social care industry with regards to </w:t>
      </w:r>
      <w:r w:rsidR="00C4396A">
        <w:rPr>
          <w:sz w:val="32"/>
          <w:szCs w:val="32"/>
        </w:rPr>
        <w:t xml:space="preserve">pay conditions, </w:t>
      </w:r>
      <w:r w:rsidR="00C4396A">
        <w:rPr>
          <w:sz w:val="32"/>
          <w:szCs w:val="32"/>
        </w:rPr>
        <w:lastRenderedPageBreak/>
        <w:t>career development and recognition. Most workers in the care industry are on minimum wage and struggle to make ends meet while caring for others. Brexit and its associated point-based system of immigration will make it even more difficult to recruit social care workers from abroad. This situation if not reviewed by government will impact negatively on the quality of care services and support available to vulnerable adults in the country.</w:t>
      </w:r>
    </w:p>
    <w:p w14:paraId="401EF254" w14:textId="7E435DB9" w:rsidR="00C4396A" w:rsidRDefault="00C4396A">
      <w:pPr>
        <w:rPr>
          <w:sz w:val="32"/>
          <w:szCs w:val="32"/>
        </w:rPr>
      </w:pPr>
    </w:p>
    <w:p w14:paraId="796F80E8" w14:textId="529F1194" w:rsidR="00C4396A" w:rsidRDefault="00C4396A">
      <w:pPr>
        <w:rPr>
          <w:sz w:val="32"/>
          <w:szCs w:val="32"/>
        </w:rPr>
      </w:pPr>
      <w:r>
        <w:rPr>
          <w:sz w:val="32"/>
          <w:szCs w:val="32"/>
        </w:rPr>
        <w:t>Local authorities should continuously promote links with housing (private and social) so as to support people to remain independent at home and in their communities (Local Government Association, 2020).</w:t>
      </w:r>
    </w:p>
    <w:p w14:paraId="4E8C7A5E" w14:textId="238D396F" w:rsidR="00C4396A" w:rsidRDefault="00C4396A">
      <w:pPr>
        <w:rPr>
          <w:sz w:val="32"/>
          <w:szCs w:val="32"/>
        </w:rPr>
      </w:pPr>
    </w:p>
    <w:p w14:paraId="7BE1174F" w14:textId="28621213" w:rsidR="001E1FDC" w:rsidRPr="005B448B" w:rsidRDefault="001E1FDC">
      <w:pPr>
        <w:rPr>
          <w:b/>
          <w:bCs/>
          <w:sz w:val="32"/>
          <w:szCs w:val="32"/>
        </w:rPr>
      </w:pPr>
      <w:r w:rsidRPr="005B448B">
        <w:rPr>
          <w:b/>
          <w:bCs/>
          <w:sz w:val="32"/>
          <w:szCs w:val="32"/>
        </w:rPr>
        <w:t>CONCLUS</w:t>
      </w:r>
      <w:r w:rsidR="005E3ED3" w:rsidRPr="005B448B">
        <w:rPr>
          <w:b/>
          <w:bCs/>
          <w:sz w:val="32"/>
          <w:szCs w:val="32"/>
        </w:rPr>
        <w:t>ION:</w:t>
      </w:r>
    </w:p>
    <w:p w14:paraId="555C2164" w14:textId="77777777" w:rsidR="005E3ED3" w:rsidRDefault="005E3ED3">
      <w:pPr>
        <w:rPr>
          <w:sz w:val="32"/>
          <w:szCs w:val="32"/>
        </w:rPr>
      </w:pPr>
    </w:p>
    <w:p w14:paraId="56304B11" w14:textId="0AE5AE72" w:rsidR="005E3ED3" w:rsidRDefault="005E3ED3">
      <w:pPr>
        <w:rPr>
          <w:sz w:val="32"/>
          <w:szCs w:val="32"/>
        </w:rPr>
      </w:pPr>
      <w:r>
        <w:rPr>
          <w:sz w:val="32"/>
          <w:szCs w:val="32"/>
        </w:rPr>
        <w:t>Adult social care remains the means through which the most vulnerable adults and elderly people receive support and care in the society. The case study highlights the significance of using principles and person-centred care in improving and maintaining the overall wellbeing of adults in the community.</w:t>
      </w:r>
    </w:p>
    <w:p w14:paraId="5AEA830E" w14:textId="34B7800F" w:rsidR="00C4396A" w:rsidRPr="00641B64" w:rsidRDefault="00C4396A">
      <w:pPr>
        <w:rPr>
          <w:sz w:val="32"/>
          <w:szCs w:val="32"/>
        </w:rPr>
      </w:pPr>
    </w:p>
    <w:p w14:paraId="60CC04EB" w14:textId="77777777" w:rsidR="0041549B" w:rsidRDefault="0041549B">
      <w:pPr>
        <w:rPr>
          <w:sz w:val="32"/>
          <w:szCs w:val="32"/>
        </w:rPr>
      </w:pPr>
    </w:p>
    <w:p w14:paraId="3D95DEDF" w14:textId="77777777" w:rsidR="00E03C79" w:rsidRDefault="00E03C79">
      <w:pPr>
        <w:rPr>
          <w:sz w:val="32"/>
          <w:szCs w:val="32"/>
        </w:rPr>
      </w:pPr>
    </w:p>
    <w:p w14:paraId="383A0324" w14:textId="24974E80" w:rsidR="00EE16EB" w:rsidRDefault="00EE16EB">
      <w:pPr>
        <w:rPr>
          <w:sz w:val="32"/>
          <w:szCs w:val="32"/>
        </w:rPr>
      </w:pPr>
    </w:p>
    <w:p w14:paraId="5BAB56D8" w14:textId="572F8E35" w:rsidR="00EE16EB" w:rsidRDefault="00EE16EB">
      <w:pPr>
        <w:rPr>
          <w:sz w:val="32"/>
          <w:szCs w:val="32"/>
        </w:rPr>
      </w:pPr>
    </w:p>
    <w:p w14:paraId="566F7D1D" w14:textId="0E1FB707" w:rsidR="00EE16EB" w:rsidRDefault="00EE16EB">
      <w:pPr>
        <w:rPr>
          <w:sz w:val="32"/>
          <w:szCs w:val="32"/>
        </w:rPr>
      </w:pPr>
    </w:p>
    <w:p w14:paraId="71BD33D3" w14:textId="027A0CE8" w:rsidR="00EE16EB" w:rsidRDefault="00EE16EB">
      <w:pPr>
        <w:rPr>
          <w:sz w:val="32"/>
          <w:szCs w:val="32"/>
        </w:rPr>
      </w:pPr>
    </w:p>
    <w:p w14:paraId="1F4DDF73" w14:textId="0981F6FB" w:rsidR="00EE16EB" w:rsidRDefault="00EE16EB">
      <w:pPr>
        <w:rPr>
          <w:sz w:val="32"/>
          <w:szCs w:val="32"/>
        </w:rPr>
      </w:pPr>
    </w:p>
    <w:p w14:paraId="59ECA824" w14:textId="66FB4651" w:rsidR="00EE16EB" w:rsidRDefault="00EE16EB">
      <w:pPr>
        <w:rPr>
          <w:sz w:val="32"/>
          <w:szCs w:val="32"/>
        </w:rPr>
      </w:pPr>
    </w:p>
    <w:p w14:paraId="50C57814" w14:textId="429C6B43" w:rsidR="00EE16EB" w:rsidRDefault="00EE16EB">
      <w:pPr>
        <w:rPr>
          <w:sz w:val="32"/>
          <w:szCs w:val="32"/>
        </w:rPr>
      </w:pPr>
    </w:p>
    <w:p w14:paraId="05CBB492" w14:textId="72DB0699" w:rsidR="00EE16EB" w:rsidRDefault="00EE16EB">
      <w:pPr>
        <w:rPr>
          <w:sz w:val="32"/>
          <w:szCs w:val="32"/>
        </w:rPr>
      </w:pPr>
    </w:p>
    <w:p w14:paraId="7797F34C" w14:textId="1B5DA652" w:rsidR="00EE16EB" w:rsidRDefault="00EE16EB">
      <w:pPr>
        <w:rPr>
          <w:sz w:val="32"/>
          <w:szCs w:val="32"/>
        </w:rPr>
      </w:pPr>
    </w:p>
    <w:p w14:paraId="4E87A021" w14:textId="77777777" w:rsidR="00E03C79" w:rsidRDefault="00E03C79">
      <w:pPr>
        <w:rPr>
          <w:sz w:val="32"/>
          <w:szCs w:val="32"/>
        </w:rPr>
      </w:pPr>
    </w:p>
    <w:p w14:paraId="4518F54D" w14:textId="77777777" w:rsidR="00500054" w:rsidRDefault="00500054">
      <w:pPr>
        <w:rPr>
          <w:sz w:val="32"/>
          <w:szCs w:val="32"/>
        </w:rPr>
      </w:pPr>
    </w:p>
    <w:p w14:paraId="646A9C58" w14:textId="77777777" w:rsidR="00005E82" w:rsidRDefault="00005E82">
      <w:pPr>
        <w:rPr>
          <w:sz w:val="32"/>
          <w:szCs w:val="32"/>
        </w:rPr>
      </w:pPr>
    </w:p>
    <w:p w14:paraId="1B84BE87" w14:textId="77777777" w:rsidR="007F7A18" w:rsidRDefault="007F7A18">
      <w:pPr>
        <w:rPr>
          <w:sz w:val="32"/>
          <w:szCs w:val="32"/>
        </w:rPr>
      </w:pPr>
    </w:p>
    <w:p w14:paraId="22E39B47" w14:textId="77777777" w:rsidR="006D66DA" w:rsidRDefault="006D66DA">
      <w:pPr>
        <w:rPr>
          <w:sz w:val="32"/>
          <w:szCs w:val="32"/>
        </w:rPr>
      </w:pPr>
    </w:p>
    <w:p w14:paraId="3306347B" w14:textId="093B46FA" w:rsidR="00581D3F" w:rsidRDefault="00F16F0B">
      <w:pPr>
        <w:rPr>
          <w:sz w:val="48"/>
          <w:szCs w:val="48"/>
        </w:rPr>
      </w:pPr>
      <w:r w:rsidRPr="00F16F0B">
        <w:rPr>
          <w:sz w:val="48"/>
          <w:szCs w:val="48"/>
        </w:rPr>
        <w:t>REFERENCES</w:t>
      </w:r>
      <w:r w:rsidR="000A38C5">
        <w:rPr>
          <w:sz w:val="48"/>
          <w:szCs w:val="48"/>
        </w:rPr>
        <w:t>:</w:t>
      </w:r>
    </w:p>
    <w:p w14:paraId="4A99CC31" w14:textId="77777777" w:rsidR="000A38C5" w:rsidRDefault="000A38C5">
      <w:pPr>
        <w:rPr>
          <w:sz w:val="48"/>
          <w:szCs w:val="48"/>
        </w:rPr>
      </w:pPr>
    </w:p>
    <w:p w14:paraId="5FE214AB" w14:textId="07111C79" w:rsidR="000B33CC" w:rsidRDefault="000A38C5">
      <w:pPr>
        <w:rPr>
          <w:sz w:val="48"/>
          <w:szCs w:val="48"/>
        </w:rPr>
      </w:pPr>
      <w:r>
        <w:rPr>
          <w:sz w:val="48"/>
          <w:szCs w:val="48"/>
        </w:rPr>
        <w:t xml:space="preserve">Cooper, A and Bruin, C. (2017) Adult safeguarding and the care Act (2014): the impacts of partnerships and practice.  </w:t>
      </w:r>
      <w:r w:rsidRPr="000A38C5">
        <w:rPr>
          <w:i/>
          <w:iCs/>
          <w:sz w:val="48"/>
          <w:szCs w:val="48"/>
        </w:rPr>
        <w:t>The journal of adult protection</w:t>
      </w:r>
      <w:r>
        <w:rPr>
          <w:sz w:val="48"/>
          <w:szCs w:val="48"/>
        </w:rPr>
        <w:t>. Vol. 19, Issue No 4 pp.209-219.</w:t>
      </w:r>
    </w:p>
    <w:p w14:paraId="367E11C5" w14:textId="77777777" w:rsidR="000A38C5" w:rsidRDefault="000A38C5">
      <w:pPr>
        <w:rPr>
          <w:sz w:val="48"/>
          <w:szCs w:val="48"/>
        </w:rPr>
      </w:pPr>
    </w:p>
    <w:p w14:paraId="73AA2CD2" w14:textId="6D0AF24F" w:rsidR="002D0780" w:rsidRDefault="002D0780">
      <w:pPr>
        <w:rPr>
          <w:sz w:val="48"/>
          <w:szCs w:val="48"/>
        </w:rPr>
      </w:pPr>
      <w:r>
        <w:rPr>
          <w:sz w:val="48"/>
          <w:szCs w:val="48"/>
        </w:rPr>
        <w:t>Department of Health and Social care (2020) statutory guidance: care and support statutory guidance.</w:t>
      </w:r>
    </w:p>
    <w:p w14:paraId="57FEA627" w14:textId="08F7808B" w:rsidR="002D0780" w:rsidRDefault="002D0780">
      <w:pPr>
        <w:rPr>
          <w:sz w:val="48"/>
          <w:szCs w:val="48"/>
        </w:rPr>
      </w:pPr>
      <w:r>
        <w:rPr>
          <w:sz w:val="48"/>
          <w:szCs w:val="48"/>
        </w:rPr>
        <w:t>Available at:</w:t>
      </w:r>
    </w:p>
    <w:p w14:paraId="1A0AFD69" w14:textId="1C3061C0" w:rsidR="002D0780" w:rsidRDefault="00A46C08">
      <w:pPr>
        <w:rPr>
          <w:sz w:val="48"/>
          <w:szCs w:val="48"/>
        </w:rPr>
      </w:pPr>
      <w:hyperlink r:id="rId4" w:history="1">
        <w:r w:rsidR="000B33CC" w:rsidRPr="00A57DFA">
          <w:rPr>
            <w:rStyle w:val="Hyperlink"/>
            <w:sz w:val="48"/>
            <w:szCs w:val="48"/>
          </w:rPr>
          <w:t>https://www.gov.uk/government/publications/care-act-statutory-guidance/care-and-support-statutory-guidance</w:t>
        </w:r>
      </w:hyperlink>
    </w:p>
    <w:p w14:paraId="6064F25F" w14:textId="4FA335F9" w:rsidR="000B33CC" w:rsidRDefault="000B33CC">
      <w:pPr>
        <w:rPr>
          <w:sz w:val="48"/>
          <w:szCs w:val="48"/>
        </w:rPr>
      </w:pPr>
      <w:r>
        <w:rPr>
          <w:sz w:val="48"/>
          <w:szCs w:val="48"/>
        </w:rPr>
        <w:t>last accessed 5</w:t>
      </w:r>
      <w:r w:rsidRPr="000B33CC">
        <w:rPr>
          <w:sz w:val="48"/>
          <w:szCs w:val="48"/>
          <w:vertAlign w:val="superscript"/>
        </w:rPr>
        <w:t>th</w:t>
      </w:r>
      <w:r>
        <w:rPr>
          <w:sz w:val="48"/>
          <w:szCs w:val="48"/>
        </w:rPr>
        <w:t xml:space="preserve"> January 202</w:t>
      </w:r>
      <w:r w:rsidR="0094318A">
        <w:rPr>
          <w:sz w:val="48"/>
          <w:szCs w:val="48"/>
        </w:rPr>
        <w:t>1.</w:t>
      </w:r>
    </w:p>
    <w:p w14:paraId="435A7663" w14:textId="007C8125" w:rsidR="005B448B" w:rsidRDefault="005B448B">
      <w:pPr>
        <w:rPr>
          <w:sz w:val="48"/>
          <w:szCs w:val="48"/>
        </w:rPr>
      </w:pPr>
    </w:p>
    <w:p w14:paraId="77236D48" w14:textId="77777777" w:rsidR="005B1565" w:rsidRDefault="005B1565" w:rsidP="005B1565">
      <w:pPr>
        <w:rPr>
          <w:sz w:val="48"/>
          <w:szCs w:val="48"/>
        </w:rPr>
      </w:pPr>
      <w:r>
        <w:rPr>
          <w:sz w:val="48"/>
          <w:szCs w:val="48"/>
        </w:rPr>
        <w:t>Harrow Council, (2020) What is adult social care?</w:t>
      </w:r>
    </w:p>
    <w:p w14:paraId="2524690E" w14:textId="77777777" w:rsidR="005B1565" w:rsidRDefault="005B1565" w:rsidP="005B1565">
      <w:pPr>
        <w:rPr>
          <w:sz w:val="48"/>
          <w:szCs w:val="48"/>
        </w:rPr>
      </w:pPr>
      <w:r>
        <w:rPr>
          <w:sz w:val="48"/>
          <w:szCs w:val="48"/>
        </w:rPr>
        <w:t>Available at:</w:t>
      </w:r>
    </w:p>
    <w:p w14:paraId="3DAF4921" w14:textId="5A9327F9" w:rsidR="005B1565" w:rsidRDefault="00A46C08" w:rsidP="005B1565">
      <w:pPr>
        <w:rPr>
          <w:color w:val="0563C1" w:themeColor="hyperlink"/>
          <w:sz w:val="48"/>
          <w:szCs w:val="48"/>
          <w:u w:val="single"/>
        </w:rPr>
      </w:pPr>
      <w:hyperlink r:id="rId5" w:history="1">
        <w:r w:rsidR="005B1565" w:rsidRPr="00A57DFA">
          <w:rPr>
            <w:rStyle w:val="Hyperlink"/>
            <w:sz w:val="48"/>
            <w:szCs w:val="48"/>
          </w:rPr>
          <w:t>https://www.harrow.gov.uk/adult-social-care/adult-social-care-1?documentld=12353&amp;</w:t>
        </w:r>
      </w:hyperlink>
    </w:p>
    <w:p w14:paraId="27F311EB" w14:textId="77777777" w:rsidR="005B1565" w:rsidRPr="005B1565" w:rsidRDefault="005B1565" w:rsidP="005B1565">
      <w:pPr>
        <w:rPr>
          <w:color w:val="0563C1" w:themeColor="hyperlink"/>
          <w:sz w:val="48"/>
          <w:szCs w:val="48"/>
          <w:u w:val="single"/>
        </w:rPr>
      </w:pPr>
    </w:p>
    <w:p w14:paraId="074FCBAC" w14:textId="77777777" w:rsidR="005B1565" w:rsidRDefault="005B1565" w:rsidP="005B1565">
      <w:pPr>
        <w:rPr>
          <w:sz w:val="48"/>
          <w:szCs w:val="48"/>
        </w:rPr>
      </w:pPr>
      <w:r>
        <w:rPr>
          <w:sz w:val="48"/>
          <w:szCs w:val="48"/>
        </w:rPr>
        <w:t>last accessed 4</w:t>
      </w:r>
      <w:r w:rsidRPr="0094318A">
        <w:rPr>
          <w:sz w:val="48"/>
          <w:szCs w:val="48"/>
          <w:vertAlign w:val="superscript"/>
        </w:rPr>
        <w:t>th</w:t>
      </w:r>
      <w:r>
        <w:rPr>
          <w:sz w:val="48"/>
          <w:szCs w:val="48"/>
        </w:rPr>
        <w:t xml:space="preserve"> January 2021.</w:t>
      </w:r>
    </w:p>
    <w:p w14:paraId="43731F5D" w14:textId="77777777" w:rsidR="005B448B" w:rsidRDefault="005B448B">
      <w:pPr>
        <w:rPr>
          <w:sz w:val="48"/>
          <w:szCs w:val="48"/>
        </w:rPr>
      </w:pPr>
    </w:p>
    <w:p w14:paraId="53BE6EBC" w14:textId="4BAB153D" w:rsidR="0094318A" w:rsidRDefault="0094318A">
      <w:pPr>
        <w:rPr>
          <w:sz w:val="48"/>
          <w:szCs w:val="48"/>
        </w:rPr>
      </w:pPr>
    </w:p>
    <w:p w14:paraId="7D5A910F" w14:textId="091F45F6" w:rsidR="0094318A" w:rsidRDefault="0094318A">
      <w:pPr>
        <w:rPr>
          <w:i/>
          <w:iCs/>
          <w:sz w:val="48"/>
          <w:szCs w:val="48"/>
        </w:rPr>
      </w:pPr>
      <w:r>
        <w:rPr>
          <w:sz w:val="48"/>
          <w:szCs w:val="48"/>
        </w:rPr>
        <w:t xml:space="preserve">Local Government Association (2020) </w:t>
      </w:r>
      <w:r w:rsidRPr="0094318A">
        <w:rPr>
          <w:i/>
          <w:iCs/>
          <w:sz w:val="48"/>
          <w:szCs w:val="48"/>
        </w:rPr>
        <w:t>Adult social care: principles for reform</w:t>
      </w:r>
    </w:p>
    <w:p w14:paraId="0FCB9F86" w14:textId="4519170C" w:rsidR="0094318A" w:rsidRDefault="0094318A">
      <w:pPr>
        <w:rPr>
          <w:sz w:val="48"/>
          <w:szCs w:val="48"/>
        </w:rPr>
      </w:pPr>
      <w:r>
        <w:rPr>
          <w:sz w:val="48"/>
          <w:szCs w:val="48"/>
        </w:rPr>
        <w:t>Available at:</w:t>
      </w:r>
    </w:p>
    <w:p w14:paraId="6E95EEB0" w14:textId="3A1A9C13" w:rsidR="0094318A" w:rsidRDefault="00A46C08">
      <w:pPr>
        <w:rPr>
          <w:sz w:val="48"/>
          <w:szCs w:val="48"/>
        </w:rPr>
      </w:pPr>
      <w:hyperlink r:id="rId6" w:history="1">
        <w:r w:rsidR="0094318A" w:rsidRPr="00A57DFA">
          <w:rPr>
            <w:rStyle w:val="Hyperlink"/>
            <w:sz w:val="48"/>
            <w:szCs w:val="48"/>
          </w:rPr>
          <w:t>https://www.local.gov/adult-social-care-seven-principles-reform</w:t>
        </w:r>
      </w:hyperlink>
    </w:p>
    <w:p w14:paraId="63F9F5E5" w14:textId="7140822A" w:rsidR="0094318A" w:rsidRPr="0094318A" w:rsidRDefault="0094318A">
      <w:pPr>
        <w:rPr>
          <w:sz w:val="48"/>
          <w:szCs w:val="48"/>
        </w:rPr>
      </w:pPr>
      <w:r>
        <w:rPr>
          <w:sz w:val="48"/>
          <w:szCs w:val="48"/>
        </w:rPr>
        <w:t>last accessed 5</w:t>
      </w:r>
      <w:r w:rsidRPr="0094318A">
        <w:rPr>
          <w:sz w:val="48"/>
          <w:szCs w:val="48"/>
          <w:vertAlign w:val="superscript"/>
        </w:rPr>
        <w:t>th</w:t>
      </w:r>
      <w:r>
        <w:rPr>
          <w:sz w:val="48"/>
          <w:szCs w:val="48"/>
        </w:rPr>
        <w:t xml:space="preserve"> January 2021</w:t>
      </w:r>
    </w:p>
    <w:p w14:paraId="7D73AD46" w14:textId="7605F449" w:rsidR="004375B5" w:rsidRDefault="004375B5">
      <w:pPr>
        <w:rPr>
          <w:sz w:val="48"/>
          <w:szCs w:val="48"/>
        </w:rPr>
      </w:pPr>
    </w:p>
    <w:p w14:paraId="5911B87D" w14:textId="77777777" w:rsidR="005E3ED3" w:rsidRDefault="005E3ED3" w:rsidP="005E3ED3">
      <w:pPr>
        <w:rPr>
          <w:i/>
          <w:iCs/>
          <w:sz w:val="48"/>
          <w:szCs w:val="48"/>
        </w:rPr>
      </w:pPr>
      <w:r>
        <w:rPr>
          <w:sz w:val="48"/>
          <w:szCs w:val="48"/>
        </w:rPr>
        <w:t xml:space="preserve">NHS (2018) </w:t>
      </w:r>
      <w:r w:rsidRPr="005D165B">
        <w:rPr>
          <w:i/>
          <w:iCs/>
          <w:sz w:val="48"/>
          <w:szCs w:val="48"/>
        </w:rPr>
        <w:t>Dementia, social services and the NHS: Dementia guide.</w:t>
      </w:r>
    </w:p>
    <w:p w14:paraId="17DF678F" w14:textId="77777777" w:rsidR="005E3ED3" w:rsidRDefault="005E3ED3" w:rsidP="005E3ED3">
      <w:pPr>
        <w:rPr>
          <w:sz w:val="48"/>
          <w:szCs w:val="48"/>
        </w:rPr>
      </w:pPr>
      <w:r>
        <w:rPr>
          <w:sz w:val="48"/>
          <w:szCs w:val="48"/>
        </w:rPr>
        <w:t>Available at:</w:t>
      </w:r>
    </w:p>
    <w:p w14:paraId="70948BBF" w14:textId="77777777" w:rsidR="005E3ED3" w:rsidRDefault="00A46C08" w:rsidP="005E3ED3">
      <w:pPr>
        <w:rPr>
          <w:sz w:val="48"/>
          <w:szCs w:val="48"/>
        </w:rPr>
      </w:pPr>
      <w:hyperlink r:id="rId7" w:history="1">
        <w:r w:rsidR="005E3ED3" w:rsidRPr="00A57DFA">
          <w:rPr>
            <w:rStyle w:val="Hyperlink"/>
            <w:sz w:val="48"/>
            <w:szCs w:val="48"/>
          </w:rPr>
          <w:t>https://www.nhs.uk/conditions/dementia/social-services-and-the-nhs/</w:t>
        </w:r>
      </w:hyperlink>
    </w:p>
    <w:p w14:paraId="0DC22470" w14:textId="77777777" w:rsidR="005E3ED3" w:rsidRDefault="005E3ED3" w:rsidP="005E3ED3">
      <w:pPr>
        <w:rPr>
          <w:sz w:val="48"/>
          <w:szCs w:val="48"/>
        </w:rPr>
      </w:pPr>
      <w:r>
        <w:rPr>
          <w:sz w:val="48"/>
          <w:szCs w:val="48"/>
        </w:rPr>
        <w:t>last accessed 6</w:t>
      </w:r>
      <w:r w:rsidRPr="005D165B">
        <w:rPr>
          <w:sz w:val="48"/>
          <w:szCs w:val="48"/>
          <w:vertAlign w:val="superscript"/>
        </w:rPr>
        <w:t>th</w:t>
      </w:r>
      <w:r>
        <w:rPr>
          <w:sz w:val="48"/>
          <w:szCs w:val="48"/>
        </w:rPr>
        <w:t xml:space="preserve"> January 2021.</w:t>
      </w:r>
    </w:p>
    <w:p w14:paraId="6BFC8E83" w14:textId="77777777" w:rsidR="005E3ED3" w:rsidRDefault="005E3ED3" w:rsidP="005E3ED3">
      <w:pPr>
        <w:rPr>
          <w:sz w:val="48"/>
          <w:szCs w:val="48"/>
        </w:rPr>
      </w:pPr>
    </w:p>
    <w:p w14:paraId="52F42FC6" w14:textId="77777777" w:rsidR="005E3ED3" w:rsidRPr="004669AF" w:rsidRDefault="005E3ED3" w:rsidP="005E3ED3">
      <w:pPr>
        <w:rPr>
          <w:sz w:val="48"/>
          <w:szCs w:val="48"/>
        </w:rPr>
      </w:pPr>
      <w:r>
        <w:rPr>
          <w:sz w:val="48"/>
          <w:szCs w:val="48"/>
        </w:rPr>
        <w:t xml:space="preserve">NHS (2018) </w:t>
      </w:r>
      <w:r w:rsidRPr="004669AF">
        <w:rPr>
          <w:i/>
          <w:iCs/>
          <w:sz w:val="48"/>
          <w:szCs w:val="48"/>
        </w:rPr>
        <w:t>Overview: physiotherapy</w:t>
      </w:r>
    </w:p>
    <w:p w14:paraId="7CD9A641" w14:textId="77777777" w:rsidR="005E3ED3" w:rsidRDefault="005E3ED3" w:rsidP="005E3ED3">
      <w:pPr>
        <w:rPr>
          <w:sz w:val="48"/>
          <w:szCs w:val="48"/>
        </w:rPr>
      </w:pPr>
      <w:r>
        <w:rPr>
          <w:sz w:val="48"/>
          <w:szCs w:val="48"/>
        </w:rPr>
        <w:t>Available at:</w:t>
      </w:r>
    </w:p>
    <w:p w14:paraId="44CBF7F6" w14:textId="77777777" w:rsidR="005E3ED3" w:rsidRDefault="00A46C08" w:rsidP="005E3ED3">
      <w:pPr>
        <w:rPr>
          <w:sz w:val="48"/>
          <w:szCs w:val="48"/>
        </w:rPr>
      </w:pPr>
      <w:hyperlink r:id="rId8" w:history="1">
        <w:r w:rsidR="005E3ED3" w:rsidRPr="00A57DFA">
          <w:rPr>
            <w:rStyle w:val="Hyperlink"/>
            <w:sz w:val="48"/>
            <w:szCs w:val="48"/>
          </w:rPr>
          <w:t>https://www.nhs.uk/conditions/physiotherapy/</w:t>
        </w:r>
      </w:hyperlink>
    </w:p>
    <w:p w14:paraId="5FF46504" w14:textId="77777777" w:rsidR="005E3ED3" w:rsidRDefault="005E3ED3" w:rsidP="005E3ED3">
      <w:pPr>
        <w:rPr>
          <w:sz w:val="48"/>
          <w:szCs w:val="48"/>
        </w:rPr>
      </w:pPr>
      <w:r>
        <w:rPr>
          <w:sz w:val="48"/>
          <w:szCs w:val="48"/>
        </w:rPr>
        <w:t>last accessed 6</w:t>
      </w:r>
      <w:r w:rsidRPr="004669AF">
        <w:rPr>
          <w:sz w:val="48"/>
          <w:szCs w:val="48"/>
          <w:vertAlign w:val="superscript"/>
        </w:rPr>
        <w:t>th</w:t>
      </w:r>
      <w:r>
        <w:rPr>
          <w:sz w:val="48"/>
          <w:szCs w:val="48"/>
        </w:rPr>
        <w:t xml:space="preserve"> January 2021.</w:t>
      </w:r>
    </w:p>
    <w:p w14:paraId="3DD443B0" w14:textId="77777777" w:rsidR="005E3ED3" w:rsidRPr="005D165B" w:rsidRDefault="005E3ED3" w:rsidP="005E3ED3">
      <w:pPr>
        <w:rPr>
          <w:sz w:val="48"/>
          <w:szCs w:val="48"/>
        </w:rPr>
      </w:pPr>
    </w:p>
    <w:p w14:paraId="1AC2243D" w14:textId="77777777" w:rsidR="005E3ED3" w:rsidRDefault="005E3ED3" w:rsidP="005E3ED3">
      <w:pPr>
        <w:rPr>
          <w:sz w:val="48"/>
          <w:szCs w:val="48"/>
        </w:rPr>
      </w:pPr>
      <w:r>
        <w:rPr>
          <w:sz w:val="48"/>
          <w:szCs w:val="48"/>
        </w:rPr>
        <w:t>Social Care Institute for Excellence SCIE, (2016) The Care Act: assessment and eligibility.</w:t>
      </w:r>
    </w:p>
    <w:p w14:paraId="24F5044A" w14:textId="77777777" w:rsidR="005E3ED3" w:rsidRDefault="005E3ED3" w:rsidP="005E3ED3">
      <w:pPr>
        <w:rPr>
          <w:sz w:val="48"/>
          <w:szCs w:val="48"/>
        </w:rPr>
      </w:pPr>
      <w:r>
        <w:rPr>
          <w:sz w:val="48"/>
          <w:szCs w:val="48"/>
        </w:rPr>
        <w:t>Available at:</w:t>
      </w:r>
    </w:p>
    <w:p w14:paraId="66B25356" w14:textId="77777777" w:rsidR="005E3ED3" w:rsidRDefault="00A46C08" w:rsidP="005E3ED3">
      <w:pPr>
        <w:rPr>
          <w:sz w:val="48"/>
          <w:szCs w:val="48"/>
        </w:rPr>
      </w:pPr>
      <w:hyperlink r:id="rId9" w:history="1">
        <w:r w:rsidR="005E3ED3" w:rsidRPr="00A57DFA">
          <w:rPr>
            <w:rStyle w:val="Hyperlink"/>
            <w:sz w:val="48"/>
            <w:szCs w:val="48"/>
          </w:rPr>
          <w:t>https://www.scie.org.uk/care-act-2014/assessment-and-eligibility/</w:t>
        </w:r>
      </w:hyperlink>
    </w:p>
    <w:p w14:paraId="24790FF2" w14:textId="13C19946" w:rsidR="005E3ED3" w:rsidRDefault="005E3ED3">
      <w:pPr>
        <w:rPr>
          <w:sz w:val="48"/>
          <w:szCs w:val="48"/>
        </w:rPr>
      </w:pPr>
      <w:r>
        <w:rPr>
          <w:sz w:val="48"/>
          <w:szCs w:val="48"/>
        </w:rPr>
        <w:t>last accessed 31</w:t>
      </w:r>
      <w:r w:rsidRPr="0094318A">
        <w:rPr>
          <w:sz w:val="48"/>
          <w:szCs w:val="48"/>
          <w:vertAlign w:val="superscript"/>
        </w:rPr>
        <w:t>st</w:t>
      </w:r>
      <w:r>
        <w:rPr>
          <w:sz w:val="48"/>
          <w:szCs w:val="48"/>
        </w:rPr>
        <w:t xml:space="preserve"> December 2020.</w:t>
      </w:r>
    </w:p>
    <w:p w14:paraId="760280BD" w14:textId="77777777" w:rsidR="005E3ED3" w:rsidRDefault="005E3ED3">
      <w:pPr>
        <w:rPr>
          <w:sz w:val="48"/>
          <w:szCs w:val="48"/>
        </w:rPr>
      </w:pPr>
    </w:p>
    <w:p w14:paraId="2FEE1FD3" w14:textId="7573A2C5" w:rsidR="00086811" w:rsidRDefault="004375B5">
      <w:pPr>
        <w:rPr>
          <w:sz w:val="48"/>
          <w:szCs w:val="48"/>
        </w:rPr>
      </w:pPr>
      <w:r>
        <w:rPr>
          <w:sz w:val="48"/>
          <w:szCs w:val="48"/>
        </w:rPr>
        <w:t>The Care Provider Alliance, (2020) Adult Social Care: provider types.</w:t>
      </w:r>
    </w:p>
    <w:p w14:paraId="703857C0" w14:textId="17195F29" w:rsidR="004375B5" w:rsidRDefault="004375B5">
      <w:pPr>
        <w:rPr>
          <w:sz w:val="48"/>
          <w:szCs w:val="48"/>
        </w:rPr>
      </w:pPr>
      <w:r>
        <w:rPr>
          <w:sz w:val="48"/>
          <w:szCs w:val="48"/>
        </w:rPr>
        <w:t>Available at:</w:t>
      </w:r>
    </w:p>
    <w:p w14:paraId="225E348E" w14:textId="59CB4E04" w:rsidR="00086811" w:rsidRDefault="00A46C08">
      <w:pPr>
        <w:rPr>
          <w:sz w:val="48"/>
          <w:szCs w:val="48"/>
        </w:rPr>
      </w:pPr>
      <w:hyperlink r:id="rId10" w:history="1">
        <w:r w:rsidR="00086811" w:rsidRPr="00A57DFA">
          <w:rPr>
            <w:rStyle w:val="Hyperlink"/>
            <w:sz w:val="48"/>
            <w:szCs w:val="48"/>
          </w:rPr>
          <w:t>https://careprovideralliance.org.uk/adult-social-care-provider-types</w:t>
        </w:r>
      </w:hyperlink>
    </w:p>
    <w:p w14:paraId="677CC565" w14:textId="1A384E29" w:rsidR="004375B5" w:rsidRDefault="004375B5">
      <w:pPr>
        <w:rPr>
          <w:sz w:val="48"/>
          <w:szCs w:val="48"/>
        </w:rPr>
      </w:pPr>
      <w:r>
        <w:rPr>
          <w:sz w:val="48"/>
          <w:szCs w:val="48"/>
        </w:rPr>
        <w:t>last accessed 6</w:t>
      </w:r>
      <w:r w:rsidRPr="004375B5">
        <w:rPr>
          <w:sz w:val="48"/>
          <w:szCs w:val="48"/>
          <w:vertAlign w:val="superscript"/>
        </w:rPr>
        <w:t>th</w:t>
      </w:r>
      <w:r>
        <w:rPr>
          <w:sz w:val="48"/>
          <w:szCs w:val="48"/>
        </w:rPr>
        <w:t xml:space="preserve"> </w:t>
      </w:r>
      <w:r w:rsidR="00615CA9">
        <w:rPr>
          <w:sz w:val="48"/>
          <w:szCs w:val="48"/>
        </w:rPr>
        <w:t>January</w:t>
      </w:r>
      <w:r>
        <w:rPr>
          <w:sz w:val="48"/>
          <w:szCs w:val="48"/>
        </w:rPr>
        <w:t xml:space="preserve"> 202</w:t>
      </w:r>
      <w:r w:rsidR="0094318A">
        <w:rPr>
          <w:sz w:val="48"/>
          <w:szCs w:val="48"/>
        </w:rPr>
        <w:t>1</w:t>
      </w:r>
      <w:r>
        <w:rPr>
          <w:sz w:val="48"/>
          <w:szCs w:val="48"/>
        </w:rPr>
        <w:t>.</w:t>
      </w:r>
    </w:p>
    <w:p w14:paraId="7D1B39E8" w14:textId="18897045" w:rsidR="0094318A" w:rsidRDefault="0094318A">
      <w:pPr>
        <w:rPr>
          <w:sz w:val="48"/>
          <w:szCs w:val="48"/>
        </w:rPr>
      </w:pPr>
    </w:p>
    <w:p w14:paraId="6BA4CBA0" w14:textId="77777777" w:rsidR="0094318A" w:rsidRDefault="0094318A">
      <w:pPr>
        <w:rPr>
          <w:sz w:val="48"/>
          <w:szCs w:val="48"/>
        </w:rPr>
      </w:pPr>
    </w:p>
    <w:p w14:paraId="10026E91" w14:textId="77777777" w:rsidR="005D165B" w:rsidRDefault="005D165B">
      <w:pPr>
        <w:rPr>
          <w:sz w:val="48"/>
          <w:szCs w:val="48"/>
        </w:rPr>
      </w:pPr>
    </w:p>
    <w:p w14:paraId="1A79A0C8" w14:textId="77777777" w:rsidR="004A4D40" w:rsidRPr="005D165B" w:rsidRDefault="004A4D40">
      <w:pPr>
        <w:rPr>
          <w:sz w:val="48"/>
          <w:szCs w:val="48"/>
        </w:rPr>
      </w:pPr>
    </w:p>
    <w:p w14:paraId="10F79B56" w14:textId="060EE2BA" w:rsidR="00EE16EB" w:rsidRDefault="00EE16EB">
      <w:pPr>
        <w:rPr>
          <w:sz w:val="48"/>
          <w:szCs w:val="48"/>
        </w:rPr>
      </w:pPr>
    </w:p>
    <w:p w14:paraId="2897C65F" w14:textId="77777777" w:rsidR="000A38C5" w:rsidRDefault="000A38C5">
      <w:pPr>
        <w:rPr>
          <w:sz w:val="48"/>
          <w:szCs w:val="48"/>
        </w:rPr>
      </w:pPr>
    </w:p>
    <w:p w14:paraId="356E4DF2" w14:textId="77777777" w:rsidR="008B6895" w:rsidRDefault="008B6895">
      <w:pPr>
        <w:rPr>
          <w:sz w:val="48"/>
          <w:szCs w:val="48"/>
        </w:rPr>
      </w:pPr>
    </w:p>
    <w:p w14:paraId="18FA182C" w14:textId="77777777" w:rsidR="00EE16EB" w:rsidRPr="00EE16EB" w:rsidRDefault="00EE16EB">
      <w:pPr>
        <w:rPr>
          <w:sz w:val="48"/>
          <w:szCs w:val="48"/>
        </w:rPr>
      </w:pPr>
    </w:p>
    <w:p w14:paraId="3B074215" w14:textId="5031EB20" w:rsidR="00F16F0B" w:rsidRDefault="00F16F0B">
      <w:pPr>
        <w:rPr>
          <w:sz w:val="48"/>
          <w:szCs w:val="48"/>
        </w:rPr>
      </w:pPr>
    </w:p>
    <w:p w14:paraId="68D285FB" w14:textId="77777777" w:rsidR="0041549B" w:rsidRPr="00F16F0B" w:rsidRDefault="0041549B">
      <w:pPr>
        <w:rPr>
          <w:sz w:val="48"/>
          <w:szCs w:val="48"/>
        </w:rPr>
      </w:pPr>
    </w:p>
    <w:sectPr w:rsidR="0041549B" w:rsidRPr="00F16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A7"/>
    <w:rsid w:val="00005E82"/>
    <w:rsid w:val="00086811"/>
    <w:rsid w:val="000A38C5"/>
    <w:rsid w:val="000B33CC"/>
    <w:rsid w:val="00110CBD"/>
    <w:rsid w:val="00121406"/>
    <w:rsid w:val="001218A7"/>
    <w:rsid w:val="001A6D02"/>
    <w:rsid w:val="001B5274"/>
    <w:rsid w:val="001E1FDC"/>
    <w:rsid w:val="002357DD"/>
    <w:rsid w:val="00267BF9"/>
    <w:rsid w:val="00275BCE"/>
    <w:rsid w:val="00292DA1"/>
    <w:rsid w:val="002A0B1B"/>
    <w:rsid w:val="002D0780"/>
    <w:rsid w:val="00317DAF"/>
    <w:rsid w:val="00323336"/>
    <w:rsid w:val="00383F6A"/>
    <w:rsid w:val="0041549B"/>
    <w:rsid w:val="00415A8B"/>
    <w:rsid w:val="004375B5"/>
    <w:rsid w:val="004414AF"/>
    <w:rsid w:val="004669AF"/>
    <w:rsid w:val="0047614F"/>
    <w:rsid w:val="00476C23"/>
    <w:rsid w:val="004A4D40"/>
    <w:rsid w:val="004C579F"/>
    <w:rsid w:val="004E244C"/>
    <w:rsid w:val="00500054"/>
    <w:rsid w:val="00576BC4"/>
    <w:rsid w:val="00581D3F"/>
    <w:rsid w:val="005B1565"/>
    <w:rsid w:val="005B448B"/>
    <w:rsid w:val="005D165B"/>
    <w:rsid w:val="005E1F2F"/>
    <w:rsid w:val="005E3ED3"/>
    <w:rsid w:val="006027B8"/>
    <w:rsid w:val="00615CA9"/>
    <w:rsid w:val="0062502A"/>
    <w:rsid w:val="00640CA6"/>
    <w:rsid w:val="00641B64"/>
    <w:rsid w:val="00650290"/>
    <w:rsid w:val="00685F9C"/>
    <w:rsid w:val="006A027B"/>
    <w:rsid w:val="006D66DA"/>
    <w:rsid w:val="00764394"/>
    <w:rsid w:val="007A2714"/>
    <w:rsid w:val="007A4026"/>
    <w:rsid w:val="007F7A18"/>
    <w:rsid w:val="0085749D"/>
    <w:rsid w:val="00897A8C"/>
    <w:rsid w:val="008B6895"/>
    <w:rsid w:val="008E508A"/>
    <w:rsid w:val="00900AB0"/>
    <w:rsid w:val="00922189"/>
    <w:rsid w:val="00934E67"/>
    <w:rsid w:val="0094318A"/>
    <w:rsid w:val="009532EB"/>
    <w:rsid w:val="0095412F"/>
    <w:rsid w:val="009E406B"/>
    <w:rsid w:val="00A30D62"/>
    <w:rsid w:val="00A46C08"/>
    <w:rsid w:val="00B371ED"/>
    <w:rsid w:val="00B54D9E"/>
    <w:rsid w:val="00B63D74"/>
    <w:rsid w:val="00B9478A"/>
    <w:rsid w:val="00BB1EF1"/>
    <w:rsid w:val="00BB247B"/>
    <w:rsid w:val="00BC3864"/>
    <w:rsid w:val="00BC57BA"/>
    <w:rsid w:val="00BD6D24"/>
    <w:rsid w:val="00C1378D"/>
    <w:rsid w:val="00C2608D"/>
    <w:rsid w:val="00C314A3"/>
    <w:rsid w:val="00C4396A"/>
    <w:rsid w:val="00CC5709"/>
    <w:rsid w:val="00CC7D0B"/>
    <w:rsid w:val="00D158A6"/>
    <w:rsid w:val="00D472E1"/>
    <w:rsid w:val="00DD59B0"/>
    <w:rsid w:val="00DF4052"/>
    <w:rsid w:val="00E03C79"/>
    <w:rsid w:val="00E1390E"/>
    <w:rsid w:val="00E4067D"/>
    <w:rsid w:val="00EE16EB"/>
    <w:rsid w:val="00EE2068"/>
    <w:rsid w:val="00F112F7"/>
    <w:rsid w:val="00F16F0B"/>
    <w:rsid w:val="00F255CF"/>
    <w:rsid w:val="00F2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FF8E4"/>
  <w15:chartTrackingRefBased/>
  <w15:docId w15:val="{6F76161C-6429-D14C-9088-9B6B40632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2714"/>
    <w:rPr>
      <w:color w:val="0563C1" w:themeColor="hyperlink"/>
      <w:u w:val="single"/>
    </w:rPr>
  </w:style>
  <w:style w:type="character" w:styleId="UnresolvedMention">
    <w:name w:val="Unresolved Mention"/>
    <w:basedOn w:val="DefaultParagraphFont"/>
    <w:uiPriority w:val="99"/>
    <w:semiHidden/>
    <w:unhideWhenUsed/>
    <w:rsid w:val="007A2714"/>
    <w:rPr>
      <w:color w:val="605E5C"/>
      <w:shd w:val="clear" w:color="auto" w:fill="E1DFDD"/>
    </w:rPr>
  </w:style>
  <w:style w:type="character" w:styleId="FollowedHyperlink">
    <w:name w:val="FollowedHyperlink"/>
    <w:basedOn w:val="DefaultParagraphFont"/>
    <w:uiPriority w:val="99"/>
    <w:semiHidden/>
    <w:unhideWhenUsed/>
    <w:rsid w:val="00B63D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1473242">
      <w:bodyDiv w:val="1"/>
      <w:marLeft w:val="0"/>
      <w:marRight w:val="0"/>
      <w:marTop w:val="0"/>
      <w:marBottom w:val="0"/>
      <w:divBdr>
        <w:top w:val="none" w:sz="0" w:space="0" w:color="auto"/>
        <w:left w:val="none" w:sz="0" w:space="0" w:color="auto"/>
        <w:bottom w:val="none" w:sz="0" w:space="0" w:color="auto"/>
        <w:right w:val="none" w:sz="0" w:space="0" w:color="auto"/>
      </w:divBdr>
      <w:divsChild>
        <w:div w:id="1558203197">
          <w:marLeft w:val="0"/>
          <w:marRight w:val="0"/>
          <w:marTop w:val="0"/>
          <w:marBottom w:val="0"/>
          <w:divBdr>
            <w:top w:val="none" w:sz="0" w:space="0" w:color="auto"/>
            <w:left w:val="none" w:sz="0" w:space="0" w:color="auto"/>
            <w:bottom w:val="none" w:sz="0" w:space="0" w:color="auto"/>
            <w:right w:val="none" w:sz="0" w:space="0" w:color="auto"/>
          </w:divBdr>
          <w:divsChild>
            <w:div w:id="1307472336">
              <w:marLeft w:val="0"/>
              <w:marRight w:val="0"/>
              <w:marTop w:val="0"/>
              <w:marBottom w:val="0"/>
              <w:divBdr>
                <w:top w:val="none" w:sz="0" w:space="0" w:color="auto"/>
                <w:left w:val="none" w:sz="0" w:space="0" w:color="auto"/>
                <w:bottom w:val="none" w:sz="0" w:space="0" w:color="auto"/>
                <w:right w:val="none" w:sz="0" w:space="0" w:color="auto"/>
              </w:divBdr>
              <w:divsChild>
                <w:div w:id="1294019759">
                  <w:marLeft w:val="0"/>
                  <w:marRight w:val="0"/>
                  <w:marTop w:val="0"/>
                  <w:marBottom w:val="0"/>
                  <w:divBdr>
                    <w:top w:val="none" w:sz="0" w:space="0" w:color="auto"/>
                    <w:left w:val="none" w:sz="0" w:space="0" w:color="auto"/>
                    <w:bottom w:val="none" w:sz="0" w:space="0" w:color="auto"/>
                    <w:right w:val="none" w:sz="0" w:space="0" w:color="auto"/>
                  </w:divBdr>
                  <w:divsChild>
                    <w:div w:id="23698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physiotherapy/" TargetMode="External"/><Relationship Id="rId3" Type="http://schemas.openxmlformats.org/officeDocument/2006/relationships/webSettings" Target="webSettings.xml"/><Relationship Id="rId7" Type="http://schemas.openxmlformats.org/officeDocument/2006/relationships/hyperlink" Target="https://www.nhs.uk/conditions/dementia/social-services-and-the-nh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cal.gov/adult-social-care-seven-principles-reform" TargetMode="External"/><Relationship Id="rId11" Type="http://schemas.openxmlformats.org/officeDocument/2006/relationships/fontTable" Target="fontTable.xml"/><Relationship Id="rId5" Type="http://schemas.openxmlformats.org/officeDocument/2006/relationships/hyperlink" Target="https://www.harrow.gov.uk/adult-social-care/adult-social-care-1?documentld=12353&amp;" TargetMode="External"/><Relationship Id="rId10" Type="http://schemas.openxmlformats.org/officeDocument/2006/relationships/hyperlink" Target="https://careprovideralliance.org.uk/adult-social-care-provider-types" TargetMode="External"/><Relationship Id="rId4" Type="http://schemas.openxmlformats.org/officeDocument/2006/relationships/hyperlink" Target="https://www.gov.uk/government/publications/care-act-statutory-guidance/care-and-support-statutory-guidance" TargetMode="External"/><Relationship Id="rId9" Type="http://schemas.openxmlformats.org/officeDocument/2006/relationships/hyperlink" Target="https://www.scie.org.uk/care-act-2014/assessment-and-elig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781</TotalTime>
  <Pages>14</Pages>
  <Words>2758</Words>
  <Characters>15722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24</cp:revision>
  <dcterms:created xsi:type="dcterms:W3CDTF">2020-12-30T00:24:00Z</dcterms:created>
  <dcterms:modified xsi:type="dcterms:W3CDTF">2021-01-06T22:50:00Z</dcterms:modified>
</cp:coreProperties>
</file>