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C60D7" w:rsidRDefault="009B3D7E" w:rsidP="004A139D">
      <w:pPr>
        <w:shd w:val="clear" w:color="auto" w:fill="FFFFFF" w:themeFill="background1"/>
        <w:rPr>
          <w:b/>
          <w:sz w:val="24"/>
          <w:szCs w:val="24"/>
        </w:rPr>
      </w:pPr>
      <w:r>
        <w:rPr>
          <w:b/>
          <w:sz w:val="24"/>
          <w:szCs w:val="24"/>
        </w:rPr>
        <w:t>Part 4 Portfolio guidance</w:t>
      </w:r>
    </w:p>
    <w:p w:rsidR="009B3D7E" w:rsidRPr="009B3D7E" w:rsidRDefault="009B3D7E" w:rsidP="004A139D">
      <w:pPr>
        <w:shd w:val="clear" w:color="auto" w:fill="FFFFFF" w:themeFill="background1"/>
        <w:rPr>
          <w:b/>
          <w:sz w:val="24"/>
          <w:szCs w:val="24"/>
        </w:rPr>
      </w:pPr>
      <w:r w:rsidRPr="009B3D7E">
        <w:rPr>
          <w:b/>
          <w:sz w:val="24"/>
          <w:szCs w:val="24"/>
        </w:rPr>
        <w:t>Component 4</w:t>
      </w:r>
    </w:p>
    <w:p w:rsidR="0081188D" w:rsidRDefault="009B3D7E" w:rsidP="004A139D">
      <w:pPr>
        <w:shd w:val="clear" w:color="auto" w:fill="FFFFFF" w:themeFill="background1"/>
        <w:rPr>
          <w:b/>
          <w:sz w:val="24"/>
          <w:szCs w:val="24"/>
        </w:rPr>
      </w:pPr>
      <w:r w:rsidRPr="009B3D7E">
        <w:rPr>
          <w:b/>
          <w:sz w:val="24"/>
          <w:szCs w:val="24"/>
        </w:rPr>
        <w:t xml:space="preserve">Write an academic piece of writing using theoretical and research literature to explain and evaluate why you designed experience in the way you did. Focus on the </w:t>
      </w:r>
      <w:r w:rsidRPr="0081188D">
        <w:rPr>
          <w:b/>
          <w:color w:val="FF0000"/>
          <w:sz w:val="24"/>
          <w:szCs w:val="24"/>
          <w:u w:val="single"/>
        </w:rPr>
        <w:t>role of the adult</w:t>
      </w:r>
      <w:r w:rsidRPr="009B3D7E">
        <w:rPr>
          <w:b/>
          <w:sz w:val="24"/>
          <w:szCs w:val="24"/>
        </w:rPr>
        <w:t xml:space="preserve">, </w:t>
      </w:r>
      <w:r w:rsidRPr="0081188D">
        <w:rPr>
          <w:b/>
          <w:color w:val="FF0000"/>
          <w:sz w:val="24"/>
          <w:szCs w:val="24"/>
          <w:u w:val="single"/>
        </w:rPr>
        <w:t>the environment</w:t>
      </w:r>
      <w:r w:rsidRPr="0081188D">
        <w:rPr>
          <w:b/>
          <w:color w:val="FF0000"/>
          <w:sz w:val="24"/>
          <w:szCs w:val="24"/>
        </w:rPr>
        <w:t xml:space="preserve"> </w:t>
      </w:r>
      <w:r w:rsidRPr="009B3D7E">
        <w:rPr>
          <w:b/>
          <w:sz w:val="24"/>
          <w:szCs w:val="24"/>
        </w:rPr>
        <w:t xml:space="preserve">and </w:t>
      </w:r>
      <w:r w:rsidRPr="007D2A78">
        <w:rPr>
          <w:b/>
          <w:color w:val="FF0000"/>
          <w:sz w:val="24"/>
          <w:szCs w:val="24"/>
        </w:rPr>
        <w:t xml:space="preserve">legislation and policy </w:t>
      </w:r>
      <w:r w:rsidRPr="009B3D7E">
        <w:rPr>
          <w:b/>
          <w:sz w:val="24"/>
          <w:szCs w:val="24"/>
        </w:rPr>
        <w:t xml:space="preserve">linked to issues such as </w:t>
      </w:r>
      <w:r w:rsidRPr="0081188D">
        <w:rPr>
          <w:b/>
          <w:color w:val="FF0000"/>
          <w:sz w:val="24"/>
          <w:szCs w:val="24"/>
          <w:u w:val="single"/>
        </w:rPr>
        <w:t>wellbeing, health and safety and Education for Sustainable Development and Global Citizenship</w:t>
      </w:r>
      <w:r w:rsidRPr="009B3D7E">
        <w:rPr>
          <w:b/>
          <w:sz w:val="24"/>
          <w:szCs w:val="24"/>
        </w:rPr>
        <w:t xml:space="preserve">. </w:t>
      </w:r>
    </w:p>
    <w:p w:rsidR="009B3D7E" w:rsidRDefault="009B3D7E" w:rsidP="004A139D">
      <w:pPr>
        <w:shd w:val="clear" w:color="auto" w:fill="FFFFFF" w:themeFill="background1"/>
        <w:rPr>
          <w:b/>
          <w:sz w:val="24"/>
          <w:szCs w:val="24"/>
        </w:rPr>
      </w:pPr>
      <w:r w:rsidRPr="007D2A78">
        <w:rPr>
          <w:b/>
          <w:color w:val="000000" w:themeColor="text1"/>
          <w:sz w:val="24"/>
          <w:szCs w:val="24"/>
          <w:u w:val="single"/>
        </w:rPr>
        <w:t>Consider possible future improvements to the experience.</w:t>
      </w:r>
      <w:r w:rsidRPr="007D2A78">
        <w:rPr>
          <w:b/>
          <w:color w:val="000000" w:themeColor="text1"/>
          <w:sz w:val="24"/>
          <w:szCs w:val="24"/>
        </w:rPr>
        <w:t xml:space="preserve"> </w:t>
      </w:r>
      <w:r w:rsidRPr="009B3D7E">
        <w:rPr>
          <w:b/>
          <w:sz w:val="24"/>
          <w:szCs w:val="24"/>
        </w:rPr>
        <w:t xml:space="preserve">This section will need </w:t>
      </w:r>
      <w:proofErr w:type="gramStart"/>
      <w:r w:rsidRPr="009B3D7E">
        <w:rPr>
          <w:b/>
          <w:sz w:val="24"/>
          <w:szCs w:val="24"/>
        </w:rPr>
        <w:t>referencing</w:t>
      </w:r>
      <w:proofErr w:type="gramEnd"/>
      <w:r w:rsidRPr="009B3D7E">
        <w:rPr>
          <w:b/>
          <w:sz w:val="24"/>
          <w:szCs w:val="24"/>
        </w:rPr>
        <w:t xml:space="preserve"> to support your discussion. (2000 words+/-10%).</w:t>
      </w:r>
    </w:p>
    <w:p w:rsidR="00580AFB" w:rsidRDefault="00580AFB">
      <w:pPr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:rsidR="00580AFB" w:rsidRDefault="00580AFB" w:rsidP="004A139D">
      <w:pPr>
        <w:shd w:val="clear" w:color="auto" w:fill="FFFFFF" w:themeFill="background1"/>
        <w:rPr>
          <w:b/>
          <w:sz w:val="24"/>
          <w:szCs w:val="24"/>
        </w:rPr>
      </w:pPr>
    </w:p>
    <w:p w:rsidR="004A139D" w:rsidRDefault="009B3D7E" w:rsidP="004A139D">
      <w:pPr>
        <w:shd w:val="clear" w:color="auto" w:fill="FFFFFF" w:themeFill="background1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To start </w:t>
      </w:r>
    </w:p>
    <w:p w:rsidR="0081188D" w:rsidRPr="00580AFB" w:rsidRDefault="004A139D" w:rsidP="00580AFB">
      <w:pPr>
        <w:pStyle w:val="ListParagraph"/>
        <w:numPr>
          <w:ilvl w:val="0"/>
          <w:numId w:val="2"/>
        </w:numPr>
        <w:shd w:val="clear" w:color="auto" w:fill="FFFFFF" w:themeFill="background1"/>
        <w:rPr>
          <w:b/>
          <w:sz w:val="24"/>
          <w:szCs w:val="24"/>
        </w:rPr>
      </w:pPr>
      <w:r w:rsidRPr="00580AFB">
        <w:rPr>
          <w:b/>
          <w:sz w:val="24"/>
          <w:szCs w:val="24"/>
        </w:rPr>
        <w:t>D</w:t>
      </w:r>
      <w:r w:rsidR="009B3D7E" w:rsidRPr="00580AFB">
        <w:rPr>
          <w:b/>
          <w:sz w:val="24"/>
          <w:szCs w:val="24"/>
        </w:rPr>
        <w:t>o quality research</w:t>
      </w:r>
      <w:r w:rsidR="0081188D" w:rsidRPr="00580AFB">
        <w:rPr>
          <w:b/>
          <w:sz w:val="24"/>
          <w:szCs w:val="24"/>
        </w:rPr>
        <w:t>-</w:t>
      </w:r>
      <w:r w:rsidR="0081188D" w:rsidRPr="00580AFB">
        <w:rPr>
          <w:sz w:val="24"/>
          <w:szCs w:val="24"/>
        </w:rPr>
        <w:t xml:space="preserve"> Use journal articles and other quality sources.</w:t>
      </w:r>
      <w:r w:rsidR="00580AFB" w:rsidRPr="00580AFB">
        <w:rPr>
          <w:sz w:val="24"/>
          <w:szCs w:val="24"/>
        </w:rPr>
        <w:t xml:space="preserve"> Those we have placed on Moodle and Teams would be very relevant</w:t>
      </w:r>
      <w:r w:rsidR="00580AFB">
        <w:rPr>
          <w:sz w:val="24"/>
          <w:szCs w:val="24"/>
        </w:rPr>
        <w:t>,</w:t>
      </w:r>
      <w:r w:rsidR="00580AFB" w:rsidRPr="00580AFB">
        <w:rPr>
          <w:sz w:val="24"/>
          <w:szCs w:val="24"/>
        </w:rPr>
        <w:t xml:space="preserve"> including the videos. </w:t>
      </w:r>
    </w:p>
    <w:p w:rsidR="0081188D" w:rsidRPr="00580AFB" w:rsidRDefault="00580AFB" w:rsidP="004A139D">
      <w:pPr>
        <w:pStyle w:val="ListParagraph"/>
        <w:numPr>
          <w:ilvl w:val="0"/>
          <w:numId w:val="2"/>
        </w:numPr>
        <w:shd w:val="clear" w:color="auto" w:fill="FFFFFF" w:themeFill="background1"/>
        <w:rPr>
          <w:sz w:val="24"/>
          <w:szCs w:val="24"/>
        </w:rPr>
      </w:pPr>
      <w:r w:rsidRPr="00580AFB">
        <w:rPr>
          <w:b/>
          <w:sz w:val="24"/>
          <w:szCs w:val="24"/>
        </w:rPr>
        <w:t>M</w:t>
      </w:r>
      <w:r w:rsidR="004A139D" w:rsidRPr="00580AFB">
        <w:rPr>
          <w:b/>
          <w:sz w:val="24"/>
          <w:szCs w:val="24"/>
        </w:rPr>
        <w:t>ake notes</w:t>
      </w:r>
      <w:r w:rsidR="004A139D" w:rsidRPr="00580AFB">
        <w:rPr>
          <w:sz w:val="24"/>
          <w:szCs w:val="24"/>
        </w:rPr>
        <w:t xml:space="preserve"> on these so you can compare and contrast different ideas throughout your work. </w:t>
      </w:r>
    </w:p>
    <w:p w:rsidR="004A139D" w:rsidRPr="0081188D" w:rsidRDefault="00580AFB" w:rsidP="004A139D">
      <w:pPr>
        <w:pStyle w:val="ListParagraph"/>
        <w:numPr>
          <w:ilvl w:val="0"/>
          <w:numId w:val="2"/>
        </w:numPr>
        <w:shd w:val="clear" w:color="auto" w:fill="FFFFFF" w:themeFill="background1"/>
        <w:rPr>
          <w:b/>
          <w:sz w:val="24"/>
          <w:szCs w:val="24"/>
        </w:rPr>
      </w:pPr>
      <w:r w:rsidRPr="00580AFB">
        <w:rPr>
          <w:b/>
          <w:color w:val="000000" w:themeColor="text1"/>
          <w:sz w:val="24"/>
          <w:szCs w:val="24"/>
        </w:rPr>
        <w:t xml:space="preserve">Scan and </w:t>
      </w:r>
      <w:r w:rsidR="004A139D" w:rsidRPr="00580AFB">
        <w:rPr>
          <w:b/>
          <w:color w:val="000000" w:themeColor="text1"/>
          <w:sz w:val="24"/>
          <w:szCs w:val="24"/>
        </w:rPr>
        <w:t>Skim</w:t>
      </w:r>
      <w:r w:rsidR="004A139D" w:rsidRPr="00580AFB">
        <w:rPr>
          <w:color w:val="000000" w:themeColor="text1"/>
          <w:sz w:val="24"/>
          <w:szCs w:val="24"/>
        </w:rPr>
        <w:t xml:space="preserve"> </w:t>
      </w:r>
      <w:r w:rsidR="004A139D" w:rsidRPr="00580AFB">
        <w:rPr>
          <w:sz w:val="24"/>
          <w:szCs w:val="24"/>
        </w:rPr>
        <w:t>read so you find relevant information quickly and then r</w:t>
      </w:r>
      <w:r w:rsidR="0081188D" w:rsidRPr="00580AFB">
        <w:rPr>
          <w:sz w:val="24"/>
          <w:szCs w:val="24"/>
        </w:rPr>
        <w:t>e</w:t>
      </w:r>
      <w:r w:rsidR="004A139D" w:rsidRPr="00580AFB">
        <w:rPr>
          <w:sz w:val="24"/>
          <w:szCs w:val="24"/>
        </w:rPr>
        <w:t>ad and make notes in detail</w:t>
      </w:r>
      <w:r w:rsidR="0081188D" w:rsidRPr="00580AFB">
        <w:rPr>
          <w:sz w:val="24"/>
          <w:szCs w:val="24"/>
        </w:rPr>
        <w:t>.</w:t>
      </w:r>
      <w:r w:rsidR="004A139D" w:rsidRPr="00580AFB">
        <w:rPr>
          <w:sz w:val="24"/>
          <w:szCs w:val="24"/>
        </w:rPr>
        <w:t xml:space="preserve"> This will also </w:t>
      </w:r>
      <w:r w:rsidRPr="00580AFB">
        <w:rPr>
          <w:sz w:val="24"/>
          <w:szCs w:val="24"/>
        </w:rPr>
        <w:t xml:space="preserve">allow </w:t>
      </w:r>
      <w:r w:rsidR="004A139D" w:rsidRPr="00580AFB">
        <w:rPr>
          <w:sz w:val="24"/>
          <w:szCs w:val="24"/>
        </w:rPr>
        <w:t>you to read more authors.</w:t>
      </w:r>
    </w:p>
    <w:p w:rsidR="0081188D" w:rsidRDefault="0081188D" w:rsidP="004A139D">
      <w:pPr>
        <w:pStyle w:val="ListParagraph"/>
        <w:shd w:val="clear" w:color="auto" w:fill="FFFFFF" w:themeFill="background1"/>
        <w:rPr>
          <w:b/>
          <w:sz w:val="24"/>
          <w:szCs w:val="24"/>
        </w:rPr>
      </w:pPr>
    </w:p>
    <w:p w:rsidR="00580AFB" w:rsidRDefault="00580AFB" w:rsidP="0081188D">
      <w:pPr>
        <w:pStyle w:val="ListParagraph"/>
        <w:shd w:val="clear" w:color="auto" w:fill="FFFFFF" w:themeFill="background1"/>
        <w:rPr>
          <w:b/>
          <w:sz w:val="24"/>
          <w:szCs w:val="24"/>
        </w:rPr>
      </w:pPr>
      <w:r w:rsidRPr="00580AFB">
        <w:rPr>
          <w:b/>
          <w:sz w:val="24"/>
          <w:szCs w:val="24"/>
        </w:rPr>
        <w:t>General issues</w:t>
      </w:r>
    </w:p>
    <w:p w:rsidR="00580AFB" w:rsidRDefault="00580AFB" w:rsidP="00580AFB">
      <w:pPr>
        <w:pStyle w:val="ListParagraph"/>
        <w:numPr>
          <w:ilvl w:val="0"/>
          <w:numId w:val="1"/>
        </w:numPr>
        <w:shd w:val="clear" w:color="auto" w:fill="FFFFFF" w:themeFill="background1"/>
        <w:rPr>
          <w:sz w:val="24"/>
          <w:szCs w:val="24"/>
        </w:rPr>
      </w:pPr>
      <w:r w:rsidRPr="005F1AA8">
        <w:rPr>
          <w:sz w:val="24"/>
          <w:szCs w:val="24"/>
        </w:rPr>
        <w:t>Remember to proof read carefully</w:t>
      </w:r>
      <w:r>
        <w:rPr>
          <w:sz w:val="24"/>
          <w:szCs w:val="24"/>
        </w:rPr>
        <w:t xml:space="preserve"> and edit work.</w:t>
      </w:r>
    </w:p>
    <w:p w:rsidR="0077756F" w:rsidRPr="0077756F" w:rsidRDefault="0077756F" w:rsidP="0077756F">
      <w:pPr>
        <w:pStyle w:val="ListParagraph"/>
        <w:numPr>
          <w:ilvl w:val="0"/>
          <w:numId w:val="1"/>
        </w:numPr>
        <w:shd w:val="clear" w:color="auto" w:fill="FFFFFF" w:themeFill="background1"/>
        <w:rPr>
          <w:sz w:val="24"/>
          <w:szCs w:val="24"/>
        </w:rPr>
      </w:pPr>
      <w:r w:rsidRPr="003D1B51">
        <w:rPr>
          <w:sz w:val="24"/>
          <w:szCs w:val="24"/>
        </w:rPr>
        <w:t xml:space="preserve">Use </w:t>
      </w:r>
      <w:proofErr w:type="spellStart"/>
      <w:r w:rsidRPr="003D1B51">
        <w:rPr>
          <w:sz w:val="24"/>
          <w:szCs w:val="24"/>
        </w:rPr>
        <w:t>Turnitin</w:t>
      </w:r>
      <w:proofErr w:type="spellEnd"/>
      <w:r w:rsidRPr="003D1B51">
        <w:rPr>
          <w:sz w:val="24"/>
          <w:szCs w:val="24"/>
        </w:rPr>
        <w:t xml:space="preserve"> to check if some sections should be presented as direct quotations. </w:t>
      </w:r>
    </w:p>
    <w:p w:rsidR="00580AFB" w:rsidRDefault="00580AFB" w:rsidP="00580AFB">
      <w:pPr>
        <w:pStyle w:val="ListParagraph"/>
        <w:numPr>
          <w:ilvl w:val="0"/>
          <w:numId w:val="1"/>
        </w:numPr>
        <w:shd w:val="clear" w:color="auto" w:fill="FFFFFF" w:themeFill="background1"/>
        <w:rPr>
          <w:sz w:val="24"/>
          <w:szCs w:val="24"/>
        </w:rPr>
      </w:pPr>
      <w:r w:rsidRPr="005F1AA8">
        <w:rPr>
          <w:sz w:val="24"/>
          <w:szCs w:val="24"/>
        </w:rPr>
        <w:t>Check all references</w:t>
      </w:r>
      <w:r>
        <w:rPr>
          <w:sz w:val="24"/>
          <w:szCs w:val="24"/>
        </w:rPr>
        <w:t xml:space="preserve"> in essay are in reference list and that format is consistent.</w:t>
      </w:r>
    </w:p>
    <w:p w:rsidR="00580AFB" w:rsidRDefault="00580AFB" w:rsidP="00580AFB">
      <w:pPr>
        <w:pStyle w:val="ListParagraph"/>
        <w:numPr>
          <w:ilvl w:val="0"/>
          <w:numId w:val="1"/>
        </w:numPr>
        <w:shd w:val="clear" w:color="auto" w:fill="FFFFFF" w:themeFill="background1"/>
        <w:rPr>
          <w:sz w:val="24"/>
          <w:szCs w:val="24"/>
        </w:rPr>
      </w:pPr>
      <w:r>
        <w:rPr>
          <w:sz w:val="24"/>
          <w:szCs w:val="24"/>
        </w:rPr>
        <w:t xml:space="preserve">Edit carefully and avoid overly long sentences and sentences that are unclear. </w:t>
      </w:r>
    </w:p>
    <w:p w:rsidR="00580AFB" w:rsidRPr="007D2A78" w:rsidRDefault="00580AFB" w:rsidP="007D2A78">
      <w:pPr>
        <w:pStyle w:val="ListParagraph"/>
        <w:shd w:val="clear" w:color="auto" w:fill="FFFFFF" w:themeFill="background1"/>
        <w:rPr>
          <w:sz w:val="24"/>
          <w:szCs w:val="24"/>
        </w:rPr>
      </w:pPr>
      <w:r>
        <w:rPr>
          <w:sz w:val="24"/>
          <w:szCs w:val="24"/>
        </w:rPr>
        <w:t>Read work out loud to check these aspects of your work.</w:t>
      </w:r>
    </w:p>
    <w:p w:rsidR="003D1B51" w:rsidRDefault="00FF5F09" w:rsidP="004A139D">
      <w:pPr>
        <w:pStyle w:val="ListParagraph"/>
        <w:numPr>
          <w:ilvl w:val="0"/>
          <w:numId w:val="1"/>
        </w:numPr>
        <w:shd w:val="clear" w:color="auto" w:fill="FFFFFF" w:themeFill="background1"/>
        <w:rPr>
          <w:sz w:val="24"/>
          <w:szCs w:val="24"/>
        </w:rPr>
      </w:pPr>
      <w:r>
        <w:rPr>
          <w:sz w:val="24"/>
          <w:szCs w:val="24"/>
        </w:rPr>
        <w:t>Plan work carefully to a</w:t>
      </w:r>
      <w:r w:rsidR="003D1B51" w:rsidRPr="003D1B51">
        <w:rPr>
          <w:sz w:val="24"/>
          <w:szCs w:val="24"/>
        </w:rPr>
        <w:t>void repeating issues.</w:t>
      </w:r>
    </w:p>
    <w:p w:rsidR="007D2A78" w:rsidRDefault="007D2A78" w:rsidP="007D2A78">
      <w:pPr>
        <w:pStyle w:val="ListParagraph"/>
        <w:shd w:val="clear" w:color="auto" w:fill="FFFFFF" w:themeFill="background1"/>
        <w:ind w:left="1069"/>
        <w:rPr>
          <w:sz w:val="24"/>
          <w:szCs w:val="24"/>
        </w:rPr>
      </w:pPr>
    </w:p>
    <w:p w:rsidR="009B3D7E" w:rsidRDefault="009B3D7E" w:rsidP="007D2A78">
      <w:pPr>
        <w:pStyle w:val="ListParagraph"/>
        <w:shd w:val="clear" w:color="auto" w:fill="FFFFFF" w:themeFill="background1"/>
        <w:ind w:left="1069"/>
        <w:rPr>
          <w:sz w:val="24"/>
          <w:szCs w:val="24"/>
        </w:rPr>
      </w:pPr>
    </w:p>
    <w:p w:rsidR="00580AFB" w:rsidRDefault="00580AFB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:rsidR="00580AFB" w:rsidRPr="00580AFB" w:rsidRDefault="00580AFB" w:rsidP="00580AFB">
      <w:pPr>
        <w:pStyle w:val="ListParagraph"/>
        <w:shd w:val="clear" w:color="auto" w:fill="FFFFFF" w:themeFill="background1"/>
        <w:ind w:left="1069"/>
        <w:rPr>
          <w:b/>
          <w:sz w:val="24"/>
          <w:szCs w:val="24"/>
          <w:u w:val="single"/>
        </w:rPr>
      </w:pPr>
      <w:r w:rsidRPr="00580AFB">
        <w:rPr>
          <w:b/>
          <w:sz w:val="24"/>
          <w:szCs w:val="24"/>
          <w:u w:val="single"/>
        </w:rPr>
        <w:lastRenderedPageBreak/>
        <w:t>Developing analysis and evaluation</w:t>
      </w:r>
    </w:p>
    <w:p w:rsidR="00580AFB" w:rsidRDefault="00580AFB" w:rsidP="00580AFB">
      <w:pPr>
        <w:pStyle w:val="ListParagraph"/>
        <w:numPr>
          <w:ilvl w:val="0"/>
          <w:numId w:val="1"/>
        </w:numPr>
        <w:shd w:val="clear" w:color="auto" w:fill="FFFFFF" w:themeFill="background1"/>
        <w:rPr>
          <w:sz w:val="24"/>
          <w:szCs w:val="24"/>
        </w:rPr>
      </w:pPr>
      <w:r w:rsidRPr="005F1AA8">
        <w:rPr>
          <w:sz w:val="24"/>
          <w:szCs w:val="24"/>
        </w:rPr>
        <w:t xml:space="preserve">Use: </w:t>
      </w:r>
      <w:r w:rsidRPr="0081188D">
        <w:rPr>
          <w:b/>
          <w:sz w:val="24"/>
          <w:szCs w:val="24"/>
        </w:rPr>
        <w:t>however, despite, furthermore, therefore, in contrast, in comparison</w:t>
      </w:r>
      <w:r w:rsidRPr="005F1AA8">
        <w:rPr>
          <w:sz w:val="24"/>
          <w:szCs w:val="24"/>
        </w:rPr>
        <w:t xml:space="preserve"> and other linking phrases to create flowing arguments. </w:t>
      </w:r>
      <w:r>
        <w:rPr>
          <w:sz w:val="24"/>
          <w:szCs w:val="24"/>
        </w:rPr>
        <w:t>Link sentences together to create clear arguments.</w:t>
      </w:r>
    </w:p>
    <w:p w:rsidR="00580AFB" w:rsidRDefault="00580AFB" w:rsidP="00580AFB">
      <w:pPr>
        <w:pStyle w:val="ListParagraph"/>
        <w:numPr>
          <w:ilvl w:val="0"/>
          <w:numId w:val="1"/>
        </w:numPr>
        <w:shd w:val="clear" w:color="auto" w:fill="FFFFFF" w:themeFill="background1"/>
        <w:rPr>
          <w:sz w:val="24"/>
          <w:szCs w:val="24"/>
        </w:rPr>
      </w:pPr>
      <w:r w:rsidRPr="005F1AA8">
        <w:rPr>
          <w:sz w:val="24"/>
          <w:szCs w:val="24"/>
        </w:rPr>
        <w:t xml:space="preserve">Avoid describing issues </w:t>
      </w:r>
      <w:r>
        <w:rPr>
          <w:sz w:val="24"/>
          <w:szCs w:val="24"/>
        </w:rPr>
        <w:t>remember to evaluate and analyse.</w:t>
      </w:r>
    </w:p>
    <w:p w:rsidR="00580AFB" w:rsidRDefault="00580AFB" w:rsidP="00580AFB">
      <w:pPr>
        <w:pStyle w:val="ListParagraph"/>
        <w:numPr>
          <w:ilvl w:val="0"/>
          <w:numId w:val="1"/>
        </w:numPr>
        <w:shd w:val="clear" w:color="auto" w:fill="FFFFFF" w:themeFill="background1"/>
        <w:rPr>
          <w:sz w:val="24"/>
          <w:szCs w:val="24"/>
        </w:rPr>
      </w:pPr>
      <w:r w:rsidRPr="003D1B51">
        <w:rPr>
          <w:sz w:val="24"/>
          <w:szCs w:val="24"/>
        </w:rPr>
        <w:t>Avoid being vague; give specific examples to</w:t>
      </w:r>
      <w:r>
        <w:rPr>
          <w:sz w:val="24"/>
          <w:szCs w:val="24"/>
        </w:rPr>
        <w:t xml:space="preserve"> illustrate points. </w:t>
      </w:r>
    </w:p>
    <w:p w:rsidR="00580AFB" w:rsidRPr="00580AFB" w:rsidRDefault="00580AFB" w:rsidP="00580AFB">
      <w:pPr>
        <w:shd w:val="clear" w:color="auto" w:fill="FFFFFF" w:themeFill="background1"/>
        <w:ind w:left="709"/>
        <w:rPr>
          <w:sz w:val="24"/>
          <w:szCs w:val="24"/>
        </w:rPr>
      </w:pPr>
      <w:r w:rsidRPr="00580AFB">
        <w:rPr>
          <w:sz w:val="24"/>
          <w:szCs w:val="24"/>
        </w:rPr>
        <w:t xml:space="preserve">For example, when discussing the benefits of ‘engaging with nature’, give examples of different reasons </w:t>
      </w:r>
      <w:r w:rsidRPr="00580AFB">
        <w:rPr>
          <w:b/>
          <w:sz w:val="24"/>
          <w:szCs w:val="24"/>
          <w:u w:val="single"/>
        </w:rPr>
        <w:t>why</w:t>
      </w:r>
      <w:r>
        <w:rPr>
          <w:b/>
          <w:sz w:val="24"/>
          <w:szCs w:val="24"/>
          <w:u w:val="single"/>
        </w:rPr>
        <w:t xml:space="preserve"> </w:t>
      </w:r>
      <w:r w:rsidRPr="00580AFB">
        <w:rPr>
          <w:sz w:val="24"/>
          <w:szCs w:val="24"/>
        </w:rPr>
        <w:t xml:space="preserve">it is beneficial, such as developing empathy, developing sustainability and links to Education for Sustainable Development and Global Citizenship and ESDGC. </w:t>
      </w:r>
    </w:p>
    <w:p w:rsidR="00580AFB" w:rsidRDefault="00580AFB" w:rsidP="00580AFB">
      <w:pPr>
        <w:pStyle w:val="ListParagraph"/>
        <w:shd w:val="clear" w:color="auto" w:fill="FFFFFF" w:themeFill="background1"/>
        <w:rPr>
          <w:sz w:val="24"/>
          <w:szCs w:val="24"/>
        </w:rPr>
      </w:pPr>
      <w:r>
        <w:rPr>
          <w:sz w:val="24"/>
          <w:szCs w:val="24"/>
        </w:rPr>
        <w:t xml:space="preserve">You could also examine </w:t>
      </w:r>
      <w:r w:rsidRPr="0081188D">
        <w:rPr>
          <w:b/>
          <w:sz w:val="24"/>
          <w:szCs w:val="24"/>
          <w:u w:val="single"/>
        </w:rPr>
        <w:t>how</w:t>
      </w:r>
      <w:r>
        <w:rPr>
          <w:sz w:val="24"/>
          <w:szCs w:val="24"/>
        </w:rPr>
        <w:t xml:space="preserve">, for example, is there research that suggests children who play in nature can </w:t>
      </w:r>
      <w:r w:rsidR="007D2A78">
        <w:rPr>
          <w:sz w:val="24"/>
          <w:szCs w:val="24"/>
        </w:rPr>
        <w:t xml:space="preserve">better </w:t>
      </w:r>
      <w:r>
        <w:rPr>
          <w:sz w:val="24"/>
          <w:szCs w:val="24"/>
        </w:rPr>
        <w:t xml:space="preserve">understand science or </w:t>
      </w:r>
      <w:r w:rsidR="007D2A78">
        <w:rPr>
          <w:sz w:val="24"/>
          <w:szCs w:val="24"/>
        </w:rPr>
        <w:t>‘</w:t>
      </w:r>
      <w:r>
        <w:rPr>
          <w:sz w:val="24"/>
          <w:szCs w:val="24"/>
        </w:rPr>
        <w:t>understanding and knowledge of the world</w:t>
      </w:r>
      <w:r w:rsidR="007D2A78">
        <w:rPr>
          <w:sz w:val="24"/>
          <w:szCs w:val="24"/>
        </w:rPr>
        <w:t>’</w:t>
      </w:r>
      <w:r>
        <w:rPr>
          <w:sz w:val="24"/>
          <w:szCs w:val="24"/>
        </w:rPr>
        <w:t xml:space="preserve"> Foundation Phase areas of learning.</w:t>
      </w:r>
    </w:p>
    <w:p w:rsidR="004A139D" w:rsidRDefault="004A139D" w:rsidP="004A139D">
      <w:pPr>
        <w:pStyle w:val="ListParagraph"/>
        <w:shd w:val="clear" w:color="auto" w:fill="FFFFFF" w:themeFill="background1"/>
        <w:rPr>
          <w:sz w:val="24"/>
          <w:szCs w:val="24"/>
        </w:rPr>
      </w:pPr>
    </w:p>
    <w:p w:rsidR="007D2A78" w:rsidRDefault="007D2A78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:rsidR="0081188D" w:rsidRDefault="0081188D" w:rsidP="004A139D">
      <w:pPr>
        <w:pStyle w:val="ListParagraph"/>
        <w:shd w:val="clear" w:color="auto" w:fill="FFFFFF" w:themeFill="background1"/>
        <w:rPr>
          <w:sz w:val="24"/>
          <w:szCs w:val="24"/>
        </w:rPr>
      </w:pPr>
    </w:p>
    <w:p w:rsidR="0081188D" w:rsidRPr="007D2A78" w:rsidRDefault="007D2A78" w:rsidP="004A139D">
      <w:pPr>
        <w:pStyle w:val="ListParagraph"/>
        <w:shd w:val="clear" w:color="auto" w:fill="FFFFFF" w:themeFill="background1"/>
        <w:rPr>
          <w:b/>
          <w:sz w:val="24"/>
          <w:szCs w:val="24"/>
        </w:rPr>
      </w:pPr>
      <w:r w:rsidRPr="007D2A78">
        <w:rPr>
          <w:b/>
          <w:sz w:val="24"/>
          <w:szCs w:val="24"/>
        </w:rPr>
        <w:t>Planning</w:t>
      </w:r>
    </w:p>
    <w:p w:rsidR="007D2A78" w:rsidRDefault="007D2A78" w:rsidP="004A139D">
      <w:pPr>
        <w:pStyle w:val="ListParagraph"/>
        <w:shd w:val="clear" w:color="auto" w:fill="FFFFFF" w:themeFill="background1"/>
        <w:rPr>
          <w:sz w:val="24"/>
          <w:szCs w:val="24"/>
        </w:rPr>
      </w:pPr>
      <w:r>
        <w:rPr>
          <w:sz w:val="24"/>
          <w:szCs w:val="24"/>
        </w:rPr>
        <w:t xml:space="preserve">Consider what your part 4 evaluation will focus on. </w:t>
      </w:r>
    </w:p>
    <w:p w:rsidR="007D2A78" w:rsidRDefault="007D2A78" w:rsidP="004A139D">
      <w:pPr>
        <w:pStyle w:val="ListParagraph"/>
        <w:shd w:val="clear" w:color="auto" w:fill="FFFFFF" w:themeFill="background1"/>
        <w:rPr>
          <w:sz w:val="24"/>
          <w:szCs w:val="24"/>
        </w:rPr>
      </w:pPr>
      <w:r>
        <w:rPr>
          <w:sz w:val="24"/>
          <w:szCs w:val="24"/>
        </w:rPr>
        <w:t>It may help to choose 3-or 4 the</w:t>
      </w:r>
      <w:r w:rsidR="00A26976">
        <w:rPr>
          <w:sz w:val="24"/>
          <w:szCs w:val="24"/>
        </w:rPr>
        <w:t xml:space="preserve">mes </w:t>
      </w:r>
      <w:r>
        <w:rPr>
          <w:sz w:val="24"/>
          <w:szCs w:val="24"/>
        </w:rPr>
        <w:t>you could discuss</w:t>
      </w:r>
    </w:p>
    <w:p w:rsidR="007D2A78" w:rsidRDefault="007D2A78" w:rsidP="004A139D">
      <w:pPr>
        <w:pStyle w:val="ListParagraph"/>
        <w:shd w:val="clear" w:color="auto" w:fill="FFFFFF" w:themeFill="background1"/>
        <w:rPr>
          <w:sz w:val="24"/>
          <w:szCs w:val="24"/>
        </w:rPr>
      </w:pPr>
      <w:r>
        <w:rPr>
          <w:sz w:val="24"/>
          <w:szCs w:val="24"/>
        </w:rPr>
        <w:t>For example,</w:t>
      </w:r>
    </w:p>
    <w:p w:rsidR="007D2A78" w:rsidRDefault="007D2A78" w:rsidP="007D2A78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7D2A78">
        <w:rPr>
          <w:sz w:val="24"/>
          <w:szCs w:val="24"/>
        </w:rPr>
        <w:t>Learning outdoors</w:t>
      </w:r>
      <w:r w:rsidR="00A26976">
        <w:rPr>
          <w:sz w:val="24"/>
          <w:szCs w:val="24"/>
        </w:rPr>
        <w:t xml:space="preserve"> and</w:t>
      </w:r>
      <w:r w:rsidRPr="007D2A78">
        <w:rPr>
          <w:sz w:val="24"/>
          <w:szCs w:val="24"/>
        </w:rPr>
        <w:t xml:space="preserve"> engaging with nature </w:t>
      </w:r>
    </w:p>
    <w:p w:rsidR="007D2A78" w:rsidRDefault="007D2A78" w:rsidP="007D2A78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7D2A78">
        <w:rPr>
          <w:sz w:val="24"/>
          <w:szCs w:val="24"/>
        </w:rPr>
        <w:t>Health benefits and physical development</w:t>
      </w:r>
    </w:p>
    <w:p w:rsidR="007D2A78" w:rsidRPr="007D2A78" w:rsidRDefault="007D2A78" w:rsidP="007D2A78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7D2A78">
        <w:rPr>
          <w:sz w:val="24"/>
          <w:szCs w:val="24"/>
        </w:rPr>
        <w:t xml:space="preserve">Loose parts / open ended </w:t>
      </w:r>
      <w:r>
        <w:rPr>
          <w:sz w:val="24"/>
          <w:szCs w:val="24"/>
        </w:rPr>
        <w:t>play</w:t>
      </w:r>
    </w:p>
    <w:p w:rsidR="007D2A78" w:rsidRDefault="007D2A78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:rsidR="004A139D" w:rsidRPr="007D2A78" w:rsidRDefault="004A139D" w:rsidP="007D2A78">
      <w:pPr>
        <w:shd w:val="clear" w:color="auto" w:fill="FFFFFF" w:themeFill="background1"/>
        <w:rPr>
          <w:sz w:val="24"/>
          <w:szCs w:val="24"/>
        </w:rPr>
      </w:pPr>
      <w:r w:rsidRPr="007D2A78">
        <w:rPr>
          <w:sz w:val="24"/>
          <w:szCs w:val="24"/>
        </w:rPr>
        <w:lastRenderedPageBreak/>
        <w:t xml:space="preserve">The above themes easily allow you to explore the key focus of question throughout the work </w:t>
      </w:r>
    </w:p>
    <w:tbl>
      <w:tblPr>
        <w:tblStyle w:val="TableGrid"/>
        <w:tblW w:w="0" w:type="auto"/>
        <w:tblInd w:w="-856" w:type="dxa"/>
        <w:tblLook w:val="04A0" w:firstRow="1" w:lastRow="0" w:firstColumn="1" w:lastColumn="0" w:noHBand="0" w:noVBand="1"/>
      </w:tblPr>
      <w:tblGrid>
        <w:gridCol w:w="1560"/>
        <w:gridCol w:w="8312"/>
      </w:tblGrid>
      <w:tr w:rsidR="007D2A78" w:rsidTr="007D2A78">
        <w:tc>
          <w:tcPr>
            <w:tcW w:w="1560" w:type="dxa"/>
          </w:tcPr>
          <w:p w:rsidR="004A139D" w:rsidRPr="007D2A78" w:rsidRDefault="004A139D" w:rsidP="007D2A78">
            <w:pPr>
              <w:shd w:val="clear" w:color="auto" w:fill="FFFFFF" w:themeFill="background1"/>
              <w:rPr>
                <w:sz w:val="24"/>
                <w:szCs w:val="24"/>
              </w:rPr>
            </w:pPr>
            <w:r w:rsidRPr="007D2A78">
              <w:rPr>
                <w:sz w:val="24"/>
                <w:szCs w:val="24"/>
              </w:rPr>
              <w:t xml:space="preserve">Learning outdoors engaging with nature </w:t>
            </w:r>
          </w:p>
          <w:p w:rsidR="004A139D" w:rsidRDefault="004A139D" w:rsidP="004A139D">
            <w:pPr>
              <w:pStyle w:val="ListParagraph"/>
              <w:shd w:val="clear" w:color="auto" w:fill="FFFFFF" w:themeFill="background1"/>
              <w:rPr>
                <w:sz w:val="24"/>
                <w:szCs w:val="24"/>
              </w:rPr>
            </w:pPr>
          </w:p>
        </w:tc>
        <w:tc>
          <w:tcPr>
            <w:tcW w:w="8312" w:type="dxa"/>
          </w:tcPr>
          <w:p w:rsidR="004E2A31" w:rsidRPr="004E2A31" w:rsidRDefault="004E2A31" w:rsidP="004A139D">
            <w:pPr>
              <w:pStyle w:val="ListParagraph"/>
              <w:ind w:left="0"/>
              <w:rPr>
                <w:color w:val="FF0000"/>
                <w:sz w:val="24"/>
                <w:szCs w:val="24"/>
              </w:rPr>
            </w:pPr>
            <w:r w:rsidRPr="004E2A31">
              <w:rPr>
                <w:color w:val="FF0000"/>
                <w:sz w:val="24"/>
                <w:szCs w:val="24"/>
              </w:rPr>
              <w:t>Did you</w:t>
            </w:r>
            <w:r>
              <w:rPr>
                <w:color w:val="FF0000"/>
                <w:sz w:val="24"/>
                <w:szCs w:val="24"/>
              </w:rPr>
              <w:t>r</w:t>
            </w:r>
            <w:r w:rsidRPr="004E2A31">
              <w:rPr>
                <w:color w:val="FF0000"/>
                <w:sz w:val="24"/>
                <w:szCs w:val="24"/>
              </w:rPr>
              <w:t xml:space="preserve"> activity / experience in part 1 allow children to explore, discover</w:t>
            </w:r>
            <w:r>
              <w:rPr>
                <w:color w:val="FF0000"/>
                <w:sz w:val="24"/>
                <w:szCs w:val="24"/>
              </w:rPr>
              <w:t xml:space="preserve"> and</w:t>
            </w:r>
            <w:r w:rsidRPr="004E2A31">
              <w:rPr>
                <w:color w:val="FF0000"/>
                <w:sz w:val="24"/>
                <w:szCs w:val="24"/>
              </w:rPr>
              <w:t xml:space="preserve"> be curious about nature? </w:t>
            </w:r>
            <w:r w:rsidRPr="0077756F">
              <w:rPr>
                <w:color w:val="000000" w:themeColor="text1"/>
                <w:sz w:val="24"/>
                <w:szCs w:val="24"/>
              </w:rPr>
              <w:t xml:space="preserve">What do other authors say about such opportunities to engage with nature? What are the benefits? </w:t>
            </w:r>
          </w:p>
          <w:p w:rsidR="004A139D" w:rsidRDefault="004A139D" w:rsidP="004A139D">
            <w:pPr>
              <w:pStyle w:val="ListParagraph"/>
              <w:ind w:left="0"/>
              <w:rPr>
                <w:sz w:val="24"/>
                <w:szCs w:val="24"/>
              </w:rPr>
            </w:pPr>
            <w:r w:rsidRPr="004A139D">
              <w:rPr>
                <w:b/>
                <w:color w:val="FF0000"/>
                <w:sz w:val="24"/>
                <w:szCs w:val="24"/>
              </w:rPr>
              <w:t>Role of the adult</w:t>
            </w:r>
            <w:r w:rsidRPr="004A139D">
              <w:rPr>
                <w:color w:val="FF0000"/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in allowing children to go outside</w:t>
            </w:r>
            <w:r w:rsidR="00A26976">
              <w:rPr>
                <w:sz w:val="24"/>
                <w:szCs w:val="24"/>
              </w:rPr>
              <w:t xml:space="preserve"> to a natural</w:t>
            </w:r>
            <w:r w:rsidR="004E2A31">
              <w:rPr>
                <w:sz w:val="24"/>
                <w:szCs w:val="24"/>
              </w:rPr>
              <w:t xml:space="preserve"> areas. What have you read? Are there challenges?</w:t>
            </w:r>
          </w:p>
          <w:p w:rsidR="004E2A31" w:rsidRDefault="004A139D" w:rsidP="004A139D">
            <w:pPr>
              <w:pStyle w:val="ListParagraph"/>
              <w:ind w:left="0"/>
              <w:rPr>
                <w:sz w:val="24"/>
                <w:szCs w:val="24"/>
              </w:rPr>
            </w:pPr>
            <w:r w:rsidRPr="004E2A31">
              <w:rPr>
                <w:b/>
                <w:color w:val="FF0000"/>
                <w:sz w:val="24"/>
                <w:szCs w:val="24"/>
              </w:rPr>
              <w:t>Environment</w:t>
            </w:r>
            <w:r>
              <w:rPr>
                <w:sz w:val="24"/>
                <w:szCs w:val="24"/>
              </w:rPr>
              <w:t xml:space="preserve"> – what does nature offer, what </w:t>
            </w:r>
            <w:r w:rsidR="004E2A31">
              <w:rPr>
                <w:sz w:val="24"/>
                <w:szCs w:val="24"/>
              </w:rPr>
              <w:t>research</w:t>
            </w:r>
            <w:r>
              <w:rPr>
                <w:sz w:val="24"/>
                <w:szCs w:val="24"/>
              </w:rPr>
              <w:t xml:space="preserve"> supports learning from </w:t>
            </w:r>
            <w:proofErr w:type="gramStart"/>
            <w:r>
              <w:rPr>
                <w:sz w:val="24"/>
                <w:szCs w:val="24"/>
              </w:rPr>
              <w:t>nature</w:t>
            </w:r>
            <w:r w:rsidR="004E2A31">
              <w:rPr>
                <w:sz w:val="24"/>
                <w:szCs w:val="24"/>
              </w:rPr>
              <w:t>.</w:t>
            </w:r>
            <w:proofErr w:type="gramEnd"/>
            <w:r w:rsidR="004E2A31">
              <w:rPr>
                <w:sz w:val="24"/>
                <w:szCs w:val="24"/>
              </w:rPr>
              <w:t xml:space="preserve"> </w:t>
            </w:r>
            <w:r w:rsidR="00565132">
              <w:rPr>
                <w:sz w:val="24"/>
                <w:szCs w:val="24"/>
              </w:rPr>
              <w:t xml:space="preserve"> Are there links to theory such as Froebel</w:t>
            </w:r>
            <w:r w:rsidR="00913D18">
              <w:rPr>
                <w:sz w:val="24"/>
                <w:szCs w:val="24"/>
              </w:rPr>
              <w:t xml:space="preserve"> or Bruner on the significance of an interesting outdoor or natural </w:t>
            </w:r>
            <w:proofErr w:type="gramStart"/>
            <w:r w:rsidR="00913D18">
              <w:rPr>
                <w:sz w:val="24"/>
                <w:szCs w:val="24"/>
              </w:rPr>
              <w:t xml:space="preserve">environment </w:t>
            </w:r>
            <w:r w:rsidR="00565132">
              <w:rPr>
                <w:sz w:val="24"/>
                <w:szCs w:val="24"/>
              </w:rPr>
              <w:t>?</w:t>
            </w:r>
            <w:proofErr w:type="gramEnd"/>
          </w:p>
          <w:p w:rsidR="004A139D" w:rsidRDefault="004E2A31" w:rsidP="004A139D">
            <w:pPr>
              <w:pStyle w:val="ListParagraph"/>
              <w:ind w:left="0"/>
              <w:rPr>
                <w:sz w:val="24"/>
                <w:szCs w:val="24"/>
              </w:rPr>
            </w:pPr>
            <w:r w:rsidRPr="004E2A31">
              <w:rPr>
                <w:b/>
                <w:color w:val="FF0000"/>
                <w:sz w:val="24"/>
                <w:szCs w:val="24"/>
              </w:rPr>
              <w:t>Policy and research</w:t>
            </w:r>
            <w:r w:rsidRPr="004E2A31">
              <w:rPr>
                <w:color w:val="FF0000"/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Does this link to ESDGC and wider sustainability issues?</w:t>
            </w:r>
          </w:p>
          <w:p w:rsidR="004E2A31" w:rsidRDefault="004E2A31" w:rsidP="004A139D">
            <w:pPr>
              <w:pStyle w:val="ListParagraph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Do children have enough time to be playing in nature- can you find any information in your reading?</w:t>
            </w:r>
          </w:p>
        </w:tc>
      </w:tr>
      <w:tr w:rsidR="007D2A78" w:rsidTr="007D2A78">
        <w:tc>
          <w:tcPr>
            <w:tcW w:w="1560" w:type="dxa"/>
          </w:tcPr>
          <w:p w:rsidR="004A139D" w:rsidRPr="007D2A78" w:rsidRDefault="004A139D" w:rsidP="007D2A78">
            <w:pPr>
              <w:shd w:val="clear" w:color="auto" w:fill="FFFFFF" w:themeFill="background1"/>
              <w:rPr>
                <w:sz w:val="24"/>
                <w:szCs w:val="24"/>
              </w:rPr>
            </w:pPr>
            <w:r w:rsidRPr="007D2A78">
              <w:rPr>
                <w:sz w:val="24"/>
                <w:szCs w:val="24"/>
              </w:rPr>
              <w:t>Health benefits and physical development</w:t>
            </w:r>
          </w:p>
          <w:p w:rsidR="004A139D" w:rsidRDefault="004A139D" w:rsidP="004A139D">
            <w:pPr>
              <w:pStyle w:val="ListParagraph"/>
              <w:shd w:val="clear" w:color="auto" w:fill="FFFFFF" w:themeFill="background1"/>
              <w:rPr>
                <w:sz w:val="24"/>
                <w:szCs w:val="24"/>
              </w:rPr>
            </w:pPr>
          </w:p>
        </w:tc>
        <w:tc>
          <w:tcPr>
            <w:tcW w:w="8312" w:type="dxa"/>
          </w:tcPr>
          <w:p w:rsidR="00565132" w:rsidRDefault="004E2A31" w:rsidP="004E2A31">
            <w:pPr>
              <w:pStyle w:val="ListParagraph"/>
              <w:ind w:left="0"/>
              <w:rPr>
                <w:sz w:val="24"/>
                <w:szCs w:val="24"/>
              </w:rPr>
            </w:pPr>
            <w:r w:rsidRPr="00A26976">
              <w:rPr>
                <w:color w:val="FF0000"/>
                <w:sz w:val="24"/>
                <w:szCs w:val="24"/>
              </w:rPr>
              <w:t xml:space="preserve">What physical development might have been possible in your experience </w:t>
            </w:r>
            <w:r w:rsidR="00565132" w:rsidRPr="00A26976">
              <w:rPr>
                <w:color w:val="FF0000"/>
                <w:sz w:val="24"/>
                <w:szCs w:val="24"/>
              </w:rPr>
              <w:t>/ activity</w:t>
            </w:r>
            <w:r w:rsidRPr="00A26976">
              <w:rPr>
                <w:color w:val="FF0000"/>
                <w:sz w:val="24"/>
                <w:szCs w:val="24"/>
              </w:rPr>
              <w:t xml:space="preserve"> in part 1 plan? </w:t>
            </w:r>
            <w:r>
              <w:rPr>
                <w:sz w:val="24"/>
                <w:szCs w:val="24"/>
              </w:rPr>
              <w:t xml:space="preserve">Could you consider </w:t>
            </w:r>
            <w:r w:rsidR="00565132">
              <w:rPr>
                <w:sz w:val="24"/>
                <w:szCs w:val="24"/>
              </w:rPr>
              <w:t xml:space="preserve">fine or gross motor skills, </w:t>
            </w:r>
            <w:r>
              <w:rPr>
                <w:sz w:val="24"/>
                <w:szCs w:val="24"/>
              </w:rPr>
              <w:t>balance (vestibular sense) and proprioception discussed in lectures</w:t>
            </w:r>
            <w:r w:rsidR="00A26976">
              <w:rPr>
                <w:sz w:val="24"/>
                <w:szCs w:val="24"/>
              </w:rPr>
              <w:t>?</w:t>
            </w:r>
            <w:r w:rsidR="00565132">
              <w:rPr>
                <w:sz w:val="24"/>
                <w:szCs w:val="24"/>
              </w:rPr>
              <w:t xml:space="preserve"> W</w:t>
            </w:r>
            <w:r>
              <w:rPr>
                <w:sz w:val="24"/>
                <w:szCs w:val="24"/>
              </w:rPr>
              <w:t>hat does the reading suggest is needed f</w:t>
            </w:r>
            <w:r w:rsidR="00565132">
              <w:rPr>
                <w:sz w:val="24"/>
                <w:szCs w:val="24"/>
              </w:rPr>
              <w:t>or</w:t>
            </w:r>
            <w:r>
              <w:rPr>
                <w:sz w:val="24"/>
                <w:szCs w:val="24"/>
              </w:rPr>
              <w:t xml:space="preserve"> these</w:t>
            </w:r>
            <w:r w:rsidR="00A26976">
              <w:rPr>
                <w:sz w:val="24"/>
                <w:szCs w:val="24"/>
              </w:rPr>
              <w:t xml:space="preserve"> senses</w:t>
            </w:r>
            <w:r>
              <w:rPr>
                <w:sz w:val="24"/>
                <w:szCs w:val="24"/>
              </w:rPr>
              <w:t xml:space="preserve"> to dev</w:t>
            </w:r>
            <w:r w:rsidR="00565132">
              <w:rPr>
                <w:sz w:val="24"/>
                <w:szCs w:val="24"/>
              </w:rPr>
              <w:t xml:space="preserve">elop and did your activity allow for whole body development? Could you change the activity / experience to encourage more movement? Do the authors suggest this is an undervalued aspect of children’s learning due to </w:t>
            </w:r>
            <w:r w:rsidR="00565132" w:rsidRPr="00565132">
              <w:rPr>
                <w:b/>
                <w:color w:val="FF0000"/>
                <w:sz w:val="24"/>
                <w:szCs w:val="24"/>
              </w:rPr>
              <w:t>role of adult</w:t>
            </w:r>
            <w:r w:rsidR="00565132">
              <w:rPr>
                <w:color w:val="FF0000"/>
                <w:sz w:val="24"/>
                <w:szCs w:val="24"/>
              </w:rPr>
              <w:t xml:space="preserve"> </w:t>
            </w:r>
            <w:r w:rsidR="00565132">
              <w:rPr>
                <w:sz w:val="24"/>
                <w:szCs w:val="24"/>
              </w:rPr>
              <w:t>in allowing risk and challenge</w:t>
            </w:r>
            <w:r w:rsidR="00565132" w:rsidRPr="00565132">
              <w:rPr>
                <w:sz w:val="24"/>
                <w:szCs w:val="24"/>
              </w:rPr>
              <w:t xml:space="preserve"> such as fearful parents or over cautious practioners?</w:t>
            </w:r>
            <w:r w:rsidR="00565132">
              <w:rPr>
                <w:sz w:val="24"/>
                <w:szCs w:val="24"/>
              </w:rPr>
              <w:t xml:space="preserve"> </w:t>
            </w:r>
          </w:p>
          <w:p w:rsidR="0077756F" w:rsidRDefault="004E2A31" w:rsidP="004E2A31">
            <w:pPr>
              <w:pStyle w:val="ListParagraph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Are there health benefits</w:t>
            </w:r>
            <w:r w:rsidR="00565132">
              <w:rPr>
                <w:sz w:val="24"/>
                <w:szCs w:val="24"/>
              </w:rPr>
              <w:t xml:space="preserve"> to what you developed in part 1 of portfolio and does the reading you have undertaken note in terms of health and outdoors? </w:t>
            </w:r>
            <w:r w:rsidR="00913D18">
              <w:rPr>
                <w:sz w:val="24"/>
                <w:szCs w:val="24"/>
              </w:rPr>
              <w:t xml:space="preserve">There may also be theory you have read? </w:t>
            </w:r>
            <w:r w:rsidR="00565132">
              <w:rPr>
                <w:sz w:val="24"/>
                <w:szCs w:val="24"/>
              </w:rPr>
              <w:t xml:space="preserve">Have you read any </w:t>
            </w:r>
            <w:r w:rsidR="00565132" w:rsidRPr="0077756F">
              <w:rPr>
                <w:b/>
                <w:color w:val="FF0000"/>
                <w:sz w:val="24"/>
                <w:szCs w:val="24"/>
              </w:rPr>
              <w:t>research or policy</w:t>
            </w:r>
            <w:r w:rsidR="00565132">
              <w:rPr>
                <w:sz w:val="24"/>
                <w:szCs w:val="24"/>
              </w:rPr>
              <w:t xml:space="preserve"> such </w:t>
            </w:r>
            <w:r w:rsidR="0077756F">
              <w:rPr>
                <w:sz w:val="24"/>
                <w:szCs w:val="24"/>
              </w:rPr>
              <w:t>as t</w:t>
            </w:r>
            <w:r w:rsidR="00565132">
              <w:rPr>
                <w:sz w:val="24"/>
                <w:szCs w:val="24"/>
              </w:rPr>
              <w:t xml:space="preserve">he new Donaldson curriculum or ESDGC that highlight health? </w:t>
            </w:r>
          </w:p>
          <w:p w:rsidR="004A139D" w:rsidRDefault="00565132" w:rsidP="004E2A31">
            <w:pPr>
              <w:pStyle w:val="ListParagraph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Is the </w:t>
            </w:r>
            <w:r w:rsidRPr="0077756F">
              <w:rPr>
                <w:b/>
                <w:color w:val="FF0000"/>
                <w:sz w:val="24"/>
                <w:szCs w:val="24"/>
              </w:rPr>
              <w:t>environment</w:t>
            </w:r>
            <w:r>
              <w:rPr>
                <w:sz w:val="24"/>
                <w:szCs w:val="24"/>
              </w:rPr>
              <w:t xml:space="preserve"> and having space to explore outdoor</w:t>
            </w:r>
            <w:r w:rsidR="00A26976">
              <w:rPr>
                <w:sz w:val="24"/>
                <w:szCs w:val="24"/>
              </w:rPr>
              <w:t>s</w:t>
            </w:r>
            <w:r>
              <w:rPr>
                <w:sz w:val="24"/>
                <w:szCs w:val="24"/>
              </w:rPr>
              <w:t xml:space="preserve"> key to this</w:t>
            </w:r>
            <w:r w:rsidR="0077756F">
              <w:rPr>
                <w:sz w:val="24"/>
                <w:szCs w:val="24"/>
              </w:rPr>
              <w:t xml:space="preserve"> issue</w:t>
            </w:r>
            <w:r w:rsidR="00A26976">
              <w:rPr>
                <w:sz w:val="24"/>
                <w:szCs w:val="24"/>
              </w:rPr>
              <w:t>?</w:t>
            </w:r>
            <w:r w:rsidR="0077756F">
              <w:rPr>
                <w:sz w:val="24"/>
                <w:szCs w:val="24"/>
              </w:rPr>
              <w:t xml:space="preserve"> Is the outdoors especially valuable </w:t>
            </w:r>
            <w:r w:rsidR="0077756F" w:rsidRPr="00A26976">
              <w:rPr>
                <w:color w:val="FF0000"/>
                <w:sz w:val="24"/>
                <w:szCs w:val="24"/>
              </w:rPr>
              <w:t>environment</w:t>
            </w:r>
            <w:r w:rsidR="0077756F">
              <w:rPr>
                <w:sz w:val="24"/>
                <w:szCs w:val="24"/>
              </w:rPr>
              <w:t xml:space="preserve"> for physical learning due to the space and variety of landscape</w:t>
            </w:r>
            <w:r w:rsidR="00A26976">
              <w:rPr>
                <w:sz w:val="24"/>
                <w:szCs w:val="24"/>
              </w:rPr>
              <w:t>s</w:t>
            </w:r>
            <w:r w:rsidR="0077756F">
              <w:rPr>
                <w:sz w:val="24"/>
                <w:szCs w:val="24"/>
              </w:rPr>
              <w:t xml:space="preserve"> and habitats?  -</w:t>
            </w:r>
            <w:r>
              <w:rPr>
                <w:sz w:val="24"/>
                <w:szCs w:val="24"/>
              </w:rPr>
              <w:t xml:space="preserve"> .</w:t>
            </w:r>
          </w:p>
          <w:p w:rsidR="004E2A31" w:rsidRDefault="004E2A31" w:rsidP="004E2A31">
            <w:pPr>
              <w:pStyle w:val="ListParagraph"/>
              <w:ind w:left="0"/>
              <w:rPr>
                <w:sz w:val="24"/>
                <w:szCs w:val="24"/>
              </w:rPr>
            </w:pPr>
          </w:p>
        </w:tc>
      </w:tr>
      <w:tr w:rsidR="007D2A78" w:rsidTr="007D2A78">
        <w:tc>
          <w:tcPr>
            <w:tcW w:w="1560" w:type="dxa"/>
          </w:tcPr>
          <w:p w:rsidR="004A139D" w:rsidRPr="007D2A78" w:rsidRDefault="004E2A31" w:rsidP="007D2A78">
            <w:pPr>
              <w:shd w:val="clear" w:color="auto" w:fill="FFFFFF" w:themeFill="background1"/>
              <w:rPr>
                <w:sz w:val="24"/>
                <w:szCs w:val="24"/>
              </w:rPr>
            </w:pPr>
            <w:r w:rsidRPr="007D2A78">
              <w:rPr>
                <w:sz w:val="24"/>
                <w:szCs w:val="24"/>
              </w:rPr>
              <w:t xml:space="preserve">Loose parts / open ended </w:t>
            </w:r>
            <w:r w:rsidR="007D2A78" w:rsidRPr="007D2A78">
              <w:rPr>
                <w:sz w:val="24"/>
                <w:szCs w:val="24"/>
              </w:rPr>
              <w:t>play</w:t>
            </w:r>
          </w:p>
          <w:p w:rsidR="004A139D" w:rsidRDefault="004A139D" w:rsidP="004A139D">
            <w:pPr>
              <w:pStyle w:val="ListParagraph"/>
              <w:ind w:left="0"/>
              <w:rPr>
                <w:sz w:val="24"/>
                <w:szCs w:val="24"/>
              </w:rPr>
            </w:pPr>
          </w:p>
        </w:tc>
        <w:tc>
          <w:tcPr>
            <w:tcW w:w="8312" w:type="dxa"/>
          </w:tcPr>
          <w:p w:rsidR="00913D18" w:rsidRPr="00A26976" w:rsidRDefault="00913D18" w:rsidP="004A139D">
            <w:pPr>
              <w:pStyle w:val="ListParagraph"/>
              <w:ind w:left="0"/>
              <w:rPr>
                <w:sz w:val="24"/>
                <w:szCs w:val="24"/>
              </w:rPr>
            </w:pPr>
            <w:r w:rsidRPr="00A26976">
              <w:rPr>
                <w:color w:val="FF0000"/>
                <w:sz w:val="24"/>
                <w:szCs w:val="24"/>
              </w:rPr>
              <w:t xml:space="preserve">What resources did your experience /activity in part 1 </w:t>
            </w:r>
            <w:proofErr w:type="gramStart"/>
            <w:r w:rsidRPr="00A26976">
              <w:rPr>
                <w:color w:val="FF0000"/>
                <w:sz w:val="24"/>
                <w:szCs w:val="24"/>
              </w:rPr>
              <w:t>provide ?</w:t>
            </w:r>
            <w:proofErr w:type="gramEnd"/>
            <w:r w:rsidRPr="00A26976">
              <w:rPr>
                <w:color w:val="FF0000"/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 xml:space="preserve">Were there loose parts? What are these and what </w:t>
            </w:r>
            <w:r w:rsidR="0077756F">
              <w:rPr>
                <w:sz w:val="24"/>
                <w:szCs w:val="24"/>
              </w:rPr>
              <w:t>i</w:t>
            </w:r>
            <w:r>
              <w:rPr>
                <w:sz w:val="24"/>
                <w:szCs w:val="24"/>
              </w:rPr>
              <w:t>s Nicholson’s theory on loose parts</w:t>
            </w:r>
            <w:r w:rsidR="007D2A78">
              <w:rPr>
                <w:sz w:val="24"/>
                <w:szCs w:val="24"/>
              </w:rPr>
              <w:t>?</w:t>
            </w:r>
            <w:r>
              <w:rPr>
                <w:sz w:val="24"/>
                <w:szCs w:val="24"/>
              </w:rPr>
              <w:t xml:space="preserve"> </w:t>
            </w:r>
            <w:r w:rsidR="0003614B">
              <w:rPr>
                <w:sz w:val="24"/>
                <w:szCs w:val="24"/>
              </w:rPr>
              <w:t>You might also discuss affordance and the ideas of some of the material on Moodle?</w:t>
            </w:r>
            <w:r w:rsidR="0077756F">
              <w:rPr>
                <w:sz w:val="24"/>
                <w:szCs w:val="24"/>
              </w:rPr>
              <w:t xml:space="preserve"> Using loose parts will link to developing an interesting discovery based learning </w:t>
            </w:r>
            <w:r w:rsidR="0077756F" w:rsidRPr="0077756F">
              <w:rPr>
                <w:color w:val="FF0000"/>
                <w:sz w:val="24"/>
                <w:szCs w:val="24"/>
              </w:rPr>
              <w:t>environment</w:t>
            </w:r>
            <w:r w:rsidR="0077756F">
              <w:rPr>
                <w:color w:val="FF0000"/>
                <w:sz w:val="24"/>
                <w:szCs w:val="24"/>
              </w:rPr>
              <w:t>.</w:t>
            </w:r>
            <w:r w:rsidR="00A26976">
              <w:rPr>
                <w:color w:val="FF0000"/>
                <w:sz w:val="24"/>
                <w:szCs w:val="24"/>
              </w:rPr>
              <w:t xml:space="preserve"> </w:t>
            </w:r>
            <w:r w:rsidR="00A26976" w:rsidRPr="00A26976">
              <w:rPr>
                <w:sz w:val="24"/>
                <w:szCs w:val="24"/>
              </w:rPr>
              <w:t>This also links to theory such as Steiner, Bruner and Reggio approach.</w:t>
            </w:r>
          </w:p>
          <w:p w:rsidR="0081188D" w:rsidRDefault="0081188D" w:rsidP="004A139D">
            <w:pPr>
              <w:pStyle w:val="ListParagraph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What are the implications of using open ended resources, or developing open ended learning</w:t>
            </w:r>
            <w:r w:rsidR="0077756F">
              <w:rPr>
                <w:sz w:val="24"/>
                <w:szCs w:val="24"/>
              </w:rPr>
              <w:t>?</w:t>
            </w:r>
            <w:r>
              <w:rPr>
                <w:sz w:val="24"/>
                <w:szCs w:val="24"/>
              </w:rPr>
              <w:t xml:space="preserve">  </w:t>
            </w:r>
            <w:r w:rsidR="0077756F">
              <w:rPr>
                <w:sz w:val="24"/>
                <w:szCs w:val="24"/>
              </w:rPr>
              <w:t xml:space="preserve">Would </w:t>
            </w:r>
            <w:r>
              <w:rPr>
                <w:sz w:val="24"/>
                <w:szCs w:val="24"/>
              </w:rPr>
              <w:t>you redesign</w:t>
            </w:r>
            <w:r>
              <w:rPr>
                <w:rStyle w:val="CommentReference"/>
              </w:rPr>
              <w:t xml:space="preserve"> </w:t>
            </w:r>
            <w:r>
              <w:rPr>
                <w:sz w:val="24"/>
                <w:szCs w:val="24"/>
              </w:rPr>
              <w:t>your plan to be more open ended</w:t>
            </w:r>
            <w:r w:rsidR="0077756F">
              <w:rPr>
                <w:sz w:val="24"/>
                <w:szCs w:val="24"/>
              </w:rPr>
              <w:t xml:space="preserve"> and</w:t>
            </w:r>
            <w:r>
              <w:rPr>
                <w:sz w:val="24"/>
                <w:szCs w:val="24"/>
              </w:rPr>
              <w:t xml:space="preserve"> what do authors</w:t>
            </w:r>
            <w:r w:rsidR="00A26976">
              <w:rPr>
                <w:sz w:val="24"/>
                <w:szCs w:val="24"/>
              </w:rPr>
              <w:t xml:space="preserve"> you</w:t>
            </w:r>
            <w:r>
              <w:rPr>
                <w:sz w:val="24"/>
                <w:szCs w:val="24"/>
              </w:rPr>
              <w:t xml:space="preserve"> have read suggest</w:t>
            </w:r>
            <w:r w:rsidR="0077756F">
              <w:rPr>
                <w:sz w:val="24"/>
                <w:szCs w:val="24"/>
              </w:rPr>
              <w:t xml:space="preserve"> is the be</w:t>
            </w:r>
            <w:r w:rsidR="00A26976">
              <w:rPr>
                <w:sz w:val="24"/>
                <w:szCs w:val="24"/>
              </w:rPr>
              <w:t>ne</w:t>
            </w:r>
            <w:r w:rsidR="0077756F">
              <w:rPr>
                <w:sz w:val="24"/>
                <w:szCs w:val="24"/>
              </w:rPr>
              <w:t>fits of open ended learning for sustained shared thinking or developing children’s competence and confidence, and the role of the adult in providing these loose parts / open ended opportunities</w:t>
            </w:r>
            <w:r>
              <w:rPr>
                <w:sz w:val="24"/>
                <w:szCs w:val="24"/>
              </w:rPr>
              <w:t xml:space="preserve">? </w:t>
            </w:r>
          </w:p>
          <w:p w:rsidR="004A139D" w:rsidRDefault="00913D18" w:rsidP="0077756F">
            <w:pPr>
              <w:pStyle w:val="ListParagraph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Did you use natural material, reuse </w:t>
            </w:r>
            <w:r w:rsidR="0077756F">
              <w:rPr>
                <w:sz w:val="24"/>
                <w:szCs w:val="24"/>
              </w:rPr>
              <w:t>materials</w:t>
            </w:r>
            <w:r w:rsidR="00A26976">
              <w:rPr>
                <w:sz w:val="24"/>
                <w:szCs w:val="24"/>
              </w:rPr>
              <w:t xml:space="preserve"> and</w:t>
            </w:r>
            <w:r w:rsidR="0003614B">
              <w:rPr>
                <w:sz w:val="24"/>
                <w:szCs w:val="24"/>
              </w:rPr>
              <w:t xml:space="preserve"> could this link to ESDGC</w:t>
            </w:r>
            <w:r w:rsidR="0077756F">
              <w:rPr>
                <w:sz w:val="24"/>
                <w:szCs w:val="24"/>
              </w:rPr>
              <w:t xml:space="preserve"> </w:t>
            </w:r>
            <w:r w:rsidR="0077756F" w:rsidRPr="0077756F">
              <w:rPr>
                <w:color w:val="FF0000"/>
                <w:sz w:val="24"/>
                <w:szCs w:val="24"/>
              </w:rPr>
              <w:t>policy and other rese</w:t>
            </w:r>
            <w:r w:rsidR="0077756F">
              <w:rPr>
                <w:color w:val="FF0000"/>
                <w:sz w:val="24"/>
                <w:szCs w:val="24"/>
              </w:rPr>
              <w:t>a</w:t>
            </w:r>
            <w:r w:rsidR="0077756F" w:rsidRPr="0077756F">
              <w:rPr>
                <w:color w:val="FF0000"/>
                <w:sz w:val="24"/>
                <w:szCs w:val="24"/>
              </w:rPr>
              <w:t>rch</w:t>
            </w:r>
            <w:r w:rsidR="0081188D">
              <w:rPr>
                <w:sz w:val="24"/>
                <w:szCs w:val="24"/>
              </w:rPr>
              <w:t>?</w:t>
            </w:r>
          </w:p>
        </w:tc>
      </w:tr>
    </w:tbl>
    <w:p w:rsidR="009B3D7E" w:rsidRPr="003D1B51" w:rsidRDefault="009B3D7E" w:rsidP="004A139D">
      <w:pPr>
        <w:pStyle w:val="ListParagraph"/>
        <w:shd w:val="clear" w:color="auto" w:fill="FFFFFF" w:themeFill="background1"/>
        <w:rPr>
          <w:sz w:val="24"/>
          <w:szCs w:val="24"/>
        </w:rPr>
      </w:pPr>
    </w:p>
    <w:p w:rsidR="00A26976" w:rsidRDefault="00A26976" w:rsidP="004A139D">
      <w:pPr>
        <w:shd w:val="clear" w:color="auto" w:fill="FFFFFF" w:themeFill="background1"/>
        <w:rPr>
          <w:sz w:val="24"/>
          <w:szCs w:val="24"/>
        </w:rPr>
      </w:pPr>
    </w:p>
    <w:p w:rsidR="005E5D24" w:rsidRDefault="005E5D24" w:rsidP="00A26976">
      <w:pPr>
        <w:pStyle w:val="NormalWeb"/>
        <w:spacing w:before="0" w:beforeAutospacing="0" w:after="0" w:afterAutospacing="0"/>
        <w:jc w:val="both"/>
        <w:rPr>
          <w:rFonts w:ascii="Calibri" w:hAnsi="Calibri" w:cs="Calibri"/>
          <w:color w:val="000000"/>
        </w:rPr>
      </w:pPr>
    </w:p>
    <w:p w:rsidR="005E5D24" w:rsidRPr="005E5D24" w:rsidRDefault="005E5D24" w:rsidP="00A26976">
      <w:pPr>
        <w:pStyle w:val="NormalWeb"/>
        <w:spacing w:before="0" w:beforeAutospacing="0" w:after="0" w:afterAutospacing="0"/>
        <w:jc w:val="both"/>
        <w:rPr>
          <w:rFonts w:ascii="Calibri" w:hAnsi="Calibri" w:cs="Calibri"/>
          <w:b/>
          <w:color w:val="000000"/>
        </w:rPr>
      </w:pPr>
      <w:r w:rsidRPr="005E5D24">
        <w:rPr>
          <w:rFonts w:ascii="Calibri" w:hAnsi="Calibri" w:cs="Calibri"/>
          <w:b/>
          <w:color w:val="000000"/>
        </w:rPr>
        <w:t>Synthesis- bringing together ideas</w:t>
      </w:r>
    </w:p>
    <w:p w:rsidR="005E5D24" w:rsidRDefault="005E5D24" w:rsidP="00A26976">
      <w:pPr>
        <w:pStyle w:val="NormalWeb"/>
        <w:spacing w:before="0" w:beforeAutospacing="0" w:after="0" w:afterAutospacing="0"/>
        <w:jc w:val="both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>What does it look like on the page?</w:t>
      </w:r>
    </w:p>
    <w:p w:rsidR="005E5D24" w:rsidRDefault="005E5D24" w:rsidP="00A26976">
      <w:pPr>
        <w:pStyle w:val="NormalWeb"/>
        <w:spacing w:before="0" w:beforeAutospacing="0" w:after="0" w:afterAutospacing="0"/>
        <w:jc w:val="both"/>
        <w:rPr>
          <w:rFonts w:ascii="Calibri" w:hAnsi="Calibri" w:cs="Calibri"/>
          <w:color w:val="000000"/>
        </w:rPr>
      </w:pPr>
    </w:p>
    <w:p w:rsidR="005E5D24" w:rsidRPr="005E5D24" w:rsidRDefault="005E5D24" w:rsidP="005E5D24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5E5D24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The experience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provided in part 1 of </w:t>
      </w:r>
      <w:r w:rsidRPr="005E5D24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the portfolio involved children</w:t>
      </w:r>
      <w:proofErr w:type="gramStart"/>
      <w:r w:rsidRPr="005E5D24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 playing</w:t>
      </w:r>
      <w:proofErr w:type="gramEnd"/>
      <w:r w:rsidRPr="005E5D24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in a woodland environment with a choice of natural resources and other loose parts. The plan was created to dev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elop </w:t>
      </w:r>
      <w:r w:rsidRPr="005E5D24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an in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teresting and stimulating child-</w:t>
      </w:r>
      <w:r w:rsidRPr="005E5D24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led 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natural </w:t>
      </w:r>
      <w:r w:rsidRPr="005E5D24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learning environment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encouraging children’s physical movement and health, use of loose parts and opened ended play. </w:t>
      </w:r>
    </w:p>
    <w:p w:rsidR="005E5D24" w:rsidRDefault="005E5D24" w:rsidP="005E5D24">
      <w:pPr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:rsidR="005E5D24" w:rsidRPr="005E5D24" w:rsidRDefault="005E5D24" w:rsidP="005E5D24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5E5D24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Using woodland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environments has been </w:t>
      </w:r>
      <w:r w:rsidRPr="005E5D24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noted by </w:t>
      </w:r>
      <w:r w:rsidRPr="005E5D24"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  <w:t xml:space="preserve">Knight (2018) </w:t>
      </w:r>
      <w:r w:rsidRPr="005E5D24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to allow children to develop holistically and engage a range of skills and thus using the woodland environment in the plan could supports holistic learning.  </w:t>
      </w:r>
      <w:r w:rsidRPr="005E5D24">
        <w:rPr>
          <w:rFonts w:ascii="Times New Roman" w:eastAsia="Times New Roman" w:hAnsi="Times New Roman" w:cs="Times New Roman"/>
          <w:b/>
          <w:color w:val="000000"/>
          <w:sz w:val="24"/>
          <w:szCs w:val="24"/>
          <w:u w:val="single"/>
          <w:lang w:eastAsia="en-GB"/>
        </w:rPr>
        <w:t>Furthermore</w:t>
      </w:r>
      <w:r w:rsidRPr="005E5D24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Pr="005E5D24">
        <w:rPr>
          <w:rFonts w:ascii="Times New Roman" w:hAnsi="Times New Roman" w:cs="Times New Roman"/>
          <w:color w:val="FF0000"/>
          <w:sz w:val="24"/>
          <w:szCs w:val="24"/>
        </w:rPr>
        <w:t>Jones (2018</w:t>
      </w:r>
      <w:r w:rsidR="00A26976" w:rsidRPr="005E5D24">
        <w:rPr>
          <w:rFonts w:ascii="Times New Roman" w:hAnsi="Times New Roman" w:cs="Times New Roman"/>
          <w:color w:val="FF0000"/>
          <w:sz w:val="24"/>
          <w:szCs w:val="24"/>
        </w:rPr>
        <w:t xml:space="preserve">) </w:t>
      </w:r>
      <w:r w:rsidR="00A26976" w:rsidRPr="005E5D24">
        <w:rPr>
          <w:rFonts w:ascii="Times New Roman" w:hAnsi="Times New Roman" w:cs="Times New Roman"/>
          <w:color w:val="000000"/>
          <w:sz w:val="24"/>
          <w:szCs w:val="24"/>
        </w:rPr>
        <w:t xml:space="preserve">highlights the importance of outdoor play and suggests that children require opportunities to engage with nature as a means to improve their emotional and physical development.  Other studies </w:t>
      </w:r>
      <w:r w:rsidR="00A26976" w:rsidRPr="005E5D24">
        <w:rPr>
          <w:rFonts w:ascii="Times New Roman" w:hAnsi="Times New Roman" w:cs="Times New Roman"/>
          <w:b/>
          <w:color w:val="000000"/>
          <w:sz w:val="24"/>
          <w:szCs w:val="24"/>
          <w:u w:val="single"/>
        </w:rPr>
        <w:t>also</w:t>
      </w:r>
      <w:r w:rsidR="00A26976" w:rsidRPr="005E5D24">
        <w:rPr>
          <w:rFonts w:ascii="Times New Roman" w:hAnsi="Times New Roman" w:cs="Times New Roman"/>
          <w:color w:val="000000"/>
          <w:sz w:val="24"/>
          <w:szCs w:val="24"/>
        </w:rPr>
        <w:t xml:space="preserve"> highlight the importance of outdoor activities including Forest</w:t>
      </w:r>
      <w:r w:rsidRPr="005E5D24">
        <w:rPr>
          <w:rFonts w:ascii="Times New Roman" w:hAnsi="Times New Roman" w:cs="Times New Roman"/>
          <w:color w:val="000000"/>
          <w:sz w:val="24"/>
          <w:szCs w:val="24"/>
        </w:rPr>
        <w:t xml:space="preserve"> School initiatives (</w:t>
      </w:r>
      <w:r w:rsidRPr="005E5D24">
        <w:rPr>
          <w:rFonts w:ascii="Times New Roman" w:hAnsi="Times New Roman" w:cs="Times New Roman"/>
          <w:color w:val="FF0000"/>
          <w:sz w:val="24"/>
          <w:szCs w:val="24"/>
        </w:rPr>
        <w:t>Evans, 2017</w:t>
      </w:r>
      <w:r w:rsidR="00A26976" w:rsidRPr="005E5D24">
        <w:rPr>
          <w:rFonts w:ascii="Times New Roman" w:hAnsi="Times New Roman" w:cs="Times New Roman"/>
          <w:color w:val="FF0000"/>
          <w:sz w:val="24"/>
          <w:szCs w:val="24"/>
        </w:rPr>
        <w:t>; Thomas</w:t>
      </w:r>
      <w:r w:rsidRPr="005E5D24">
        <w:rPr>
          <w:rFonts w:ascii="Times New Roman" w:hAnsi="Times New Roman" w:cs="Times New Roman"/>
          <w:color w:val="FF0000"/>
          <w:sz w:val="24"/>
          <w:szCs w:val="24"/>
        </w:rPr>
        <w:t>, 2019</w:t>
      </w:r>
      <w:r w:rsidR="00A26976" w:rsidRPr="005E5D24">
        <w:rPr>
          <w:rFonts w:ascii="Times New Roman" w:hAnsi="Times New Roman" w:cs="Times New Roman"/>
          <w:color w:val="FF0000"/>
          <w:sz w:val="24"/>
          <w:szCs w:val="24"/>
        </w:rPr>
        <w:t>)</w:t>
      </w:r>
      <w:r w:rsidR="00A26976" w:rsidRPr="005E5D24">
        <w:rPr>
          <w:rFonts w:ascii="Times New Roman" w:hAnsi="Times New Roman" w:cs="Times New Roman"/>
          <w:color w:val="000000"/>
          <w:sz w:val="24"/>
          <w:szCs w:val="24"/>
        </w:rPr>
        <w:t xml:space="preserve">, outdoor learning experiences </w:t>
      </w:r>
      <w:r w:rsidR="00A26976" w:rsidRPr="005E5D24">
        <w:rPr>
          <w:rFonts w:ascii="Times New Roman" w:hAnsi="Times New Roman" w:cs="Times New Roman"/>
          <w:color w:val="FF0000"/>
          <w:sz w:val="24"/>
          <w:szCs w:val="24"/>
        </w:rPr>
        <w:t>(DCELLS, 2008, 2008a, 2008b)</w:t>
      </w:r>
      <w:r w:rsidR="00A26976" w:rsidRPr="005E5D24">
        <w:rPr>
          <w:rFonts w:ascii="Times New Roman" w:hAnsi="Times New Roman" w:cs="Times New Roman"/>
          <w:color w:val="000000"/>
          <w:sz w:val="24"/>
          <w:szCs w:val="24"/>
        </w:rPr>
        <w:t xml:space="preserve"> and environmental education programmes </w:t>
      </w:r>
      <w:r w:rsidR="00A26976" w:rsidRPr="005E5D24">
        <w:rPr>
          <w:rFonts w:ascii="Times New Roman" w:hAnsi="Times New Roman" w:cs="Times New Roman"/>
          <w:color w:val="FF0000"/>
          <w:sz w:val="24"/>
          <w:szCs w:val="24"/>
        </w:rPr>
        <w:t>(</w:t>
      </w:r>
      <w:proofErr w:type="spellStart"/>
      <w:r w:rsidR="00A26976" w:rsidRPr="005E5D24">
        <w:rPr>
          <w:rFonts w:ascii="Times New Roman" w:hAnsi="Times New Roman" w:cs="Times New Roman"/>
          <w:color w:val="FF0000"/>
          <w:sz w:val="24"/>
          <w:szCs w:val="24"/>
        </w:rPr>
        <w:t>Fien</w:t>
      </w:r>
      <w:proofErr w:type="spellEnd"/>
      <w:r w:rsidR="00A26976" w:rsidRPr="005E5D24">
        <w:rPr>
          <w:rFonts w:ascii="Times New Roman" w:hAnsi="Times New Roman" w:cs="Times New Roman"/>
          <w:color w:val="FF0000"/>
          <w:sz w:val="24"/>
          <w:szCs w:val="24"/>
        </w:rPr>
        <w:t xml:space="preserve"> and Tilbury, 1997; Kaplan and Kaplan, 2002)</w:t>
      </w:r>
      <w:r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Pr="005E5D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providing opportunities for children to understand how the natural world works and also to have </w:t>
      </w:r>
      <w:r w:rsidR="00650109">
        <w:rPr>
          <w:rFonts w:ascii="Times New Roman" w:hAnsi="Times New Roman" w:cs="Times New Roman"/>
          <w:color w:val="000000" w:themeColor="text1"/>
          <w:sz w:val="24"/>
          <w:szCs w:val="24"/>
        </w:rPr>
        <w:t>empathy for other living things</w:t>
      </w:r>
      <w:r w:rsidRPr="005E5D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while also developing their own wellbeing and physical development</w:t>
      </w:r>
      <w:r w:rsidR="00A26976" w:rsidRPr="005E5D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  </w:t>
      </w:r>
      <w:r w:rsidRPr="005E5D24">
        <w:rPr>
          <w:rFonts w:ascii="Times New Roman" w:eastAsia="Times New Roman" w:hAnsi="Times New Roman" w:cs="Times New Roman"/>
          <w:b/>
          <w:color w:val="000000"/>
          <w:sz w:val="24"/>
          <w:szCs w:val="24"/>
          <w:u w:val="single"/>
          <w:lang w:eastAsia="en-GB"/>
        </w:rPr>
        <w:t>Similarly</w:t>
      </w:r>
      <w:r>
        <w:rPr>
          <w:rFonts w:ascii="Times New Roman" w:eastAsia="Times New Roman" w:hAnsi="Times New Roman" w:cs="Times New Roman"/>
          <w:b/>
          <w:color w:val="000000"/>
          <w:sz w:val="24"/>
          <w:szCs w:val="24"/>
          <w:u w:val="single"/>
          <w:lang w:eastAsia="en-GB"/>
        </w:rPr>
        <w:t>,</w:t>
      </w:r>
      <w:r w:rsidRPr="005E5D24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Pr="005E5D24"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  <w:t>Froebel (cited in Bruce, 2018)</w:t>
      </w:r>
      <w:r w:rsidRPr="005E5D24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views on the role of nature suggests that children gain significant holistic development when in nature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, as the can learn from the cycles and patterns of the natural world. </w:t>
      </w:r>
      <w:r w:rsidRPr="005E5D24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This </w:t>
      </w:r>
      <w:r w:rsidRPr="005E5D24">
        <w:rPr>
          <w:rFonts w:ascii="Times New Roman" w:eastAsia="Times New Roman" w:hAnsi="Times New Roman" w:cs="Times New Roman"/>
          <w:b/>
          <w:color w:val="000000"/>
          <w:sz w:val="24"/>
          <w:szCs w:val="24"/>
          <w:u w:val="single"/>
          <w:lang w:eastAsia="en-GB"/>
        </w:rPr>
        <w:t xml:space="preserve">was also </w:t>
      </w:r>
      <w:r w:rsidRPr="005E5D24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highlighted by </w:t>
      </w:r>
      <w:r w:rsidRPr="005E5D24"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  <w:t xml:space="preserve">Ouvry (2019) </w:t>
      </w:r>
      <w:r w:rsidRPr="005E5D24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who noted being in a woodland could develop children’s 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understanding and knowledge of the world as well as empathy for living things  </w:t>
      </w:r>
      <w:r w:rsidRPr="005E5D24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Pr="005E5D24">
        <w:rPr>
          <w:rFonts w:ascii="Times New Roman" w:eastAsia="Times New Roman" w:hAnsi="Times New Roman" w:cs="Times New Roman"/>
          <w:b/>
          <w:color w:val="000000"/>
          <w:sz w:val="24"/>
          <w:szCs w:val="24"/>
          <w:u w:val="single"/>
          <w:lang w:eastAsia="en-GB"/>
        </w:rPr>
        <w:t>However,</w:t>
      </w:r>
      <w:proofErr w:type="gramStart"/>
      <w:r w:rsidRPr="005E5D24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 despite</w:t>
      </w:r>
      <w:proofErr w:type="gramEnd"/>
      <w:r w:rsidRPr="005E5D24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the holistic benefits outlined research by </w:t>
      </w:r>
      <w:r w:rsidRPr="005E5D24"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  <w:t xml:space="preserve">White (2017) </w:t>
      </w:r>
      <w:r w:rsidRPr="005E5D24">
        <w:rPr>
          <w:rFonts w:ascii="Times New Roman" w:hAnsi="Times New Roman" w:cs="Times New Roman"/>
          <w:color w:val="000000"/>
          <w:sz w:val="24"/>
          <w:szCs w:val="24"/>
        </w:rPr>
        <w:t xml:space="preserve">statistics cited in research undertaken on behalf of the Forestry Commission </w:t>
      </w:r>
      <w:r w:rsidRPr="005E5D24">
        <w:rPr>
          <w:rFonts w:ascii="Times New Roman" w:hAnsi="Times New Roman" w:cs="Times New Roman"/>
          <w:color w:val="FF0000"/>
          <w:sz w:val="24"/>
          <w:szCs w:val="24"/>
        </w:rPr>
        <w:t>(Morgan, 2019)</w:t>
      </w:r>
      <w:r w:rsidRPr="005E5D24">
        <w:rPr>
          <w:rFonts w:ascii="Times New Roman" w:hAnsi="Times New Roman" w:cs="Times New Roman"/>
          <w:color w:val="000000"/>
          <w:sz w:val="24"/>
          <w:szCs w:val="24"/>
        </w:rPr>
        <w:t xml:space="preserve"> suggest that 30% of young children are not engaging with the natural environment more than once a week. </w:t>
      </w:r>
      <w:r w:rsidRPr="005E5D24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Children are </w:t>
      </w:r>
      <w:r w:rsidRPr="005E5D24">
        <w:rPr>
          <w:rFonts w:ascii="Times New Roman" w:eastAsia="Times New Roman" w:hAnsi="Times New Roman" w:cs="Times New Roman"/>
          <w:b/>
          <w:color w:val="000000"/>
          <w:sz w:val="24"/>
          <w:szCs w:val="24"/>
          <w:u w:val="single"/>
          <w:lang w:eastAsia="en-GB"/>
        </w:rPr>
        <w:t>therefore</w:t>
      </w:r>
      <w:r w:rsidRPr="005E5D24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having less opportunities to be in a natural environment regularly and thus the planned activity could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support </w:t>
      </w:r>
      <w:r w:rsidRPr="005E5D24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children engage with nature more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and develop their holistic learning</w:t>
      </w:r>
      <w:r w:rsidRPr="005E5D24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. </w:t>
      </w:r>
    </w:p>
    <w:p w:rsidR="005E5D24" w:rsidRPr="005E5D24" w:rsidRDefault="005E5D24" w:rsidP="005E5D24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:rsidR="00A26976" w:rsidRDefault="00A26976" w:rsidP="00A26976">
      <w:pPr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:rsidR="00A26976" w:rsidRDefault="00A26976" w:rsidP="00A26976">
      <w:pPr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:rsidR="00A26976" w:rsidRDefault="00A26976" w:rsidP="00A26976">
      <w:pPr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:rsidR="00A26976" w:rsidRDefault="00A26976" w:rsidP="00A26976">
      <w:pPr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:rsidR="00A26976" w:rsidRPr="00A26976" w:rsidRDefault="00A26976" w:rsidP="00A26976">
      <w:pPr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:rsidR="00A26976" w:rsidRDefault="00A26976" w:rsidP="004A139D">
      <w:pPr>
        <w:shd w:val="clear" w:color="auto" w:fill="FFFFFF" w:themeFill="background1"/>
        <w:rPr>
          <w:sz w:val="24"/>
          <w:szCs w:val="24"/>
        </w:rPr>
      </w:pPr>
    </w:p>
    <w:p w:rsidR="003D1B51" w:rsidRPr="005E5D24" w:rsidRDefault="007C60D7" w:rsidP="005E5D24">
      <w:pPr>
        <w:shd w:val="clear" w:color="auto" w:fill="FFFFFF" w:themeFill="background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E5D24">
        <w:rPr>
          <w:rFonts w:ascii="Times New Roman" w:hAnsi="Times New Roman" w:cs="Times New Roman"/>
          <w:sz w:val="24"/>
          <w:szCs w:val="24"/>
        </w:rPr>
        <w:lastRenderedPageBreak/>
        <w:t xml:space="preserve">For future academic writing this may be useful. </w:t>
      </w:r>
      <w:r w:rsidR="00FA2BE8" w:rsidRPr="005E5D24">
        <w:rPr>
          <w:rFonts w:ascii="Times New Roman" w:hAnsi="Times New Roman" w:cs="Times New Roman"/>
          <w:sz w:val="24"/>
          <w:szCs w:val="24"/>
        </w:rPr>
        <w:t xml:space="preserve">We have used ethics as the example but this is to support </w:t>
      </w:r>
      <w:r w:rsidR="00FF5F09" w:rsidRPr="005E5D24">
        <w:rPr>
          <w:rFonts w:ascii="Times New Roman" w:hAnsi="Times New Roman" w:cs="Times New Roman"/>
          <w:sz w:val="24"/>
          <w:szCs w:val="24"/>
        </w:rPr>
        <w:t>developing evaluation</w:t>
      </w:r>
      <w:r w:rsidR="00FA2BE8" w:rsidRPr="005E5D24">
        <w:rPr>
          <w:rFonts w:ascii="Times New Roman" w:hAnsi="Times New Roman" w:cs="Times New Roman"/>
          <w:sz w:val="24"/>
          <w:szCs w:val="24"/>
        </w:rPr>
        <w:t xml:space="preserve"> and analysis in future academic writing or oral discussion in other subjects.</w:t>
      </w:r>
    </w:p>
    <w:p w:rsidR="00D24384" w:rsidRPr="005E5D24" w:rsidRDefault="00D24384" w:rsidP="005E5D24">
      <w:pPr>
        <w:shd w:val="clear" w:color="auto" w:fill="FFFFFF" w:themeFill="background1"/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5E5D24">
        <w:rPr>
          <w:rFonts w:ascii="Times New Roman" w:hAnsi="Times New Roman" w:cs="Times New Roman"/>
          <w:b/>
          <w:sz w:val="24"/>
          <w:szCs w:val="24"/>
        </w:rPr>
        <w:t xml:space="preserve">This is description: </w:t>
      </w:r>
    </w:p>
    <w:p w:rsidR="00D24384" w:rsidRPr="005E5D24" w:rsidRDefault="00976522" w:rsidP="005E5D24">
      <w:pPr>
        <w:shd w:val="clear" w:color="auto" w:fill="FFFFFF" w:themeFill="background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E5D24">
        <w:rPr>
          <w:rFonts w:ascii="Times New Roman" w:hAnsi="Times New Roman" w:cs="Times New Roman"/>
          <w:sz w:val="24"/>
          <w:szCs w:val="24"/>
        </w:rPr>
        <w:t>The mosaic app</w:t>
      </w:r>
      <w:r w:rsidR="00D24384" w:rsidRPr="005E5D24">
        <w:rPr>
          <w:rFonts w:ascii="Times New Roman" w:hAnsi="Times New Roman" w:cs="Times New Roman"/>
          <w:sz w:val="24"/>
          <w:szCs w:val="24"/>
        </w:rPr>
        <w:t xml:space="preserve">roach </w:t>
      </w:r>
      <w:r w:rsidRPr="005E5D24">
        <w:rPr>
          <w:rFonts w:ascii="Times New Roman" w:hAnsi="Times New Roman" w:cs="Times New Roman"/>
          <w:sz w:val="24"/>
          <w:szCs w:val="24"/>
        </w:rPr>
        <w:t xml:space="preserve">allows </w:t>
      </w:r>
      <w:r w:rsidR="00D24384" w:rsidRPr="005E5D24">
        <w:rPr>
          <w:rFonts w:ascii="Times New Roman" w:hAnsi="Times New Roman" w:cs="Times New Roman"/>
          <w:sz w:val="24"/>
          <w:szCs w:val="24"/>
        </w:rPr>
        <w:t>children</w:t>
      </w:r>
      <w:r w:rsidRPr="005E5D24">
        <w:rPr>
          <w:rFonts w:ascii="Times New Roman" w:hAnsi="Times New Roman" w:cs="Times New Roman"/>
          <w:sz w:val="24"/>
          <w:szCs w:val="24"/>
        </w:rPr>
        <w:t xml:space="preserve"> to use diffe</w:t>
      </w:r>
      <w:r w:rsidR="00D24384" w:rsidRPr="005E5D24">
        <w:rPr>
          <w:rFonts w:ascii="Times New Roman" w:hAnsi="Times New Roman" w:cs="Times New Roman"/>
          <w:sz w:val="24"/>
          <w:szCs w:val="24"/>
        </w:rPr>
        <w:t>re</w:t>
      </w:r>
      <w:r w:rsidRPr="005E5D24">
        <w:rPr>
          <w:rFonts w:ascii="Times New Roman" w:hAnsi="Times New Roman" w:cs="Times New Roman"/>
          <w:sz w:val="24"/>
          <w:szCs w:val="24"/>
        </w:rPr>
        <w:t xml:space="preserve">nt </w:t>
      </w:r>
      <w:r w:rsidR="00D24384" w:rsidRPr="005E5D24">
        <w:rPr>
          <w:rFonts w:ascii="Times New Roman" w:hAnsi="Times New Roman" w:cs="Times New Roman"/>
          <w:sz w:val="24"/>
          <w:szCs w:val="24"/>
        </w:rPr>
        <w:t>methods</w:t>
      </w:r>
      <w:r w:rsidRPr="005E5D24">
        <w:rPr>
          <w:rFonts w:ascii="Times New Roman" w:hAnsi="Times New Roman" w:cs="Times New Roman"/>
          <w:sz w:val="24"/>
          <w:szCs w:val="24"/>
        </w:rPr>
        <w:t xml:space="preserve"> to collect information </w:t>
      </w:r>
      <w:r w:rsidR="00D24384" w:rsidRPr="005E5D24">
        <w:rPr>
          <w:rFonts w:ascii="Times New Roman" w:hAnsi="Times New Roman" w:cs="Times New Roman"/>
          <w:sz w:val="24"/>
          <w:szCs w:val="24"/>
        </w:rPr>
        <w:t>and to have</w:t>
      </w:r>
      <w:r w:rsidRPr="005E5D24">
        <w:rPr>
          <w:rFonts w:ascii="Times New Roman" w:hAnsi="Times New Roman" w:cs="Times New Roman"/>
          <w:sz w:val="24"/>
          <w:szCs w:val="24"/>
        </w:rPr>
        <w:t xml:space="preserve"> a voice in t</w:t>
      </w:r>
      <w:r w:rsidR="00D24384" w:rsidRPr="005E5D24">
        <w:rPr>
          <w:rFonts w:ascii="Times New Roman" w:hAnsi="Times New Roman" w:cs="Times New Roman"/>
          <w:sz w:val="24"/>
          <w:szCs w:val="24"/>
        </w:rPr>
        <w:t>he research</w:t>
      </w:r>
      <w:r w:rsidRPr="005E5D24">
        <w:rPr>
          <w:rFonts w:ascii="Times New Roman" w:hAnsi="Times New Roman" w:cs="Times New Roman"/>
          <w:sz w:val="24"/>
          <w:szCs w:val="24"/>
        </w:rPr>
        <w:t xml:space="preserve"> process</w:t>
      </w:r>
      <w:r w:rsidR="00D24384" w:rsidRPr="005E5D24">
        <w:rPr>
          <w:rFonts w:ascii="Times New Roman" w:hAnsi="Times New Roman" w:cs="Times New Roman"/>
          <w:sz w:val="24"/>
          <w:szCs w:val="24"/>
        </w:rPr>
        <w:t xml:space="preserve"> (Moss and Clark, 2004)</w:t>
      </w:r>
      <w:r w:rsidRPr="005E5D24">
        <w:rPr>
          <w:rFonts w:ascii="Times New Roman" w:hAnsi="Times New Roman" w:cs="Times New Roman"/>
          <w:sz w:val="24"/>
          <w:szCs w:val="24"/>
        </w:rPr>
        <w:t>. The diffe</w:t>
      </w:r>
      <w:r w:rsidR="00D24384" w:rsidRPr="005E5D24">
        <w:rPr>
          <w:rFonts w:ascii="Times New Roman" w:hAnsi="Times New Roman" w:cs="Times New Roman"/>
          <w:sz w:val="24"/>
          <w:szCs w:val="24"/>
        </w:rPr>
        <w:t>re</w:t>
      </w:r>
      <w:r w:rsidRPr="005E5D24">
        <w:rPr>
          <w:rFonts w:ascii="Times New Roman" w:hAnsi="Times New Roman" w:cs="Times New Roman"/>
          <w:sz w:val="24"/>
          <w:szCs w:val="24"/>
        </w:rPr>
        <w:t>nt method</w:t>
      </w:r>
      <w:r w:rsidR="00D24384" w:rsidRPr="005E5D24">
        <w:rPr>
          <w:rFonts w:ascii="Times New Roman" w:hAnsi="Times New Roman" w:cs="Times New Roman"/>
          <w:sz w:val="24"/>
          <w:szCs w:val="24"/>
        </w:rPr>
        <w:t>s</w:t>
      </w:r>
      <w:r w:rsidR="00FF5F09" w:rsidRPr="005E5D24">
        <w:rPr>
          <w:rFonts w:ascii="Times New Roman" w:hAnsi="Times New Roman" w:cs="Times New Roman"/>
          <w:sz w:val="24"/>
          <w:szCs w:val="24"/>
        </w:rPr>
        <w:t xml:space="preserve"> may include</w:t>
      </w:r>
      <w:r w:rsidRPr="005E5D24">
        <w:rPr>
          <w:rFonts w:ascii="Times New Roman" w:hAnsi="Times New Roman" w:cs="Times New Roman"/>
          <w:sz w:val="24"/>
          <w:szCs w:val="24"/>
        </w:rPr>
        <w:t xml:space="preserve"> observation, interviews</w:t>
      </w:r>
      <w:r w:rsidR="00D24384" w:rsidRPr="005E5D24">
        <w:rPr>
          <w:rFonts w:ascii="Times New Roman" w:hAnsi="Times New Roman" w:cs="Times New Roman"/>
          <w:sz w:val="24"/>
          <w:szCs w:val="24"/>
        </w:rPr>
        <w:t>, map making and</w:t>
      </w:r>
      <w:r w:rsidR="00FF5F09" w:rsidRPr="005E5D24">
        <w:rPr>
          <w:rFonts w:ascii="Times New Roman" w:hAnsi="Times New Roman" w:cs="Times New Roman"/>
          <w:sz w:val="24"/>
          <w:szCs w:val="24"/>
        </w:rPr>
        <w:t xml:space="preserve"> keeping diaries</w:t>
      </w:r>
      <w:r w:rsidRPr="005E5D24">
        <w:rPr>
          <w:rFonts w:ascii="Times New Roman" w:hAnsi="Times New Roman" w:cs="Times New Roman"/>
          <w:sz w:val="24"/>
          <w:szCs w:val="24"/>
        </w:rPr>
        <w:t xml:space="preserve"> </w:t>
      </w:r>
      <w:r w:rsidR="00D24384" w:rsidRPr="005E5D24">
        <w:rPr>
          <w:rFonts w:ascii="Times New Roman" w:hAnsi="Times New Roman" w:cs="Times New Roman"/>
          <w:sz w:val="24"/>
          <w:szCs w:val="24"/>
        </w:rPr>
        <w:t>(Clarke, 2008). Children</w:t>
      </w:r>
      <w:r w:rsidRPr="005E5D24">
        <w:rPr>
          <w:rFonts w:ascii="Times New Roman" w:hAnsi="Times New Roman" w:cs="Times New Roman"/>
          <w:sz w:val="24"/>
          <w:szCs w:val="24"/>
        </w:rPr>
        <w:t xml:space="preserve"> </w:t>
      </w:r>
      <w:r w:rsidR="00FF5F09" w:rsidRPr="005E5D24">
        <w:rPr>
          <w:rFonts w:ascii="Times New Roman" w:hAnsi="Times New Roman" w:cs="Times New Roman"/>
          <w:sz w:val="24"/>
          <w:szCs w:val="24"/>
        </w:rPr>
        <w:t>may also</w:t>
      </w:r>
      <w:r w:rsidRPr="005E5D24">
        <w:rPr>
          <w:rFonts w:ascii="Times New Roman" w:hAnsi="Times New Roman" w:cs="Times New Roman"/>
          <w:sz w:val="24"/>
          <w:szCs w:val="24"/>
        </w:rPr>
        <w:t xml:space="preserve"> use cameras and </w:t>
      </w:r>
      <w:r w:rsidR="00D24384" w:rsidRPr="005E5D24">
        <w:rPr>
          <w:rFonts w:ascii="Times New Roman" w:hAnsi="Times New Roman" w:cs="Times New Roman"/>
          <w:sz w:val="24"/>
          <w:szCs w:val="24"/>
        </w:rPr>
        <w:t>video</w:t>
      </w:r>
      <w:r w:rsidRPr="005E5D24">
        <w:rPr>
          <w:rFonts w:ascii="Times New Roman" w:hAnsi="Times New Roman" w:cs="Times New Roman"/>
          <w:sz w:val="24"/>
          <w:szCs w:val="24"/>
        </w:rPr>
        <w:t xml:space="preserve"> </w:t>
      </w:r>
      <w:r w:rsidR="00D24384" w:rsidRPr="005E5D24">
        <w:rPr>
          <w:rFonts w:ascii="Times New Roman" w:hAnsi="Times New Roman" w:cs="Times New Roman"/>
          <w:sz w:val="24"/>
          <w:szCs w:val="24"/>
        </w:rPr>
        <w:t>equipment</w:t>
      </w:r>
      <w:r w:rsidRPr="005E5D24">
        <w:rPr>
          <w:rFonts w:ascii="Times New Roman" w:hAnsi="Times New Roman" w:cs="Times New Roman"/>
          <w:sz w:val="24"/>
          <w:szCs w:val="24"/>
        </w:rPr>
        <w:t xml:space="preserve"> to collect </w:t>
      </w:r>
      <w:r w:rsidR="00D24384" w:rsidRPr="005E5D24">
        <w:rPr>
          <w:rFonts w:ascii="Times New Roman" w:hAnsi="Times New Roman" w:cs="Times New Roman"/>
          <w:sz w:val="24"/>
          <w:szCs w:val="24"/>
        </w:rPr>
        <w:t>information</w:t>
      </w:r>
      <w:r w:rsidR="00FF5F09" w:rsidRPr="005E5D24">
        <w:rPr>
          <w:rFonts w:ascii="Times New Roman" w:hAnsi="Times New Roman" w:cs="Times New Roman"/>
          <w:sz w:val="24"/>
          <w:szCs w:val="24"/>
        </w:rPr>
        <w:t xml:space="preserve"> (Moss and Clarke, 2011)</w:t>
      </w:r>
      <w:r w:rsidR="00D24384" w:rsidRPr="005E5D24">
        <w:rPr>
          <w:rFonts w:ascii="Times New Roman" w:hAnsi="Times New Roman" w:cs="Times New Roman"/>
          <w:sz w:val="24"/>
          <w:szCs w:val="24"/>
        </w:rPr>
        <w:t xml:space="preserve">. </w:t>
      </w:r>
      <w:r w:rsidR="001F7C09" w:rsidRPr="005E5D24">
        <w:rPr>
          <w:rFonts w:ascii="Times New Roman" w:hAnsi="Times New Roman" w:cs="Times New Roman"/>
          <w:sz w:val="24"/>
          <w:szCs w:val="24"/>
        </w:rPr>
        <w:t xml:space="preserve"> The mosaic approach is linked to the </w:t>
      </w:r>
      <w:r w:rsidR="00FF5F09" w:rsidRPr="005E5D24">
        <w:rPr>
          <w:rFonts w:ascii="Times New Roman" w:hAnsi="Times New Roman" w:cs="Times New Roman"/>
          <w:sz w:val="24"/>
          <w:szCs w:val="24"/>
        </w:rPr>
        <w:t>United Nations Convention on the Rights of the Child (</w:t>
      </w:r>
      <w:r w:rsidR="001F7C09" w:rsidRPr="005E5D24">
        <w:rPr>
          <w:rFonts w:ascii="Times New Roman" w:hAnsi="Times New Roman" w:cs="Times New Roman"/>
          <w:sz w:val="24"/>
          <w:szCs w:val="24"/>
        </w:rPr>
        <w:t>UNCRC</w:t>
      </w:r>
      <w:r w:rsidR="00FF5F09" w:rsidRPr="005E5D24">
        <w:rPr>
          <w:rFonts w:ascii="Times New Roman" w:hAnsi="Times New Roman" w:cs="Times New Roman"/>
          <w:sz w:val="24"/>
          <w:szCs w:val="24"/>
        </w:rPr>
        <w:t>)</w:t>
      </w:r>
      <w:r w:rsidR="001F7C09" w:rsidRPr="005E5D24">
        <w:rPr>
          <w:rFonts w:ascii="Times New Roman" w:hAnsi="Times New Roman" w:cs="Times New Roman"/>
          <w:sz w:val="24"/>
          <w:szCs w:val="24"/>
        </w:rPr>
        <w:t xml:space="preserve"> 1989 and listening to the child’s voice. It is also linked to participation and Hart’s ladder of participation (Hart, 2008). </w:t>
      </w:r>
    </w:p>
    <w:p w:rsidR="00D24384" w:rsidRPr="005E5D24" w:rsidRDefault="00D24384" w:rsidP="005E5D24">
      <w:pPr>
        <w:shd w:val="clear" w:color="auto" w:fill="FFFFFF" w:themeFill="background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E5D24">
        <w:rPr>
          <w:rFonts w:ascii="Times New Roman" w:hAnsi="Times New Roman" w:cs="Times New Roman"/>
          <w:b/>
          <w:sz w:val="24"/>
          <w:szCs w:val="24"/>
        </w:rPr>
        <w:t>You need to explain and evaluate at level 5</w:t>
      </w:r>
      <w:r w:rsidR="001F7C09" w:rsidRPr="005E5D24">
        <w:rPr>
          <w:rFonts w:ascii="Times New Roman" w:hAnsi="Times New Roman" w:cs="Times New Roman"/>
          <w:sz w:val="24"/>
          <w:szCs w:val="24"/>
        </w:rPr>
        <w:t xml:space="preserve"> –</w:t>
      </w:r>
      <w:r w:rsidR="001F7C09" w:rsidRPr="005E5D24">
        <w:rPr>
          <w:rFonts w:ascii="Times New Roman" w:hAnsi="Times New Roman" w:cs="Times New Roman"/>
          <w:b/>
          <w:sz w:val="24"/>
          <w:szCs w:val="24"/>
        </w:rPr>
        <w:t>see below</w:t>
      </w:r>
      <w:r w:rsidRPr="005E5D24">
        <w:rPr>
          <w:rFonts w:ascii="Times New Roman" w:hAnsi="Times New Roman" w:cs="Times New Roman"/>
          <w:sz w:val="24"/>
          <w:szCs w:val="24"/>
        </w:rPr>
        <w:t xml:space="preserve"> </w:t>
      </w:r>
    </w:p>
    <w:p w:rsidR="00D24384" w:rsidRPr="005E5D24" w:rsidRDefault="001F7C09" w:rsidP="005E5D24">
      <w:pPr>
        <w:shd w:val="clear" w:color="auto" w:fill="FFFFFF" w:themeFill="background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E5D24">
        <w:rPr>
          <w:rFonts w:ascii="Times New Roman" w:hAnsi="Times New Roman" w:cs="Times New Roman"/>
          <w:sz w:val="24"/>
          <w:szCs w:val="24"/>
        </w:rPr>
        <w:t>Clarke and Moss (2004) state that the</w:t>
      </w:r>
      <w:r w:rsidR="00D24384" w:rsidRPr="005E5D24">
        <w:rPr>
          <w:rFonts w:ascii="Times New Roman" w:hAnsi="Times New Roman" w:cs="Times New Roman"/>
          <w:sz w:val="24"/>
          <w:szCs w:val="24"/>
        </w:rPr>
        <w:t xml:space="preserve"> mosaic approach was designed to engage children’s participation and to allow children’s voices to be heard. </w:t>
      </w:r>
      <w:r w:rsidRPr="005E5D24">
        <w:rPr>
          <w:rFonts w:ascii="Times New Roman" w:hAnsi="Times New Roman" w:cs="Times New Roman"/>
          <w:sz w:val="24"/>
          <w:szCs w:val="24"/>
        </w:rPr>
        <w:t>This approach could</w:t>
      </w:r>
      <w:r w:rsidR="00D24384" w:rsidRPr="005E5D24">
        <w:rPr>
          <w:rFonts w:ascii="Times New Roman" w:hAnsi="Times New Roman" w:cs="Times New Roman"/>
          <w:sz w:val="24"/>
          <w:szCs w:val="24"/>
        </w:rPr>
        <w:t xml:space="preserve"> </w:t>
      </w:r>
      <w:r w:rsidR="00D24384" w:rsidRPr="005E5D24">
        <w:rPr>
          <w:rFonts w:ascii="Times New Roman" w:hAnsi="Times New Roman" w:cs="Times New Roman"/>
          <w:b/>
          <w:sz w:val="24"/>
          <w:szCs w:val="24"/>
        </w:rPr>
        <w:t xml:space="preserve">therefore </w:t>
      </w:r>
      <w:r w:rsidR="000D55A7" w:rsidRPr="005E5D24">
        <w:rPr>
          <w:rFonts w:ascii="Times New Roman" w:hAnsi="Times New Roman" w:cs="Times New Roman"/>
          <w:sz w:val="24"/>
          <w:szCs w:val="24"/>
        </w:rPr>
        <w:t>support</w:t>
      </w:r>
      <w:r w:rsidR="00D24384" w:rsidRPr="005E5D24">
        <w:rPr>
          <w:rFonts w:ascii="Times New Roman" w:hAnsi="Times New Roman" w:cs="Times New Roman"/>
          <w:sz w:val="24"/>
          <w:szCs w:val="24"/>
        </w:rPr>
        <w:t xml:space="preserve"> the </w:t>
      </w:r>
      <w:r w:rsidRPr="005E5D24">
        <w:rPr>
          <w:rFonts w:ascii="Times New Roman" w:hAnsi="Times New Roman" w:cs="Times New Roman"/>
          <w:sz w:val="24"/>
          <w:szCs w:val="24"/>
        </w:rPr>
        <w:t>underpinning principles</w:t>
      </w:r>
      <w:r w:rsidR="00D24384" w:rsidRPr="005E5D24">
        <w:rPr>
          <w:rFonts w:ascii="Times New Roman" w:hAnsi="Times New Roman" w:cs="Times New Roman"/>
          <w:sz w:val="24"/>
          <w:szCs w:val="24"/>
        </w:rPr>
        <w:t xml:space="preserve"> of </w:t>
      </w:r>
      <w:r w:rsidRPr="005E5D24">
        <w:rPr>
          <w:rFonts w:ascii="Times New Roman" w:hAnsi="Times New Roman" w:cs="Times New Roman"/>
          <w:sz w:val="24"/>
          <w:szCs w:val="24"/>
        </w:rPr>
        <w:t xml:space="preserve">children’s meaningful </w:t>
      </w:r>
      <w:r w:rsidR="00D24384" w:rsidRPr="005E5D24">
        <w:rPr>
          <w:rFonts w:ascii="Times New Roman" w:hAnsi="Times New Roman" w:cs="Times New Roman"/>
          <w:sz w:val="24"/>
          <w:szCs w:val="24"/>
        </w:rPr>
        <w:t>participation as noted by Hart</w:t>
      </w:r>
      <w:r w:rsidR="000D55A7" w:rsidRPr="005E5D24">
        <w:rPr>
          <w:rFonts w:ascii="Times New Roman" w:hAnsi="Times New Roman" w:cs="Times New Roman"/>
          <w:sz w:val="24"/>
          <w:szCs w:val="24"/>
        </w:rPr>
        <w:t xml:space="preserve"> (2005)</w:t>
      </w:r>
      <w:r w:rsidR="00D24384" w:rsidRPr="005E5D24">
        <w:rPr>
          <w:rFonts w:ascii="Times New Roman" w:hAnsi="Times New Roman" w:cs="Times New Roman"/>
          <w:sz w:val="24"/>
          <w:szCs w:val="24"/>
        </w:rPr>
        <w:t xml:space="preserve"> </w:t>
      </w:r>
      <w:r w:rsidR="006F532D" w:rsidRPr="005E5D24">
        <w:rPr>
          <w:rFonts w:ascii="Times New Roman" w:hAnsi="Times New Roman" w:cs="Times New Roman"/>
          <w:sz w:val="24"/>
          <w:szCs w:val="24"/>
        </w:rPr>
        <w:t>and</w:t>
      </w:r>
      <w:r w:rsidR="00D24384" w:rsidRPr="005E5D24">
        <w:rPr>
          <w:rFonts w:ascii="Times New Roman" w:hAnsi="Times New Roman" w:cs="Times New Roman"/>
          <w:sz w:val="24"/>
          <w:szCs w:val="24"/>
        </w:rPr>
        <w:t xml:space="preserve"> </w:t>
      </w:r>
      <w:r w:rsidRPr="005E5D24">
        <w:rPr>
          <w:rFonts w:ascii="Times New Roman" w:hAnsi="Times New Roman" w:cs="Times New Roman"/>
          <w:sz w:val="24"/>
          <w:szCs w:val="24"/>
        </w:rPr>
        <w:t>A</w:t>
      </w:r>
      <w:r w:rsidR="00D24384" w:rsidRPr="005E5D24">
        <w:rPr>
          <w:rFonts w:ascii="Times New Roman" w:hAnsi="Times New Roman" w:cs="Times New Roman"/>
          <w:sz w:val="24"/>
          <w:szCs w:val="24"/>
        </w:rPr>
        <w:t>rticle 12 of the</w:t>
      </w:r>
      <w:r w:rsidRPr="005E5D24">
        <w:rPr>
          <w:rFonts w:ascii="Times New Roman" w:hAnsi="Times New Roman" w:cs="Times New Roman"/>
          <w:sz w:val="24"/>
          <w:szCs w:val="24"/>
        </w:rPr>
        <w:t xml:space="preserve"> United Nations Convention on the Rights of the Child </w:t>
      </w:r>
      <w:r w:rsidR="00D24384" w:rsidRPr="005E5D24">
        <w:rPr>
          <w:rFonts w:ascii="Times New Roman" w:hAnsi="Times New Roman" w:cs="Times New Roman"/>
          <w:sz w:val="24"/>
          <w:szCs w:val="24"/>
        </w:rPr>
        <w:t xml:space="preserve"> </w:t>
      </w:r>
      <w:r w:rsidRPr="005E5D24">
        <w:rPr>
          <w:rFonts w:ascii="Times New Roman" w:hAnsi="Times New Roman" w:cs="Times New Roman"/>
          <w:sz w:val="24"/>
          <w:szCs w:val="24"/>
        </w:rPr>
        <w:t>(</w:t>
      </w:r>
      <w:r w:rsidR="00D24384" w:rsidRPr="005E5D24">
        <w:rPr>
          <w:rFonts w:ascii="Times New Roman" w:hAnsi="Times New Roman" w:cs="Times New Roman"/>
          <w:sz w:val="24"/>
          <w:szCs w:val="24"/>
        </w:rPr>
        <w:t>UNCRC</w:t>
      </w:r>
      <w:r w:rsidRPr="005E5D24">
        <w:rPr>
          <w:rFonts w:ascii="Times New Roman" w:hAnsi="Times New Roman" w:cs="Times New Roman"/>
          <w:sz w:val="24"/>
          <w:szCs w:val="24"/>
        </w:rPr>
        <w:t>)</w:t>
      </w:r>
      <w:r w:rsidR="00D24384" w:rsidRPr="005E5D24">
        <w:rPr>
          <w:rFonts w:ascii="Times New Roman" w:hAnsi="Times New Roman" w:cs="Times New Roman"/>
          <w:sz w:val="24"/>
          <w:szCs w:val="24"/>
        </w:rPr>
        <w:t xml:space="preserve"> 1989 where </w:t>
      </w:r>
      <w:r w:rsidR="000D55A7" w:rsidRPr="005E5D24">
        <w:rPr>
          <w:rFonts w:ascii="Times New Roman" w:hAnsi="Times New Roman" w:cs="Times New Roman"/>
          <w:sz w:val="24"/>
          <w:szCs w:val="24"/>
        </w:rPr>
        <w:t xml:space="preserve">a </w:t>
      </w:r>
      <w:r w:rsidR="00D24384" w:rsidRPr="005E5D24">
        <w:rPr>
          <w:rFonts w:ascii="Times New Roman" w:hAnsi="Times New Roman" w:cs="Times New Roman"/>
          <w:sz w:val="24"/>
          <w:szCs w:val="24"/>
        </w:rPr>
        <w:t xml:space="preserve">child’s right to be heard is examined.  </w:t>
      </w:r>
      <w:r w:rsidRPr="005E5D24">
        <w:rPr>
          <w:rFonts w:ascii="Times New Roman" w:hAnsi="Times New Roman" w:cs="Times New Roman"/>
          <w:b/>
          <w:sz w:val="24"/>
          <w:szCs w:val="24"/>
        </w:rPr>
        <w:t>Furthermore</w:t>
      </w:r>
      <w:r w:rsidRPr="005E5D24">
        <w:rPr>
          <w:rFonts w:ascii="Times New Roman" w:hAnsi="Times New Roman" w:cs="Times New Roman"/>
          <w:sz w:val="24"/>
          <w:szCs w:val="24"/>
        </w:rPr>
        <w:t>, i</w:t>
      </w:r>
      <w:r w:rsidR="00D24384" w:rsidRPr="005E5D24">
        <w:rPr>
          <w:rFonts w:ascii="Times New Roman" w:hAnsi="Times New Roman" w:cs="Times New Roman"/>
          <w:sz w:val="24"/>
          <w:szCs w:val="24"/>
        </w:rPr>
        <w:t>n terms of res</w:t>
      </w:r>
      <w:r w:rsidR="000D55A7" w:rsidRPr="005E5D24">
        <w:rPr>
          <w:rFonts w:ascii="Times New Roman" w:hAnsi="Times New Roman" w:cs="Times New Roman"/>
          <w:sz w:val="24"/>
          <w:szCs w:val="24"/>
        </w:rPr>
        <w:t>earch ethics</w:t>
      </w:r>
      <w:r w:rsidRPr="005E5D24">
        <w:rPr>
          <w:rFonts w:ascii="Times New Roman" w:hAnsi="Times New Roman" w:cs="Times New Roman"/>
          <w:sz w:val="24"/>
          <w:szCs w:val="24"/>
        </w:rPr>
        <w:t>,</w:t>
      </w:r>
      <w:r w:rsidR="000D55A7" w:rsidRPr="005E5D24">
        <w:rPr>
          <w:rFonts w:ascii="Times New Roman" w:hAnsi="Times New Roman" w:cs="Times New Roman"/>
          <w:sz w:val="24"/>
          <w:szCs w:val="24"/>
        </w:rPr>
        <w:t xml:space="preserve"> Evans</w:t>
      </w:r>
      <w:r w:rsidR="00D24384" w:rsidRPr="005E5D24">
        <w:rPr>
          <w:rFonts w:ascii="Times New Roman" w:hAnsi="Times New Roman" w:cs="Times New Roman"/>
          <w:sz w:val="24"/>
          <w:szCs w:val="24"/>
        </w:rPr>
        <w:t xml:space="preserve"> </w:t>
      </w:r>
      <w:r w:rsidR="000D55A7" w:rsidRPr="005E5D24">
        <w:rPr>
          <w:rFonts w:ascii="Times New Roman" w:hAnsi="Times New Roman" w:cs="Times New Roman"/>
          <w:sz w:val="24"/>
          <w:szCs w:val="24"/>
        </w:rPr>
        <w:t>(</w:t>
      </w:r>
      <w:r w:rsidR="00D24384" w:rsidRPr="005E5D24">
        <w:rPr>
          <w:rFonts w:ascii="Times New Roman" w:hAnsi="Times New Roman" w:cs="Times New Roman"/>
          <w:sz w:val="24"/>
          <w:szCs w:val="24"/>
        </w:rPr>
        <w:t>2009</w:t>
      </w:r>
      <w:r w:rsidR="000D55A7" w:rsidRPr="005E5D24">
        <w:rPr>
          <w:rFonts w:ascii="Times New Roman" w:hAnsi="Times New Roman" w:cs="Times New Roman"/>
          <w:sz w:val="24"/>
          <w:szCs w:val="24"/>
        </w:rPr>
        <w:t>)</w:t>
      </w:r>
      <w:r w:rsidR="00D24384" w:rsidRPr="005E5D24">
        <w:rPr>
          <w:rFonts w:ascii="Times New Roman" w:hAnsi="Times New Roman" w:cs="Times New Roman"/>
          <w:sz w:val="24"/>
          <w:szCs w:val="24"/>
        </w:rPr>
        <w:t xml:space="preserve"> notes that participant </w:t>
      </w:r>
      <w:r w:rsidR="000D55A7" w:rsidRPr="005E5D24">
        <w:rPr>
          <w:rFonts w:ascii="Times New Roman" w:hAnsi="Times New Roman" w:cs="Times New Roman"/>
          <w:sz w:val="24"/>
          <w:szCs w:val="24"/>
        </w:rPr>
        <w:t>engagement</w:t>
      </w:r>
      <w:r w:rsidR="00D24384" w:rsidRPr="005E5D24">
        <w:rPr>
          <w:rFonts w:ascii="Times New Roman" w:hAnsi="Times New Roman" w:cs="Times New Roman"/>
          <w:sz w:val="24"/>
          <w:szCs w:val="24"/>
        </w:rPr>
        <w:t xml:space="preserve"> </w:t>
      </w:r>
      <w:r w:rsidR="000D55A7" w:rsidRPr="005E5D24">
        <w:rPr>
          <w:rFonts w:ascii="Times New Roman" w:hAnsi="Times New Roman" w:cs="Times New Roman"/>
          <w:sz w:val="24"/>
          <w:szCs w:val="24"/>
        </w:rPr>
        <w:t>a</w:t>
      </w:r>
      <w:r w:rsidR="00D24384" w:rsidRPr="005E5D24">
        <w:rPr>
          <w:rFonts w:ascii="Times New Roman" w:hAnsi="Times New Roman" w:cs="Times New Roman"/>
          <w:sz w:val="24"/>
          <w:szCs w:val="24"/>
        </w:rPr>
        <w:t xml:space="preserve">nd </w:t>
      </w:r>
      <w:r w:rsidR="000D55A7" w:rsidRPr="005E5D24">
        <w:rPr>
          <w:rFonts w:ascii="Times New Roman" w:hAnsi="Times New Roman" w:cs="Times New Roman"/>
          <w:sz w:val="24"/>
          <w:szCs w:val="24"/>
        </w:rPr>
        <w:t>involvement</w:t>
      </w:r>
      <w:r w:rsidR="00D24384" w:rsidRPr="005E5D24">
        <w:rPr>
          <w:rFonts w:ascii="Times New Roman" w:hAnsi="Times New Roman" w:cs="Times New Roman"/>
          <w:sz w:val="24"/>
          <w:szCs w:val="24"/>
        </w:rPr>
        <w:t xml:space="preserve"> is </w:t>
      </w:r>
      <w:r w:rsidR="000D55A7" w:rsidRPr="005E5D24">
        <w:rPr>
          <w:rFonts w:ascii="Times New Roman" w:hAnsi="Times New Roman" w:cs="Times New Roman"/>
          <w:sz w:val="24"/>
          <w:szCs w:val="24"/>
        </w:rPr>
        <w:t>empowering</w:t>
      </w:r>
      <w:r w:rsidR="00D24384" w:rsidRPr="005E5D24">
        <w:rPr>
          <w:rFonts w:ascii="Times New Roman" w:hAnsi="Times New Roman" w:cs="Times New Roman"/>
          <w:sz w:val="24"/>
          <w:szCs w:val="24"/>
        </w:rPr>
        <w:t xml:space="preserve"> and reduces the </w:t>
      </w:r>
      <w:r w:rsidR="006A02CF" w:rsidRPr="005E5D24">
        <w:rPr>
          <w:rFonts w:ascii="Times New Roman" w:hAnsi="Times New Roman" w:cs="Times New Roman"/>
          <w:sz w:val="24"/>
          <w:szCs w:val="24"/>
        </w:rPr>
        <w:t>risks</w:t>
      </w:r>
      <w:r w:rsidR="00D24384" w:rsidRPr="005E5D24">
        <w:rPr>
          <w:rFonts w:ascii="Times New Roman" w:hAnsi="Times New Roman" w:cs="Times New Roman"/>
          <w:sz w:val="24"/>
          <w:szCs w:val="24"/>
        </w:rPr>
        <w:t xml:space="preserve"> of </w:t>
      </w:r>
      <w:r w:rsidR="000D55A7" w:rsidRPr="005E5D24">
        <w:rPr>
          <w:rFonts w:ascii="Times New Roman" w:hAnsi="Times New Roman" w:cs="Times New Roman"/>
          <w:sz w:val="24"/>
          <w:szCs w:val="24"/>
        </w:rPr>
        <w:t>participants</w:t>
      </w:r>
      <w:r w:rsidR="00D24384" w:rsidRPr="005E5D24">
        <w:rPr>
          <w:rFonts w:ascii="Times New Roman" w:hAnsi="Times New Roman" w:cs="Times New Roman"/>
          <w:sz w:val="24"/>
          <w:szCs w:val="24"/>
        </w:rPr>
        <w:t xml:space="preserve"> being</w:t>
      </w:r>
      <w:r w:rsidR="000D55A7" w:rsidRPr="005E5D24">
        <w:rPr>
          <w:rFonts w:ascii="Times New Roman" w:hAnsi="Times New Roman" w:cs="Times New Roman"/>
          <w:sz w:val="24"/>
          <w:szCs w:val="24"/>
        </w:rPr>
        <w:t xml:space="preserve"> </w:t>
      </w:r>
      <w:r w:rsidR="00D24384" w:rsidRPr="005E5D24">
        <w:rPr>
          <w:rFonts w:ascii="Times New Roman" w:hAnsi="Times New Roman" w:cs="Times New Roman"/>
          <w:sz w:val="24"/>
          <w:szCs w:val="24"/>
        </w:rPr>
        <w:t>harmed</w:t>
      </w:r>
      <w:r w:rsidR="000D55A7" w:rsidRPr="005E5D24">
        <w:rPr>
          <w:rFonts w:ascii="Times New Roman" w:hAnsi="Times New Roman" w:cs="Times New Roman"/>
          <w:sz w:val="24"/>
          <w:szCs w:val="24"/>
        </w:rPr>
        <w:t xml:space="preserve"> or their ideas being ignored</w:t>
      </w:r>
      <w:r w:rsidR="00D24384" w:rsidRPr="005E5D24">
        <w:rPr>
          <w:rFonts w:ascii="Times New Roman" w:hAnsi="Times New Roman" w:cs="Times New Roman"/>
          <w:b/>
          <w:sz w:val="24"/>
          <w:szCs w:val="24"/>
        </w:rPr>
        <w:t>. How</w:t>
      </w:r>
      <w:r w:rsidR="000D55A7" w:rsidRPr="005E5D24">
        <w:rPr>
          <w:rFonts w:ascii="Times New Roman" w:hAnsi="Times New Roman" w:cs="Times New Roman"/>
          <w:b/>
          <w:sz w:val="24"/>
          <w:szCs w:val="24"/>
        </w:rPr>
        <w:t>e</w:t>
      </w:r>
      <w:r w:rsidR="00D24384" w:rsidRPr="005E5D24">
        <w:rPr>
          <w:rFonts w:ascii="Times New Roman" w:hAnsi="Times New Roman" w:cs="Times New Roman"/>
          <w:b/>
          <w:sz w:val="24"/>
          <w:szCs w:val="24"/>
        </w:rPr>
        <w:t>ver</w:t>
      </w:r>
      <w:r w:rsidRPr="005E5D24">
        <w:rPr>
          <w:rFonts w:ascii="Times New Roman" w:hAnsi="Times New Roman" w:cs="Times New Roman"/>
          <w:sz w:val="24"/>
          <w:szCs w:val="24"/>
        </w:rPr>
        <w:t>, Hart</w:t>
      </w:r>
      <w:r w:rsidR="000D55A7" w:rsidRPr="005E5D24">
        <w:rPr>
          <w:rFonts w:ascii="Times New Roman" w:hAnsi="Times New Roman" w:cs="Times New Roman"/>
          <w:sz w:val="24"/>
          <w:szCs w:val="24"/>
        </w:rPr>
        <w:t xml:space="preserve"> (2008) </w:t>
      </w:r>
      <w:r w:rsidRPr="005E5D24">
        <w:rPr>
          <w:rFonts w:ascii="Times New Roman" w:hAnsi="Times New Roman" w:cs="Times New Roman"/>
          <w:sz w:val="24"/>
          <w:szCs w:val="24"/>
        </w:rPr>
        <w:t>cautions</w:t>
      </w:r>
      <w:r w:rsidR="00D24384" w:rsidRPr="005E5D24">
        <w:rPr>
          <w:rFonts w:ascii="Times New Roman" w:hAnsi="Times New Roman" w:cs="Times New Roman"/>
          <w:sz w:val="24"/>
          <w:szCs w:val="24"/>
        </w:rPr>
        <w:t xml:space="preserve"> that participation can be </w:t>
      </w:r>
      <w:r w:rsidR="000D55A7" w:rsidRPr="005E5D24">
        <w:rPr>
          <w:rFonts w:ascii="Times New Roman" w:hAnsi="Times New Roman" w:cs="Times New Roman"/>
          <w:sz w:val="24"/>
          <w:szCs w:val="24"/>
        </w:rPr>
        <w:t>tokenistic if adults do not support meaningful participation by the child.  Hedges (2012) suggest</w:t>
      </w:r>
      <w:r w:rsidRPr="005E5D24">
        <w:rPr>
          <w:rFonts w:ascii="Times New Roman" w:hAnsi="Times New Roman" w:cs="Times New Roman"/>
          <w:sz w:val="24"/>
          <w:szCs w:val="24"/>
        </w:rPr>
        <w:t>s that the</w:t>
      </w:r>
      <w:r w:rsidR="000D55A7" w:rsidRPr="005E5D24">
        <w:rPr>
          <w:rFonts w:ascii="Times New Roman" w:hAnsi="Times New Roman" w:cs="Times New Roman"/>
          <w:sz w:val="24"/>
          <w:szCs w:val="24"/>
        </w:rPr>
        <w:t xml:space="preserve"> </w:t>
      </w:r>
      <w:r w:rsidR="00D24384" w:rsidRPr="005E5D24">
        <w:rPr>
          <w:rFonts w:ascii="Times New Roman" w:hAnsi="Times New Roman" w:cs="Times New Roman"/>
          <w:sz w:val="24"/>
          <w:szCs w:val="24"/>
        </w:rPr>
        <w:t xml:space="preserve">mosaic </w:t>
      </w:r>
      <w:r w:rsidR="000D55A7" w:rsidRPr="005E5D24">
        <w:rPr>
          <w:rFonts w:ascii="Times New Roman" w:hAnsi="Times New Roman" w:cs="Times New Roman"/>
          <w:sz w:val="24"/>
          <w:szCs w:val="24"/>
        </w:rPr>
        <w:t>approach</w:t>
      </w:r>
      <w:r w:rsidR="00D24384" w:rsidRPr="005E5D24">
        <w:rPr>
          <w:rFonts w:ascii="Times New Roman" w:hAnsi="Times New Roman" w:cs="Times New Roman"/>
          <w:sz w:val="24"/>
          <w:szCs w:val="24"/>
        </w:rPr>
        <w:t xml:space="preserve"> </w:t>
      </w:r>
      <w:r w:rsidR="009D107E" w:rsidRPr="005E5D24">
        <w:rPr>
          <w:rFonts w:ascii="Times New Roman" w:hAnsi="Times New Roman" w:cs="Times New Roman"/>
          <w:sz w:val="24"/>
          <w:szCs w:val="24"/>
        </w:rPr>
        <w:t xml:space="preserve">does </w:t>
      </w:r>
      <w:r w:rsidR="000D55A7" w:rsidRPr="005E5D24">
        <w:rPr>
          <w:rFonts w:ascii="Times New Roman" w:hAnsi="Times New Roman" w:cs="Times New Roman"/>
          <w:sz w:val="24"/>
          <w:szCs w:val="24"/>
        </w:rPr>
        <w:t xml:space="preserve">develop meaningful participation </w:t>
      </w:r>
      <w:r w:rsidR="005F1AA8" w:rsidRPr="005E5D24">
        <w:rPr>
          <w:rFonts w:ascii="Times New Roman" w:hAnsi="Times New Roman" w:cs="Times New Roman"/>
          <w:sz w:val="24"/>
          <w:szCs w:val="24"/>
        </w:rPr>
        <w:t xml:space="preserve">because it </w:t>
      </w:r>
      <w:r w:rsidR="000D55A7" w:rsidRPr="005E5D24">
        <w:rPr>
          <w:rFonts w:ascii="Times New Roman" w:hAnsi="Times New Roman" w:cs="Times New Roman"/>
          <w:sz w:val="24"/>
          <w:szCs w:val="24"/>
        </w:rPr>
        <w:t>provid</w:t>
      </w:r>
      <w:r w:rsidR="005F1AA8" w:rsidRPr="005E5D24">
        <w:rPr>
          <w:rFonts w:ascii="Times New Roman" w:hAnsi="Times New Roman" w:cs="Times New Roman"/>
          <w:sz w:val="24"/>
          <w:szCs w:val="24"/>
        </w:rPr>
        <w:t>es</w:t>
      </w:r>
      <w:r w:rsidR="00D24384" w:rsidRPr="005E5D24">
        <w:rPr>
          <w:rFonts w:ascii="Times New Roman" w:hAnsi="Times New Roman" w:cs="Times New Roman"/>
          <w:sz w:val="24"/>
          <w:szCs w:val="24"/>
        </w:rPr>
        <w:t xml:space="preserve"> children </w:t>
      </w:r>
      <w:r w:rsidR="000D55A7" w:rsidRPr="005E5D24">
        <w:rPr>
          <w:rFonts w:ascii="Times New Roman" w:hAnsi="Times New Roman" w:cs="Times New Roman"/>
          <w:sz w:val="24"/>
          <w:szCs w:val="24"/>
        </w:rPr>
        <w:t xml:space="preserve">with appropriate methods for their development stage. </w:t>
      </w:r>
      <w:r w:rsidR="00D24384" w:rsidRPr="005E5D24">
        <w:rPr>
          <w:rFonts w:ascii="Times New Roman" w:hAnsi="Times New Roman" w:cs="Times New Roman"/>
          <w:sz w:val="24"/>
          <w:szCs w:val="24"/>
        </w:rPr>
        <w:t xml:space="preserve"> </w:t>
      </w:r>
      <w:r w:rsidR="000D55A7" w:rsidRPr="005E5D24">
        <w:rPr>
          <w:rFonts w:ascii="Times New Roman" w:hAnsi="Times New Roman" w:cs="Times New Roman"/>
          <w:sz w:val="24"/>
          <w:szCs w:val="24"/>
        </w:rPr>
        <w:t>For example</w:t>
      </w:r>
      <w:r w:rsidR="009D107E" w:rsidRPr="005E5D24">
        <w:rPr>
          <w:rFonts w:ascii="Times New Roman" w:hAnsi="Times New Roman" w:cs="Times New Roman"/>
          <w:sz w:val="24"/>
          <w:szCs w:val="24"/>
        </w:rPr>
        <w:t>,</w:t>
      </w:r>
      <w:r w:rsidR="000D55A7" w:rsidRPr="005E5D24">
        <w:rPr>
          <w:rFonts w:ascii="Times New Roman" w:hAnsi="Times New Roman" w:cs="Times New Roman"/>
          <w:sz w:val="24"/>
          <w:szCs w:val="24"/>
        </w:rPr>
        <w:t xml:space="preserve"> Clark (2007) </w:t>
      </w:r>
      <w:r w:rsidRPr="005E5D24">
        <w:rPr>
          <w:rFonts w:ascii="Times New Roman" w:hAnsi="Times New Roman" w:cs="Times New Roman"/>
          <w:sz w:val="24"/>
          <w:szCs w:val="24"/>
        </w:rPr>
        <w:t xml:space="preserve">notes </w:t>
      </w:r>
      <w:r w:rsidR="006A02CF" w:rsidRPr="005E5D24">
        <w:rPr>
          <w:rFonts w:ascii="Times New Roman" w:hAnsi="Times New Roman" w:cs="Times New Roman"/>
          <w:sz w:val="24"/>
          <w:szCs w:val="24"/>
        </w:rPr>
        <w:t>that</w:t>
      </w:r>
      <w:r w:rsidR="00D24384" w:rsidRPr="005E5D24">
        <w:rPr>
          <w:rFonts w:ascii="Times New Roman" w:hAnsi="Times New Roman" w:cs="Times New Roman"/>
          <w:sz w:val="24"/>
          <w:szCs w:val="24"/>
        </w:rPr>
        <w:t xml:space="preserve"> children </w:t>
      </w:r>
      <w:r w:rsidR="006A02CF" w:rsidRPr="005E5D24">
        <w:rPr>
          <w:rFonts w:ascii="Times New Roman" w:hAnsi="Times New Roman" w:cs="Times New Roman"/>
          <w:sz w:val="24"/>
          <w:szCs w:val="24"/>
        </w:rPr>
        <w:t xml:space="preserve">creating </w:t>
      </w:r>
      <w:r w:rsidR="000D55A7" w:rsidRPr="005E5D24">
        <w:rPr>
          <w:rFonts w:ascii="Times New Roman" w:hAnsi="Times New Roman" w:cs="Times New Roman"/>
          <w:sz w:val="24"/>
          <w:szCs w:val="24"/>
        </w:rPr>
        <w:t>video</w:t>
      </w:r>
      <w:r w:rsidR="00D24384" w:rsidRPr="005E5D24">
        <w:rPr>
          <w:rFonts w:ascii="Times New Roman" w:hAnsi="Times New Roman" w:cs="Times New Roman"/>
          <w:sz w:val="24"/>
          <w:szCs w:val="24"/>
        </w:rPr>
        <w:t xml:space="preserve"> clips or </w:t>
      </w:r>
      <w:r w:rsidR="000D55A7" w:rsidRPr="005E5D24">
        <w:rPr>
          <w:rFonts w:ascii="Times New Roman" w:hAnsi="Times New Roman" w:cs="Times New Roman"/>
          <w:sz w:val="24"/>
          <w:szCs w:val="24"/>
        </w:rPr>
        <w:t>photographs</w:t>
      </w:r>
      <w:r w:rsidR="00D24384" w:rsidRPr="005E5D24">
        <w:rPr>
          <w:rFonts w:ascii="Times New Roman" w:hAnsi="Times New Roman" w:cs="Times New Roman"/>
          <w:sz w:val="24"/>
          <w:szCs w:val="24"/>
        </w:rPr>
        <w:t xml:space="preserve"> </w:t>
      </w:r>
      <w:r w:rsidR="007C60D7" w:rsidRPr="005E5D24">
        <w:rPr>
          <w:rFonts w:ascii="Times New Roman" w:hAnsi="Times New Roman" w:cs="Times New Roman"/>
          <w:sz w:val="24"/>
          <w:szCs w:val="24"/>
        </w:rPr>
        <w:t>is based on</w:t>
      </w:r>
      <w:r w:rsidR="00D24384" w:rsidRPr="005E5D24">
        <w:rPr>
          <w:rFonts w:ascii="Times New Roman" w:hAnsi="Times New Roman" w:cs="Times New Roman"/>
          <w:sz w:val="24"/>
          <w:szCs w:val="24"/>
        </w:rPr>
        <w:t xml:space="preserve"> </w:t>
      </w:r>
      <w:r w:rsidR="000D55A7" w:rsidRPr="005E5D24">
        <w:rPr>
          <w:rFonts w:ascii="Times New Roman" w:hAnsi="Times New Roman" w:cs="Times New Roman"/>
          <w:sz w:val="24"/>
          <w:szCs w:val="24"/>
        </w:rPr>
        <w:t>visual presentation rather than detailed discussion</w:t>
      </w:r>
      <w:r w:rsidRPr="005E5D24">
        <w:rPr>
          <w:rFonts w:ascii="Times New Roman" w:hAnsi="Times New Roman" w:cs="Times New Roman"/>
          <w:sz w:val="24"/>
          <w:szCs w:val="24"/>
        </w:rPr>
        <w:t xml:space="preserve"> and thus does not exclude young children </w:t>
      </w:r>
      <w:r w:rsidR="009D107E" w:rsidRPr="005E5D24">
        <w:rPr>
          <w:rFonts w:ascii="Times New Roman" w:hAnsi="Times New Roman" w:cs="Times New Roman"/>
          <w:sz w:val="24"/>
          <w:szCs w:val="24"/>
        </w:rPr>
        <w:t>who lack</w:t>
      </w:r>
      <w:r w:rsidRPr="005E5D24">
        <w:rPr>
          <w:rFonts w:ascii="Times New Roman" w:hAnsi="Times New Roman" w:cs="Times New Roman"/>
          <w:sz w:val="24"/>
          <w:szCs w:val="24"/>
        </w:rPr>
        <w:t xml:space="preserve"> complex language skills from taking part</w:t>
      </w:r>
      <w:r w:rsidRPr="005E5D24">
        <w:rPr>
          <w:rFonts w:ascii="Times New Roman" w:hAnsi="Times New Roman" w:cs="Times New Roman"/>
          <w:b/>
          <w:sz w:val="24"/>
          <w:szCs w:val="24"/>
        </w:rPr>
        <w:t xml:space="preserve">. </w:t>
      </w:r>
      <w:r w:rsidR="006F532D" w:rsidRPr="005E5D24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9D107E" w:rsidRPr="005E5D24">
        <w:rPr>
          <w:rFonts w:ascii="Times New Roman" w:hAnsi="Times New Roman" w:cs="Times New Roman"/>
          <w:b/>
          <w:sz w:val="24"/>
          <w:szCs w:val="24"/>
        </w:rPr>
        <w:t>However,</w:t>
      </w:r>
      <w:r w:rsidR="009D107E" w:rsidRPr="005E5D24">
        <w:rPr>
          <w:rFonts w:ascii="Times New Roman" w:hAnsi="Times New Roman" w:cs="Times New Roman"/>
          <w:sz w:val="24"/>
          <w:szCs w:val="24"/>
        </w:rPr>
        <w:t xml:space="preserve"> d</w:t>
      </w:r>
      <w:r w:rsidR="006F532D" w:rsidRPr="005E5D24">
        <w:rPr>
          <w:rFonts w:ascii="Times New Roman" w:hAnsi="Times New Roman" w:cs="Times New Roman"/>
          <w:sz w:val="24"/>
          <w:szCs w:val="24"/>
        </w:rPr>
        <w:t>espite several authors supporting the mosaic approach as a means to involve children in research (Smith, 2015, Evans, 2014; Clark, 2009; Moss and Cl</w:t>
      </w:r>
      <w:r w:rsidR="00552D0E" w:rsidRPr="005E5D24">
        <w:rPr>
          <w:rFonts w:ascii="Times New Roman" w:hAnsi="Times New Roman" w:cs="Times New Roman"/>
          <w:sz w:val="24"/>
          <w:szCs w:val="24"/>
        </w:rPr>
        <w:t>ark, 2009) authors such as Gill</w:t>
      </w:r>
      <w:r w:rsidR="006F532D" w:rsidRPr="005E5D24">
        <w:rPr>
          <w:rFonts w:ascii="Times New Roman" w:hAnsi="Times New Roman" w:cs="Times New Roman"/>
          <w:sz w:val="24"/>
          <w:szCs w:val="24"/>
        </w:rPr>
        <w:t xml:space="preserve"> (2015) and </w:t>
      </w:r>
      <w:proofErr w:type="spellStart"/>
      <w:r w:rsidR="006F532D" w:rsidRPr="005E5D24">
        <w:rPr>
          <w:rFonts w:ascii="Times New Roman" w:hAnsi="Times New Roman" w:cs="Times New Roman"/>
          <w:sz w:val="24"/>
          <w:szCs w:val="24"/>
        </w:rPr>
        <w:t>Tomos</w:t>
      </w:r>
      <w:proofErr w:type="spellEnd"/>
      <w:r w:rsidR="006F532D" w:rsidRPr="005E5D24">
        <w:rPr>
          <w:rFonts w:ascii="Times New Roman" w:hAnsi="Times New Roman" w:cs="Times New Roman"/>
          <w:sz w:val="24"/>
          <w:szCs w:val="24"/>
        </w:rPr>
        <w:t xml:space="preserve"> (2015) suggest that all research is open to unethical </w:t>
      </w:r>
      <w:r w:rsidR="009D107E" w:rsidRPr="005E5D24">
        <w:rPr>
          <w:rFonts w:ascii="Times New Roman" w:hAnsi="Times New Roman" w:cs="Times New Roman"/>
          <w:sz w:val="24"/>
          <w:szCs w:val="24"/>
        </w:rPr>
        <w:t>practice</w:t>
      </w:r>
      <w:r w:rsidR="006F532D" w:rsidRPr="005E5D24">
        <w:rPr>
          <w:rFonts w:ascii="Times New Roman" w:hAnsi="Times New Roman" w:cs="Times New Roman"/>
          <w:sz w:val="24"/>
          <w:szCs w:val="24"/>
        </w:rPr>
        <w:t xml:space="preserve"> and adults misusing their power </w:t>
      </w:r>
      <w:r w:rsidR="009D107E" w:rsidRPr="005E5D24">
        <w:rPr>
          <w:rFonts w:ascii="Times New Roman" w:hAnsi="Times New Roman" w:cs="Times New Roman"/>
          <w:sz w:val="24"/>
          <w:szCs w:val="24"/>
        </w:rPr>
        <w:t>when</w:t>
      </w:r>
      <w:r w:rsidR="006F532D" w:rsidRPr="005E5D24">
        <w:rPr>
          <w:rFonts w:ascii="Times New Roman" w:hAnsi="Times New Roman" w:cs="Times New Roman"/>
          <w:sz w:val="24"/>
          <w:szCs w:val="24"/>
        </w:rPr>
        <w:t xml:space="preserve"> children are </w:t>
      </w:r>
      <w:r w:rsidR="009D107E" w:rsidRPr="005E5D24">
        <w:rPr>
          <w:rFonts w:ascii="Times New Roman" w:hAnsi="Times New Roman" w:cs="Times New Roman"/>
          <w:sz w:val="24"/>
          <w:szCs w:val="24"/>
        </w:rPr>
        <w:t xml:space="preserve">either </w:t>
      </w:r>
      <w:r w:rsidR="006F532D" w:rsidRPr="005E5D24">
        <w:rPr>
          <w:rFonts w:ascii="Times New Roman" w:hAnsi="Times New Roman" w:cs="Times New Roman"/>
          <w:sz w:val="24"/>
          <w:szCs w:val="24"/>
        </w:rPr>
        <w:t xml:space="preserve">coerced to take part or </w:t>
      </w:r>
      <w:r w:rsidR="009D107E" w:rsidRPr="005E5D24">
        <w:rPr>
          <w:rFonts w:ascii="Times New Roman" w:hAnsi="Times New Roman" w:cs="Times New Roman"/>
          <w:sz w:val="24"/>
          <w:szCs w:val="24"/>
        </w:rPr>
        <w:t>when</w:t>
      </w:r>
      <w:r w:rsidR="006F532D" w:rsidRPr="005E5D24">
        <w:rPr>
          <w:rFonts w:ascii="Times New Roman" w:hAnsi="Times New Roman" w:cs="Times New Roman"/>
          <w:sz w:val="24"/>
          <w:szCs w:val="24"/>
        </w:rPr>
        <w:t xml:space="preserve"> the</w:t>
      </w:r>
      <w:r w:rsidR="009D107E" w:rsidRPr="005E5D24">
        <w:rPr>
          <w:rFonts w:ascii="Times New Roman" w:hAnsi="Times New Roman" w:cs="Times New Roman"/>
          <w:sz w:val="24"/>
          <w:szCs w:val="24"/>
        </w:rPr>
        <w:t>ir</w:t>
      </w:r>
      <w:r w:rsidR="006F532D" w:rsidRPr="005E5D24">
        <w:rPr>
          <w:rFonts w:ascii="Times New Roman" w:hAnsi="Times New Roman" w:cs="Times New Roman"/>
          <w:sz w:val="24"/>
          <w:szCs w:val="24"/>
        </w:rPr>
        <w:t xml:space="preserve"> </w:t>
      </w:r>
      <w:r w:rsidR="009D107E" w:rsidRPr="005E5D24">
        <w:rPr>
          <w:rFonts w:ascii="Times New Roman" w:hAnsi="Times New Roman" w:cs="Times New Roman"/>
          <w:sz w:val="24"/>
          <w:szCs w:val="24"/>
        </w:rPr>
        <w:t>ideas are not taken seriously</w:t>
      </w:r>
      <w:r w:rsidR="00FF5F09" w:rsidRPr="005E5D24">
        <w:rPr>
          <w:rFonts w:ascii="Times New Roman" w:hAnsi="Times New Roman" w:cs="Times New Roman"/>
          <w:sz w:val="24"/>
          <w:szCs w:val="24"/>
        </w:rPr>
        <w:t xml:space="preserve"> by adults</w:t>
      </w:r>
      <w:r w:rsidR="009D107E" w:rsidRPr="005E5D24">
        <w:rPr>
          <w:rFonts w:ascii="Times New Roman" w:hAnsi="Times New Roman" w:cs="Times New Roman"/>
          <w:sz w:val="24"/>
          <w:szCs w:val="24"/>
        </w:rPr>
        <w:t>. BERA (2013)……………….</w:t>
      </w:r>
    </w:p>
    <w:p w:rsidR="00552D0E" w:rsidRDefault="00552D0E" w:rsidP="004A139D">
      <w:pPr>
        <w:shd w:val="clear" w:color="auto" w:fill="FFFFFF" w:themeFill="background1"/>
        <w:rPr>
          <w:sz w:val="24"/>
          <w:szCs w:val="24"/>
        </w:rPr>
      </w:pPr>
      <w:r>
        <w:rPr>
          <w:sz w:val="24"/>
          <w:szCs w:val="24"/>
        </w:rPr>
        <w:br w:type="page"/>
      </w:r>
    </w:p>
    <w:p w:rsidR="005F1AA8" w:rsidRPr="00BD6CE1" w:rsidRDefault="005F1AA8" w:rsidP="00BD6CE1">
      <w:pPr>
        <w:shd w:val="clear" w:color="auto" w:fill="FFFFFF" w:themeFill="background1"/>
        <w:rPr>
          <w:sz w:val="24"/>
          <w:szCs w:val="24"/>
        </w:rPr>
      </w:pPr>
      <w:bookmarkStart w:id="0" w:name="_GoBack"/>
      <w:bookmarkEnd w:id="0"/>
    </w:p>
    <w:sectPr w:rsidR="005F1AA8" w:rsidRPr="00BD6CE1">
      <w:headerReference w:type="default" r:id="rId7"/>
      <w:footerReference w:type="default" r:id="rId8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C1957" w:rsidRDefault="005C1957" w:rsidP="005E5D24">
      <w:pPr>
        <w:spacing w:after="0" w:line="240" w:lineRule="auto"/>
      </w:pPr>
      <w:r>
        <w:separator/>
      </w:r>
    </w:p>
  </w:endnote>
  <w:endnote w:type="continuationSeparator" w:id="0">
    <w:p w:rsidR="005C1957" w:rsidRDefault="005C1957" w:rsidP="005E5D2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29604019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5E5D24" w:rsidRDefault="005E5D2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D6CE1"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:rsidR="005E5D24" w:rsidRDefault="005E5D2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C1957" w:rsidRDefault="005C1957" w:rsidP="005E5D24">
      <w:pPr>
        <w:spacing w:after="0" w:line="240" w:lineRule="auto"/>
      </w:pPr>
      <w:r>
        <w:separator/>
      </w:r>
    </w:p>
  </w:footnote>
  <w:footnote w:type="continuationSeparator" w:id="0">
    <w:p w:rsidR="005C1957" w:rsidRDefault="005C1957" w:rsidP="005E5D2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E5D24" w:rsidRDefault="005E5D24">
    <w:pPr>
      <w:pStyle w:val="Header"/>
    </w:pPr>
    <w:r>
      <w:t>0012345</w:t>
    </w:r>
    <w:r>
      <w:ptab w:relativeTo="margin" w:alignment="center" w:leader="none"/>
    </w:r>
    <w:r>
      <w:t>EAEE5005</w:t>
    </w:r>
    <w:r>
      <w:ptab w:relativeTo="margin" w:alignment="right" w:leader="none"/>
    </w:r>
    <w:r>
      <w:t>Word count 4000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E03BEC"/>
    <w:multiLevelType w:val="hybridMultilevel"/>
    <w:tmpl w:val="E1C4D2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4758D1"/>
    <w:multiLevelType w:val="hybridMultilevel"/>
    <w:tmpl w:val="36D872E8"/>
    <w:lvl w:ilvl="0" w:tplc="08090009">
      <w:start w:val="1"/>
      <w:numFmt w:val="bullet"/>
      <w:lvlText w:val="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67D93B34"/>
    <w:multiLevelType w:val="hybridMultilevel"/>
    <w:tmpl w:val="F5382504"/>
    <w:lvl w:ilvl="0" w:tplc="08090001">
      <w:start w:val="1"/>
      <w:numFmt w:val="bullet"/>
      <w:lvlText w:val=""/>
      <w:lvlJc w:val="left"/>
      <w:pPr>
        <w:ind w:left="106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76522"/>
    <w:rsid w:val="0003614B"/>
    <w:rsid w:val="000D55A7"/>
    <w:rsid w:val="001F7C09"/>
    <w:rsid w:val="002A2482"/>
    <w:rsid w:val="0030064F"/>
    <w:rsid w:val="003D1B51"/>
    <w:rsid w:val="00421004"/>
    <w:rsid w:val="00461BA2"/>
    <w:rsid w:val="004A139D"/>
    <w:rsid w:val="004E2A31"/>
    <w:rsid w:val="00552D0E"/>
    <w:rsid w:val="00565132"/>
    <w:rsid w:val="00580AFB"/>
    <w:rsid w:val="005C1957"/>
    <w:rsid w:val="005E5D24"/>
    <w:rsid w:val="005F1AA8"/>
    <w:rsid w:val="00650109"/>
    <w:rsid w:val="006A02CF"/>
    <w:rsid w:val="006F532D"/>
    <w:rsid w:val="00753742"/>
    <w:rsid w:val="0077756F"/>
    <w:rsid w:val="007A195A"/>
    <w:rsid w:val="007C60D7"/>
    <w:rsid w:val="007D2A78"/>
    <w:rsid w:val="0081188D"/>
    <w:rsid w:val="00877AE1"/>
    <w:rsid w:val="00913D18"/>
    <w:rsid w:val="00976522"/>
    <w:rsid w:val="009B3D7E"/>
    <w:rsid w:val="009D107E"/>
    <w:rsid w:val="00A26976"/>
    <w:rsid w:val="00BD6CE1"/>
    <w:rsid w:val="00D24384"/>
    <w:rsid w:val="00FA2BE8"/>
    <w:rsid w:val="00FF5F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3D6955"/>
  <w15:docId w15:val="{5EDB5713-1AC4-45BB-B613-5E20FAFA46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76522"/>
    <w:pPr>
      <w:ind w:left="720"/>
      <w:contextualSpacing/>
    </w:pPr>
  </w:style>
  <w:style w:type="table" w:styleId="TableGrid">
    <w:name w:val="Table Grid"/>
    <w:basedOn w:val="TableNormal"/>
    <w:uiPriority w:val="59"/>
    <w:rsid w:val="004A13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81188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1188D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1188D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1188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1188D"/>
    <w:rPr>
      <w:b/>
      <w:bCs/>
      <w:sz w:val="20"/>
      <w:szCs w:val="20"/>
    </w:rPr>
  </w:style>
  <w:style w:type="paragraph" w:styleId="Revision">
    <w:name w:val="Revision"/>
    <w:hidden/>
    <w:uiPriority w:val="99"/>
    <w:semiHidden/>
    <w:rsid w:val="0081188D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81188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1188D"/>
    <w:rPr>
      <w:rFonts w:ascii="Segoe UI" w:hAnsi="Segoe UI" w:cs="Segoe UI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A2697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5E5D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E5D24"/>
  </w:style>
  <w:style w:type="paragraph" w:styleId="Footer">
    <w:name w:val="footer"/>
    <w:basedOn w:val="Normal"/>
    <w:link w:val="FooterChar"/>
    <w:uiPriority w:val="99"/>
    <w:unhideWhenUsed/>
    <w:rsid w:val="005E5D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E5D2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8337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105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7773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5837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401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7988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7304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55011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805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0454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1487</Words>
  <Characters>8482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dc:description/>
  <cp:lastModifiedBy>Glenda Tinney</cp:lastModifiedBy>
  <cp:revision>3</cp:revision>
  <dcterms:created xsi:type="dcterms:W3CDTF">2020-05-08T12:32:00Z</dcterms:created>
  <dcterms:modified xsi:type="dcterms:W3CDTF">2020-05-08T12:32:00Z</dcterms:modified>
</cp:coreProperties>
</file>