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ADB4B" w14:textId="63EE8863" w:rsidR="00CF414C" w:rsidRPr="00B865FA" w:rsidRDefault="00DD3F4D" w:rsidP="00DD3F4D">
      <w:pPr>
        <w:jc w:val="center"/>
        <w:rPr>
          <w:b/>
          <w:bCs/>
        </w:rPr>
      </w:pPr>
      <w:r w:rsidRPr="00B865FA">
        <w:rPr>
          <w:b/>
          <w:bCs/>
        </w:rPr>
        <w:t>Research Methodology</w:t>
      </w:r>
    </w:p>
    <w:p w14:paraId="1D7CB69E" w14:textId="77777777" w:rsidR="00DD3F4D" w:rsidRDefault="00DD3F4D" w:rsidP="00DD3F4D"/>
    <w:p w14:paraId="5344F901" w14:textId="77777777" w:rsidR="00DD3F4D" w:rsidRPr="00B865FA" w:rsidRDefault="00DD3F4D" w:rsidP="00DD3F4D">
      <w:pPr>
        <w:rPr>
          <w:b/>
          <w:bCs/>
        </w:rPr>
      </w:pPr>
    </w:p>
    <w:p w14:paraId="7003C67C" w14:textId="153B8A6E" w:rsidR="00DD3F4D" w:rsidRPr="00B865FA" w:rsidRDefault="00DD3F4D" w:rsidP="00DD3F4D">
      <w:pPr>
        <w:rPr>
          <w:b/>
          <w:bCs/>
        </w:rPr>
      </w:pPr>
      <w:r w:rsidRPr="00B865FA">
        <w:rPr>
          <w:b/>
          <w:bCs/>
        </w:rPr>
        <w:t xml:space="preserve">Introduction </w:t>
      </w:r>
    </w:p>
    <w:p w14:paraId="6183B9A6" w14:textId="71676C1B" w:rsidR="00DD3F4D" w:rsidRDefault="008230C1" w:rsidP="00DD3F4D">
      <w:r>
        <w:t xml:space="preserve">A thorough and organised study method is required to comprehend the long-term psychological impacts of occupational trauma among police officers. The purpose of this study is to investigate how police officers’ long-term mental health is impacted by frequent exposure to traumatic events such violent crimes scenes, serious incidents and life-threatening circumstances. The research methodology offers an in-depth strategy for carrying out this investigation, guaranteeing validity, reliability and ethical integrity along the way. </w:t>
      </w:r>
    </w:p>
    <w:p w14:paraId="76BCCD8E" w14:textId="118619D6" w:rsidR="008230C1" w:rsidRPr="00304F78" w:rsidRDefault="00E2497D" w:rsidP="00DD3F4D">
      <w:r w:rsidRPr="00304F78">
        <w:t xml:space="preserve">Due to the delicate and intricate nature of the topic, a combination of research methodology is used, integrating both qualitative and quantitative techniques. This allows for a comprehensive analysis of mental health outcomes while capturing personal experiences and emotional responses of officers. Quantitative data, collected through the use of surveys will offer measurable numerical insights into conditions as such post-traumatic stress disorder (PTSD), depression, anxiety and burnout. </w:t>
      </w:r>
      <w:r w:rsidR="003E32C3" w:rsidRPr="00304F78">
        <w:t>The results will be enhanced by qualitative research obtained</w:t>
      </w:r>
      <w:r w:rsidR="00304F78" w:rsidRPr="00304F78">
        <w:t xml:space="preserve"> by using open questions within the survey</w:t>
      </w:r>
      <w:r w:rsidR="003E32C3" w:rsidRPr="00304F78">
        <w:t>. Which will examine individual coping strategies</w:t>
      </w:r>
      <w:r w:rsidRPr="00304F78">
        <w:t>, perceived organisational assistance and the cultural stigmas around mental health in the police force</w:t>
      </w:r>
      <w:r w:rsidR="003E32C3" w:rsidRPr="00304F78">
        <w:t xml:space="preserve">. </w:t>
      </w:r>
    </w:p>
    <w:p w14:paraId="34D6E099" w14:textId="5C0C8E1E" w:rsidR="003E32C3" w:rsidRDefault="003E32C3" w:rsidP="00DD3F4D">
      <w:r>
        <w:t xml:space="preserve">This section outlines the study’s research design, participation selection criteria, data collection methods and procedures for data analysis. Ethical considerations, including confidentiality, informed consent, and the handling of potentially distressing subject matter, are also addressed to uphold highest standards of research practice. </w:t>
      </w:r>
    </w:p>
    <w:p w14:paraId="0E754530" w14:textId="77777777" w:rsidR="008230C1" w:rsidRDefault="008230C1" w:rsidP="00DD3F4D"/>
    <w:p w14:paraId="6BD98847" w14:textId="1A97608D" w:rsidR="00DD3F4D" w:rsidRPr="00B865FA" w:rsidRDefault="00DD3F4D" w:rsidP="00DD3F4D">
      <w:pPr>
        <w:rPr>
          <w:b/>
          <w:bCs/>
        </w:rPr>
      </w:pPr>
      <w:r w:rsidRPr="00B865FA">
        <w:rPr>
          <w:b/>
          <w:bCs/>
        </w:rPr>
        <w:t xml:space="preserve">Research Strategy </w:t>
      </w:r>
    </w:p>
    <w:p w14:paraId="201AD636" w14:textId="29B386E6" w:rsidR="00596193" w:rsidRDefault="00304F78" w:rsidP="00304F78">
      <w:r>
        <w:t xml:space="preserve">This study uses a quantitative survey research approach to examine how exposure to stressful events affects police officers’ long term mental health. </w:t>
      </w:r>
      <w:r w:rsidR="00247EB0">
        <w:t>Creswell and Creswell (2022</w:t>
      </w:r>
      <w:r>
        <w:t>)</w:t>
      </w:r>
      <w:r w:rsidR="00247EB0">
        <w:t xml:space="preserve">, </w:t>
      </w:r>
      <w:r>
        <w:t xml:space="preserve">states that surveys are designed to gather information of opinions, behaviours, experiences or characteristics by asking respondents a set of standardised questions. </w:t>
      </w:r>
      <w:r w:rsidR="00247EB0">
        <w:t>Therefore, by</w:t>
      </w:r>
      <w:r>
        <w:t xml:space="preserve"> gathering standardised, quantifiable data from a large sample of police officers, this method makes it possible to identify patterns, connections, and possible risk factors linked to trauma exposure over time. </w:t>
      </w:r>
      <w:r w:rsidR="00596193">
        <w:t xml:space="preserve">Surveys use fewer resources and are more feasible to conduct on a bigger scale than observational approaches or interviews. They also present fewer ethical hazards when discussing delicate subjects as participants can with draw at any point and are not required to disclose personal information face-to-face </w:t>
      </w:r>
      <w:r w:rsidR="00515356">
        <w:t xml:space="preserve">(Punch, 2014). </w:t>
      </w:r>
    </w:p>
    <w:p w14:paraId="766F27FB" w14:textId="33069868" w:rsidR="00304F78" w:rsidRDefault="00304F78" w:rsidP="00DD3F4D">
      <w:r>
        <w:t xml:space="preserve">The survey’s objective is to evaluate the correlation between police officers’ long-term psychological impacts, such as symptoms of the following: post-traumatic stress disorder, depression, anxiety, burnout and the frequency and intensity of traumatic events they have encountered. To investigate how different factors may affect mental health outcomes, the survey will also collect demographic and occupational data such as years of service, rank, department and exposure to critical situations. </w:t>
      </w:r>
      <w:r w:rsidR="00515356">
        <w:t xml:space="preserve"> </w:t>
      </w:r>
    </w:p>
    <w:p w14:paraId="255ED567" w14:textId="5EF7AAEA" w:rsidR="00304F78" w:rsidRDefault="00515356" w:rsidP="00DD3F4D">
      <w:r>
        <w:lastRenderedPageBreak/>
        <w:t>On 1</w:t>
      </w:r>
      <w:r w:rsidRPr="00515356">
        <w:rPr>
          <w:vertAlign w:val="superscript"/>
        </w:rPr>
        <w:t>st</w:t>
      </w:r>
      <w:r>
        <w:t xml:space="preserve"> June 2025, the survey was made public and advertised on the Gwent Police ‘intranet’ for officers to fill out voluntarily</w:t>
      </w:r>
      <w:r w:rsidR="00564F07">
        <w:t>.</w:t>
      </w:r>
      <w:r w:rsidR="00664596">
        <w:t xml:space="preserve"> A warning note was included asking officers to only participate if they had served for at least two years, even though the survey was posted force wide. </w:t>
      </w:r>
      <w:r>
        <w:t xml:space="preserve">Although there was no predetermined goal for the quantity of relies, the more people that answered the survey, </w:t>
      </w:r>
      <w:r w:rsidR="00B865FA">
        <w:t>the better</w:t>
      </w:r>
      <w:r>
        <w:t xml:space="preserve">. </w:t>
      </w:r>
      <w:r w:rsidR="00B865FA">
        <w:t xml:space="preserve">For both </w:t>
      </w:r>
      <w:r w:rsidR="00B865FA" w:rsidRPr="00304F78">
        <w:t>qualitative and quantitative</w:t>
      </w:r>
      <w:r w:rsidR="00B865FA">
        <w:t xml:space="preserve"> techniques to be incorporated into this survey, both closed and open question types were included in the questionnaire to allow participants to express individual mechanisms and opinions in their own terms. </w:t>
      </w:r>
    </w:p>
    <w:p w14:paraId="43DD2257" w14:textId="77777777" w:rsidR="002613AE" w:rsidRDefault="002613AE" w:rsidP="00DD3F4D"/>
    <w:p w14:paraId="6B039866" w14:textId="4DF75083" w:rsidR="00DD3F4D" w:rsidRPr="00A217AF" w:rsidRDefault="00DD3F4D" w:rsidP="00DD3F4D">
      <w:pPr>
        <w:rPr>
          <w:b/>
          <w:bCs/>
        </w:rPr>
      </w:pPr>
      <w:r w:rsidRPr="00A217AF">
        <w:rPr>
          <w:b/>
          <w:bCs/>
        </w:rPr>
        <w:t xml:space="preserve">Data Collection 3.2 </w:t>
      </w:r>
    </w:p>
    <w:p w14:paraId="45C008C1" w14:textId="3C928906" w:rsidR="00DD3F4D" w:rsidRDefault="005C6D47" w:rsidP="00DD3F4D">
      <w:r>
        <w:t xml:space="preserve">Data collection </w:t>
      </w:r>
      <w:r w:rsidR="00B16E54">
        <w:t xml:space="preserve">will be carried out using a self-administered online survey format through </w:t>
      </w:r>
      <w:r w:rsidR="009E1E9C">
        <w:t xml:space="preserve">Google </w:t>
      </w:r>
      <w:r w:rsidR="003D3A2E">
        <w:t>Forms</w:t>
      </w:r>
      <w:r w:rsidR="00882809">
        <w:t xml:space="preserve">. </w:t>
      </w:r>
      <w:r w:rsidR="000C4353">
        <w:t xml:space="preserve">Wikipedia Contributions, (2025) state that </w:t>
      </w:r>
      <w:r w:rsidR="00316CEC">
        <w:t xml:space="preserve">Google forms </w:t>
      </w:r>
      <w:r w:rsidR="00BC1987">
        <w:t xml:space="preserve">is an </w:t>
      </w:r>
      <w:r w:rsidR="00D52BE5">
        <w:t>“online</w:t>
      </w:r>
      <w:r w:rsidR="008F31A2">
        <w:t xml:space="preserve"> </w:t>
      </w:r>
      <w:r w:rsidR="00B82A71">
        <w:t>application that allows users to create</w:t>
      </w:r>
      <w:r w:rsidR="008F31A2">
        <w:t xml:space="preserve"> and edit surveys while collaborating with others in</w:t>
      </w:r>
      <w:r w:rsidR="00D52BE5">
        <w:t xml:space="preserve"> real-time”. </w:t>
      </w:r>
      <w:r w:rsidR="00882809">
        <w:t xml:space="preserve">The survey will be distributed electronically using a secure </w:t>
      </w:r>
      <w:r w:rsidR="00C8697C">
        <w:t xml:space="preserve">platform, </w:t>
      </w:r>
      <w:r w:rsidR="00326A65">
        <w:t>g</w:t>
      </w:r>
      <w:r w:rsidR="00C8697C">
        <w:t>oogle forms allows participants to</w:t>
      </w:r>
      <w:r w:rsidR="00326A65">
        <w:t xml:space="preserve"> complete anonymously at their convenience. </w:t>
      </w:r>
      <w:r w:rsidR="00FC0969" w:rsidRPr="00FC0969">
        <w:t xml:space="preserve">Dillman, Smyth and Christian, </w:t>
      </w:r>
      <w:r w:rsidR="00FC0969">
        <w:t>(</w:t>
      </w:r>
      <w:r w:rsidR="00FC0969" w:rsidRPr="00FC0969">
        <w:t>2014</w:t>
      </w:r>
      <w:r w:rsidR="00FC0969">
        <w:t>)</w:t>
      </w:r>
      <w:r w:rsidR="00FC0969" w:rsidRPr="00FC0969">
        <w:t xml:space="preserve"> </w:t>
      </w:r>
      <w:r w:rsidR="00820C79">
        <w:t xml:space="preserve">states </w:t>
      </w:r>
      <w:r w:rsidR="00EC5D2D">
        <w:t>anonymity is essential since mental health in policing is frequently stigmatised. Participant privacy and confidentiality are enhanced by surveys</w:t>
      </w:r>
      <w:r w:rsidR="00DC5F45">
        <w:t xml:space="preserve">, particularly those conducted online, which raises possibility of truthful and accurate reporting. </w:t>
      </w:r>
    </w:p>
    <w:p w14:paraId="66DCFDBA" w14:textId="21293CED" w:rsidR="00A21986" w:rsidRDefault="002313E3" w:rsidP="00DD3F4D">
      <w:r>
        <w:t>In survey-based research, sampling</w:t>
      </w:r>
      <w:r w:rsidR="003E385B">
        <w:t xml:space="preserve"> refers to the process of selecting</w:t>
      </w:r>
      <w:r w:rsidR="001A4057">
        <w:t xml:space="preserve"> specific group of in</w:t>
      </w:r>
      <w:r w:rsidR="0044386E">
        <w:t>dividuals</w:t>
      </w:r>
      <w:r w:rsidR="002D1F74">
        <w:t xml:space="preserve"> to take part</w:t>
      </w:r>
      <w:r w:rsidR="00C619A1">
        <w:t xml:space="preserve"> in the study from a broader population</w:t>
      </w:r>
      <w:r w:rsidR="00D33D3B">
        <w:t xml:space="preserve">. The objective is to collect information accurately </w:t>
      </w:r>
      <w:r w:rsidR="00B94DF1">
        <w:t xml:space="preserve">that </w:t>
      </w:r>
      <w:r w:rsidR="00D33D3B">
        <w:t xml:space="preserve">reflects the views </w:t>
      </w:r>
      <w:r w:rsidR="00303E0F">
        <w:t>or experiences of the broader group being studied</w:t>
      </w:r>
      <w:r w:rsidR="009E28C2">
        <w:t xml:space="preserve"> (Fowler, </w:t>
      </w:r>
      <w:r w:rsidR="008E63FF">
        <w:t>2014)</w:t>
      </w:r>
      <w:r w:rsidR="00EF1108">
        <w:t xml:space="preserve">. For this study examining the long-term mental health impacts of exposure to traumatic events among police officers, a </w:t>
      </w:r>
      <w:r w:rsidR="00784497">
        <w:t>‘</w:t>
      </w:r>
      <w:r w:rsidR="00EF1108">
        <w:t>non-prob</w:t>
      </w:r>
      <w:r w:rsidR="00784497">
        <w:t xml:space="preserve">ability purposive sampling’ method will be used. This strategy is </w:t>
      </w:r>
      <w:r w:rsidR="00DB0C19">
        <w:t>particularly suitable for research</w:t>
      </w:r>
      <w:r w:rsidR="006A04D9">
        <w:t xml:space="preserve"> involving specific populations with unique characteristics – in this case, serving </w:t>
      </w:r>
      <w:r w:rsidR="00144EF7">
        <w:t xml:space="preserve">and retired police officers with operational experiences. </w:t>
      </w:r>
      <w:r w:rsidR="00266577">
        <w:t xml:space="preserve">Non-probability purposive sampling </w:t>
      </w:r>
      <w:r w:rsidR="00E00B65">
        <w:t>involves deliberately selecting participants based on pre-defined criteria that align with the research objectives (Br</w:t>
      </w:r>
      <w:r w:rsidR="00DF7DDD">
        <w:t xml:space="preserve">yman, 2016). </w:t>
      </w:r>
      <w:r w:rsidR="00DE50D1">
        <w:t xml:space="preserve">In this study, </w:t>
      </w:r>
      <w:r w:rsidR="007F2B7A">
        <w:t xml:space="preserve">the criteria will require participants </w:t>
      </w:r>
      <w:r w:rsidR="00664596">
        <w:t>to</w:t>
      </w:r>
      <w:r w:rsidR="007F2B7A">
        <w:t xml:space="preserve"> </w:t>
      </w:r>
      <w:r w:rsidR="00A21986">
        <w:t>be</w:t>
      </w:r>
      <w:r w:rsidR="00664596">
        <w:t xml:space="preserve"> </w:t>
      </w:r>
      <w:r w:rsidR="00E35BEE">
        <w:t>a current or former police officer</w:t>
      </w:r>
      <w:r w:rsidR="00A21986">
        <w:t xml:space="preserve"> and have a minimum of two years’ service. </w:t>
      </w:r>
      <w:r w:rsidR="00DB3190">
        <w:t>This approach ensures that data is gathered from individuals who are</w:t>
      </w:r>
      <w:r w:rsidR="002A0180">
        <w:t xml:space="preserve"> both knowledgeable and experienced in th</w:t>
      </w:r>
      <w:r w:rsidR="00982996">
        <w:t xml:space="preserve">e topic that is being studied. </w:t>
      </w:r>
    </w:p>
    <w:p w14:paraId="2C5DDAC2" w14:textId="6D6EB4E6" w:rsidR="0090682A" w:rsidRDefault="00662DCB" w:rsidP="00DD3F4D">
      <w:r>
        <w:t xml:space="preserve">Given the sensitive nature of the top, all participants will be provided with a warning </w:t>
      </w:r>
      <w:r w:rsidR="00702BAE">
        <w:t xml:space="preserve">information page prior to starting the survey, for all participates to be aware of the surveys contents </w:t>
      </w:r>
      <w:r w:rsidR="00B76361">
        <w:t xml:space="preserve">and expectations </w:t>
      </w:r>
      <w:r w:rsidR="00702BAE">
        <w:t>prior to starting</w:t>
      </w:r>
      <w:r w:rsidR="00B76361">
        <w:t xml:space="preserve"> the survey</w:t>
      </w:r>
      <w:r w:rsidR="00702BAE">
        <w:t xml:space="preserve">. </w:t>
      </w:r>
      <w:r w:rsidR="009C1ABD">
        <w:t>Participation is voluntary and individuals can withdraw at any time. Contact details for mental health services will be included at the end</w:t>
      </w:r>
      <w:r w:rsidR="00B76361">
        <w:t xml:space="preserve"> of the survey to ensure participant wellbeing. </w:t>
      </w:r>
    </w:p>
    <w:p w14:paraId="5780D98B" w14:textId="77777777" w:rsidR="002C1AA0" w:rsidRDefault="002C1AA0" w:rsidP="00DD3F4D"/>
    <w:p w14:paraId="32EDBBE1" w14:textId="77777777" w:rsidR="002C1AA0" w:rsidRPr="00365CFD" w:rsidRDefault="002C1AA0" w:rsidP="00DD3F4D">
      <w:pPr>
        <w:rPr>
          <w:b/>
          <w:bCs/>
        </w:rPr>
      </w:pPr>
    </w:p>
    <w:p w14:paraId="2CF14AD5" w14:textId="05268CA1" w:rsidR="00DD3F4D" w:rsidRPr="00365CFD" w:rsidRDefault="00DD3F4D" w:rsidP="00DD3F4D">
      <w:pPr>
        <w:rPr>
          <w:b/>
          <w:bCs/>
        </w:rPr>
      </w:pPr>
      <w:r w:rsidRPr="00365CFD">
        <w:rPr>
          <w:b/>
          <w:bCs/>
        </w:rPr>
        <w:t xml:space="preserve">Data Analysis 3.3 </w:t>
      </w:r>
    </w:p>
    <w:p w14:paraId="22568B5A" w14:textId="1B063904" w:rsidR="002114B7" w:rsidRDefault="00270B56" w:rsidP="00DD3F4D">
      <w:r>
        <w:t>Once data is collected is collected through the online survey, it will be an</w:t>
      </w:r>
      <w:r w:rsidR="00320217">
        <w:t>alysed</w:t>
      </w:r>
      <w:r>
        <w:t xml:space="preserve"> using </w:t>
      </w:r>
      <w:r w:rsidR="00320217">
        <w:t>quantitative data analysis techniques</w:t>
      </w:r>
      <w:r w:rsidR="00EB5F4C">
        <w:t xml:space="preserve"> to examine the relationship between exposure to traumatic events and long-term mental health outcomes among police officers. The goal of the analysis is to identify patterns, correlations and potential p</w:t>
      </w:r>
      <w:r w:rsidR="00470F63">
        <w:t xml:space="preserve">redictors related to psychological wellbeing following exposure to traumatic incidents. </w:t>
      </w:r>
      <w:r w:rsidR="00E67D0B">
        <w:t>The survey will produce quan</w:t>
      </w:r>
      <w:r w:rsidR="008550CA">
        <w:t>titative data in the form of nominal data including gender, rank employment status and length of service</w:t>
      </w:r>
      <w:r w:rsidR="009B2560">
        <w:t xml:space="preserve"> and </w:t>
      </w:r>
      <w:r w:rsidR="008550CA">
        <w:lastRenderedPageBreak/>
        <w:t xml:space="preserve">ordinal data </w:t>
      </w:r>
      <w:r w:rsidR="00211796">
        <w:t xml:space="preserve">such as </w:t>
      </w:r>
      <w:r w:rsidR="008B070A">
        <w:t>summated rating</w:t>
      </w:r>
      <w:r w:rsidR="00211796">
        <w:t xml:space="preserve"> scale responses </w:t>
      </w:r>
      <w:r w:rsidR="00376187">
        <w:t>on mental health symptoms</w:t>
      </w:r>
      <w:r w:rsidR="000D3391">
        <w:t xml:space="preserve"> and trauma exposure. This structured data format allows for statistical analysis</w:t>
      </w:r>
      <w:r w:rsidR="00D563DE">
        <w:t xml:space="preserve"> using software such as excel and </w:t>
      </w:r>
      <w:r w:rsidR="00C720D1">
        <w:t xml:space="preserve">pie charts </w:t>
      </w:r>
      <w:r w:rsidR="00031C2B">
        <w:t xml:space="preserve">to allow easy interpretation </w:t>
      </w:r>
      <w:r w:rsidR="003B3431">
        <w:t xml:space="preserve">(Field, 2018). </w:t>
      </w:r>
      <w:r w:rsidR="00E17A7D">
        <w:t>Throughout the analysis both descriptive and correlation analysi</w:t>
      </w:r>
      <w:r w:rsidR="001F5D92">
        <w:t xml:space="preserve">s. Description statistics </w:t>
      </w:r>
      <w:r w:rsidR="007E1931">
        <w:t>will be used to summarise and describe the basic features of the data set such as mean scores, standard</w:t>
      </w:r>
      <w:r w:rsidR="005C768D">
        <w:t xml:space="preserve"> deviations and frequencies. This will help present a clear picture of the sample’s demo</w:t>
      </w:r>
      <w:r w:rsidR="003338C7">
        <w:t xml:space="preserve">graphics, levels of trauma exposure and overall mental health status (Pallant, 2020). </w:t>
      </w:r>
      <w:r w:rsidR="00683802">
        <w:t xml:space="preserve"> </w:t>
      </w:r>
      <w:r w:rsidR="00E74FE7">
        <w:t>Correlation analysis will also be used to examine the relationship between</w:t>
      </w:r>
      <w:r w:rsidR="00A51603">
        <w:t xml:space="preserve"> levels of trauma exposure and mental health scores. For example, the analysis will assess whether frequent exposure to traumatic events is significantly associated with higher levels of PTSD or depression (Bryman, 2016). </w:t>
      </w:r>
      <w:r w:rsidR="00763431">
        <w:t xml:space="preserve"> </w:t>
      </w:r>
      <w:r w:rsidR="002114B7">
        <w:t xml:space="preserve">All data will be stored securely, anonymously and analysed only for </w:t>
      </w:r>
      <w:r w:rsidR="005A5F99">
        <w:t>research purposes. Participants will n</w:t>
      </w:r>
      <w:r w:rsidR="00763431">
        <w:t>ot</w:t>
      </w:r>
      <w:r w:rsidR="005A5F99">
        <w:t xml:space="preserve"> be identifiable in any reporting of the results. </w:t>
      </w:r>
    </w:p>
    <w:p w14:paraId="072B3670" w14:textId="77777777" w:rsidR="009C02F7" w:rsidRDefault="009C02F7" w:rsidP="00DD3F4D"/>
    <w:p w14:paraId="7BB3B657" w14:textId="19D0ED60" w:rsidR="00DD3F4D" w:rsidRDefault="00DD3F4D" w:rsidP="00DD3F4D">
      <w:pPr>
        <w:rPr>
          <w:b/>
          <w:bCs/>
        </w:rPr>
      </w:pPr>
      <w:r w:rsidRPr="00280A3D">
        <w:rPr>
          <w:b/>
          <w:bCs/>
        </w:rPr>
        <w:t xml:space="preserve">Limitations &amp; Potential Problems 3.4 </w:t>
      </w:r>
    </w:p>
    <w:p w14:paraId="039E823D" w14:textId="57F04AFD" w:rsidR="00A2176F" w:rsidRPr="001306E0" w:rsidRDefault="001306E0" w:rsidP="00DD3F4D">
      <w:r>
        <w:t>Using surveys to investigate how exposure</w:t>
      </w:r>
      <w:r w:rsidR="00A82DF7">
        <w:t xml:space="preserve"> to traumatic events impacts long-term mental health of police officers present serval limitations and potential problems. </w:t>
      </w:r>
      <w:r w:rsidR="00755F5C">
        <w:t>Self-report</w:t>
      </w:r>
      <w:r w:rsidR="002543D1">
        <w:t xml:space="preserve"> surveys</w:t>
      </w:r>
      <w:r w:rsidR="00755F5C">
        <w:t xml:space="preserve"> are vulnerable to</w:t>
      </w:r>
      <w:r w:rsidR="000729E7">
        <w:t xml:space="preserve"> social desirability bias and underreporting due to stigma, fear of career repercussions, and the policing culture’s emphasis on resilience</w:t>
      </w:r>
      <w:r w:rsidR="002A76D5">
        <w:t xml:space="preserve"> </w:t>
      </w:r>
      <w:r w:rsidR="00466BA6">
        <w:t xml:space="preserve">(Violanti et al, 2018). </w:t>
      </w:r>
      <w:r w:rsidR="007833E9">
        <w:t xml:space="preserve">Memory recall issues can also compromise data quality as officers may </w:t>
      </w:r>
      <w:r w:rsidR="000F1C9E">
        <w:t>misremember or exclude</w:t>
      </w:r>
      <w:r w:rsidR="00EA7D0D">
        <w:t xml:space="preserve"> details about past traumatic events, particularly if they occurred many</w:t>
      </w:r>
      <w:r w:rsidR="007D40FD">
        <w:t xml:space="preserve"> years earlier (McCrear</w:t>
      </w:r>
      <w:r w:rsidR="005A0308">
        <w:t xml:space="preserve">y &amp; Thompson, 2006). </w:t>
      </w:r>
      <w:r w:rsidR="00A2176F">
        <w:t xml:space="preserve">Sampling bias is also common, as survey </w:t>
      </w:r>
      <w:r w:rsidR="0028469F">
        <w:t>participation is voluntary, leading to underrepresentation of officers who have left the force due to trauma-related i</w:t>
      </w:r>
      <w:r w:rsidR="00AC6AC8">
        <w:t>llnesses</w:t>
      </w:r>
      <w:r w:rsidR="006545DA">
        <w:t xml:space="preserve"> or who are experiencing severe distress </w:t>
      </w:r>
      <w:r w:rsidR="00EF04CB">
        <w:t>and not currently in work (Carleton et al, 2020)</w:t>
      </w:r>
      <w:r w:rsidR="004B626B">
        <w:t>. Furthermore, there are also concerns about confidenti</w:t>
      </w:r>
      <w:r w:rsidR="00337735">
        <w:t>ality and the risk of re-traumatisation when participants are asked to recall sensitive incidents, which may affect response</w:t>
      </w:r>
      <w:r w:rsidR="0047455D">
        <w:t xml:space="preserve"> rates and honesty</w:t>
      </w:r>
      <w:r w:rsidR="001E49E7">
        <w:t>.</w:t>
      </w:r>
      <w:r w:rsidR="00B55B5B">
        <w:t xml:space="preserve"> </w:t>
      </w:r>
      <w:r w:rsidR="00690D45">
        <w:t xml:space="preserve">To mitigate limitations, </w:t>
      </w:r>
      <w:r w:rsidR="0021390E">
        <w:t>I will ensure anonymity is held throughout my investigation</w:t>
      </w:r>
      <w:r w:rsidR="009E2AD9">
        <w:t xml:space="preserve"> and clear statements about data protection</w:t>
      </w:r>
      <w:r w:rsidR="00ED6909">
        <w:t xml:space="preserve">. This will help reduce social desirability bias and encourage honest reporting. </w:t>
      </w:r>
      <w:r w:rsidR="0047455D">
        <w:t xml:space="preserve"> </w:t>
      </w:r>
      <w:r w:rsidR="00CB0E4F">
        <w:t xml:space="preserve">I will also include mental health support </w:t>
      </w:r>
      <w:r w:rsidR="006F425D">
        <w:t xml:space="preserve">resources at the end of the survey for participants </w:t>
      </w:r>
      <w:r w:rsidR="003D2C6F">
        <w:t>and allowing them to skip distressing questions can reduce</w:t>
      </w:r>
      <w:r w:rsidR="00433C3F">
        <w:t xml:space="preserve"> the risk of re-traumatisation and improve participation rates. </w:t>
      </w:r>
    </w:p>
    <w:p w14:paraId="3A97E8A2" w14:textId="77777777" w:rsidR="00280A3D" w:rsidRDefault="00280A3D" w:rsidP="00DD3F4D"/>
    <w:p w14:paraId="3967262E" w14:textId="77777777" w:rsidR="00280A3D" w:rsidRDefault="00280A3D" w:rsidP="00DD3F4D"/>
    <w:p w14:paraId="7F45E979" w14:textId="381ACE6E" w:rsidR="00515356" w:rsidRDefault="00247EB0" w:rsidP="00DD3F4D">
      <w:r w:rsidRPr="00247EB0">
        <w:t>Creswell, J.W. and Creswell, J.D. (2022). </w:t>
      </w:r>
      <w:r w:rsidRPr="00247EB0">
        <w:rPr>
          <w:i/>
          <w:iCs/>
        </w:rPr>
        <w:t xml:space="preserve">Research design: Qualitative, quantitative &amp; mixed methods </w:t>
      </w:r>
      <w:proofErr w:type="gramStart"/>
      <w:r w:rsidRPr="00247EB0">
        <w:rPr>
          <w:i/>
          <w:iCs/>
        </w:rPr>
        <w:t>approaches</w:t>
      </w:r>
      <w:proofErr w:type="gramEnd"/>
      <w:r w:rsidRPr="00247EB0">
        <w:t>. 6th ed. Los Angeles: Sage.</w:t>
      </w:r>
    </w:p>
    <w:p w14:paraId="382AB6F9" w14:textId="41B3E351" w:rsidR="00A217AF" w:rsidRDefault="00515356" w:rsidP="00DD3F4D">
      <w:r w:rsidRPr="00515356">
        <w:t>Punch, K.F. (2014). </w:t>
      </w:r>
      <w:r w:rsidRPr="00515356">
        <w:rPr>
          <w:i/>
          <w:iCs/>
        </w:rPr>
        <w:t xml:space="preserve">Introduction to Social </w:t>
      </w:r>
      <w:proofErr w:type="gramStart"/>
      <w:r w:rsidRPr="00515356">
        <w:rPr>
          <w:i/>
          <w:iCs/>
        </w:rPr>
        <w:t>Research :</w:t>
      </w:r>
      <w:proofErr w:type="gramEnd"/>
      <w:r w:rsidRPr="00515356">
        <w:rPr>
          <w:i/>
          <w:iCs/>
        </w:rPr>
        <w:t xml:space="preserve"> Quantitative and Qualitative Approaches</w:t>
      </w:r>
      <w:r w:rsidRPr="00515356">
        <w:t>. 3rd ed. London: Sage.</w:t>
      </w:r>
      <w:r>
        <w:t xml:space="preserve"> </w:t>
      </w:r>
    </w:p>
    <w:p w14:paraId="188B00F1" w14:textId="5FF46D4F" w:rsidR="00D52BE5" w:rsidRDefault="00D52BE5" w:rsidP="00DD3F4D">
      <w:r w:rsidRPr="00D52BE5">
        <w:t>Wikipedia Contributors (2025). </w:t>
      </w:r>
      <w:r w:rsidRPr="00D52BE5">
        <w:rPr>
          <w:i/>
          <w:iCs/>
        </w:rPr>
        <w:t>Google Forms</w:t>
      </w:r>
      <w:r w:rsidRPr="00D52BE5">
        <w:t>. Wikipedia.</w:t>
      </w:r>
    </w:p>
    <w:p w14:paraId="0577268E" w14:textId="1F24287F" w:rsidR="00A217AF" w:rsidRDefault="00A217AF" w:rsidP="00DD3F4D">
      <w:r w:rsidRPr="00A217AF">
        <w:t>Dillman, D.A., Smyth, J.D. and Christian, L.M. (2014). </w:t>
      </w:r>
      <w:r w:rsidRPr="00A217AF">
        <w:rPr>
          <w:i/>
          <w:iCs/>
        </w:rPr>
        <w:t>Internet, Phone, Mail, and Mixed-Mode Surveys: The Tailored Design Method</w:t>
      </w:r>
      <w:r w:rsidRPr="00A217AF">
        <w:t>. 4th ed. Hoboken, New Jersey: Wiley.</w:t>
      </w:r>
    </w:p>
    <w:p w14:paraId="6180001B" w14:textId="2BB9F5BD" w:rsidR="00247EB0" w:rsidRDefault="008E63FF" w:rsidP="00DD3F4D">
      <w:r w:rsidRPr="008E63FF">
        <w:t xml:space="preserve">Fowler Jr, F.J., </w:t>
      </w:r>
      <w:r w:rsidR="004B3244">
        <w:t>(</w:t>
      </w:r>
      <w:r w:rsidRPr="008E63FF">
        <w:t>2013</w:t>
      </w:r>
      <w:r w:rsidR="004B3244">
        <w:t>)</w:t>
      </w:r>
      <w:r w:rsidRPr="008E63FF">
        <w:t>. </w:t>
      </w:r>
      <w:r w:rsidRPr="008E63FF">
        <w:rPr>
          <w:i/>
          <w:iCs/>
        </w:rPr>
        <w:t>Survey research methods</w:t>
      </w:r>
      <w:r w:rsidRPr="008E63FF">
        <w:t>. Sage publications.</w:t>
      </w:r>
      <w:r>
        <w:t xml:space="preserve"> </w:t>
      </w:r>
    </w:p>
    <w:p w14:paraId="7DD5EC4F" w14:textId="1C093D77" w:rsidR="004B3244" w:rsidRDefault="004B3244" w:rsidP="00DD3F4D">
      <w:r w:rsidRPr="004B3244">
        <w:t>Bryman, A. (2016). </w:t>
      </w:r>
      <w:r w:rsidRPr="004B3244">
        <w:rPr>
          <w:i/>
          <w:iCs/>
        </w:rPr>
        <w:t>Social Research Methods</w:t>
      </w:r>
      <w:r w:rsidRPr="004B3244">
        <w:t>. 5th ed. Oxford: Oxford University Press.</w:t>
      </w:r>
    </w:p>
    <w:p w14:paraId="405875B9" w14:textId="286EB9A7" w:rsidR="00ED0CA6" w:rsidRDefault="00ED0CA6" w:rsidP="00DD3F4D">
      <w:r w:rsidRPr="00ED0CA6">
        <w:lastRenderedPageBreak/>
        <w:t>Field, A.P. (2018) Discovering Statistics Using IBM SPSS Statistics. 5th Edition, Sage, Newbury Park.</w:t>
      </w:r>
    </w:p>
    <w:p w14:paraId="6C4658CC" w14:textId="23F4FD78" w:rsidR="00825BA0" w:rsidRDefault="00825BA0" w:rsidP="00DD3F4D">
      <w:r w:rsidRPr="00825BA0">
        <w:t>Pallant, J. (2020). </w:t>
      </w:r>
      <w:r w:rsidRPr="00825BA0">
        <w:rPr>
          <w:i/>
          <w:iCs/>
        </w:rPr>
        <w:t>SPSS Survival Manual</w:t>
      </w:r>
      <w:r w:rsidRPr="00825BA0">
        <w:t>. Routledge.</w:t>
      </w:r>
    </w:p>
    <w:p w14:paraId="0014BB2F" w14:textId="32727353" w:rsidR="00D42B37" w:rsidRDefault="00D42B37" w:rsidP="00DD3F4D">
      <w:r w:rsidRPr="00D42B37">
        <w:t xml:space="preserve">Violanti, J.M., Owens, S.L., </w:t>
      </w:r>
      <w:proofErr w:type="spellStart"/>
      <w:r w:rsidRPr="00D42B37">
        <w:t>McCanlies</w:t>
      </w:r>
      <w:proofErr w:type="spellEnd"/>
      <w:r w:rsidRPr="00D42B37">
        <w:t xml:space="preserve">, E., </w:t>
      </w:r>
      <w:proofErr w:type="spellStart"/>
      <w:r w:rsidRPr="00D42B37">
        <w:t>Fekedulegn</w:t>
      </w:r>
      <w:proofErr w:type="spellEnd"/>
      <w:r w:rsidRPr="00D42B37">
        <w:t xml:space="preserve">, D. and Andrew, M.E., </w:t>
      </w:r>
      <w:r w:rsidR="001D5FD0">
        <w:t>(</w:t>
      </w:r>
      <w:r w:rsidRPr="00D42B37">
        <w:t>201</w:t>
      </w:r>
      <w:r w:rsidR="00466BA6">
        <w:t>8</w:t>
      </w:r>
      <w:r w:rsidR="001D5FD0">
        <w:t>)</w:t>
      </w:r>
      <w:r w:rsidRPr="00D42B37">
        <w:t>. Law enforcement suicide: a review. Policing: An International Journal, 42(2), pp.141-164.</w:t>
      </w:r>
    </w:p>
    <w:p w14:paraId="595F60BE" w14:textId="217AB028" w:rsidR="00FB7978" w:rsidRDefault="00FB7978" w:rsidP="00DD3F4D">
      <w:r w:rsidRPr="00FB7978">
        <w:t xml:space="preserve">McCreary, D.R. and Thompson, M.M., </w:t>
      </w:r>
      <w:r>
        <w:t>(</w:t>
      </w:r>
      <w:r w:rsidRPr="00FB7978">
        <w:t>2006</w:t>
      </w:r>
      <w:r>
        <w:t xml:space="preserve">). </w:t>
      </w:r>
      <w:r w:rsidRPr="00FB7978">
        <w:t>Development of two reliable and valid measures of stressors in policing: The operational and organizational police stress questionnaires. </w:t>
      </w:r>
      <w:r w:rsidRPr="00FB7978">
        <w:rPr>
          <w:i/>
          <w:iCs/>
        </w:rPr>
        <w:t>International journal of stress management</w:t>
      </w:r>
      <w:r w:rsidRPr="00FB7978">
        <w:t>, </w:t>
      </w:r>
      <w:r w:rsidRPr="00FB7978">
        <w:rPr>
          <w:i/>
          <w:iCs/>
        </w:rPr>
        <w:t>13</w:t>
      </w:r>
      <w:r w:rsidRPr="00FB7978">
        <w:t>(4), p.494.</w:t>
      </w:r>
    </w:p>
    <w:p w14:paraId="77BD5021" w14:textId="345176B2" w:rsidR="00993076" w:rsidRDefault="00993076" w:rsidP="00DD3F4D">
      <w:r w:rsidRPr="00993076">
        <w:t xml:space="preserve">Carleton, R.N., Afifi, T.O., Turner, S., Taillieu, T., Vaughan, A.D., Anderson, G.S., Ricciardelli, R., MacPhee, R.S., Cramm, H.A., </w:t>
      </w:r>
      <w:proofErr w:type="spellStart"/>
      <w:r w:rsidRPr="00993076">
        <w:t>Czarnuch</w:t>
      </w:r>
      <w:proofErr w:type="spellEnd"/>
      <w:r w:rsidRPr="00993076">
        <w:t xml:space="preserve">, S. and Hozempa, K., </w:t>
      </w:r>
      <w:r>
        <w:t>(</w:t>
      </w:r>
      <w:r w:rsidRPr="00993076">
        <w:t>2020</w:t>
      </w:r>
      <w:r>
        <w:t xml:space="preserve">). </w:t>
      </w:r>
      <w:r w:rsidRPr="00993076">
        <w:t xml:space="preserve"> Mental health training, attitudes toward support, and screening positive for mental disorders. </w:t>
      </w:r>
      <w:r w:rsidRPr="00993076">
        <w:rPr>
          <w:i/>
          <w:iCs/>
        </w:rPr>
        <w:t>Cognitive Behaviour Therapy</w:t>
      </w:r>
      <w:r w:rsidRPr="00993076">
        <w:t>, </w:t>
      </w:r>
      <w:r w:rsidRPr="00993076">
        <w:rPr>
          <w:i/>
          <w:iCs/>
        </w:rPr>
        <w:t>49</w:t>
      </w:r>
      <w:r w:rsidRPr="00993076">
        <w:t>(1), pp.55-73.</w:t>
      </w:r>
    </w:p>
    <w:sectPr w:rsidR="009930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F977B" w14:textId="77777777" w:rsidR="00515356" w:rsidRDefault="00515356" w:rsidP="00515356">
      <w:pPr>
        <w:spacing w:after="0" w:line="240" w:lineRule="auto"/>
      </w:pPr>
      <w:r>
        <w:separator/>
      </w:r>
    </w:p>
  </w:endnote>
  <w:endnote w:type="continuationSeparator" w:id="0">
    <w:p w14:paraId="5716068C" w14:textId="77777777" w:rsidR="00515356" w:rsidRDefault="00515356" w:rsidP="00515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9C0B5" w14:textId="77777777" w:rsidR="00515356" w:rsidRDefault="00515356" w:rsidP="00515356">
      <w:pPr>
        <w:spacing w:after="0" w:line="240" w:lineRule="auto"/>
      </w:pPr>
      <w:r>
        <w:separator/>
      </w:r>
    </w:p>
  </w:footnote>
  <w:footnote w:type="continuationSeparator" w:id="0">
    <w:p w14:paraId="4F2D3569" w14:textId="77777777" w:rsidR="00515356" w:rsidRDefault="00515356" w:rsidP="005153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F4D"/>
    <w:rsid w:val="00031C2B"/>
    <w:rsid w:val="00042207"/>
    <w:rsid w:val="00054435"/>
    <w:rsid w:val="000729E7"/>
    <w:rsid w:val="000C4353"/>
    <w:rsid w:val="000D3391"/>
    <w:rsid w:val="000D412E"/>
    <w:rsid w:val="000E063A"/>
    <w:rsid w:val="000F1C9E"/>
    <w:rsid w:val="001306E0"/>
    <w:rsid w:val="00144EF7"/>
    <w:rsid w:val="00150CB2"/>
    <w:rsid w:val="001A4057"/>
    <w:rsid w:val="001D5FD0"/>
    <w:rsid w:val="001E49E7"/>
    <w:rsid w:val="001F5D92"/>
    <w:rsid w:val="002114B7"/>
    <w:rsid w:val="00211796"/>
    <w:rsid w:val="0021390E"/>
    <w:rsid w:val="002313E3"/>
    <w:rsid w:val="00247EB0"/>
    <w:rsid w:val="002543D1"/>
    <w:rsid w:val="002613AE"/>
    <w:rsid w:val="00262AF7"/>
    <w:rsid w:val="00266577"/>
    <w:rsid w:val="00270B56"/>
    <w:rsid w:val="00280A3D"/>
    <w:rsid w:val="0028469F"/>
    <w:rsid w:val="002A0180"/>
    <w:rsid w:val="002A76D5"/>
    <w:rsid w:val="002C1AA0"/>
    <w:rsid w:val="002D1F74"/>
    <w:rsid w:val="002E4A04"/>
    <w:rsid w:val="00303E0F"/>
    <w:rsid w:val="00304F78"/>
    <w:rsid w:val="00305A10"/>
    <w:rsid w:val="00316CEC"/>
    <w:rsid w:val="00320217"/>
    <w:rsid w:val="00326A65"/>
    <w:rsid w:val="003338C7"/>
    <w:rsid w:val="00337735"/>
    <w:rsid w:val="00365CFD"/>
    <w:rsid w:val="003721B7"/>
    <w:rsid w:val="00376187"/>
    <w:rsid w:val="003B3431"/>
    <w:rsid w:val="003D2C6F"/>
    <w:rsid w:val="003D3A2E"/>
    <w:rsid w:val="003E32C3"/>
    <w:rsid w:val="003E385B"/>
    <w:rsid w:val="00433C3F"/>
    <w:rsid w:val="0044386E"/>
    <w:rsid w:val="00466BA6"/>
    <w:rsid w:val="00470F63"/>
    <w:rsid w:val="0047455D"/>
    <w:rsid w:val="004B3244"/>
    <w:rsid w:val="004B626B"/>
    <w:rsid w:val="004F0C58"/>
    <w:rsid w:val="00515356"/>
    <w:rsid w:val="00564F07"/>
    <w:rsid w:val="00596193"/>
    <w:rsid w:val="005A0308"/>
    <w:rsid w:val="005A5F99"/>
    <w:rsid w:val="005B0EE5"/>
    <w:rsid w:val="005C6D47"/>
    <w:rsid w:val="005C768D"/>
    <w:rsid w:val="005E3D37"/>
    <w:rsid w:val="005E76B8"/>
    <w:rsid w:val="00635244"/>
    <w:rsid w:val="006416F6"/>
    <w:rsid w:val="00646D5C"/>
    <w:rsid w:val="006545DA"/>
    <w:rsid w:val="00662DCB"/>
    <w:rsid w:val="00664596"/>
    <w:rsid w:val="00683802"/>
    <w:rsid w:val="00690D45"/>
    <w:rsid w:val="006A04D9"/>
    <w:rsid w:val="006F425D"/>
    <w:rsid w:val="00702BAE"/>
    <w:rsid w:val="007215EC"/>
    <w:rsid w:val="00734337"/>
    <w:rsid w:val="00755F5C"/>
    <w:rsid w:val="00763431"/>
    <w:rsid w:val="007833E9"/>
    <w:rsid w:val="00784497"/>
    <w:rsid w:val="00785431"/>
    <w:rsid w:val="007D40FD"/>
    <w:rsid w:val="007E1931"/>
    <w:rsid w:val="007F2B7A"/>
    <w:rsid w:val="00820C79"/>
    <w:rsid w:val="008230C1"/>
    <w:rsid w:val="00825BA0"/>
    <w:rsid w:val="008550CA"/>
    <w:rsid w:val="00882809"/>
    <w:rsid w:val="00890E6C"/>
    <w:rsid w:val="0089345A"/>
    <w:rsid w:val="008B070A"/>
    <w:rsid w:val="008E63FF"/>
    <w:rsid w:val="008F31A2"/>
    <w:rsid w:val="0090682A"/>
    <w:rsid w:val="00982996"/>
    <w:rsid w:val="00993076"/>
    <w:rsid w:val="009B2560"/>
    <w:rsid w:val="009C02F7"/>
    <w:rsid w:val="009C1ABD"/>
    <w:rsid w:val="009E1E9C"/>
    <w:rsid w:val="009E28C2"/>
    <w:rsid w:val="009E2AD9"/>
    <w:rsid w:val="009F0E74"/>
    <w:rsid w:val="00A2176F"/>
    <w:rsid w:val="00A217AF"/>
    <w:rsid w:val="00A21986"/>
    <w:rsid w:val="00A51603"/>
    <w:rsid w:val="00A52E3C"/>
    <w:rsid w:val="00A724D6"/>
    <w:rsid w:val="00A82DF7"/>
    <w:rsid w:val="00AC0438"/>
    <w:rsid w:val="00AC6AC8"/>
    <w:rsid w:val="00AD582C"/>
    <w:rsid w:val="00AF38EA"/>
    <w:rsid w:val="00B16E54"/>
    <w:rsid w:val="00B55B5B"/>
    <w:rsid w:val="00B76361"/>
    <w:rsid w:val="00B82A71"/>
    <w:rsid w:val="00B865FA"/>
    <w:rsid w:val="00B94DF1"/>
    <w:rsid w:val="00BC1987"/>
    <w:rsid w:val="00BE76A1"/>
    <w:rsid w:val="00BF7B21"/>
    <w:rsid w:val="00C619A1"/>
    <w:rsid w:val="00C720D1"/>
    <w:rsid w:val="00C8697C"/>
    <w:rsid w:val="00CB0E4F"/>
    <w:rsid w:val="00CF414C"/>
    <w:rsid w:val="00D33D3B"/>
    <w:rsid w:val="00D42B37"/>
    <w:rsid w:val="00D46246"/>
    <w:rsid w:val="00D52BE5"/>
    <w:rsid w:val="00D563DE"/>
    <w:rsid w:val="00D85AFC"/>
    <w:rsid w:val="00DB0C19"/>
    <w:rsid w:val="00DB3190"/>
    <w:rsid w:val="00DC5F45"/>
    <w:rsid w:val="00DD3F4D"/>
    <w:rsid w:val="00DE50D1"/>
    <w:rsid w:val="00DF7DDD"/>
    <w:rsid w:val="00E00B65"/>
    <w:rsid w:val="00E17A7D"/>
    <w:rsid w:val="00E2497D"/>
    <w:rsid w:val="00E35BEE"/>
    <w:rsid w:val="00E6117E"/>
    <w:rsid w:val="00E67D0B"/>
    <w:rsid w:val="00E74FE7"/>
    <w:rsid w:val="00E91AE6"/>
    <w:rsid w:val="00EA7D0D"/>
    <w:rsid w:val="00EB5F4C"/>
    <w:rsid w:val="00EC1044"/>
    <w:rsid w:val="00EC2F58"/>
    <w:rsid w:val="00EC5D2D"/>
    <w:rsid w:val="00ED0CA6"/>
    <w:rsid w:val="00ED181D"/>
    <w:rsid w:val="00ED6909"/>
    <w:rsid w:val="00EF04CB"/>
    <w:rsid w:val="00EF1108"/>
    <w:rsid w:val="00F57141"/>
    <w:rsid w:val="00FB7978"/>
    <w:rsid w:val="00FC0969"/>
    <w:rsid w:val="00FC1A08"/>
    <w:rsid w:val="00FC4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9A121"/>
  <w15:chartTrackingRefBased/>
  <w15:docId w15:val="{0C552769-DFA4-4887-AAA1-75C047385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F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3F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3F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F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F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F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F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F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F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F4D"/>
    <w:rPr>
      <w:rFonts w:eastAsiaTheme="majorEastAsia" w:cstheme="majorBidi"/>
      <w:color w:val="272727" w:themeColor="text1" w:themeTint="D8"/>
    </w:rPr>
  </w:style>
  <w:style w:type="paragraph" w:styleId="Title">
    <w:name w:val="Title"/>
    <w:basedOn w:val="Normal"/>
    <w:next w:val="Normal"/>
    <w:link w:val="TitleChar"/>
    <w:uiPriority w:val="10"/>
    <w:qFormat/>
    <w:rsid w:val="00DD3F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F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F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F4D"/>
    <w:pPr>
      <w:spacing w:before="160"/>
      <w:jc w:val="center"/>
    </w:pPr>
    <w:rPr>
      <w:i/>
      <w:iCs/>
      <w:color w:val="404040" w:themeColor="text1" w:themeTint="BF"/>
    </w:rPr>
  </w:style>
  <w:style w:type="character" w:customStyle="1" w:styleId="QuoteChar">
    <w:name w:val="Quote Char"/>
    <w:basedOn w:val="DefaultParagraphFont"/>
    <w:link w:val="Quote"/>
    <w:uiPriority w:val="29"/>
    <w:rsid w:val="00DD3F4D"/>
    <w:rPr>
      <w:i/>
      <w:iCs/>
      <w:color w:val="404040" w:themeColor="text1" w:themeTint="BF"/>
    </w:rPr>
  </w:style>
  <w:style w:type="paragraph" w:styleId="ListParagraph">
    <w:name w:val="List Paragraph"/>
    <w:basedOn w:val="Normal"/>
    <w:uiPriority w:val="34"/>
    <w:qFormat/>
    <w:rsid w:val="00DD3F4D"/>
    <w:pPr>
      <w:ind w:left="720"/>
      <w:contextualSpacing/>
    </w:pPr>
  </w:style>
  <w:style w:type="character" w:styleId="IntenseEmphasis">
    <w:name w:val="Intense Emphasis"/>
    <w:basedOn w:val="DefaultParagraphFont"/>
    <w:uiPriority w:val="21"/>
    <w:qFormat/>
    <w:rsid w:val="00DD3F4D"/>
    <w:rPr>
      <w:i/>
      <w:iCs/>
      <w:color w:val="0F4761" w:themeColor="accent1" w:themeShade="BF"/>
    </w:rPr>
  </w:style>
  <w:style w:type="paragraph" w:styleId="IntenseQuote">
    <w:name w:val="Intense Quote"/>
    <w:basedOn w:val="Normal"/>
    <w:next w:val="Normal"/>
    <w:link w:val="IntenseQuoteChar"/>
    <w:uiPriority w:val="30"/>
    <w:qFormat/>
    <w:rsid w:val="00DD3F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F4D"/>
    <w:rPr>
      <w:i/>
      <w:iCs/>
      <w:color w:val="0F4761" w:themeColor="accent1" w:themeShade="BF"/>
    </w:rPr>
  </w:style>
  <w:style w:type="character" w:styleId="IntenseReference">
    <w:name w:val="Intense Reference"/>
    <w:basedOn w:val="DefaultParagraphFont"/>
    <w:uiPriority w:val="32"/>
    <w:qFormat/>
    <w:rsid w:val="00DD3F4D"/>
    <w:rPr>
      <w:b/>
      <w:bCs/>
      <w:smallCaps/>
      <w:color w:val="0F4761" w:themeColor="accent1" w:themeShade="BF"/>
      <w:spacing w:val="5"/>
    </w:rPr>
  </w:style>
  <w:style w:type="paragraph" w:styleId="Header">
    <w:name w:val="header"/>
    <w:basedOn w:val="Normal"/>
    <w:link w:val="HeaderChar"/>
    <w:uiPriority w:val="99"/>
    <w:unhideWhenUsed/>
    <w:rsid w:val="005153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356"/>
  </w:style>
  <w:style w:type="paragraph" w:styleId="Footer">
    <w:name w:val="footer"/>
    <w:basedOn w:val="Normal"/>
    <w:link w:val="FooterChar"/>
    <w:uiPriority w:val="99"/>
    <w:unhideWhenUsed/>
    <w:rsid w:val="005153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4</Pages>
  <Words>1591</Words>
  <Characters>9071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Erin</dc:creator>
  <cp:keywords/>
  <dc:description/>
  <cp:lastModifiedBy>Rogers, Erin</cp:lastModifiedBy>
  <cp:revision>153</cp:revision>
  <dcterms:created xsi:type="dcterms:W3CDTF">2025-08-05T09:38:00Z</dcterms:created>
  <dcterms:modified xsi:type="dcterms:W3CDTF">2025-08-12T10:49:00Z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2025-08-05T12:06:51Z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8a425c0c-2cdd-4fc9-8132-54796073184a</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