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6B3237" w14:textId="77777777" w:rsidR="003915B8" w:rsidRDefault="003915B8" w:rsidP="003915B8">
      <w:pPr>
        <w:jc w:val="center"/>
        <w:rPr>
          <w:b/>
          <w:bCs/>
        </w:rPr>
      </w:pPr>
      <w:r w:rsidRPr="003915B8">
        <w:rPr>
          <w:b/>
          <w:bCs/>
        </w:rPr>
        <w:t>LCBB6001</w:t>
      </w:r>
    </w:p>
    <w:p w14:paraId="6CC9B733" w14:textId="77777777" w:rsidR="003915B8" w:rsidRPr="003915B8" w:rsidRDefault="003915B8" w:rsidP="003915B8">
      <w:pPr>
        <w:spacing w:line="278" w:lineRule="auto"/>
        <w:jc w:val="center"/>
      </w:pPr>
    </w:p>
    <w:p w14:paraId="7475B6B0" w14:textId="77777777" w:rsidR="003915B8" w:rsidRPr="003915B8" w:rsidRDefault="003915B8" w:rsidP="003915B8">
      <w:pPr>
        <w:spacing w:line="278" w:lineRule="auto"/>
        <w:jc w:val="center"/>
      </w:pPr>
      <w:r w:rsidRPr="003915B8">
        <w:rPr>
          <w:b/>
          <w:bCs/>
        </w:rPr>
        <w:t>International Business Communications</w:t>
      </w:r>
    </w:p>
    <w:p w14:paraId="026A4338" w14:textId="77777777" w:rsidR="003915B8" w:rsidRDefault="003915B8" w:rsidP="003915B8">
      <w:pPr>
        <w:jc w:val="center"/>
        <w:rPr>
          <w:lang w:val="en-US"/>
        </w:rPr>
      </w:pPr>
    </w:p>
    <w:p w14:paraId="66EEF970" w14:textId="77777777" w:rsidR="003915B8" w:rsidRDefault="003915B8" w:rsidP="003915B8">
      <w:pPr>
        <w:jc w:val="center"/>
        <w:rPr>
          <w:lang w:val="en-US"/>
        </w:rPr>
      </w:pPr>
    </w:p>
    <w:p w14:paraId="65B7360D" w14:textId="77777777" w:rsidR="003915B8" w:rsidRDefault="003915B8" w:rsidP="003915B8">
      <w:pPr>
        <w:jc w:val="center"/>
        <w:rPr>
          <w:lang w:val="en-US"/>
        </w:rPr>
      </w:pPr>
    </w:p>
    <w:p w14:paraId="1420BF69" w14:textId="78E4344C" w:rsidR="003915B8" w:rsidRPr="003915B8" w:rsidRDefault="003915B8" w:rsidP="003915B8">
      <w:pPr>
        <w:spacing w:line="278" w:lineRule="auto"/>
        <w:jc w:val="center"/>
      </w:pPr>
      <w:r w:rsidRPr="003915B8">
        <w:rPr>
          <w:lang w:val="en-US"/>
        </w:rPr>
        <w:t>RAZVAN ION MUCENIC</w:t>
      </w:r>
    </w:p>
    <w:p w14:paraId="475BD52B" w14:textId="77777777" w:rsidR="003915B8" w:rsidRPr="003915B8" w:rsidRDefault="003915B8" w:rsidP="003915B8">
      <w:pPr>
        <w:spacing w:line="278" w:lineRule="auto"/>
        <w:jc w:val="center"/>
      </w:pPr>
      <w:r w:rsidRPr="003915B8">
        <w:rPr>
          <w:lang w:val="en-US"/>
        </w:rPr>
        <w:t>2120426</w:t>
      </w:r>
    </w:p>
    <w:p w14:paraId="24A19E8E" w14:textId="77777777" w:rsidR="003915B8" w:rsidRDefault="003915B8"/>
    <w:p w14:paraId="45D56242" w14:textId="77777777" w:rsidR="003915B8" w:rsidRDefault="003915B8"/>
    <w:p w14:paraId="4DF0A3A4" w14:textId="77777777" w:rsidR="003915B8" w:rsidRDefault="003915B8"/>
    <w:p w14:paraId="7E3002C5" w14:textId="77777777" w:rsidR="003915B8" w:rsidRDefault="003915B8"/>
    <w:p w14:paraId="4DBF8C24" w14:textId="77777777" w:rsidR="003915B8" w:rsidRDefault="003915B8"/>
    <w:p w14:paraId="1160888D" w14:textId="77777777" w:rsidR="003915B8" w:rsidRDefault="003915B8"/>
    <w:p w14:paraId="60B7272F" w14:textId="77777777" w:rsidR="003915B8" w:rsidRDefault="003915B8"/>
    <w:p w14:paraId="28C2D430" w14:textId="77777777" w:rsidR="003915B8" w:rsidRDefault="003915B8"/>
    <w:p w14:paraId="69B55F8E" w14:textId="77777777" w:rsidR="003915B8" w:rsidRDefault="003915B8"/>
    <w:p w14:paraId="5343899C" w14:textId="77777777" w:rsidR="003915B8" w:rsidRDefault="003915B8"/>
    <w:p w14:paraId="498FE797" w14:textId="77777777" w:rsidR="003915B8" w:rsidRDefault="003915B8"/>
    <w:p w14:paraId="15E195FE" w14:textId="77777777" w:rsidR="003915B8" w:rsidRDefault="003915B8"/>
    <w:p w14:paraId="6949AFD1" w14:textId="77777777" w:rsidR="003915B8" w:rsidRDefault="003915B8"/>
    <w:p w14:paraId="2E540C75" w14:textId="77777777" w:rsidR="003915B8" w:rsidRDefault="003915B8"/>
    <w:p w14:paraId="571ED7EF" w14:textId="77777777" w:rsidR="003915B8" w:rsidRDefault="003915B8"/>
    <w:p w14:paraId="4D0439C5" w14:textId="77777777" w:rsidR="003915B8" w:rsidRDefault="003915B8"/>
    <w:p w14:paraId="6225DE43" w14:textId="77777777" w:rsidR="003915B8" w:rsidRDefault="003915B8"/>
    <w:sdt>
      <w:sdtPr>
        <w:id w:val="-2093076940"/>
        <w:docPartObj>
          <w:docPartGallery w:val="Table of Contents"/>
          <w:docPartUnique/>
        </w:docPartObj>
      </w:sdtPr>
      <w:sdtEndPr>
        <w:rPr>
          <w:rFonts w:ascii="Arial" w:eastAsiaTheme="minorHAnsi" w:hAnsi="Arial" w:cstheme="minorBidi"/>
          <w:noProof/>
          <w:color w:val="auto"/>
          <w:kern w:val="2"/>
          <w:sz w:val="24"/>
          <w:szCs w:val="24"/>
          <w:lang w:val="en-GB"/>
          <w14:ligatures w14:val="standardContextual"/>
        </w:rPr>
      </w:sdtEndPr>
      <w:sdtContent>
        <w:p w14:paraId="519FA0A2" w14:textId="0A6E3977" w:rsidR="003915B8" w:rsidRDefault="003915B8">
          <w:pPr>
            <w:pStyle w:val="TOCHeading"/>
          </w:pPr>
          <w:r>
            <w:t>Table of Contents</w:t>
          </w:r>
        </w:p>
        <w:p w14:paraId="739C313F" w14:textId="525E80C9" w:rsidR="00823DF2" w:rsidRDefault="003915B8">
          <w:pPr>
            <w:pStyle w:val="TOC2"/>
            <w:tabs>
              <w:tab w:val="right" w:leader="dot" w:pos="9016"/>
            </w:tabs>
            <w:rPr>
              <w:rFonts w:eastAsiaTheme="minorEastAsia"/>
              <w:b w:val="0"/>
              <w:bC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204953925" w:history="1">
            <w:r w:rsidR="00823DF2" w:rsidRPr="005B2F53">
              <w:rPr>
                <w:rStyle w:val="Hyperlink"/>
                <w:noProof/>
              </w:rPr>
              <w:t>Communication and Cultural Context</w:t>
            </w:r>
            <w:r w:rsidR="00823DF2">
              <w:rPr>
                <w:noProof/>
                <w:webHidden/>
              </w:rPr>
              <w:tab/>
            </w:r>
            <w:r w:rsidR="00823DF2">
              <w:rPr>
                <w:noProof/>
                <w:webHidden/>
              </w:rPr>
              <w:fldChar w:fldCharType="begin"/>
            </w:r>
            <w:r w:rsidR="00823DF2">
              <w:rPr>
                <w:noProof/>
                <w:webHidden/>
              </w:rPr>
              <w:instrText xml:space="preserve"> PAGEREF _Toc204953925 \h </w:instrText>
            </w:r>
            <w:r w:rsidR="00823DF2">
              <w:rPr>
                <w:noProof/>
                <w:webHidden/>
              </w:rPr>
            </w:r>
            <w:r w:rsidR="00823DF2">
              <w:rPr>
                <w:noProof/>
                <w:webHidden/>
              </w:rPr>
              <w:fldChar w:fldCharType="separate"/>
            </w:r>
            <w:r w:rsidR="00823DF2">
              <w:rPr>
                <w:noProof/>
                <w:webHidden/>
              </w:rPr>
              <w:t>4</w:t>
            </w:r>
            <w:r w:rsidR="00823DF2">
              <w:rPr>
                <w:noProof/>
                <w:webHidden/>
              </w:rPr>
              <w:fldChar w:fldCharType="end"/>
            </w:r>
          </w:hyperlink>
        </w:p>
        <w:p w14:paraId="4A1A43EF" w14:textId="24AA91F1" w:rsidR="00823DF2" w:rsidRDefault="00823DF2">
          <w:pPr>
            <w:pStyle w:val="TOC2"/>
            <w:tabs>
              <w:tab w:val="right" w:leader="dot" w:pos="9016"/>
            </w:tabs>
            <w:rPr>
              <w:rFonts w:eastAsiaTheme="minorEastAsia"/>
              <w:b w:val="0"/>
              <w:bCs w:val="0"/>
              <w:noProof/>
              <w:sz w:val="24"/>
              <w:szCs w:val="24"/>
              <w:lang w:eastAsia="en-GB"/>
            </w:rPr>
          </w:pPr>
          <w:hyperlink w:anchor="_Toc204953926" w:history="1">
            <w:r w:rsidRPr="005B2F53">
              <w:rPr>
                <w:rStyle w:val="Hyperlink"/>
                <w:noProof/>
              </w:rPr>
              <w:t>Theoretical Background: Hofstede and Hall</w:t>
            </w:r>
            <w:r>
              <w:rPr>
                <w:noProof/>
                <w:webHidden/>
              </w:rPr>
              <w:tab/>
            </w:r>
            <w:r>
              <w:rPr>
                <w:noProof/>
                <w:webHidden/>
              </w:rPr>
              <w:fldChar w:fldCharType="begin"/>
            </w:r>
            <w:r>
              <w:rPr>
                <w:noProof/>
                <w:webHidden/>
              </w:rPr>
              <w:instrText xml:space="preserve"> PAGEREF _Toc204953926 \h </w:instrText>
            </w:r>
            <w:r>
              <w:rPr>
                <w:noProof/>
                <w:webHidden/>
              </w:rPr>
            </w:r>
            <w:r>
              <w:rPr>
                <w:noProof/>
                <w:webHidden/>
              </w:rPr>
              <w:fldChar w:fldCharType="separate"/>
            </w:r>
            <w:r>
              <w:rPr>
                <w:noProof/>
                <w:webHidden/>
              </w:rPr>
              <w:t>6</w:t>
            </w:r>
            <w:r>
              <w:rPr>
                <w:noProof/>
                <w:webHidden/>
              </w:rPr>
              <w:fldChar w:fldCharType="end"/>
            </w:r>
          </w:hyperlink>
        </w:p>
        <w:p w14:paraId="6CAD0003" w14:textId="419713FB" w:rsidR="00823DF2" w:rsidRDefault="00823DF2">
          <w:pPr>
            <w:pStyle w:val="TOC2"/>
            <w:tabs>
              <w:tab w:val="right" w:leader="dot" w:pos="9016"/>
            </w:tabs>
            <w:rPr>
              <w:rFonts w:eastAsiaTheme="minorEastAsia"/>
              <w:b w:val="0"/>
              <w:bCs w:val="0"/>
              <w:noProof/>
              <w:sz w:val="24"/>
              <w:szCs w:val="24"/>
              <w:lang w:eastAsia="en-GB"/>
            </w:rPr>
          </w:pPr>
          <w:hyperlink w:anchor="_Toc204953927" w:history="1">
            <w:r w:rsidRPr="005B2F53">
              <w:rPr>
                <w:rStyle w:val="Hyperlink"/>
                <w:noProof/>
              </w:rPr>
              <w:t>Comparative Communication Styles</w:t>
            </w:r>
            <w:r>
              <w:rPr>
                <w:noProof/>
                <w:webHidden/>
              </w:rPr>
              <w:tab/>
            </w:r>
            <w:r>
              <w:rPr>
                <w:noProof/>
                <w:webHidden/>
              </w:rPr>
              <w:fldChar w:fldCharType="begin"/>
            </w:r>
            <w:r>
              <w:rPr>
                <w:noProof/>
                <w:webHidden/>
              </w:rPr>
              <w:instrText xml:space="preserve"> PAGEREF _Toc204953927 \h </w:instrText>
            </w:r>
            <w:r>
              <w:rPr>
                <w:noProof/>
                <w:webHidden/>
              </w:rPr>
            </w:r>
            <w:r>
              <w:rPr>
                <w:noProof/>
                <w:webHidden/>
              </w:rPr>
              <w:fldChar w:fldCharType="separate"/>
            </w:r>
            <w:r>
              <w:rPr>
                <w:noProof/>
                <w:webHidden/>
              </w:rPr>
              <w:t>8</w:t>
            </w:r>
            <w:r>
              <w:rPr>
                <w:noProof/>
                <w:webHidden/>
              </w:rPr>
              <w:fldChar w:fldCharType="end"/>
            </w:r>
          </w:hyperlink>
        </w:p>
        <w:p w14:paraId="43E66B46" w14:textId="28079B84" w:rsidR="00823DF2" w:rsidRDefault="00823DF2">
          <w:pPr>
            <w:pStyle w:val="TOC2"/>
            <w:tabs>
              <w:tab w:val="right" w:leader="dot" w:pos="9016"/>
            </w:tabs>
            <w:rPr>
              <w:rFonts w:eastAsiaTheme="minorEastAsia"/>
              <w:b w:val="0"/>
              <w:bCs w:val="0"/>
              <w:noProof/>
              <w:sz w:val="24"/>
              <w:szCs w:val="24"/>
              <w:lang w:eastAsia="en-GB"/>
            </w:rPr>
          </w:pPr>
          <w:hyperlink w:anchor="_Toc204953928" w:history="1">
            <w:r w:rsidRPr="005B2F53">
              <w:rPr>
                <w:rStyle w:val="Hyperlink"/>
                <w:noProof/>
              </w:rPr>
              <w:t>Effect of Communication Differences on Teamwork</w:t>
            </w:r>
            <w:r>
              <w:rPr>
                <w:noProof/>
                <w:webHidden/>
              </w:rPr>
              <w:tab/>
            </w:r>
            <w:r>
              <w:rPr>
                <w:noProof/>
                <w:webHidden/>
              </w:rPr>
              <w:fldChar w:fldCharType="begin"/>
            </w:r>
            <w:r>
              <w:rPr>
                <w:noProof/>
                <w:webHidden/>
              </w:rPr>
              <w:instrText xml:space="preserve"> PAGEREF _Toc204953928 \h </w:instrText>
            </w:r>
            <w:r>
              <w:rPr>
                <w:noProof/>
                <w:webHidden/>
              </w:rPr>
            </w:r>
            <w:r>
              <w:rPr>
                <w:noProof/>
                <w:webHidden/>
              </w:rPr>
              <w:fldChar w:fldCharType="separate"/>
            </w:r>
            <w:r>
              <w:rPr>
                <w:noProof/>
                <w:webHidden/>
              </w:rPr>
              <w:t>10</w:t>
            </w:r>
            <w:r>
              <w:rPr>
                <w:noProof/>
                <w:webHidden/>
              </w:rPr>
              <w:fldChar w:fldCharType="end"/>
            </w:r>
          </w:hyperlink>
        </w:p>
        <w:p w14:paraId="79AE43C1" w14:textId="1F79D3CF" w:rsidR="00823DF2" w:rsidRDefault="00823DF2">
          <w:pPr>
            <w:pStyle w:val="TOC2"/>
            <w:tabs>
              <w:tab w:val="right" w:leader="dot" w:pos="9016"/>
            </w:tabs>
            <w:rPr>
              <w:rFonts w:eastAsiaTheme="minorEastAsia"/>
              <w:b w:val="0"/>
              <w:bCs w:val="0"/>
              <w:noProof/>
              <w:sz w:val="24"/>
              <w:szCs w:val="24"/>
              <w:lang w:eastAsia="en-GB"/>
            </w:rPr>
          </w:pPr>
          <w:hyperlink w:anchor="_Toc204953929" w:history="1">
            <w:r w:rsidRPr="005B2F53">
              <w:rPr>
                <w:rStyle w:val="Hyperlink"/>
                <w:noProof/>
              </w:rPr>
              <w:t>Strategies for Inter-Cultural Communication</w:t>
            </w:r>
            <w:r>
              <w:rPr>
                <w:noProof/>
                <w:webHidden/>
              </w:rPr>
              <w:tab/>
            </w:r>
            <w:r>
              <w:rPr>
                <w:noProof/>
                <w:webHidden/>
              </w:rPr>
              <w:fldChar w:fldCharType="begin"/>
            </w:r>
            <w:r>
              <w:rPr>
                <w:noProof/>
                <w:webHidden/>
              </w:rPr>
              <w:instrText xml:space="preserve"> PAGEREF _Toc204953929 \h </w:instrText>
            </w:r>
            <w:r>
              <w:rPr>
                <w:noProof/>
                <w:webHidden/>
              </w:rPr>
            </w:r>
            <w:r>
              <w:rPr>
                <w:noProof/>
                <w:webHidden/>
              </w:rPr>
              <w:fldChar w:fldCharType="separate"/>
            </w:r>
            <w:r>
              <w:rPr>
                <w:noProof/>
                <w:webHidden/>
              </w:rPr>
              <w:t>12</w:t>
            </w:r>
            <w:r>
              <w:rPr>
                <w:noProof/>
                <w:webHidden/>
              </w:rPr>
              <w:fldChar w:fldCharType="end"/>
            </w:r>
          </w:hyperlink>
        </w:p>
        <w:p w14:paraId="2D6A2F76" w14:textId="6EF5545E" w:rsidR="00823DF2" w:rsidRDefault="00823DF2">
          <w:pPr>
            <w:pStyle w:val="TOC2"/>
            <w:tabs>
              <w:tab w:val="right" w:leader="dot" w:pos="9016"/>
            </w:tabs>
            <w:rPr>
              <w:rFonts w:eastAsiaTheme="minorEastAsia"/>
              <w:b w:val="0"/>
              <w:bCs w:val="0"/>
              <w:noProof/>
              <w:sz w:val="24"/>
              <w:szCs w:val="24"/>
              <w:lang w:eastAsia="en-GB"/>
            </w:rPr>
          </w:pPr>
          <w:hyperlink w:anchor="_Toc204953930" w:history="1">
            <w:r w:rsidRPr="005B2F53">
              <w:rPr>
                <w:rStyle w:val="Hyperlink"/>
                <w:noProof/>
              </w:rPr>
              <w:t>Conclusion</w:t>
            </w:r>
            <w:r>
              <w:rPr>
                <w:noProof/>
                <w:webHidden/>
              </w:rPr>
              <w:tab/>
            </w:r>
            <w:r>
              <w:rPr>
                <w:noProof/>
                <w:webHidden/>
              </w:rPr>
              <w:fldChar w:fldCharType="begin"/>
            </w:r>
            <w:r>
              <w:rPr>
                <w:noProof/>
                <w:webHidden/>
              </w:rPr>
              <w:instrText xml:space="preserve"> PAGEREF _Toc204953930 \h </w:instrText>
            </w:r>
            <w:r>
              <w:rPr>
                <w:noProof/>
                <w:webHidden/>
              </w:rPr>
            </w:r>
            <w:r>
              <w:rPr>
                <w:noProof/>
                <w:webHidden/>
              </w:rPr>
              <w:fldChar w:fldCharType="separate"/>
            </w:r>
            <w:r>
              <w:rPr>
                <w:noProof/>
                <w:webHidden/>
              </w:rPr>
              <w:t>14</w:t>
            </w:r>
            <w:r>
              <w:rPr>
                <w:noProof/>
                <w:webHidden/>
              </w:rPr>
              <w:fldChar w:fldCharType="end"/>
            </w:r>
          </w:hyperlink>
        </w:p>
        <w:p w14:paraId="5DAB8E5E" w14:textId="5AAD30C3" w:rsidR="00823DF2" w:rsidRDefault="00823DF2">
          <w:pPr>
            <w:pStyle w:val="TOC2"/>
            <w:tabs>
              <w:tab w:val="right" w:leader="dot" w:pos="9016"/>
            </w:tabs>
            <w:rPr>
              <w:rFonts w:eastAsiaTheme="minorEastAsia"/>
              <w:b w:val="0"/>
              <w:bCs w:val="0"/>
              <w:noProof/>
              <w:sz w:val="24"/>
              <w:szCs w:val="24"/>
              <w:lang w:eastAsia="en-GB"/>
            </w:rPr>
          </w:pPr>
          <w:hyperlink w:anchor="_Toc204953931" w:history="1">
            <w:r w:rsidRPr="005B2F53">
              <w:rPr>
                <w:rStyle w:val="Hyperlink"/>
                <w:noProof/>
              </w:rPr>
              <w:t>References:</w:t>
            </w:r>
            <w:r>
              <w:rPr>
                <w:noProof/>
                <w:webHidden/>
              </w:rPr>
              <w:tab/>
            </w:r>
            <w:r>
              <w:rPr>
                <w:noProof/>
                <w:webHidden/>
              </w:rPr>
              <w:fldChar w:fldCharType="begin"/>
            </w:r>
            <w:r>
              <w:rPr>
                <w:noProof/>
                <w:webHidden/>
              </w:rPr>
              <w:instrText xml:space="preserve"> PAGEREF _Toc204953931 \h </w:instrText>
            </w:r>
            <w:r>
              <w:rPr>
                <w:noProof/>
                <w:webHidden/>
              </w:rPr>
            </w:r>
            <w:r>
              <w:rPr>
                <w:noProof/>
                <w:webHidden/>
              </w:rPr>
              <w:fldChar w:fldCharType="separate"/>
            </w:r>
            <w:r>
              <w:rPr>
                <w:noProof/>
                <w:webHidden/>
              </w:rPr>
              <w:t>15</w:t>
            </w:r>
            <w:r>
              <w:rPr>
                <w:noProof/>
                <w:webHidden/>
              </w:rPr>
              <w:fldChar w:fldCharType="end"/>
            </w:r>
          </w:hyperlink>
        </w:p>
        <w:p w14:paraId="73E24BC7" w14:textId="19819773" w:rsidR="003915B8" w:rsidRDefault="003915B8">
          <w:r>
            <w:rPr>
              <w:b/>
              <w:bCs/>
              <w:noProof/>
            </w:rPr>
            <w:fldChar w:fldCharType="end"/>
          </w:r>
        </w:p>
      </w:sdtContent>
    </w:sdt>
    <w:p w14:paraId="7F0BD64F" w14:textId="77777777" w:rsidR="003915B8" w:rsidRDefault="003915B8"/>
    <w:p w14:paraId="4E3E2558" w14:textId="77777777" w:rsidR="003915B8" w:rsidRDefault="003915B8"/>
    <w:p w14:paraId="3DA596C4" w14:textId="77777777" w:rsidR="003915B8" w:rsidRDefault="003915B8"/>
    <w:p w14:paraId="4E513608" w14:textId="77777777" w:rsidR="003915B8" w:rsidRDefault="003915B8"/>
    <w:p w14:paraId="406B418B" w14:textId="77777777" w:rsidR="003915B8" w:rsidRDefault="003915B8"/>
    <w:p w14:paraId="3879B29F" w14:textId="77777777" w:rsidR="003915B8" w:rsidRDefault="003915B8"/>
    <w:p w14:paraId="669D064E" w14:textId="77777777" w:rsidR="003915B8" w:rsidRDefault="003915B8"/>
    <w:p w14:paraId="144D78B0" w14:textId="77777777" w:rsidR="003915B8" w:rsidRDefault="003915B8"/>
    <w:p w14:paraId="7368A6B0" w14:textId="77777777" w:rsidR="003915B8" w:rsidRDefault="003915B8"/>
    <w:p w14:paraId="0A8C2A80" w14:textId="77777777" w:rsidR="003915B8" w:rsidRDefault="003915B8"/>
    <w:p w14:paraId="4B97CFD8" w14:textId="77777777" w:rsidR="003915B8" w:rsidRDefault="003915B8"/>
    <w:p w14:paraId="0FCC2805" w14:textId="77777777" w:rsidR="003915B8" w:rsidRDefault="003915B8"/>
    <w:p w14:paraId="69E57B21" w14:textId="77777777" w:rsidR="003915B8" w:rsidRDefault="003915B8"/>
    <w:p w14:paraId="6B49029B" w14:textId="77777777" w:rsidR="003915B8" w:rsidRDefault="003915B8"/>
    <w:p w14:paraId="7858FB45" w14:textId="77777777" w:rsidR="003915B8" w:rsidRDefault="003915B8"/>
    <w:p w14:paraId="50AA11EC" w14:textId="77777777" w:rsidR="00823DF2" w:rsidRDefault="00823DF2" w:rsidP="00823DF2"/>
    <w:p w14:paraId="18A90F92" w14:textId="77777777" w:rsidR="00823DF2" w:rsidRDefault="00823DF2" w:rsidP="00823DF2">
      <w:pPr>
        <w:pStyle w:val="Heading2"/>
        <w:jc w:val="center"/>
      </w:pPr>
      <w:r w:rsidRPr="00823DF2">
        <w:lastRenderedPageBreak/>
        <w:t>Evaluating UK–Japan Communication Differences in International Business Collaboration</w:t>
      </w:r>
    </w:p>
    <w:p w14:paraId="6B588EBA" w14:textId="77777777" w:rsidR="00823DF2" w:rsidRPr="00823DF2" w:rsidRDefault="00823DF2" w:rsidP="00823DF2"/>
    <w:p w14:paraId="30ACBAB3" w14:textId="781354CC" w:rsidR="00823DF2" w:rsidRPr="00823DF2" w:rsidRDefault="00823DF2" w:rsidP="00823DF2">
      <w:r>
        <w:tab/>
      </w:r>
      <w:r w:rsidRPr="00823DF2">
        <w:t xml:space="preserve">Good communication across cultures has become a cornerstone in global economy. Cultural diversity in the workplace can pose communication challenges among business or multinational corporations (MNCs), where intercultural differences are often </w:t>
      </w:r>
      <w:r w:rsidRPr="00823DF2">
        <w:t>present,</w:t>
      </w:r>
      <w:r w:rsidRPr="00823DF2">
        <w:t xml:space="preserve"> and language barriers arise frequently. This paper analyses the communication between teams in UK and Japan with intercultural communications theories including Hofstede’s cultural dimensions, Hall’s high-context vs low-context. The purpose is not only to show how communication style can lead to misinterpretation in multinational business, but why cultural proficiency has the potential for enhancing cooperation and productivity.</w:t>
      </w:r>
    </w:p>
    <w:p w14:paraId="6D834190" w14:textId="25E731AD" w:rsidR="00823DF2" w:rsidRPr="00823DF2" w:rsidRDefault="00823DF2" w:rsidP="00823DF2">
      <w:r>
        <w:tab/>
      </w:r>
      <w:r w:rsidRPr="00823DF2">
        <w:t>To de facto illustrate such an assessment, this article introduces the case of Unilever UK company one of the world’s leading FMCG (fast moving consumer goods) companies</w:t>
      </w:r>
      <w:r>
        <w:t xml:space="preserve"> </w:t>
      </w:r>
      <w:r w:rsidRPr="00823DF2">
        <w:t>and Shiseido Co., Ltd.</w:t>
      </w:r>
      <w:r>
        <w:t xml:space="preserve"> </w:t>
      </w:r>
      <w:r w:rsidRPr="00823DF2">
        <w:t>a Japanese multinational in beauty and personal care products. Unilever and Shiseido are two of the world’s biggest names in skincare as well as cosmetics; any such pairing would bring together Western business culture with an eastern one. This case embodies the actual dilemmas that a multinational corporation encounters when dealing with cross-cultural issues in both communication and operations.</w:t>
      </w:r>
    </w:p>
    <w:p w14:paraId="5F7717AA" w14:textId="6A65016E" w:rsidR="00823DF2" w:rsidRPr="00823DF2" w:rsidRDefault="00823DF2" w:rsidP="00823DF2">
      <w:r>
        <w:tab/>
      </w:r>
      <w:r w:rsidRPr="00823DF2">
        <w:t xml:space="preserve">Japan and the UK have been chosen to provide a most contrasting case, culturally speaking. The United Kingdom usually adhere to a style of low-context, direct communication and individualist culture while Japan is deeply ingrained in high context/indirect collector norms (Meyer, 2015). And those different styles affect not just the spoken word, but </w:t>
      </w:r>
      <w:r w:rsidRPr="00823DF2">
        <w:t>decision-making</w:t>
      </w:r>
      <w:r w:rsidRPr="00823DF2">
        <w:t xml:space="preserve"> and solving conflicts and leading.</w:t>
      </w:r>
    </w:p>
    <w:p w14:paraId="76D3B33D" w14:textId="3FF4B832" w:rsidR="00823DF2" w:rsidRDefault="00823DF2" w:rsidP="00823DF2">
      <w:r>
        <w:tab/>
      </w:r>
      <w:r w:rsidRPr="00823DF2">
        <w:t>This article will critically adopt the established cultural theories and business context in a real situation to describe risks of miscommunication between UK–Japan businesses, offering culturally intelligent approaches for coping with these barriers.</w:t>
      </w:r>
    </w:p>
    <w:p w14:paraId="20B710F6" w14:textId="77777777" w:rsidR="00823DF2" w:rsidRDefault="00823DF2" w:rsidP="00823DF2"/>
    <w:p w14:paraId="206755A2" w14:textId="77777777" w:rsidR="00823DF2" w:rsidRDefault="00823DF2" w:rsidP="00823DF2"/>
    <w:p w14:paraId="1A561963" w14:textId="77777777" w:rsidR="00823DF2" w:rsidRPr="00823DF2" w:rsidRDefault="00823DF2" w:rsidP="00823DF2"/>
    <w:p w14:paraId="32902D3D" w14:textId="0257224A" w:rsidR="00823DF2" w:rsidRPr="00823DF2" w:rsidRDefault="00823DF2" w:rsidP="00823DF2">
      <w:pPr>
        <w:pStyle w:val="Heading2"/>
      </w:pPr>
      <w:r>
        <w:lastRenderedPageBreak/>
        <w:tab/>
      </w:r>
      <w:bookmarkStart w:id="0" w:name="_Toc204953925"/>
      <w:r w:rsidRPr="00823DF2">
        <w:t>Communication and Cultural Context</w:t>
      </w:r>
      <w:bookmarkEnd w:id="0"/>
    </w:p>
    <w:p w14:paraId="60243D39" w14:textId="0020937A" w:rsidR="00823DF2" w:rsidRDefault="00823DF2" w:rsidP="00823DF2">
      <w:r>
        <w:tab/>
      </w:r>
      <w:r w:rsidRPr="00823DF2">
        <w:t xml:space="preserve">It is important from the perspective of communication to understand culture in respect of a business context. Japan and the UK have quite different history, society and culture backgrounds whereby those factors significantly influence </w:t>
      </w:r>
      <w:r w:rsidRPr="00823DF2">
        <w:t>behaviour</w:t>
      </w:r>
      <w:r w:rsidRPr="00823DF2">
        <w:t xml:space="preserve">, expectations and communication styles of </w:t>
      </w:r>
      <w:r w:rsidRPr="00823DF2">
        <w:t>businesspeople</w:t>
      </w:r>
      <w:r w:rsidRPr="00823DF2">
        <w:t>.</w:t>
      </w:r>
    </w:p>
    <w:p w14:paraId="62A933B2" w14:textId="77777777" w:rsidR="00823DF2" w:rsidRPr="00823DF2" w:rsidRDefault="00823DF2" w:rsidP="00823DF2"/>
    <w:p w14:paraId="694D9928" w14:textId="77777777" w:rsidR="00823DF2" w:rsidRPr="00823DF2" w:rsidRDefault="00823DF2" w:rsidP="00823DF2">
      <w:pPr>
        <w:rPr>
          <w:b/>
          <w:bCs/>
        </w:rPr>
      </w:pPr>
      <w:r w:rsidRPr="00823DF2">
        <w:rPr>
          <w:b/>
          <w:bCs/>
        </w:rPr>
        <w:t>The UK Business Communication Context</w:t>
      </w:r>
    </w:p>
    <w:p w14:paraId="60F9917C" w14:textId="6868810F" w:rsidR="00823DF2" w:rsidRPr="00823DF2" w:rsidRDefault="00823DF2" w:rsidP="00823DF2">
      <w:r>
        <w:tab/>
      </w:r>
      <w:r w:rsidRPr="00823DF2">
        <w:t xml:space="preserve">The U.K. </w:t>
      </w:r>
      <w:r w:rsidRPr="00823DF2">
        <w:t>is</w:t>
      </w:r>
      <w:r w:rsidRPr="00823DF2">
        <w:t xml:space="preserve"> low context (due its position as a Western country). Low-context cultures prefer explicit, direct and unambiguous spoken communication (Hall 1976). Clarity and precision are usually more valued by British professionals. Information is </w:t>
      </w:r>
      <w:r w:rsidRPr="00823DF2">
        <w:t>most presented</w:t>
      </w:r>
      <w:r w:rsidRPr="00823DF2">
        <w:t xml:space="preserve"> using spoken or written language opposed to other forms of mutual understanding (e.g., shared cognition) and non-verbal cues (Cardon, 2021). Furthermore, UK business culture represents high levels of individualism with an emphasis on personal achievements and autonomy facilitated (Hofstede Insights, 2023). This cultural characteristic is very conducive to facing things head on and being open in the business world, even when there are disagreements or performance issues.</w:t>
      </w:r>
    </w:p>
    <w:p w14:paraId="614F28D9" w14:textId="5BE0C5A4" w:rsidR="00823DF2" w:rsidRDefault="00823DF2" w:rsidP="00823DF2">
      <w:r>
        <w:tab/>
      </w:r>
      <w:r w:rsidRPr="00823DF2">
        <w:t xml:space="preserve">Even in British institutions, like Unilever, the process of meeting </w:t>
      </w:r>
      <w:r w:rsidRPr="00823DF2">
        <w:t>is</w:t>
      </w:r>
      <w:r w:rsidRPr="00823DF2">
        <w:t xml:space="preserve"> finely </w:t>
      </w:r>
      <w:r w:rsidRPr="00823DF2">
        <w:t>tuned,</w:t>
      </w:r>
      <w:r w:rsidRPr="00823DF2">
        <w:t xml:space="preserve"> and people arrive with an organised agenda issued previously to attend. Contributions from all members are assumed and ideas meritocracy, rather than hierarchy. These cultural tendencies are associated with a preference for task-oriented communication and logical thinking (Lewis, 2018).</w:t>
      </w:r>
    </w:p>
    <w:p w14:paraId="6223B09A" w14:textId="77777777" w:rsidR="00823DF2" w:rsidRPr="00823DF2" w:rsidRDefault="00823DF2" w:rsidP="00823DF2"/>
    <w:p w14:paraId="34DEEEC4" w14:textId="77777777" w:rsidR="00823DF2" w:rsidRPr="00823DF2" w:rsidRDefault="00823DF2" w:rsidP="00823DF2">
      <w:pPr>
        <w:rPr>
          <w:b/>
          <w:bCs/>
        </w:rPr>
      </w:pPr>
      <w:r w:rsidRPr="00823DF2">
        <w:rPr>
          <w:b/>
          <w:bCs/>
        </w:rPr>
        <w:t>The Japanese Business Communication Context</w:t>
      </w:r>
    </w:p>
    <w:p w14:paraId="677A9830" w14:textId="2622F204" w:rsidR="00823DF2" w:rsidRPr="00823DF2" w:rsidRDefault="00823DF2" w:rsidP="00823DF2">
      <w:r>
        <w:tab/>
      </w:r>
      <w:r w:rsidRPr="00823DF2">
        <w:t xml:space="preserve">Meanwhile, Japanese business culture is characterized as </w:t>
      </w:r>
      <w:r w:rsidRPr="00823DF2">
        <w:t>high context</w:t>
      </w:r>
      <w:r w:rsidRPr="00823DF2">
        <w:t xml:space="preserve"> in communication style on the grounds that communications between people tend to be implicit rather than explicit. As Hall (1976) </w:t>
      </w:r>
      <w:r w:rsidRPr="00823DF2">
        <w:t>well-articulated</w:t>
      </w:r>
      <w:r w:rsidRPr="00823DF2">
        <w:t xml:space="preserve">, high-context cultures depend substantially on common meanings and understandings nonverbal expressions including silence and indirectness. Japanese communication is </w:t>
      </w:r>
      <w:r w:rsidRPr="00823DF2">
        <w:t>indirect,</w:t>
      </w:r>
      <w:r w:rsidRPr="00823DF2">
        <w:t xml:space="preserve"> and it attaches great importance maintaining harmony, avoiding embarrassment or conflict (Meyer, 2015). The Japanese term “reading the air” is indicative of </w:t>
      </w:r>
      <w:r w:rsidRPr="00823DF2">
        <w:lastRenderedPageBreak/>
        <w:t>understanding implied meanings in a conversation being necessary, for instance (Ishii, 2021).</w:t>
      </w:r>
    </w:p>
    <w:p w14:paraId="652D521C" w14:textId="0D56BE78" w:rsidR="00823DF2" w:rsidRPr="00823DF2" w:rsidRDefault="00823DF2" w:rsidP="00823DF2">
      <w:r>
        <w:tab/>
      </w:r>
      <w:r w:rsidRPr="00823DF2">
        <w:t xml:space="preserve">Shiseido’s internal meetings probably lack the same no-holds-barred pushback and public criticism. Instead, decisions are made by consensus, and relationships develop based on seniority. Employees are free to disagree by remaining silent or speaking in ambiguous terms, their meaning understood through context and status. This frequently </w:t>
      </w:r>
      <w:r w:rsidRPr="00823DF2">
        <w:t>mystified</w:t>
      </w:r>
      <w:r w:rsidRPr="00823DF2">
        <w:t xml:space="preserve"> s their British counterparts whose interpretation of silence is indecision or lack of interest.</w:t>
      </w:r>
    </w:p>
    <w:p w14:paraId="16B3F2DC" w14:textId="53D5BD9C" w:rsidR="00823DF2" w:rsidRDefault="00823DF2" w:rsidP="00823DF2">
      <w:r>
        <w:tab/>
      </w:r>
      <w:r w:rsidRPr="00823DF2">
        <w:t>Japan also ranks high on Hofstede’s dimensions of uncertainty avoidance and power distance, indicating a strong need for stability, formal hierarchy in society works well; respect is shown to authority (Hofstede Insights n.d.). This means communication is generally more formal, ritualised and hierarchical than the UK style of being informal and egalitarian.</w:t>
      </w:r>
    </w:p>
    <w:p w14:paraId="7D17298A" w14:textId="77777777" w:rsidR="00823DF2" w:rsidRPr="00823DF2" w:rsidRDefault="00823DF2" w:rsidP="00823DF2"/>
    <w:p w14:paraId="1078B0F9" w14:textId="77777777" w:rsidR="00823DF2" w:rsidRPr="00823DF2" w:rsidRDefault="00823DF2" w:rsidP="00823DF2">
      <w:pPr>
        <w:rPr>
          <w:b/>
          <w:bCs/>
        </w:rPr>
      </w:pPr>
      <w:r w:rsidRPr="00823DF2">
        <w:rPr>
          <w:b/>
          <w:bCs/>
        </w:rPr>
        <w:t>Summary</w:t>
      </w:r>
    </w:p>
    <w:p w14:paraId="012A0C24" w14:textId="4CF39A14" w:rsidR="00823DF2" w:rsidRDefault="00823DF2" w:rsidP="00823DF2">
      <w:r>
        <w:tab/>
      </w:r>
      <w:r w:rsidRPr="00823DF2">
        <w:t xml:space="preserve">The cultural context that surrounds Unilever and Shiseido leads to fundamental differences in the ways they talk. These distinctions, based on social norms as well practices associated with language use and expectations are important to acknowledge when coordinating collaborative work across </w:t>
      </w:r>
      <w:r w:rsidRPr="00823DF2">
        <w:t>British Japanese</w:t>
      </w:r>
      <w:r w:rsidRPr="00823DF2">
        <w:t xml:space="preserve"> team members.</w:t>
      </w:r>
    </w:p>
    <w:p w14:paraId="739A0101" w14:textId="77777777" w:rsidR="00823DF2" w:rsidRDefault="00823DF2" w:rsidP="00823DF2"/>
    <w:p w14:paraId="16C25409" w14:textId="77777777" w:rsidR="00823DF2" w:rsidRDefault="00823DF2" w:rsidP="00823DF2"/>
    <w:p w14:paraId="06C38B26" w14:textId="77777777" w:rsidR="00823DF2" w:rsidRDefault="00823DF2" w:rsidP="00823DF2"/>
    <w:p w14:paraId="1007D785" w14:textId="77777777" w:rsidR="00823DF2" w:rsidRDefault="00823DF2" w:rsidP="00823DF2"/>
    <w:p w14:paraId="159DD721" w14:textId="77777777" w:rsidR="00823DF2" w:rsidRDefault="00823DF2" w:rsidP="00823DF2"/>
    <w:p w14:paraId="7AD64E12" w14:textId="77777777" w:rsidR="00823DF2" w:rsidRDefault="00823DF2" w:rsidP="00823DF2"/>
    <w:p w14:paraId="1C791CEF" w14:textId="77777777" w:rsidR="00823DF2" w:rsidRDefault="00823DF2" w:rsidP="00823DF2"/>
    <w:p w14:paraId="592A1F19" w14:textId="77777777" w:rsidR="00823DF2" w:rsidRPr="00823DF2" w:rsidRDefault="00823DF2" w:rsidP="00823DF2"/>
    <w:p w14:paraId="45205FB9" w14:textId="260418A5" w:rsidR="00823DF2" w:rsidRPr="00823DF2" w:rsidRDefault="00823DF2" w:rsidP="00823DF2">
      <w:pPr>
        <w:pStyle w:val="Heading2"/>
      </w:pPr>
      <w:r>
        <w:lastRenderedPageBreak/>
        <w:tab/>
      </w:r>
      <w:bookmarkStart w:id="1" w:name="_Toc204953926"/>
      <w:r w:rsidRPr="00823DF2">
        <w:t>Theoretical Background: Hofstede and Hall</w:t>
      </w:r>
      <w:bookmarkEnd w:id="1"/>
      <w:r w:rsidRPr="00823DF2">
        <w:t xml:space="preserve"> </w:t>
      </w:r>
    </w:p>
    <w:p w14:paraId="06052137" w14:textId="41CCC3A8" w:rsidR="00823DF2" w:rsidRDefault="00823DF2" w:rsidP="00823DF2">
      <w:r>
        <w:tab/>
      </w:r>
      <w:r w:rsidRPr="00823DF2">
        <w:t>To</w:t>
      </w:r>
      <w:r w:rsidRPr="00823DF2">
        <w:t xml:space="preserve"> critically review communication variance between UK and Japanese business teams, this section uses two fundamental intercultural theories Hofstede’s cultural dimensions; Hall’s high- vs. low-context model of communication. These models provide a systematic approach to understanding the influence of rooted cultural tenets on communication patterns in international business contexts.</w:t>
      </w:r>
    </w:p>
    <w:p w14:paraId="5321698C" w14:textId="77777777" w:rsidR="00823DF2" w:rsidRPr="00823DF2" w:rsidRDefault="00823DF2" w:rsidP="00823DF2"/>
    <w:p w14:paraId="0DD7F43B" w14:textId="77777777" w:rsidR="00823DF2" w:rsidRPr="00823DF2" w:rsidRDefault="00823DF2" w:rsidP="00823DF2">
      <w:pPr>
        <w:rPr>
          <w:b/>
          <w:bCs/>
        </w:rPr>
      </w:pPr>
      <w:r w:rsidRPr="00823DF2">
        <w:rPr>
          <w:b/>
          <w:bCs/>
        </w:rPr>
        <w:t>Hofstede’s Cultural Dimensions</w:t>
      </w:r>
    </w:p>
    <w:p w14:paraId="30C12638" w14:textId="5064626B" w:rsidR="00823DF2" w:rsidRPr="00823DF2" w:rsidRDefault="00823DF2" w:rsidP="00823DF2">
      <w:r>
        <w:tab/>
      </w:r>
      <w:r w:rsidRPr="00823DF2">
        <w:t>The theory of cultural dimensions was proposed by Geert Hofstede as a research program to increase universal explanations’ probability for diverse human interactions and forms the basis in which national cultures are compared. Of the six dimensions, four are of specific importance for present purposes: individualism-collectivism power-distance uncertainty-avoidance masculinity-femininity (Hofstede 2011).</w:t>
      </w:r>
    </w:p>
    <w:p w14:paraId="7CE40151" w14:textId="6B9228BB" w:rsidR="00823DF2" w:rsidRPr="00823DF2" w:rsidRDefault="00823DF2" w:rsidP="00823DF2">
      <w:r>
        <w:tab/>
      </w:r>
      <w:r w:rsidRPr="00823DF2">
        <w:t xml:space="preserve">Individualism vs Collectivism: The UK rates high on individualism, which refers to a society in which individuals focus greatly on achievement of personal goals and/or prefer </w:t>
      </w:r>
      <w:r w:rsidRPr="00823DF2">
        <w:t>those activities</w:t>
      </w:r>
      <w:r w:rsidRPr="00823DF2">
        <w:t xml:space="preserve"> be conducted with one’s own group or organisation rather than collectively; people are expected to look after themselves (Hofstede Insights, 2023). Japan being very individualistic-and-collectivist at the same time, stresses group harmony and public responsibility. For instance, in a mixed British-Unilever and Japanese-Shiseido team Brits may express an independent opinion with confidence but the Japanese could keep their sincere thoughts to themselves for fear of upset group harmony (Thomas &amp; Peterson 2017).</w:t>
      </w:r>
    </w:p>
    <w:p w14:paraId="52136B7F" w14:textId="6FAD45FC" w:rsidR="00823DF2" w:rsidRPr="00823DF2" w:rsidRDefault="00823DF2" w:rsidP="00823DF2">
      <w:r>
        <w:tab/>
      </w:r>
      <w:r w:rsidRPr="00823DF2">
        <w:t xml:space="preserve">Power Distance Japan ranks moderately high in terms of power distance, suggesting that they readily accept hierarchical systems. It is a society where authority figures are not only </w:t>
      </w:r>
      <w:r w:rsidRPr="00823DF2">
        <w:t>respected,</w:t>
      </w:r>
      <w:r w:rsidRPr="00823DF2">
        <w:t xml:space="preserve"> but communication happens to follow "chain of command" directions. UK, on the other hand has less power distance which leads to flat structures in organization and more informal communication with superiors. Because these expectations are different, confusion surrounding decision-making authority and appropriateness of informality can arise in conversation (Morden 2017).</w:t>
      </w:r>
    </w:p>
    <w:p w14:paraId="4E0FD6B4" w14:textId="6562D738" w:rsidR="00823DF2" w:rsidRPr="00823DF2" w:rsidRDefault="00823DF2" w:rsidP="00823DF2">
      <w:r>
        <w:lastRenderedPageBreak/>
        <w:tab/>
      </w:r>
      <w:r w:rsidRPr="00823DF2">
        <w:t>Japan’s high Uncertainty Avoidance ranking demonstrates a society that is less comfortable with ambiguity, hence the need for laws and regulations to maintain source code unpredictability. British pros are more open to expressing ambiguity and trying different things. As a result, Shiseido employees might ask more extensive questions before carrying out assignments and Unilever workers may perceive this as unnecessary conservatism (</w:t>
      </w:r>
      <w:proofErr w:type="spellStart"/>
      <w:r w:rsidRPr="00823DF2">
        <w:t>Gudykunst</w:t>
      </w:r>
      <w:proofErr w:type="spellEnd"/>
      <w:r w:rsidRPr="00823DF2">
        <w:t>, 2018).</w:t>
      </w:r>
    </w:p>
    <w:p w14:paraId="50ACA2FD" w14:textId="44C2942B" w:rsidR="00823DF2" w:rsidRDefault="00823DF2" w:rsidP="00823DF2">
      <w:r>
        <w:tab/>
      </w:r>
      <w:r w:rsidRPr="00823DF2">
        <w:t xml:space="preserve">Masculinity vs </w:t>
      </w:r>
      <w:r w:rsidRPr="00823DF2">
        <w:t>Femininity: Japan</w:t>
      </w:r>
      <w:r w:rsidRPr="00823DF2">
        <w:t xml:space="preserve"> and the UK are both masculine societies, where values include assertive competitiveness and success. However, the ways in which assertiveness is expressed differs; for example, Japanese business professionals seek success through group decision making while their British counterparts tend to compete more overtly (Hofstede Insights </w:t>
      </w:r>
      <w:r w:rsidRPr="00823DF2">
        <w:t>2023)</w:t>
      </w:r>
      <w:r w:rsidRPr="00823DF2">
        <w:t>.</w:t>
      </w:r>
    </w:p>
    <w:p w14:paraId="5DB77A43" w14:textId="77777777" w:rsidR="00823DF2" w:rsidRPr="00823DF2" w:rsidRDefault="00823DF2" w:rsidP="00823DF2"/>
    <w:p w14:paraId="09F59775" w14:textId="77777777" w:rsidR="00823DF2" w:rsidRPr="00823DF2" w:rsidRDefault="00823DF2" w:rsidP="00823DF2">
      <w:pPr>
        <w:rPr>
          <w:b/>
          <w:bCs/>
        </w:rPr>
      </w:pPr>
      <w:r w:rsidRPr="00823DF2">
        <w:rPr>
          <w:b/>
          <w:bCs/>
        </w:rPr>
        <w:t>Hall’s Context Theory</w:t>
      </w:r>
    </w:p>
    <w:p w14:paraId="2DC02B49" w14:textId="62DA4C35" w:rsidR="00823DF2" w:rsidRPr="00823DF2" w:rsidRDefault="00823DF2" w:rsidP="00823DF2">
      <w:r>
        <w:tab/>
      </w:r>
      <w:r w:rsidRPr="00823DF2">
        <w:t>Hall’s model of communication describes high-context and low-context communication. This is why Japan, being a high-context culture needs non-verbal cues and shared cultural patterns for meaning to be realized inside the surrounding context. High-context cultures create context-based communication assumptions, inferencing and reading between the lines will be high (Hall, 1976; Neuliep, 2021), Low-Context communicates verbally explicit messages but assume little shared knowledge.</w:t>
      </w:r>
    </w:p>
    <w:p w14:paraId="404969CF" w14:textId="58525630" w:rsidR="00823DF2" w:rsidRDefault="00823DF2" w:rsidP="00823DF2">
      <w:r>
        <w:tab/>
      </w:r>
      <w:r w:rsidRPr="00823DF2">
        <w:t>For example, a Japanese team member may indicate disagreement by speaking in milder terms or avoiding eye contact, while a British colleague would more directly voice opposition. This discrepancy can lead to frustration or misunderstanding in negotiations, meetings and joint planning.</w:t>
      </w:r>
    </w:p>
    <w:p w14:paraId="362525FA" w14:textId="77777777" w:rsidR="00823DF2" w:rsidRPr="00823DF2" w:rsidRDefault="00823DF2" w:rsidP="00823DF2"/>
    <w:p w14:paraId="5B6CFF51" w14:textId="77777777" w:rsidR="00823DF2" w:rsidRPr="00823DF2" w:rsidRDefault="00823DF2" w:rsidP="00823DF2">
      <w:pPr>
        <w:rPr>
          <w:b/>
          <w:bCs/>
        </w:rPr>
      </w:pPr>
      <w:r w:rsidRPr="00823DF2">
        <w:rPr>
          <w:b/>
          <w:bCs/>
        </w:rPr>
        <w:t>Conclusion of the Framework</w:t>
      </w:r>
    </w:p>
    <w:p w14:paraId="66E9126E" w14:textId="6EC0C2E1" w:rsidR="00823DF2" w:rsidRPr="00823DF2" w:rsidRDefault="00823DF2" w:rsidP="00823DF2">
      <w:r>
        <w:tab/>
      </w:r>
      <w:r w:rsidRPr="00823DF2">
        <w:t>Hofstede’s and Hall’s theories are powerful spectacles through which we can capture how culture of a nation impacts on business communication. Such models contribute to the identification of misunderstandings and inform culturally-informed approaches for managing UK–Japan collaborations.</w:t>
      </w:r>
    </w:p>
    <w:p w14:paraId="2C8A0B9D" w14:textId="57C6CC69" w:rsidR="00823DF2" w:rsidRPr="00823DF2" w:rsidRDefault="00823DF2" w:rsidP="00823DF2">
      <w:pPr>
        <w:pStyle w:val="Heading2"/>
      </w:pPr>
      <w:r>
        <w:lastRenderedPageBreak/>
        <w:tab/>
      </w:r>
      <w:bookmarkStart w:id="2" w:name="_Toc204953927"/>
      <w:r w:rsidRPr="00823DF2">
        <w:t>Comparative Communication Styles</w:t>
      </w:r>
      <w:bookmarkEnd w:id="2"/>
      <w:r w:rsidRPr="00823DF2">
        <w:t xml:space="preserve"> </w:t>
      </w:r>
    </w:p>
    <w:p w14:paraId="46EC6305" w14:textId="009CBA61" w:rsidR="00823DF2" w:rsidRDefault="00823DF2" w:rsidP="00823DF2">
      <w:r>
        <w:tab/>
      </w:r>
      <w:r w:rsidRPr="00823DF2">
        <w:t>The communication styles of UK and Japanese business teams will be compared in this section, first revisiting the cultural models outlined earlier to illustrate points for miscommunication when Unilever (UK) may work with Shiseido (Japan). These distinctions are visible not only in verbal style but also non-verbal behaviour, reconciliation techniques and feedback mechanisms.</w:t>
      </w:r>
    </w:p>
    <w:p w14:paraId="6A6D58BF" w14:textId="77777777" w:rsidR="00823DF2" w:rsidRPr="00823DF2" w:rsidRDefault="00823DF2" w:rsidP="00823DF2"/>
    <w:p w14:paraId="759FA09D" w14:textId="77777777" w:rsidR="00823DF2" w:rsidRPr="00823DF2" w:rsidRDefault="00823DF2" w:rsidP="00823DF2">
      <w:pPr>
        <w:rPr>
          <w:b/>
          <w:bCs/>
        </w:rPr>
      </w:pPr>
      <w:r w:rsidRPr="00823DF2">
        <w:rPr>
          <w:b/>
          <w:bCs/>
        </w:rPr>
        <w:t>Verbal Communication</w:t>
      </w:r>
    </w:p>
    <w:p w14:paraId="07E19329" w14:textId="3860B7BC" w:rsidR="00823DF2" w:rsidRDefault="00823DF2" w:rsidP="00823DF2">
      <w:r>
        <w:tab/>
      </w:r>
      <w:r w:rsidRPr="00823DF2">
        <w:t xml:space="preserve">British style of communication is generally straightforward, precise and in a straight line. Openness is emphasized and people are encouraged to directly express their opinions, or decisions. For example, British employees at Unilever might want short cut answer </w:t>
      </w:r>
      <w:r w:rsidRPr="00823DF2">
        <w:t>to</w:t>
      </w:r>
      <w:r w:rsidRPr="00823DF2">
        <w:t xml:space="preserve"> the question or a plain yes/or no in meetings (Meyer 2015). Japanese expression, however, is frequently indirect and complex with meaning understood between the lines or via intonation breaks in people's speech. Shiseido staff may not openly argue back, and instead use reticent phrases such as "it will be tough" or "we need to think hard," words that might prompt a British counterparty into thinking they accepted (Ishii 2021).</w:t>
      </w:r>
    </w:p>
    <w:p w14:paraId="4260FEFA" w14:textId="77777777" w:rsidR="00823DF2" w:rsidRPr="00823DF2" w:rsidRDefault="00823DF2" w:rsidP="00823DF2"/>
    <w:p w14:paraId="73D74390" w14:textId="77777777" w:rsidR="00823DF2" w:rsidRPr="00823DF2" w:rsidRDefault="00823DF2" w:rsidP="00823DF2">
      <w:pPr>
        <w:rPr>
          <w:b/>
          <w:bCs/>
        </w:rPr>
      </w:pPr>
      <w:r w:rsidRPr="00823DF2">
        <w:rPr>
          <w:b/>
          <w:bCs/>
        </w:rPr>
        <w:t>Non-Verbal Communication and Silence</w:t>
      </w:r>
    </w:p>
    <w:p w14:paraId="2447E9F1" w14:textId="22BB6AB8" w:rsidR="00823DF2" w:rsidRDefault="00823DF2" w:rsidP="00823DF2">
      <w:r>
        <w:tab/>
      </w:r>
      <w:r w:rsidRPr="00823DF2">
        <w:t>In the UK, non-verbal communication is utilised but not extensively at most it appears to be an adjunct. Silence can make them seem uncomfortable or not interested. For Japanese business culture, however, silence is a strategy. It expresses consideration, respect or the desire to keep</w:t>
      </w:r>
      <w:r>
        <w:t xml:space="preserve"> </w:t>
      </w:r>
      <w:r w:rsidRPr="00823DF2">
        <w:t xml:space="preserve">(harmony), especially in situations characterized by hierarchy (Samovar et al., 2020). A British a </w:t>
      </w:r>
      <w:r w:rsidRPr="00823DF2">
        <w:t>teammate</w:t>
      </w:r>
      <w:r w:rsidRPr="00823DF2">
        <w:t xml:space="preserve"> could easily see this silence as indecision, breed discord and misinterpret intent.</w:t>
      </w:r>
    </w:p>
    <w:p w14:paraId="2EDC7D0D" w14:textId="77777777" w:rsidR="00823DF2" w:rsidRPr="00823DF2" w:rsidRDefault="00823DF2" w:rsidP="00823DF2"/>
    <w:p w14:paraId="75E69B56" w14:textId="77777777" w:rsidR="00823DF2" w:rsidRPr="00823DF2" w:rsidRDefault="00823DF2" w:rsidP="00823DF2">
      <w:pPr>
        <w:rPr>
          <w:b/>
          <w:bCs/>
        </w:rPr>
      </w:pPr>
      <w:r w:rsidRPr="00823DF2">
        <w:rPr>
          <w:b/>
          <w:bCs/>
        </w:rPr>
        <w:t>Feedback and Criticism</w:t>
      </w:r>
    </w:p>
    <w:p w14:paraId="2AE23BD0" w14:textId="29B3B43D" w:rsidR="00823DF2" w:rsidRDefault="00823DF2" w:rsidP="00823DF2">
      <w:r>
        <w:tab/>
      </w:r>
      <w:r w:rsidRPr="00823DF2">
        <w:t xml:space="preserve">British professionals tend to see constructive criticism as part of an open conversation, frequently voiced in person and couched in reasoned terms that seem impersonal. Conversely, Japanese professionals are more likely to give indirect </w:t>
      </w:r>
      <w:r w:rsidRPr="00823DF2">
        <w:lastRenderedPageBreak/>
        <w:t xml:space="preserve">feedback and put the message in a positive frame so as not to cause embarrassment (Public Health England, 2020). For example, what a Unilever manager considers direct criticism can seem offensive and embarrassing to his or her Japanese </w:t>
      </w:r>
      <w:r w:rsidRPr="00823DF2">
        <w:t>counterpart</w:t>
      </w:r>
      <w:r w:rsidRPr="00823DF2">
        <w:t xml:space="preserve"> leading up to tension and cessation of open discussions.</w:t>
      </w:r>
    </w:p>
    <w:p w14:paraId="66A72620" w14:textId="77777777" w:rsidR="00823DF2" w:rsidRPr="00823DF2" w:rsidRDefault="00823DF2" w:rsidP="00823DF2"/>
    <w:p w14:paraId="441D60EC" w14:textId="77777777" w:rsidR="00823DF2" w:rsidRPr="00823DF2" w:rsidRDefault="00823DF2" w:rsidP="00823DF2">
      <w:pPr>
        <w:rPr>
          <w:b/>
          <w:bCs/>
        </w:rPr>
      </w:pPr>
      <w:r w:rsidRPr="00823DF2">
        <w:rPr>
          <w:b/>
          <w:bCs/>
        </w:rPr>
        <w:t>Conflict Management and Decision-Making</w:t>
      </w:r>
    </w:p>
    <w:p w14:paraId="361C06B7" w14:textId="49CA2595" w:rsidR="00823DF2" w:rsidRDefault="00823DF2" w:rsidP="00823DF2">
      <w:r>
        <w:tab/>
      </w:r>
      <w:r w:rsidRPr="00823DF2">
        <w:t xml:space="preserve">Brits don’t always view conflict </w:t>
      </w:r>
      <w:r w:rsidRPr="00823DF2">
        <w:t>as bad;</w:t>
      </w:r>
      <w:r w:rsidRPr="00823DF2">
        <w:t xml:space="preserve"> it can be a route to better </w:t>
      </w:r>
      <w:r w:rsidRPr="00823DF2">
        <w:t>solutions,</w:t>
      </w:r>
      <w:r w:rsidRPr="00823DF2">
        <w:t xml:space="preserve"> but you have the relationship skills. British sides are used to having set-piece arguments and negotiating in public. But in Japan open warfare is quite the no-no. Differences are informally resolved with an understanding that the public initiation of a disagreement is considered disrespectful and undesirable, while decision making occurs through informal consensus, where people agree in private before agreement comes into full discussion. If the British side insists on an immediate commitment or public voting, it might make their Japanese counterparts feel uneasy or pressured.</w:t>
      </w:r>
    </w:p>
    <w:p w14:paraId="559C4D9B" w14:textId="77777777" w:rsidR="00823DF2" w:rsidRPr="00823DF2" w:rsidRDefault="00823DF2" w:rsidP="00823DF2"/>
    <w:p w14:paraId="6C3A712C" w14:textId="77777777" w:rsidR="00823DF2" w:rsidRPr="00823DF2" w:rsidRDefault="00823DF2" w:rsidP="00823DF2">
      <w:pPr>
        <w:rPr>
          <w:b/>
          <w:bCs/>
        </w:rPr>
      </w:pPr>
      <w:r w:rsidRPr="00823DF2">
        <w:rPr>
          <w:b/>
          <w:bCs/>
        </w:rPr>
        <w:t>Implications in Cross-Cultural Teams</w:t>
      </w:r>
    </w:p>
    <w:p w14:paraId="191484E5" w14:textId="537337FF" w:rsidR="00823DF2" w:rsidRPr="00823DF2" w:rsidRDefault="00823DF2" w:rsidP="00823DF2">
      <w:r>
        <w:tab/>
      </w:r>
      <w:r w:rsidRPr="00823DF2">
        <w:t xml:space="preserve">These divergent cultural communication norms can potentially cause misunderstanding and lack of trust as well as inefficiency in collaboration. For instance, UK managers may misinterpret their Japanese team as passive and </w:t>
      </w:r>
      <w:r w:rsidRPr="00823DF2">
        <w:t>insistent</w:t>
      </w:r>
      <w:r w:rsidRPr="00823DF2">
        <w:t xml:space="preserve"> when the latter is Kenyan while individuals in Kenya might find directness too aggressive or disrespectful.</w:t>
      </w:r>
    </w:p>
    <w:p w14:paraId="433B0BD9" w14:textId="063805C9" w:rsidR="00823DF2" w:rsidRDefault="00823DF2" w:rsidP="00823DF2">
      <w:r>
        <w:tab/>
      </w:r>
      <w:r w:rsidRPr="00823DF2">
        <w:t>Culturally intelligent leadership is necessary to fill these gaps. Leaders don’t need to understand these 2 cultures, they must merge this culture and hybrid communication environment (where both sides are willing to accept it for the complementary advantages of its clarity &amp; trust) in order that everyone works more efficiently.</w:t>
      </w:r>
    </w:p>
    <w:p w14:paraId="4D6D31F9" w14:textId="77777777" w:rsidR="00823DF2" w:rsidRDefault="00823DF2" w:rsidP="00823DF2"/>
    <w:p w14:paraId="6533D341" w14:textId="77777777" w:rsidR="00823DF2" w:rsidRDefault="00823DF2" w:rsidP="00823DF2"/>
    <w:p w14:paraId="1124D63B" w14:textId="77777777" w:rsidR="00823DF2" w:rsidRPr="00823DF2" w:rsidRDefault="00823DF2" w:rsidP="00823DF2"/>
    <w:p w14:paraId="4B4268AF" w14:textId="444EF3AB" w:rsidR="00823DF2" w:rsidRPr="00823DF2" w:rsidRDefault="00823DF2" w:rsidP="00823DF2">
      <w:pPr>
        <w:pStyle w:val="Heading2"/>
      </w:pPr>
      <w:r>
        <w:lastRenderedPageBreak/>
        <w:tab/>
      </w:r>
      <w:bookmarkStart w:id="3" w:name="_Toc204953928"/>
      <w:r w:rsidRPr="00823DF2">
        <w:t xml:space="preserve">Effect of Communication Differences on </w:t>
      </w:r>
      <w:r w:rsidRPr="00823DF2">
        <w:t>Teamwork</w:t>
      </w:r>
      <w:bookmarkEnd w:id="3"/>
      <w:r w:rsidRPr="00823DF2">
        <w:t xml:space="preserve"> </w:t>
      </w:r>
    </w:p>
    <w:p w14:paraId="4DB6EE25" w14:textId="184E1716" w:rsidR="00823DF2" w:rsidRDefault="00823DF2" w:rsidP="00823DF2">
      <w:r>
        <w:tab/>
      </w:r>
      <w:r w:rsidRPr="00823DF2">
        <w:t>Such communication discrepancies between UK and Japanese colleagues can have a serious impact on team dynamics, the development of projects as well as their wider organisational context. Those subtle twists in style, tone and timing between cultures contribute to tension, waste and even project failure when rival companies collaborate globally as do such joint ventures.</w:t>
      </w:r>
    </w:p>
    <w:p w14:paraId="37834334" w14:textId="77777777" w:rsidR="00823DF2" w:rsidRPr="00823DF2" w:rsidRDefault="00823DF2" w:rsidP="00823DF2"/>
    <w:p w14:paraId="7DDAE2D8" w14:textId="77777777" w:rsidR="00823DF2" w:rsidRPr="00823DF2" w:rsidRDefault="00823DF2" w:rsidP="00823DF2">
      <w:pPr>
        <w:rPr>
          <w:b/>
          <w:bCs/>
        </w:rPr>
      </w:pPr>
      <w:r w:rsidRPr="00823DF2">
        <w:rPr>
          <w:b/>
          <w:bCs/>
        </w:rPr>
        <w:t>Trust and Relationship Building</w:t>
      </w:r>
    </w:p>
    <w:p w14:paraId="513D7DC4" w14:textId="2CB301BD" w:rsidR="00823DF2" w:rsidRPr="00823DF2" w:rsidRDefault="00823DF2" w:rsidP="00823DF2">
      <w:r>
        <w:tab/>
      </w:r>
      <w:r w:rsidRPr="00823DF2">
        <w:t>Trust is the basis of good teamwork. British groups tend to think tasks bring you together they deliver results and hit deadlines. On the other hand, Japanese teams value getting to know each other through relationship-driven activities like hanging out informally for long-term working-together and being respectful in communication (Trompenaars &amp; Hampden-Turner, 2020). Such differences risk breeding frustration: once a Unilever staff member thinks the contract dictates co-operation, and Shiseido workers refuse to fully engage until relationships have been built.</w:t>
      </w:r>
    </w:p>
    <w:p w14:paraId="3F0EA770" w14:textId="6A568CCB" w:rsidR="00823DF2" w:rsidRDefault="00823DF2" w:rsidP="00823DF2">
      <w:r>
        <w:tab/>
      </w:r>
      <w:r w:rsidRPr="00823DF2">
        <w:t>For instance, a British manager who pushes for quick decision-making with no groundwork of respectful relationships in Japan will see the approach as impersonal or disrespectful and run up against a stalled team response (turn-off) and passive resistance.</w:t>
      </w:r>
    </w:p>
    <w:p w14:paraId="41E43590" w14:textId="77777777" w:rsidR="00823DF2" w:rsidRPr="00823DF2" w:rsidRDefault="00823DF2" w:rsidP="00823DF2"/>
    <w:p w14:paraId="303A485C" w14:textId="77777777" w:rsidR="00823DF2" w:rsidRPr="00823DF2" w:rsidRDefault="00823DF2" w:rsidP="00823DF2">
      <w:pPr>
        <w:rPr>
          <w:b/>
          <w:bCs/>
        </w:rPr>
      </w:pPr>
      <w:r w:rsidRPr="00823DF2">
        <w:rPr>
          <w:b/>
          <w:bCs/>
        </w:rPr>
        <w:t>Efficiency and Project Timelines</w:t>
      </w:r>
    </w:p>
    <w:p w14:paraId="46F6AEA3" w14:textId="37E654C6" w:rsidR="00823DF2" w:rsidRDefault="00823DF2" w:rsidP="00823DF2">
      <w:r>
        <w:tab/>
      </w:r>
      <w:r w:rsidRPr="00823DF2">
        <w:t>The UK business culture has a very strong emphasis on speed and being efficient, they (businesses) tend to make quick decisions based on information that’s only available. Japanese, on the other hand are naturally a bit slower in action, careful and patient to listen properly with all players involved. Both have their merits, but the tension can inhibit decision-making and morale. A fast-moving Unilever brigade might see the slow-working Shiseido as paralysed by indecision and bureaucracy (Lewis, 2018).</w:t>
      </w:r>
    </w:p>
    <w:p w14:paraId="633CB2FF" w14:textId="77777777" w:rsidR="00823DF2" w:rsidRDefault="00823DF2" w:rsidP="00823DF2"/>
    <w:p w14:paraId="1E4230C3" w14:textId="77777777" w:rsidR="00823DF2" w:rsidRPr="00823DF2" w:rsidRDefault="00823DF2" w:rsidP="00823DF2"/>
    <w:p w14:paraId="00968C6B" w14:textId="77777777" w:rsidR="00823DF2" w:rsidRPr="00823DF2" w:rsidRDefault="00823DF2" w:rsidP="00823DF2">
      <w:pPr>
        <w:rPr>
          <w:b/>
          <w:bCs/>
        </w:rPr>
      </w:pPr>
      <w:r w:rsidRPr="00823DF2">
        <w:rPr>
          <w:b/>
          <w:bCs/>
        </w:rPr>
        <w:lastRenderedPageBreak/>
        <w:t>Role Clarity and Responsibility</w:t>
      </w:r>
    </w:p>
    <w:p w14:paraId="2A95993F" w14:textId="6C557A96" w:rsidR="00823DF2" w:rsidRDefault="00823DF2" w:rsidP="00823DF2">
      <w:r>
        <w:tab/>
      </w:r>
      <w:r w:rsidRPr="00823DF2">
        <w:t>The concept of power distance also influences the understanding and implementation of duties. UK crews are familiar with dispersed leadership and a chain of command. Hierarchical structures in Japan are more formal and junior members of staff may be reluctant to express themselves or take independent action without the explicit consent from a senior member (Hofstede Insights, 2023). This can result in a confusion of accountability. Example, a British leader of the project would anticipate proactive reporting while his Japanese colleagues wait for instruction to avoid go too far.</w:t>
      </w:r>
    </w:p>
    <w:p w14:paraId="668FF14C" w14:textId="77777777" w:rsidR="00823DF2" w:rsidRPr="00823DF2" w:rsidRDefault="00823DF2" w:rsidP="00823DF2"/>
    <w:p w14:paraId="4824DE74" w14:textId="77777777" w:rsidR="00823DF2" w:rsidRPr="00823DF2" w:rsidRDefault="00823DF2" w:rsidP="00823DF2">
      <w:pPr>
        <w:rPr>
          <w:b/>
          <w:bCs/>
        </w:rPr>
      </w:pPr>
      <w:r w:rsidRPr="00823DF2">
        <w:rPr>
          <w:b/>
          <w:bCs/>
        </w:rPr>
        <w:t>Conflict Resolution and Innovation</w:t>
      </w:r>
    </w:p>
    <w:p w14:paraId="4976E1F1" w14:textId="699D7E31" w:rsidR="00823DF2" w:rsidRDefault="00823DF2" w:rsidP="00823DF2">
      <w:r>
        <w:tab/>
      </w:r>
      <w:r w:rsidRPr="00823DF2">
        <w:t xml:space="preserve">And yet if there is a contradiction it will be where British brio meets Japanese reserve: If there's too much of one and not enough of the other, dialogue can shut down rather than </w:t>
      </w:r>
      <w:r w:rsidRPr="00823DF2">
        <w:t>open</w:t>
      </w:r>
      <w:r w:rsidRPr="00823DF2">
        <w:t xml:space="preserve"> to innovation. You can alienate others through misunderstanding a comment or feedback, and this may lead to silent resentment or withdrawal. As </w:t>
      </w:r>
      <w:proofErr w:type="spellStart"/>
      <w:r w:rsidRPr="00823DF2">
        <w:t>Gudykunst</w:t>
      </w:r>
      <w:proofErr w:type="spellEnd"/>
      <w:r w:rsidRPr="00823DF2">
        <w:t xml:space="preserve"> (2018) notes, when they do not speak up about their confusion to each other unacknowledged misunderstandings among intercultural teams can become like “invisible barriers” that hold back team cohesiveness.</w:t>
      </w:r>
    </w:p>
    <w:p w14:paraId="2AAAA3FC" w14:textId="77777777" w:rsidR="00823DF2" w:rsidRPr="00823DF2" w:rsidRDefault="00823DF2" w:rsidP="00823DF2"/>
    <w:p w14:paraId="70C6BBF4" w14:textId="77777777" w:rsidR="00823DF2" w:rsidRPr="00823DF2" w:rsidRDefault="00823DF2" w:rsidP="00823DF2">
      <w:pPr>
        <w:rPr>
          <w:b/>
          <w:bCs/>
        </w:rPr>
      </w:pPr>
      <w:r w:rsidRPr="00823DF2">
        <w:rPr>
          <w:b/>
          <w:bCs/>
        </w:rPr>
        <w:t>Conclusion of Impact</w:t>
      </w:r>
    </w:p>
    <w:p w14:paraId="132584F1" w14:textId="6F61D1B0" w:rsidR="00823DF2" w:rsidRDefault="00823DF2" w:rsidP="00823DF2">
      <w:r>
        <w:tab/>
      </w:r>
      <w:r w:rsidRPr="00823DF2">
        <w:t>At their worst, communication barriers will undermine team synergy and create obstacles to psychological safety as well as successful traction. Acknowledging and attending to these dynamics will be essential for improved performance in cross-cultural projects.</w:t>
      </w:r>
    </w:p>
    <w:p w14:paraId="6667818A" w14:textId="77777777" w:rsidR="00823DF2" w:rsidRDefault="00823DF2" w:rsidP="00823DF2"/>
    <w:p w14:paraId="02E83F3E" w14:textId="77777777" w:rsidR="00823DF2" w:rsidRDefault="00823DF2" w:rsidP="00823DF2"/>
    <w:p w14:paraId="7575305A" w14:textId="77777777" w:rsidR="00823DF2" w:rsidRDefault="00823DF2" w:rsidP="00823DF2"/>
    <w:p w14:paraId="6F920655" w14:textId="77777777" w:rsidR="00823DF2" w:rsidRDefault="00823DF2" w:rsidP="00823DF2"/>
    <w:p w14:paraId="27B7745D" w14:textId="77777777" w:rsidR="00823DF2" w:rsidRPr="00823DF2" w:rsidRDefault="00823DF2" w:rsidP="00823DF2"/>
    <w:p w14:paraId="2169CA6C" w14:textId="1A71EF0C" w:rsidR="00823DF2" w:rsidRPr="00823DF2" w:rsidRDefault="00823DF2" w:rsidP="00823DF2">
      <w:pPr>
        <w:pStyle w:val="Heading2"/>
      </w:pPr>
      <w:r>
        <w:lastRenderedPageBreak/>
        <w:tab/>
      </w:r>
      <w:bookmarkStart w:id="4" w:name="_Toc204953929"/>
      <w:r w:rsidRPr="00823DF2">
        <w:t>Strategies for Inter-Cultural Communication</w:t>
      </w:r>
      <w:bookmarkEnd w:id="4"/>
      <w:r w:rsidRPr="00823DF2">
        <w:t xml:space="preserve"> </w:t>
      </w:r>
    </w:p>
    <w:p w14:paraId="728765E7" w14:textId="1FEC4F9E" w:rsidR="00823DF2" w:rsidRDefault="00823DF2" w:rsidP="00823DF2">
      <w:r>
        <w:tab/>
      </w:r>
      <w:r w:rsidRPr="00823DF2">
        <w:t>Intercultural competence between Unilever and Shiseido will be required additionally for successful collaboration on a more sustainable fragrance. The following are practical techniques based on cultural theory and modern business.</w:t>
      </w:r>
    </w:p>
    <w:p w14:paraId="555FCB99" w14:textId="77777777" w:rsidR="00823DF2" w:rsidRPr="00823DF2" w:rsidRDefault="00823DF2" w:rsidP="00823DF2"/>
    <w:p w14:paraId="4F5D327F" w14:textId="77777777" w:rsidR="00823DF2" w:rsidRPr="00823DF2" w:rsidRDefault="00823DF2" w:rsidP="00823DF2">
      <w:pPr>
        <w:rPr>
          <w:b/>
          <w:bCs/>
        </w:rPr>
      </w:pPr>
      <w:r w:rsidRPr="00823DF2">
        <w:rPr>
          <w:b/>
          <w:bCs/>
        </w:rPr>
        <w:t>Cultural Intelligence Training</w:t>
      </w:r>
    </w:p>
    <w:p w14:paraId="45671B69" w14:textId="74A41D76" w:rsidR="00823DF2" w:rsidRPr="00823DF2" w:rsidRDefault="00823DF2" w:rsidP="00823DF2">
      <w:r>
        <w:tab/>
      </w:r>
      <w:r w:rsidRPr="00823DF2">
        <w:t xml:space="preserve">Cultural intelligence (CQ) training is one of the most promising approaches to improve communications across differences. This helps team members understand cultural norms, expectations of communication and </w:t>
      </w:r>
      <w:r w:rsidRPr="00823DF2">
        <w:t>behaviours</w:t>
      </w:r>
      <w:r w:rsidRPr="00823DF2">
        <w:t xml:space="preserve"> in different cultures. CQ facilitates employees in the adaptation of communication preferences (Ang et al., 2015). For instance, Unilever personnel would be well served to know about high-context communication in Japan and the cultural weight of silence, hierarchy or consensus.</w:t>
      </w:r>
    </w:p>
    <w:p w14:paraId="1F936CDA" w14:textId="570B38D1" w:rsidR="00823DF2" w:rsidRDefault="00823DF2" w:rsidP="00823DF2">
      <w:r>
        <w:tab/>
      </w:r>
      <w:r w:rsidRPr="00823DF2">
        <w:t>Studies have found that training in cultural intelligence (CQ) increases collaboration, reduces miscommunication and enhances project performances on international projects (</w:t>
      </w:r>
      <w:proofErr w:type="spellStart"/>
      <w:r w:rsidRPr="00823DF2">
        <w:t>Rockstuhl</w:t>
      </w:r>
      <w:proofErr w:type="spellEnd"/>
      <w:r w:rsidRPr="00823DF2">
        <w:t xml:space="preserve"> et al., 2011). Requiring all cross-border project teams to undergo such training might help increase mutual respect and reduce rubbing each other the wrong way.</w:t>
      </w:r>
    </w:p>
    <w:p w14:paraId="7439DFC8" w14:textId="77777777" w:rsidR="00823DF2" w:rsidRPr="00823DF2" w:rsidRDefault="00823DF2" w:rsidP="00823DF2"/>
    <w:p w14:paraId="75C3BBA3" w14:textId="77777777" w:rsidR="00823DF2" w:rsidRPr="00823DF2" w:rsidRDefault="00823DF2" w:rsidP="00823DF2">
      <w:pPr>
        <w:rPr>
          <w:b/>
          <w:bCs/>
        </w:rPr>
      </w:pPr>
      <w:r w:rsidRPr="00823DF2">
        <w:rPr>
          <w:b/>
          <w:bCs/>
        </w:rPr>
        <w:t>Creating Hybrid Communication Norms</w:t>
      </w:r>
    </w:p>
    <w:p w14:paraId="71025140" w14:textId="3A6D905D" w:rsidR="00823DF2" w:rsidRDefault="00823DF2" w:rsidP="00823DF2">
      <w:r>
        <w:tab/>
      </w:r>
      <w:r w:rsidRPr="00823DF2">
        <w:t>London could also promote the creation of a hybrid model</w:t>
      </w:r>
      <w:r>
        <w:t xml:space="preserve"> </w:t>
      </w:r>
      <w:r w:rsidRPr="00823DF2">
        <w:t xml:space="preserve">direct and forceful British communication combined with subtlety, etiquette and respect characteristic to Japanese discourse. For example, formal written or email updates could be used for explicit communication and the meetings are formatted in a way that facilitates both open conversation as well as quiet contemplation. The techniques such as round-robin sharing in discussions guarantee that everyone’s thoughts, even those of the </w:t>
      </w:r>
      <w:r w:rsidRPr="00823DF2">
        <w:t>shyer</w:t>
      </w:r>
      <w:r w:rsidRPr="00823DF2">
        <w:t xml:space="preserve"> team member would be recorded (Neuliep, 2021).</w:t>
      </w:r>
    </w:p>
    <w:p w14:paraId="1E23624B" w14:textId="77777777" w:rsidR="00823DF2" w:rsidRDefault="00823DF2" w:rsidP="00823DF2"/>
    <w:p w14:paraId="16377D5D" w14:textId="77777777" w:rsidR="00823DF2" w:rsidRPr="00823DF2" w:rsidRDefault="00823DF2" w:rsidP="00823DF2"/>
    <w:p w14:paraId="00F3F9D1" w14:textId="77777777" w:rsidR="00823DF2" w:rsidRPr="00823DF2" w:rsidRDefault="00823DF2" w:rsidP="00823DF2">
      <w:pPr>
        <w:rPr>
          <w:b/>
          <w:bCs/>
        </w:rPr>
      </w:pPr>
      <w:r w:rsidRPr="00823DF2">
        <w:rPr>
          <w:b/>
          <w:bCs/>
        </w:rPr>
        <w:lastRenderedPageBreak/>
        <w:t>Emphasising Context Awareness</w:t>
      </w:r>
    </w:p>
    <w:p w14:paraId="2AC37A41" w14:textId="69D120DD" w:rsidR="00823DF2" w:rsidRPr="00823DF2" w:rsidRDefault="00823DF2" w:rsidP="00823DF2">
      <w:r>
        <w:tab/>
      </w:r>
      <w:r w:rsidRPr="00823DF2">
        <w:t>Hall’s context theory can be used to guide expectations about communication. British team members should be trained in contextual sensitivity - reading between the lines and interpreting silence, while Japanese employees will need support to express disagreement openly but within a comfort zone.</w:t>
      </w:r>
    </w:p>
    <w:p w14:paraId="2835D35A" w14:textId="16E6B473" w:rsidR="00823DF2" w:rsidRDefault="00823DF2" w:rsidP="00823DF2">
      <w:r>
        <w:tab/>
      </w:r>
      <w:r w:rsidRPr="00823DF2">
        <w:t>Third parties who understand the cultural norms of both UK and Japan can be used as bridges to mediate communications, making sure that you convey your intent coherently and that it is correctly received.</w:t>
      </w:r>
    </w:p>
    <w:p w14:paraId="0309F8AC" w14:textId="77777777" w:rsidR="00823DF2" w:rsidRPr="00823DF2" w:rsidRDefault="00823DF2" w:rsidP="00823DF2"/>
    <w:p w14:paraId="33F9EA77" w14:textId="77777777" w:rsidR="00823DF2" w:rsidRPr="00823DF2" w:rsidRDefault="00823DF2" w:rsidP="00823DF2">
      <w:pPr>
        <w:rPr>
          <w:b/>
          <w:bCs/>
        </w:rPr>
      </w:pPr>
      <w:r w:rsidRPr="00823DF2">
        <w:rPr>
          <w:b/>
          <w:bCs/>
        </w:rPr>
        <w:t>Leveraging Technology for Clarity</w:t>
      </w:r>
    </w:p>
    <w:p w14:paraId="15A4B35C" w14:textId="04815846" w:rsidR="00823DF2" w:rsidRDefault="00823DF2" w:rsidP="00823DF2">
      <w:r>
        <w:tab/>
        <w:t>T</w:t>
      </w:r>
      <w:r w:rsidRPr="00823DF2">
        <w:t>echnology can be an equaliser culturally. While it's now more accessible to keep track of what needs to be done and when, there are project management tools like Trello or Asana that can centralise updates, deadlines and even documentation - cutting down on a worker’s need for verbal cues or implicit communication. It is an advantage for both low- and high-context communicators when it comes to making decisions within teams in being able have transparency and traceability on why the decision was made (Cardon, 2021).</w:t>
      </w:r>
    </w:p>
    <w:p w14:paraId="11B28FEF" w14:textId="77777777" w:rsidR="00823DF2" w:rsidRPr="00823DF2" w:rsidRDefault="00823DF2" w:rsidP="00823DF2"/>
    <w:p w14:paraId="6A817D44" w14:textId="77777777" w:rsidR="00823DF2" w:rsidRPr="00823DF2" w:rsidRDefault="00823DF2" w:rsidP="00823DF2">
      <w:pPr>
        <w:rPr>
          <w:b/>
          <w:bCs/>
        </w:rPr>
      </w:pPr>
      <w:r w:rsidRPr="00823DF2">
        <w:rPr>
          <w:b/>
          <w:bCs/>
        </w:rPr>
        <w:t>Feedback Framing and Conflict Resolution</w:t>
      </w:r>
    </w:p>
    <w:p w14:paraId="04AF7BAD" w14:textId="7E6AE546" w:rsidR="00823DF2" w:rsidRDefault="00823DF2" w:rsidP="00823DF2">
      <w:r>
        <w:tab/>
      </w:r>
      <w:r w:rsidRPr="00823DF2">
        <w:t xml:space="preserve">Teaching leaders to deliver feedback using culturally sensitive models (i.e., “sandwich method,” SBI can reduce defensiveness and facilitate acceptance. Directness may be preferred in the UK, but for Japanese colleagues it </w:t>
      </w:r>
      <w:r w:rsidRPr="00823DF2">
        <w:t>can be</w:t>
      </w:r>
      <w:r w:rsidRPr="00823DF2">
        <w:t xml:space="preserve"> easier to digest with some empathy framing. </w:t>
      </w:r>
      <w:r w:rsidRPr="00823DF2">
        <w:t>Whereas</w:t>
      </w:r>
      <w:r w:rsidRPr="00823DF2">
        <w:t xml:space="preserve"> Japanese managers may improve their ability to give direct feedback when they are dealing with the British staff (Meyer,2015).</w:t>
      </w:r>
    </w:p>
    <w:p w14:paraId="7596A17A" w14:textId="77777777" w:rsidR="00823DF2" w:rsidRDefault="00823DF2" w:rsidP="00823DF2"/>
    <w:p w14:paraId="4077E10D" w14:textId="77777777" w:rsidR="00823DF2" w:rsidRDefault="00823DF2" w:rsidP="00823DF2"/>
    <w:p w14:paraId="20494803" w14:textId="77777777" w:rsidR="00823DF2" w:rsidRDefault="00823DF2" w:rsidP="00823DF2"/>
    <w:p w14:paraId="1138A014" w14:textId="77777777" w:rsidR="00823DF2" w:rsidRPr="00823DF2" w:rsidRDefault="00823DF2" w:rsidP="00823DF2"/>
    <w:p w14:paraId="5B284F2C" w14:textId="77777777" w:rsidR="00823DF2" w:rsidRPr="00823DF2" w:rsidRDefault="00823DF2" w:rsidP="00823DF2">
      <w:pPr>
        <w:rPr>
          <w:b/>
          <w:bCs/>
        </w:rPr>
      </w:pPr>
      <w:r w:rsidRPr="00823DF2">
        <w:rPr>
          <w:b/>
          <w:bCs/>
        </w:rPr>
        <w:lastRenderedPageBreak/>
        <w:t>Conclusion of Strategies</w:t>
      </w:r>
    </w:p>
    <w:p w14:paraId="34723515" w14:textId="346BBADD" w:rsidR="00823DF2" w:rsidRDefault="00823DF2" w:rsidP="00823DF2">
      <w:r>
        <w:tab/>
      </w:r>
      <w:r w:rsidRPr="00823DF2">
        <w:t xml:space="preserve">Integrating cultural theory with practice, such a strategic approach will help organizations develop an environment of inclusion and the view that communication is connecting rather than clashing. For Unilever and Shiseido, any investment into such strategies will not only bring about better </w:t>
      </w:r>
      <w:r w:rsidRPr="00823DF2">
        <w:t>communication but</w:t>
      </w:r>
      <w:r w:rsidRPr="00823DF2">
        <w:t xml:space="preserve"> help rewrite the future of innovation and long-term success.</w:t>
      </w:r>
    </w:p>
    <w:p w14:paraId="407C6D56" w14:textId="77777777" w:rsidR="00823DF2" w:rsidRPr="00823DF2" w:rsidRDefault="00823DF2" w:rsidP="00823DF2"/>
    <w:p w14:paraId="1C6B4843" w14:textId="3C587376" w:rsidR="00823DF2" w:rsidRPr="00823DF2" w:rsidRDefault="00823DF2" w:rsidP="00823DF2">
      <w:pPr>
        <w:pStyle w:val="Heading2"/>
      </w:pPr>
      <w:r>
        <w:tab/>
      </w:r>
      <w:bookmarkStart w:id="5" w:name="_Toc204953930"/>
      <w:r w:rsidRPr="00823DF2">
        <w:t>Conclusion</w:t>
      </w:r>
      <w:bookmarkEnd w:id="5"/>
      <w:r w:rsidRPr="00823DF2">
        <w:t xml:space="preserve"> </w:t>
      </w:r>
    </w:p>
    <w:p w14:paraId="5ABFFFD0" w14:textId="6BFE1599" w:rsidR="00823DF2" w:rsidRPr="00823DF2" w:rsidRDefault="00823DF2" w:rsidP="00823DF2">
      <w:r>
        <w:tab/>
      </w:r>
      <w:r w:rsidRPr="00823DF2">
        <w:t>Intercultural communication is a key factor in the outcome of international business activities. At the partnership level, in Unilever-Shiseido’s case, there is no disguising that even (or especially) when it comes to corporate cultures</w:t>
      </w:r>
      <w:r>
        <w:t xml:space="preserve"> </w:t>
      </w:r>
      <w:r w:rsidRPr="00823DF2">
        <w:t>especially differences of national origins between partners can drive a wedge. This paper has shown how British directness, individualism and low context preference frequently conflict with Japanese indirect manners of expression, collectivistic consciousness as well as high-context tradition.</w:t>
      </w:r>
    </w:p>
    <w:p w14:paraId="12C5C7BA" w14:textId="52831EF3" w:rsidR="00823DF2" w:rsidRPr="00823DF2" w:rsidRDefault="00823DF2" w:rsidP="00823DF2">
      <w:r>
        <w:tab/>
      </w:r>
      <w:r w:rsidRPr="00823DF2">
        <w:t xml:space="preserve">With Hofstede's and Hall’s readings, these differences were addressed </w:t>
      </w:r>
      <w:r w:rsidRPr="00823DF2">
        <w:t>about</w:t>
      </w:r>
      <w:r w:rsidRPr="00823DF2">
        <w:t xml:space="preserve"> working behaviour feedback approaches as well as conflict resolution. A lack of clarity can result when someone misinterprets the intention in what </w:t>
      </w:r>
      <w:r w:rsidRPr="00823DF2">
        <w:t>other</w:t>
      </w:r>
      <w:r w:rsidRPr="00823DF2">
        <w:t xml:space="preserve"> shares which could sow a seed of mistrust, decreased productivity or disengagement. But these are not insuperable challenges.</w:t>
      </w:r>
    </w:p>
    <w:p w14:paraId="488BD308" w14:textId="4286C553" w:rsidR="00823DF2" w:rsidRPr="00823DF2" w:rsidRDefault="00823DF2" w:rsidP="00823DF2">
      <w:r>
        <w:tab/>
      </w:r>
      <w:r w:rsidRPr="00823DF2">
        <w:t>Organizations combat these problems by creating cultural awareness and adjusting communication styles. Approaches such as cultural intelligence training, hybrid communication structures and culturally relevant models for feedback processes can be used to ensure mutual understanding between team members. These two approaches help multinational teams work better together, valuing both culture values as well business agenda.</w:t>
      </w:r>
    </w:p>
    <w:p w14:paraId="372BB70B" w14:textId="15E4F205" w:rsidR="00823DF2" w:rsidRDefault="00823DF2" w:rsidP="00823DF2">
      <w:r>
        <w:tab/>
      </w:r>
      <w:r w:rsidRPr="00823DF2">
        <w:t>In a time when global collaboration is the norm, learning to work with different cultures isn’t simply an added skill</w:t>
      </w:r>
      <w:r>
        <w:t xml:space="preserve"> </w:t>
      </w:r>
      <w:r w:rsidRPr="00823DF2">
        <w:t>it</w:t>
      </w:r>
      <w:r>
        <w:t xml:space="preserve"> i</w:t>
      </w:r>
      <w:r w:rsidRPr="00823DF2">
        <w:t>s crucial for building lasting successful partnerships.</w:t>
      </w:r>
    </w:p>
    <w:p w14:paraId="352AE464" w14:textId="77777777" w:rsidR="00823DF2" w:rsidRDefault="00823DF2" w:rsidP="00823DF2"/>
    <w:p w14:paraId="199EF4AF" w14:textId="39FBB4D6" w:rsidR="00823DF2" w:rsidRDefault="00823DF2" w:rsidP="00823DF2">
      <w:pPr>
        <w:pStyle w:val="Heading2"/>
      </w:pPr>
      <w:r>
        <w:lastRenderedPageBreak/>
        <w:tab/>
      </w:r>
      <w:bookmarkStart w:id="6" w:name="_Toc204953931"/>
      <w:r>
        <w:t>References:</w:t>
      </w:r>
      <w:bookmarkEnd w:id="6"/>
    </w:p>
    <w:p w14:paraId="60481339" w14:textId="77777777" w:rsidR="00823DF2" w:rsidRPr="00823DF2" w:rsidRDefault="00823DF2" w:rsidP="00823DF2">
      <w:r w:rsidRPr="00823DF2">
        <w:t xml:space="preserve">Ang, S., </w:t>
      </w:r>
      <w:proofErr w:type="spellStart"/>
      <w:r w:rsidRPr="00823DF2">
        <w:t>Rockstuhl</w:t>
      </w:r>
      <w:proofErr w:type="spellEnd"/>
      <w:r w:rsidRPr="00823DF2">
        <w:t xml:space="preserve">, T. and Tan, M.L., 2015. Cultural intelligence and competencies. </w:t>
      </w:r>
      <w:r w:rsidRPr="00823DF2">
        <w:rPr>
          <w:i/>
          <w:iCs/>
        </w:rPr>
        <w:t xml:space="preserve">International Journal of </w:t>
      </w:r>
      <w:proofErr w:type="gramStart"/>
      <w:r w:rsidRPr="00823DF2">
        <w:rPr>
          <w:i/>
          <w:iCs/>
        </w:rPr>
        <w:t>Cross Cultural</w:t>
      </w:r>
      <w:proofErr w:type="gramEnd"/>
      <w:r w:rsidRPr="00823DF2">
        <w:rPr>
          <w:i/>
          <w:iCs/>
        </w:rPr>
        <w:t xml:space="preserve"> Management</w:t>
      </w:r>
      <w:r w:rsidRPr="00823DF2">
        <w:t>, 15(2), pp.107–122.</w:t>
      </w:r>
    </w:p>
    <w:p w14:paraId="48164D92" w14:textId="77777777" w:rsidR="00823DF2" w:rsidRPr="00823DF2" w:rsidRDefault="00823DF2" w:rsidP="00823DF2">
      <w:r w:rsidRPr="00823DF2">
        <w:t xml:space="preserve">Cardon, P.W., 2021. </w:t>
      </w:r>
      <w:r w:rsidRPr="00823DF2">
        <w:rPr>
          <w:i/>
          <w:iCs/>
        </w:rPr>
        <w:t>Business Communication: Developing Leaders for a Networked World</w:t>
      </w:r>
      <w:r w:rsidRPr="00823DF2">
        <w:t>. 4th ed. New York: McGraw-Hill Education.</w:t>
      </w:r>
    </w:p>
    <w:p w14:paraId="1AAAA80B" w14:textId="77777777" w:rsidR="00823DF2" w:rsidRPr="00823DF2" w:rsidRDefault="00823DF2" w:rsidP="00823DF2">
      <w:proofErr w:type="spellStart"/>
      <w:r w:rsidRPr="00823DF2">
        <w:t>Gudykunst</w:t>
      </w:r>
      <w:proofErr w:type="spellEnd"/>
      <w:r w:rsidRPr="00823DF2">
        <w:t xml:space="preserve">, W.B., 2018. </w:t>
      </w:r>
      <w:r w:rsidRPr="00823DF2">
        <w:rPr>
          <w:i/>
          <w:iCs/>
        </w:rPr>
        <w:t>Bridging Differences: Effective Intergroup Communication</w:t>
      </w:r>
      <w:r w:rsidRPr="00823DF2">
        <w:t>. 5th ed. Thousand Oaks: SAGE Publications.</w:t>
      </w:r>
    </w:p>
    <w:p w14:paraId="1FFD64D9" w14:textId="77777777" w:rsidR="00823DF2" w:rsidRPr="00823DF2" w:rsidRDefault="00823DF2" w:rsidP="00823DF2">
      <w:r w:rsidRPr="00823DF2">
        <w:t xml:space="preserve">Hall, E.T., 1976. </w:t>
      </w:r>
      <w:r w:rsidRPr="00823DF2">
        <w:rPr>
          <w:i/>
          <w:iCs/>
        </w:rPr>
        <w:t>Beyond Culture</w:t>
      </w:r>
      <w:r w:rsidRPr="00823DF2">
        <w:t>. New York: Anchor Books. [Seminal work]</w:t>
      </w:r>
    </w:p>
    <w:p w14:paraId="57128ACF" w14:textId="77777777" w:rsidR="00823DF2" w:rsidRPr="00823DF2" w:rsidRDefault="00823DF2" w:rsidP="00823DF2">
      <w:r w:rsidRPr="00823DF2">
        <w:t xml:space="preserve">Hofstede Insights, 2023. </w:t>
      </w:r>
      <w:r w:rsidRPr="00823DF2">
        <w:rPr>
          <w:i/>
          <w:iCs/>
        </w:rPr>
        <w:t>Country Comparison: UK and Japan</w:t>
      </w:r>
      <w:r w:rsidRPr="00823DF2">
        <w:t>. [online] Available at: https://www.hofstede-insights.com/country-comparison/japan,the-uk/ [Accessed 30 Jul. 2025].</w:t>
      </w:r>
    </w:p>
    <w:p w14:paraId="7D6406F4" w14:textId="77777777" w:rsidR="00823DF2" w:rsidRPr="00823DF2" w:rsidRDefault="00823DF2" w:rsidP="00823DF2">
      <w:r w:rsidRPr="00823DF2">
        <w:t xml:space="preserve">Hofstede, G., Hofstede, G.J. and Minkov, M., 2011. </w:t>
      </w:r>
      <w:r w:rsidRPr="00823DF2">
        <w:rPr>
          <w:i/>
          <w:iCs/>
        </w:rPr>
        <w:t>Cultures and Organizations: Software of the Mind</w:t>
      </w:r>
      <w:r w:rsidRPr="00823DF2">
        <w:t>. 3rd ed. New York: McGraw-Hill. [Seminal work]</w:t>
      </w:r>
    </w:p>
    <w:p w14:paraId="016BC418" w14:textId="77777777" w:rsidR="00823DF2" w:rsidRPr="00823DF2" w:rsidRDefault="00823DF2" w:rsidP="00823DF2">
      <w:r w:rsidRPr="00823DF2">
        <w:t xml:space="preserve">Ishii, S., 2021. Silence in Japanese communication: A critical reflection. </w:t>
      </w:r>
      <w:r w:rsidRPr="00823DF2">
        <w:rPr>
          <w:i/>
          <w:iCs/>
        </w:rPr>
        <w:t>Journal of Intercultural Communication Research</w:t>
      </w:r>
      <w:r w:rsidRPr="00823DF2">
        <w:t>, 50(1), pp.36–48.</w:t>
      </w:r>
    </w:p>
    <w:p w14:paraId="1E4E6D2A" w14:textId="77777777" w:rsidR="00823DF2" w:rsidRPr="00823DF2" w:rsidRDefault="00823DF2" w:rsidP="00823DF2">
      <w:r w:rsidRPr="00823DF2">
        <w:t xml:space="preserve">Lewis, R.D., 2018. </w:t>
      </w:r>
      <w:r w:rsidRPr="00823DF2">
        <w:rPr>
          <w:i/>
          <w:iCs/>
        </w:rPr>
        <w:t>When Cultures Collide: Leading Across Cultures</w:t>
      </w:r>
      <w:r w:rsidRPr="00823DF2">
        <w:t>. 4th ed. Boston: Nicholas Brealey.</w:t>
      </w:r>
    </w:p>
    <w:p w14:paraId="41BEB0B0" w14:textId="77777777" w:rsidR="00823DF2" w:rsidRPr="00823DF2" w:rsidRDefault="00823DF2" w:rsidP="00823DF2">
      <w:r w:rsidRPr="00823DF2">
        <w:t xml:space="preserve">Meyer, E., 2015. </w:t>
      </w:r>
      <w:r w:rsidRPr="00823DF2">
        <w:rPr>
          <w:i/>
          <w:iCs/>
        </w:rPr>
        <w:t>The Culture Map: Decoding How People Think, Lead, and Get Things Done Across Cultures</w:t>
      </w:r>
      <w:r w:rsidRPr="00823DF2">
        <w:t>. London: PublicAffairs.</w:t>
      </w:r>
    </w:p>
    <w:p w14:paraId="4B8D1968" w14:textId="77777777" w:rsidR="00823DF2" w:rsidRPr="00823DF2" w:rsidRDefault="00823DF2" w:rsidP="00823DF2">
      <w:r w:rsidRPr="00823DF2">
        <w:t xml:space="preserve">Morden, T., 2017. </w:t>
      </w:r>
      <w:r w:rsidRPr="00823DF2">
        <w:rPr>
          <w:i/>
          <w:iCs/>
        </w:rPr>
        <w:t>Principles of Management</w:t>
      </w:r>
      <w:r w:rsidRPr="00823DF2">
        <w:t>. 3rd ed. London: Routledge.</w:t>
      </w:r>
    </w:p>
    <w:p w14:paraId="7F147542" w14:textId="77777777" w:rsidR="00823DF2" w:rsidRPr="00823DF2" w:rsidRDefault="00823DF2" w:rsidP="00823DF2">
      <w:r w:rsidRPr="00823DF2">
        <w:t xml:space="preserve">Neuliep, J.W., 2021. </w:t>
      </w:r>
      <w:r w:rsidRPr="00823DF2">
        <w:rPr>
          <w:i/>
          <w:iCs/>
        </w:rPr>
        <w:t>Intercultural Communication: A Contextual Approach</w:t>
      </w:r>
      <w:r w:rsidRPr="00823DF2">
        <w:t>. 8th ed. Thousand Oaks: SAGE Publications.</w:t>
      </w:r>
    </w:p>
    <w:p w14:paraId="4EE353F2" w14:textId="77777777" w:rsidR="00823DF2" w:rsidRPr="00823DF2" w:rsidRDefault="00823DF2" w:rsidP="00823DF2">
      <w:r w:rsidRPr="00823DF2">
        <w:t xml:space="preserve">Public Health England, 2020. </w:t>
      </w:r>
      <w:r w:rsidRPr="00823DF2">
        <w:rPr>
          <w:i/>
          <w:iCs/>
        </w:rPr>
        <w:t>Ethnic Disparities in Health Outcomes</w:t>
      </w:r>
      <w:r w:rsidRPr="00823DF2">
        <w:t>. [online] Available at: https://www.gov.uk/government/publications/ethnic-disparities-in-health-outcomes [Accessed 28 Jul. 2025].</w:t>
      </w:r>
    </w:p>
    <w:p w14:paraId="02184535" w14:textId="77777777" w:rsidR="00823DF2" w:rsidRPr="00823DF2" w:rsidRDefault="00823DF2" w:rsidP="00823DF2">
      <w:proofErr w:type="spellStart"/>
      <w:r w:rsidRPr="00823DF2">
        <w:t>Rockstuhl</w:t>
      </w:r>
      <w:proofErr w:type="spellEnd"/>
      <w:r w:rsidRPr="00823DF2">
        <w:t>, T., Seiler, S., Ang, S., Van Dyne, L. and Annen, H., 2011. Beyond general intelligence (IQ) and emotional intelligence (EQ): The role of cultural intelligence (CQ) on cross</w:t>
      </w:r>
      <w:r w:rsidRPr="00823DF2">
        <w:rPr>
          <w:rFonts w:ascii="Cambria Math" w:hAnsi="Cambria Math" w:cs="Cambria Math"/>
        </w:rPr>
        <w:t>‐</w:t>
      </w:r>
      <w:r w:rsidRPr="00823DF2">
        <w:t xml:space="preserve">border leadership effectiveness in a globalized world. </w:t>
      </w:r>
      <w:r w:rsidRPr="00823DF2">
        <w:rPr>
          <w:i/>
          <w:iCs/>
        </w:rPr>
        <w:t>Journal of Social Issues</w:t>
      </w:r>
      <w:r w:rsidRPr="00823DF2">
        <w:t>, 67(4), pp.825–840.</w:t>
      </w:r>
    </w:p>
    <w:p w14:paraId="7823B102" w14:textId="77777777" w:rsidR="00823DF2" w:rsidRPr="00823DF2" w:rsidRDefault="00823DF2" w:rsidP="00823DF2">
      <w:r w:rsidRPr="00823DF2">
        <w:lastRenderedPageBreak/>
        <w:t xml:space="preserve">Samovar, L.A., Porter, R.E., McDaniel, E.R. and Roy, C.S., 2020. </w:t>
      </w:r>
      <w:r w:rsidRPr="00823DF2">
        <w:rPr>
          <w:i/>
          <w:iCs/>
        </w:rPr>
        <w:t>Communication Between Cultures</w:t>
      </w:r>
      <w:r w:rsidRPr="00823DF2">
        <w:t>. 9th ed. Boston: Cengage Learning.</w:t>
      </w:r>
    </w:p>
    <w:p w14:paraId="0C4A80C2" w14:textId="77777777" w:rsidR="00823DF2" w:rsidRPr="00823DF2" w:rsidRDefault="00823DF2" w:rsidP="00823DF2">
      <w:r w:rsidRPr="00823DF2">
        <w:t xml:space="preserve">Thomas, D.C. and Peterson, M.F., 2017. </w:t>
      </w:r>
      <w:r w:rsidRPr="00823DF2">
        <w:rPr>
          <w:i/>
          <w:iCs/>
        </w:rPr>
        <w:t>Cross-Cultural Management: Essential Concepts</w:t>
      </w:r>
      <w:r w:rsidRPr="00823DF2">
        <w:t>. 4th ed. London: SAGE Publications.</w:t>
      </w:r>
    </w:p>
    <w:p w14:paraId="213A5397" w14:textId="77777777" w:rsidR="00823DF2" w:rsidRPr="00823DF2" w:rsidRDefault="00823DF2" w:rsidP="00823DF2">
      <w:r w:rsidRPr="00823DF2">
        <w:t xml:space="preserve">Trompenaars, F. and Hampden-Turner, C., 2020. </w:t>
      </w:r>
      <w:r w:rsidRPr="00823DF2">
        <w:rPr>
          <w:i/>
          <w:iCs/>
        </w:rPr>
        <w:t>Riding the Waves of Culture: Understanding Diversity in Global Business</w:t>
      </w:r>
      <w:r w:rsidRPr="00823DF2">
        <w:t>. 4th ed. New York: McGraw-Hill Education.</w:t>
      </w:r>
    </w:p>
    <w:p w14:paraId="4C001392" w14:textId="77777777" w:rsidR="00823DF2" w:rsidRPr="00823DF2" w:rsidRDefault="00823DF2" w:rsidP="00823DF2"/>
    <w:p w14:paraId="51076CF6" w14:textId="77777777" w:rsidR="003915B8" w:rsidRDefault="003915B8"/>
    <w:p w14:paraId="4BCEE1D1" w14:textId="77777777" w:rsidR="003915B8" w:rsidRDefault="003915B8"/>
    <w:sectPr w:rsidR="003915B8">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A10828" w14:textId="77777777" w:rsidR="00EA0FF4" w:rsidRDefault="00EA0FF4" w:rsidP="003915B8">
      <w:pPr>
        <w:spacing w:after="0" w:line="240" w:lineRule="auto"/>
      </w:pPr>
      <w:r>
        <w:separator/>
      </w:r>
    </w:p>
  </w:endnote>
  <w:endnote w:type="continuationSeparator" w:id="0">
    <w:p w14:paraId="0CEAB33B" w14:textId="77777777" w:rsidR="00EA0FF4" w:rsidRDefault="00EA0FF4" w:rsidP="003915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894850916"/>
      <w:docPartObj>
        <w:docPartGallery w:val="Page Numbers (Bottom of Page)"/>
        <w:docPartUnique/>
      </w:docPartObj>
    </w:sdtPr>
    <w:sdtContent>
      <w:p w14:paraId="36C2109A" w14:textId="00863A58" w:rsidR="003915B8" w:rsidRDefault="003915B8" w:rsidP="00EA111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820A0B5" w14:textId="77777777" w:rsidR="003915B8" w:rsidRDefault="003915B8" w:rsidP="003915B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084252856"/>
      <w:docPartObj>
        <w:docPartGallery w:val="Page Numbers (Bottom of Page)"/>
        <w:docPartUnique/>
      </w:docPartObj>
    </w:sdtPr>
    <w:sdtContent>
      <w:p w14:paraId="1A7E6960" w14:textId="215FB3F8" w:rsidR="003915B8" w:rsidRDefault="003915B8" w:rsidP="00EA111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588C1C4" w14:textId="77777777" w:rsidR="003915B8" w:rsidRDefault="003915B8" w:rsidP="003915B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706768C" w14:textId="77777777" w:rsidR="00EA0FF4" w:rsidRDefault="00EA0FF4" w:rsidP="003915B8">
      <w:pPr>
        <w:spacing w:after="0" w:line="240" w:lineRule="auto"/>
      </w:pPr>
      <w:r>
        <w:separator/>
      </w:r>
    </w:p>
  </w:footnote>
  <w:footnote w:type="continuationSeparator" w:id="0">
    <w:p w14:paraId="0DB8BE9C" w14:textId="77777777" w:rsidR="00EA0FF4" w:rsidRDefault="00EA0FF4" w:rsidP="003915B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15B8"/>
    <w:rsid w:val="003915B8"/>
    <w:rsid w:val="0053624F"/>
    <w:rsid w:val="00823DF2"/>
    <w:rsid w:val="00EA0F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5EE938D"/>
  <w15:chartTrackingRefBased/>
  <w15:docId w15:val="{219E2CEA-0625-6F43-90D0-641C09CDEB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15B8"/>
    <w:pPr>
      <w:spacing w:line="360" w:lineRule="auto"/>
      <w:jc w:val="both"/>
    </w:pPr>
    <w:rPr>
      <w:rFonts w:ascii="Arial" w:hAnsi="Arial"/>
    </w:rPr>
  </w:style>
  <w:style w:type="paragraph" w:styleId="Heading1">
    <w:name w:val="heading 1"/>
    <w:basedOn w:val="Normal"/>
    <w:next w:val="Normal"/>
    <w:link w:val="Heading1Char"/>
    <w:uiPriority w:val="9"/>
    <w:qFormat/>
    <w:rsid w:val="003915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23DF2"/>
    <w:pPr>
      <w:keepNext/>
      <w:keepLines/>
      <w:spacing w:before="160" w:after="80"/>
      <w:outlineLvl w:val="1"/>
    </w:pPr>
    <w:rPr>
      <w:rFonts w:eastAsiaTheme="majorEastAsia" w:cstheme="majorBidi"/>
      <w:b/>
      <w:color w:val="0F4761" w:themeColor="accent1" w:themeShade="BF"/>
      <w:szCs w:val="32"/>
    </w:rPr>
  </w:style>
  <w:style w:type="paragraph" w:styleId="Heading3">
    <w:name w:val="heading 3"/>
    <w:basedOn w:val="Normal"/>
    <w:next w:val="Normal"/>
    <w:link w:val="Heading3Char"/>
    <w:uiPriority w:val="9"/>
    <w:semiHidden/>
    <w:unhideWhenUsed/>
    <w:qFormat/>
    <w:rsid w:val="003915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15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15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15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15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15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15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15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23DF2"/>
    <w:rPr>
      <w:rFonts w:ascii="Arial" w:eastAsiaTheme="majorEastAsia" w:hAnsi="Arial" w:cstheme="majorBidi"/>
      <w:b/>
      <w:color w:val="0F4761" w:themeColor="accent1" w:themeShade="BF"/>
      <w:szCs w:val="32"/>
    </w:rPr>
  </w:style>
  <w:style w:type="character" w:customStyle="1" w:styleId="Heading3Char">
    <w:name w:val="Heading 3 Char"/>
    <w:basedOn w:val="DefaultParagraphFont"/>
    <w:link w:val="Heading3"/>
    <w:uiPriority w:val="9"/>
    <w:semiHidden/>
    <w:rsid w:val="003915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15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15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15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15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15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15B8"/>
    <w:rPr>
      <w:rFonts w:eastAsiaTheme="majorEastAsia" w:cstheme="majorBidi"/>
      <w:color w:val="272727" w:themeColor="text1" w:themeTint="D8"/>
    </w:rPr>
  </w:style>
  <w:style w:type="paragraph" w:styleId="Title">
    <w:name w:val="Title"/>
    <w:basedOn w:val="Normal"/>
    <w:next w:val="Normal"/>
    <w:link w:val="TitleChar"/>
    <w:uiPriority w:val="10"/>
    <w:qFormat/>
    <w:rsid w:val="003915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15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15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15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15B8"/>
    <w:pPr>
      <w:spacing w:before="160"/>
      <w:jc w:val="center"/>
    </w:pPr>
    <w:rPr>
      <w:i/>
      <w:iCs/>
      <w:color w:val="404040" w:themeColor="text1" w:themeTint="BF"/>
    </w:rPr>
  </w:style>
  <w:style w:type="character" w:customStyle="1" w:styleId="QuoteChar">
    <w:name w:val="Quote Char"/>
    <w:basedOn w:val="DefaultParagraphFont"/>
    <w:link w:val="Quote"/>
    <w:uiPriority w:val="29"/>
    <w:rsid w:val="003915B8"/>
    <w:rPr>
      <w:i/>
      <w:iCs/>
      <w:color w:val="404040" w:themeColor="text1" w:themeTint="BF"/>
    </w:rPr>
  </w:style>
  <w:style w:type="paragraph" w:styleId="ListParagraph">
    <w:name w:val="List Paragraph"/>
    <w:basedOn w:val="Normal"/>
    <w:uiPriority w:val="34"/>
    <w:qFormat/>
    <w:rsid w:val="003915B8"/>
    <w:pPr>
      <w:ind w:left="720"/>
      <w:contextualSpacing/>
    </w:pPr>
  </w:style>
  <w:style w:type="character" w:styleId="IntenseEmphasis">
    <w:name w:val="Intense Emphasis"/>
    <w:basedOn w:val="DefaultParagraphFont"/>
    <w:uiPriority w:val="21"/>
    <w:qFormat/>
    <w:rsid w:val="003915B8"/>
    <w:rPr>
      <w:i/>
      <w:iCs/>
      <w:color w:val="0F4761" w:themeColor="accent1" w:themeShade="BF"/>
    </w:rPr>
  </w:style>
  <w:style w:type="paragraph" w:styleId="IntenseQuote">
    <w:name w:val="Intense Quote"/>
    <w:basedOn w:val="Normal"/>
    <w:next w:val="Normal"/>
    <w:link w:val="IntenseQuoteChar"/>
    <w:uiPriority w:val="30"/>
    <w:qFormat/>
    <w:rsid w:val="003915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15B8"/>
    <w:rPr>
      <w:i/>
      <w:iCs/>
      <w:color w:val="0F4761" w:themeColor="accent1" w:themeShade="BF"/>
    </w:rPr>
  </w:style>
  <w:style w:type="character" w:styleId="IntenseReference">
    <w:name w:val="Intense Reference"/>
    <w:basedOn w:val="DefaultParagraphFont"/>
    <w:uiPriority w:val="32"/>
    <w:qFormat/>
    <w:rsid w:val="003915B8"/>
    <w:rPr>
      <w:b/>
      <w:bCs/>
      <w:smallCaps/>
      <w:color w:val="0F4761" w:themeColor="accent1" w:themeShade="BF"/>
      <w:spacing w:val="5"/>
    </w:rPr>
  </w:style>
  <w:style w:type="paragraph" w:styleId="NoSpacing">
    <w:name w:val="No Spacing"/>
    <w:link w:val="NoSpacingChar"/>
    <w:uiPriority w:val="1"/>
    <w:qFormat/>
    <w:rsid w:val="003915B8"/>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3915B8"/>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3915B8"/>
    <w:pPr>
      <w:spacing w:before="480" w:after="0" w:line="276" w:lineRule="auto"/>
      <w:jc w:val="left"/>
      <w:outlineLvl w:val="9"/>
    </w:pPr>
    <w:rPr>
      <w:b/>
      <w:bCs/>
      <w:kern w:val="0"/>
      <w:sz w:val="28"/>
      <w:szCs w:val="28"/>
      <w:lang w:val="en-US"/>
      <w14:ligatures w14:val="none"/>
    </w:rPr>
  </w:style>
  <w:style w:type="paragraph" w:styleId="TOC1">
    <w:name w:val="toc 1"/>
    <w:basedOn w:val="Normal"/>
    <w:next w:val="Normal"/>
    <w:autoRedefine/>
    <w:uiPriority w:val="39"/>
    <w:semiHidden/>
    <w:unhideWhenUsed/>
    <w:rsid w:val="003915B8"/>
    <w:pPr>
      <w:spacing w:before="120" w:after="0"/>
      <w:jc w:val="left"/>
    </w:pPr>
    <w:rPr>
      <w:rFonts w:asciiTheme="minorHAnsi" w:hAnsiTheme="minorHAnsi"/>
      <w:b/>
      <w:bCs/>
      <w:i/>
      <w:iCs/>
    </w:rPr>
  </w:style>
  <w:style w:type="paragraph" w:styleId="TOC2">
    <w:name w:val="toc 2"/>
    <w:basedOn w:val="Normal"/>
    <w:next w:val="Normal"/>
    <w:autoRedefine/>
    <w:uiPriority w:val="39"/>
    <w:unhideWhenUsed/>
    <w:rsid w:val="003915B8"/>
    <w:pPr>
      <w:spacing w:before="120" w:after="0"/>
      <w:ind w:left="240"/>
      <w:jc w:val="left"/>
    </w:pPr>
    <w:rPr>
      <w:rFonts w:asciiTheme="minorHAnsi" w:hAnsiTheme="minorHAnsi"/>
      <w:b/>
      <w:bCs/>
      <w:sz w:val="22"/>
      <w:szCs w:val="22"/>
    </w:rPr>
  </w:style>
  <w:style w:type="paragraph" w:styleId="TOC3">
    <w:name w:val="toc 3"/>
    <w:basedOn w:val="Normal"/>
    <w:next w:val="Normal"/>
    <w:autoRedefine/>
    <w:uiPriority w:val="39"/>
    <w:semiHidden/>
    <w:unhideWhenUsed/>
    <w:rsid w:val="003915B8"/>
    <w:pPr>
      <w:spacing w:after="0"/>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3915B8"/>
    <w:pPr>
      <w:spacing w:after="0"/>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3915B8"/>
    <w:pPr>
      <w:spacing w:after="0"/>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3915B8"/>
    <w:pPr>
      <w:spacing w:after="0"/>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3915B8"/>
    <w:pPr>
      <w:spacing w:after="0"/>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3915B8"/>
    <w:pPr>
      <w:spacing w:after="0"/>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3915B8"/>
    <w:pPr>
      <w:spacing w:after="0"/>
      <w:ind w:left="1920"/>
      <w:jc w:val="left"/>
    </w:pPr>
    <w:rPr>
      <w:rFonts w:asciiTheme="minorHAnsi" w:hAnsiTheme="minorHAnsi"/>
      <w:sz w:val="20"/>
      <w:szCs w:val="20"/>
    </w:rPr>
  </w:style>
  <w:style w:type="paragraph" w:styleId="Footer">
    <w:name w:val="footer"/>
    <w:basedOn w:val="Normal"/>
    <w:link w:val="FooterChar"/>
    <w:uiPriority w:val="99"/>
    <w:unhideWhenUsed/>
    <w:rsid w:val="003915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15B8"/>
    <w:rPr>
      <w:rFonts w:ascii="Arial" w:hAnsi="Arial"/>
    </w:rPr>
  </w:style>
  <w:style w:type="character" w:styleId="PageNumber">
    <w:name w:val="page number"/>
    <w:basedOn w:val="DefaultParagraphFont"/>
    <w:uiPriority w:val="99"/>
    <w:semiHidden/>
    <w:unhideWhenUsed/>
    <w:rsid w:val="003915B8"/>
  </w:style>
  <w:style w:type="character" w:styleId="Hyperlink">
    <w:name w:val="Hyperlink"/>
    <w:basedOn w:val="DefaultParagraphFont"/>
    <w:uiPriority w:val="99"/>
    <w:unhideWhenUsed/>
    <w:rsid w:val="00823DF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3204945">
      <w:bodyDiv w:val="1"/>
      <w:marLeft w:val="0"/>
      <w:marRight w:val="0"/>
      <w:marTop w:val="0"/>
      <w:marBottom w:val="0"/>
      <w:divBdr>
        <w:top w:val="none" w:sz="0" w:space="0" w:color="auto"/>
        <w:left w:val="none" w:sz="0" w:space="0" w:color="auto"/>
        <w:bottom w:val="none" w:sz="0" w:space="0" w:color="auto"/>
        <w:right w:val="none" w:sz="0" w:space="0" w:color="auto"/>
      </w:divBdr>
    </w:div>
    <w:div w:id="182790560">
      <w:bodyDiv w:val="1"/>
      <w:marLeft w:val="0"/>
      <w:marRight w:val="0"/>
      <w:marTop w:val="0"/>
      <w:marBottom w:val="0"/>
      <w:divBdr>
        <w:top w:val="none" w:sz="0" w:space="0" w:color="auto"/>
        <w:left w:val="none" w:sz="0" w:space="0" w:color="auto"/>
        <w:bottom w:val="none" w:sz="0" w:space="0" w:color="auto"/>
        <w:right w:val="none" w:sz="0" w:space="0" w:color="auto"/>
      </w:divBdr>
    </w:div>
    <w:div w:id="595940081">
      <w:bodyDiv w:val="1"/>
      <w:marLeft w:val="0"/>
      <w:marRight w:val="0"/>
      <w:marTop w:val="0"/>
      <w:marBottom w:val="0"/>
      <w:divBdr>
        <w:top w:val="none" w:sz="0" w:space="0" w:color="auto"/>
        <w:left w:val="none" w:sz="0" w:space="0" w:color="auto"/>
        <w:bottom w:val="none" w:sz="0" w:space="0" w:color="auto"/>
        <w:right w:val="none" w:sz="0" w:space="0" w:color="auto"/>
      </w:divBdr>
    </w:div>
    <w:div w:id="932011231">
      <w:bodyDiv w:val="1"/>
      <w:marLeft w:val="0"/>
      <w:marRight w:val="0"/>
      <w:marTop w:val="0"/>
      <w:marBottom w:val="0"/>
      <w:divBdr>
        <w:top w:val="none" w:sz="0" w:space="0" w:color="auto"/>
        <w:left w:val="none" w:sz="0" w:space="0" w:color="auto"/>
        <w:bottom w:val="none" w:sz="0" w:space="0" w:color="auto"/>
        <w:right w:val="none" w:sz="0" w:space="0" w:color="auto"/>
      </w:divBdr>
    </w:div>
    <w:div w:id="1231816314">
      <w:bodyDiv w:val="1"/>
      <w:marLeft w:val="0"/>
      <w:marRight w:val="0"/>
      <w:marTop w:val="0"/>
      <w:marBottom w:val="0"/>
      <w:divBdr>
        <w:top w:val="none" w:sz="0" w:space="0" w:color="auto"/>
        <w:left w:val="none" w:sz="0" w:space="0" w:color="auto"/>
        <w:bottom w:val="none" w:sz="0" w:space="0" w:color="auto"/>
        <w:right w:val="none" w:sz="0" w:space="0" w:color="auto"/>
      </w:divBdr>
    </w:div>
    <w:div w:id="1371568931">
      <w:bodyDiv w:val="1"/>
      <w:marLeft w:val="0"/>
      <w:marRight w:val="0"/>
      <w:marTop w:val="0"/>
      <w:marBottom w:val="0"/>
      <w:divBdr>
        <w:top w:val="none" w:sz="0" w:space="0" w:color="auto"/>
        <w:left w:val="none" w:sz="0" w:space="0" w:color="auto"/>
        <w:bottom w:val="none" w:sz="0" w:space="0" w:color="auto"/>
        <w:right w:val="none" w:sz="0" w:space="0" w:color="auto"/>
      </w:divBdr>
    </w:div>
    <w:div w:id="1408653479">
      <w:bodyDiv w:val="1"/>
      <w:marLeft w:val="0"/>
      <w:marRight w:val="0"/>
      <w:marTop w:val="0"/>
      <w:marBottom w:val="0"/>
      <w:divBdr>
        <w:top w:val="none" w:sz="0" w:space="0" w:color="auto"/>
        <w:left w:val="none" w:sz="0" w:space="0" w:color="auto"/>
        <w:bottom w:val="none" w:sz="0" w:space="0" w:color="auto"/>
        <w:right w:val="none" w:sz="0" w:space="0" w:color="auto"/>
      </w:divBdr>
    </w:div>
    <w:div w:id="1502233661">
      <w:bodyDiv w:val="1"/>
      <w:marLeft w:val="0"/>
      <w:marRight w:val="0"/>
      <w:marTop w:val="0"/>
      <w:marBottom w:val="0"/>
      <w:divBdr>
        <w:top w:val="none" w:sz="0" w:space="0" w:color="auto"/>
        <w:left w:val="none" w:sz="0" w:space="0" w:color="auto"/>
        <w:bottom w:val="none" w:sz="0" w:space="0" w:color="auto"/>
        <w:right w:val="none" w:sz="0" w:space="0" w:color="auto"/>
      </w:divBdr>
    </w:div>
    <w:div w:id="1584681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DD0443-0AC4-1D45-AB5C-106AA0F5C7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16</Pages>
  <Words>3690</Words>
  <Characters>21033</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Cornel Rusalim</dc:creator>
  <cp:keywords/>
  <dc:description/>
  <cp:lastModifiedBy>Cornel Rusalim</cp:lastModifiedBy>
  <cp:revision>1</cp:revision>
  <dcterms:created xsi:type="dcterms:W3CDTF">2025-08-01T14:00:00Z</dcterms:created>
  <dcterms:modified xsi:type="dcterms:W3CDTF">2025-08-01T14:19:00Z</dcterms:modified>
</cp:coreProperties>
</file>