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7F2FB" w14:textId="6F576DF1" w:rsidR="2D96A9B7" w:rsidRDefault="2D96A9B7" w:rsidP="256CDC7C">
      <w:r>
        <w:rPr>
          <w:noProof/>
        </w:rPr>
        <w:drawing>
          <wp:inline distT="0" distB="0" distL="0" distR="0" wp14:anchorId="72283A2C" wp14:editId="0DEBD8A1">
            <wp:extent cx="1885950" cy="714375"/>
            <wp:effectExtent l="0" t="0" r="0" b="0"/>
            <wp:docPr id="1366999131" name="drawing" title="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999131" name="Picture 1366999131"/>
                    <pic:cNvPicPr/>
                  </pic:nvPicPr>
                  <pic:blipFill>
                    <a:blip r:embed="rId8">
                      <a:extLst>
                        <a:ext uri="{28A0092B-C50C-407E-A947-70E740481C1C}">
                          <a14:useLocalDpi xmlns:a14="http://schemas.microsoft.com/office/drawing/2010/main"/>
                        </a:ext>
                      </a:extLst>
                    </a:blip>
                    <a:stretch>
                      <a:fillRect/>
                    </a:stretch>
                  </pic:blipFill>
                  <pic:spPr>
                    <a:xfrm>
                      <a:off x="0" y="0"/>
                      <a:ext cx="1885950" cy="714375"/>
                    </a:xfrm>
                    <a:prstGeom prst="rect">
                      <a:avLst/>
                    </a:prstGeom>
                  </pic:spPr>
                </pic:pic>
              </a:graphicData>
            </a:graphic>
          </wp:inline>
        </w:drawing>
      </w:r>
    </w:p>
    <w:p w14:paraId="1E2C1D12" w14:textId="275CFDC7" w:rsidR="00B35E4B" w:rsidRDefault="2F2B4640" w:rsidP="09C905B0">
      <w:pPr>
        <w:rPr>
          <w:rFonts w:ascii="Arial Nova" w:eastAsia="Arial Nova" w:hAnsi="Arial Nova" w:cs="Arial Nova"/>
          <w:color w:val="000000" w:themeColor="text1"/>
          <w:sz w:val="32"/>
          <w:szCs w:val="32"/>
        </w:rPr>
      </w:pPr>
      <w:r w:rsidRPr="09C905B0">
        <w:rPr>
          <w:rFonts w:ascii="Arial Nova" w:eastAsia="Arial Nova" w:hAnsi="Arial Nova" w:cs="Arial Nova"/>
          <w:b/>
          <w:bCs/>
          <w:color w:val="000000" w:themeColor="text1"/>
          <w:sz w:val="32"/>
          <w:szCs w:val="32"/>
          <w:lang w:val="en-US"/>
        </w:rPr>
        <w:t>Student- Karan Rozario Alphonso- 2409266 UWTSD</w:t>
      </w:r>
    </w:p>
    <w:p w14:paraId="0DD4AABF" w14:textId="488B37BD" w:rsidR="00B35E4B" w:rsidRDefault="00B35E4B" w:rsidP="09C905B0">
      <w:pPr>
        <w:rPr>
          <w:rFonts w:ascii="Arial Nova" w:eastAsia="Arial Nova" w:hAnsi="Arial Nova" w:cs="Arial Nova"/>
          <w:color w:val="000000" w:themeColor="text1"/>
          <w:sz w:val="32"/>
          <w:szCs w:val="32"/>
        </w:rPr>
      </w:pPr>
    </w:p>
    <w:p w14:paraId="37D8E192" w14:textId="58C7AF52" w:rsidR="00B35E4B" w:rsidRDefault="00B35E4B" w:rsidP="09C905B0">
      <w:pPr>
        <w:rPr>
          <w:rFonts w:ascii="Arial Nova" w:eastAsia="Arial Nova" w:hAnsi="Arial Nova" w:cs="Arial Nova"/>
          <w:color w:val="000000" w:themeColor="text1"/>
          <w:sz w:val="32"/>
          <w:szCs w:val="32"/>
        </w:rPr>
      </w:pPr>
    </w:p>
    <w:p w14:paraId="0CDE6114" w14:textId="2035BE3A" w:rsidR="00B35E4B" w:rsidRDefault="2F2B4640" w:rsidP="09C905B0">
      <w:pPr>
        <w:rPr>
          <w:rFonts w:ascii="Arial Nova" w:eastAsia="Arial Nova" w:hAnsi="Arial Nova" w:cs="Arial Nova"/>
          <w:color w:val="000000" w:themeColor="text1"/>
          <w:sz w:val="32"/>
          <w:szCs w:val="32"/>
        </w:rPr>
      </w:pPr>
      <w:r w:rsidRPr="09C905B0">
        <w:rPr>
          <w:rFonts w:ascii="Arial Nova" w:eastAsia="Arial Nova" w:hAnsi="Arial Nova" w:cs="Arial Nova"/>
          <w:b/>
          <w:bCs/>
          <w:color w:val="000000" w:themeColor="text1"/>
          <w:sz w:val="32"/>
          <w:szCs w:val="32"/>
          <w:lang w:val="en-US"/>
        </w:rPr>
        <w:t>Program- BA (Hons) Leadership and Management Skills</w:t>
      </w:r>
    </w:p>
    <w:p w14:paraId="65351A33" w14:textId="72749D1A" w:rsidR="00B35E4B" w:rsidRDefault="00B35E4B" w:rsidP="09C905B0">
      <w:pPr>
        <w:rPr>
          <w:rFonts w:ascii="Arial Nova" w:eastAsia="Arial Nova" w:hAnsi="Arial Nova" w:cs="Arial Nova"/>
          <w:color w:val="000000" w:themeColor="text1"/>
          <w:sz w:val="32"/>
          <w:szCs w:val="32"/>
        </w:rPr>
      </w:pPr>
    </w:p>
    <w:p w14:paraId="7F405ABE" w14:textId="7022B15E" w:rsidR="00B35E4B" w:rsidRDefault="00B35E4B" w:rsidP="09C905B0">
      <w:pPr>
        <w:rPr>
          <w:rFonts w:ascii="Arial Nova" w:eastAsia="Arial Nova" w:hAnsi="Arial Nova" w:cs="Arial Nova"/>
          <w:color w:val="000000" w:themeColor="text1"/>
          <w:sz w:val="32"/>
          <w:szCs w:val="32"/>
        </w:rPr>
      </w:pPr>
    </w:p>
    <w:p w14:paraId="025C9BB0" w14:textId="2FAE65D3" w:rsidR="00B35E4B" w:rsidRDefault="2F2B4640" w:rsidP="09C905B0">
      <w:pPr>
        <w:rPr>
          <w:rFonts w:ascii="Arial Nova" w:eastAsia="Arial Nova" w:hAnsi="Arial Nova" w:cs="Arial Nova"/>
          <w:color w:val="000000" w:themeColor="text1"/>
          <w:sz w:val="32"/>
          <w:szCs w:val="32"/>
        </w:rPr>
      </w:pPr>
      <w:r w:rsidRPr="09C905B0">
        <w:rPr>
          <w:rFonts w:ascii="Arial Nova" w:eastAsia="Arial Nova" w:hAnsi="Arial Nova" w:cs="Arial Nova"/>
          <w:b/>
          <w:bCs/>
          <w:color w:val="000000" w:themeColor="text1"/>
          <w:sz w:val="32"/>
          <w:szCs w:val="32"/>
          <w:lang w:val="en-US"/>
        </w:rPr>
        <w:t>Module- Project management</w:t>
      </w:r>
    </w:p>
    <w:p w14:paraId="5F60AF2F" w14:textId="4240202C" w:rsidR="00B35E4B" w:rsidRDefault="00B35E4B" w:rsidP="09C905B0">
      <w:pPr>
        <w:rPr>
          <w:rFonts w:ascii="Arial Nova" w:eastAsia="Arial Nova" w:hAnsi="Arial Nova" w:cs="Arial Nova"/>
          <w:color w:val="000000" w:themeColor="text1"/>
          <w:sz w:val="32"/>
          <w:szCs w:val="32"/>
        </w:rPr>
      </w:pPr>
    </w:p>
    <w:p w14:paraId="3989541E" w14:textId="447D2D4D" w:rsidR="00B35E4B" w:rsidRDefault="2F2B4640" w:rsidP="09C905B0">
      <w:pPr>
        <w:rPr>
          <w:rFonts w:ascii="Arial Nova" w:eastAsia="Arial Nova" w:hAnsi="Arial Nova" w:cs="Arial Nova"/>
          <w:color w:val="000000" w:themeColor="text1"/>
          <w:sz w:val="32"/>
          <w:szCs w:val="32"/>
        </w:rPr>
      </w:pPr>
      <w:r w:rsidRPr="09C905B0">
        <w:rPr>
          <w:rFonts w:ascii="Arial Nova" w:eastAsia="Arial Nova" w:hAnsi="Arial Nova" w:cs="Arial Nova"/>
          <w:b/>
          <w:bCs/>
          <w:color w:val="000000" w:themeColor="text1"/>
          <w:sz w:val="32"/>
          <w:szCs w:val="32"/>
          <w:lang w:val="en-US"/>
        </w:rPr>
        <w:t xml:space="preserve"> </w:t>
      </w:r>
    </w:p>
    <w:p w14:paraId="65CA363A" w14:textId="77777777" w:rsidR="009B1C8C" w:rsidRPr="009B1C8C" w:rsidRDefault="2F2B4640" w:rsidP="009B1C8C">
      <w:pPr>
        <w:rPr>
          <w:rFonts w:ascii="Arial Nova" w:eastAsia="Arial Nova" w:hAnsi="Arial Nova" w:cs="Arial Nova"/>
          <w:b/>
          <w:bCs/>
          <w:color w:val="000000" w:themeColor="text1"/>
        </w:rPr>
      </w:pPr>
      <w:r w:rsidRPr="09C905B0">
        <w:rPr>
          <w:rFonts w:ascii="Arial Nova" w:eastAsia="Arial Nova" w:hAnsi="Arial Nova" w:cs="Arial Nova"/>
          <w:b/>
          <w:bCs/>
          <w:color w:val="000000" w:themeColor="text1"/>
          <w:sz w:val="32"/>
          <w:szCs w:val="32"/>
          <w:lang w:val="en-US"/>
        </w:rPr>
        <w:t xml:space="preserve">Lecturer- </w:t>
      </w:r>
      <w:r w:rsidR="009B1C8C" w:rsidRPr="00DC2F20">
        <w:rPr>
          <w:rFonts w:ascii="Arial Nova" w:eastAsia="Arial Nova" w:hAnsi="Arial Nova" w:cs="Arial Nova"/>
          <w:b/>
          <w:bCs/>
          <w:color w:val="000000" w:themeColor="text1"/>
          <w:sz w:val="32"/>
          <w:szCs w:val="32"/>
        </w:rPr>
        <w:t>Samson Oladejo</w:t>
      </w:r>
    </w:p>
    <w:p w14:paraId="791D0DB9" w14:textId="198F3653" w:rsidR="00B35E4B" w:rsidRPr="009B1C8C" w:rsidRDefault="00B35E4B" w:rsidP="09C905B0">
      <w:pPr>
        <w:rPr>
          <w:rFonts w:ascii="Arial Nova" w:eastAsia="Arial Nova" w:hAnsi="Arial Nova" w:cs="Arial Nova"/>
          <w:color w:val="000000" w:themeColor="text1"/>
        </w:rPr>
      </w:pPr>
    </w:p>
    <w:p w14:paraId="22D634EF" w14:textId="4886AAF0" w:rsidR="00B35E4B" w:rsidRDefault="00B35E4B" w:rsidP="09C905B0">
      <w:pPr>
        <w:rPr>
          <w:rFonts w:ascii="Arial Nova" w:eastAsia="Arial Nova" w:hAnsi="Arial Nova" w:cs="Arial Nova"/>
          <w:color w:val="000000" w:themeColor="text1"/>
          <w:sz w:val="32"/>
          <w:szCs w:val="32"/>
        </w:rPr>
      </w:pPr>
    </w:p>
    <w:p w14:paraId="5E5787A5" w14:textId="7A90D7F8" w:rsidR="00B35E4B" w:rsidRDefault="2F2B4640" w:rsidP="256CDC7C">
      <w:pPr>
        <w:rPr>
          <w:rFonts w:ascii="Arial Nova" w:eastAsia="Arial Nova" w:hAnsi="Arial Nova" w:cs="Arial Nova"/>
          <w:color w:val="000000" w:themeColor="text1"/>
          <w:sz w:val="32"/>
          <w:szCs w:val="32"/>
        </w:rPr>
      </w:pPr>
      <w:r w:rsidRPr="256CDC7C">
        <w:rPr>
          <w:rFonts w:ascii="Arial Nova" w:eastAsia="Arial Nova" w:hAnsi="Arial Nova" w:cs="Arial Nova"/>
          <w:b/>
          <w:bCs/>
          <w:color w:val="000000" w:themeColor="text1"/>
          <w:sz w:val="32"/>
          <w:szCs w:val="32"/>
          <w:lang w:val="en-US"/>
        </w:rPr>
        <w:t xml:space="preserve">Assignment- </w:t>
      </w:r>
      <w:r w:rsidR="0E364317" w:rsidRPr="256CDC7C">
        <w:rPr>
          <w:rFonts w:ascii="Arial Nova" w:eastAsia="Arial Nova" w:hAnsi="Arial Nova" w:cs="Arial Nova"/>
          <w:b/>
          <w:bCs/>
          <w:color w:val="000000" w:themeColor="text1"/>
          <w:sz w:val="32"/>
          <w:szCs w:val="32"/>
          <w:lang w:val="en-US"/>
        </w:rPr>
        <w:t>Project Management Plan</w:t>
      </w:r>
      <w:r w:rsidR="47C869CF" w:rsidRPr="256CDC7C">
        <w:rPr>
          <w:rFonts w:ascii="Arial Nova" w:eastAsia="Arial Nova" w:hAnsi="Arial Nova" w:cs="Arial Nova"/>
          <w:b/>
          <w:bCs/>
          <w:color w:val="000000" w:themeColor="text1"/>
          <w:sz w:val="32"/>
          <w:szCs w:val="32"/>
          <w:lang w:val="en-US"/>
        </w:rPr>
        <w:t xml:space="preserve"> Reopen Highway</w:t>
      </w:r>
    </w:p>
    <w:p w14:paraId="61E41A0D" w14:textId="7F8322F2" w:rsidR="09C905B0" w:rsidRDefault="00210F6C" w:rsidP="09C905B0">
      <w:pPr>
        <w:rPr>
          <w:rFonts w:ascii="Arial Nova" w:eastAsia="Arial Nova" w:hAnsi="Arial Nova" w:cs="Arial Nova"/>
          <w:b/>
          <w:bCs/>
          <w:color w:val="000000" w:themeColor="text1"/>
          <w:sz w:val="20"/>
          <w:szCs w:val="20"/>
          <w:lang w:val="en-US"/>
        </w:rPr>
      </w:pPr>
      <w:r>
        <w:rPr>
          <w:noProof/>
        </w:rPr>
        <w:lastRenderedPageBreak/>
        <w:drawing>
          <wp:anchor distT="0" distB="0" distL="114300" distR="114300" simplePos="0" relativeHeight="251658240" behindDoc="1" locked="0" layoutInCell="1" allowOverlap="1" wp14:anchorId="5AFA1D9A" wp14:editId="50638D86">
            <wp:simplePos x="0" y="0"/>
            <wp:positionH relativeFrom="page">
              <wp:posOffset>-1270</wp:posOffset>
            </wp:positionH>
            <wp:positionV relativeFrom="paragraph">
              <wp:posOffset>-1231900</wp:posOffset>
            </wp:positionV>
            <wp:extent cx="10687050" cy="7869555"/>
            <wp:effectExtent l="0" t="0" r="0" b="0"/>
            <wp:wrapNone/>
            <wp:docPr id="2015277861" name="drawing" descr="Empty road leading towards mount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77861" name="Picture 2015277861"/>
                    <pic:cNvPicPr/>
                  </pic:nvPicPr>
                  <pic:blipFill>
                    <a:blip r:embed="rId9">
                      <a:extLst>
                        <a:ext uri="{28A0092B-C50C-407E-A947-70E740481C1C}">
                          <a14:useLocalDpi xmlns:a14="http://schemas.microsoft.com/office/drawing/2010/main"/>
                        </a:ext>
                      </a:extLst>
                    </a:blip>
                    <a:stretch>
                      <a:fillRect/>
                    </a:stretch>
                  </pic:blipFill>
                  <pic:spPr>
                    <a:xfrm>
                      <a:off x="0" y="0"/>
                      <a:ext cx="10687050" cy="7869555"/>
                    </a:xfrm>
                    <a:prstGeom prst="rect">
                      <a:avLst/>
                    </a:prstGeom>
                  </pic:spPr>
                </pic:pic>
              </a:graphicData>
            </a:graphic>
            <wp14:sizeRelH relativeFrom="page">
              <wp14:pctWidth>0</wp14:pctWidth>
            </wp14:sizeRelH>
            <wp14:sizeRelV relativeFrom="page">
              <wp14:pctHeight>0</wp14:pctHeight>
            </wp14:sizeRelV>
          </wp:anchor>
        </w:drawing>
      </w:r>
      <w:r w:rsidR="3A359A58" w:rsidRPr="201413BC">
        <w:rPr>
          <w:rFonts w:ascii="Arial Nova" w:eastAsia="Arial Nova" w:hAnsi="Arial Nova" w:cs="Arial Nova"/>
          <w:b/>
          <w:bCs/>
          <w:color w:val="000000" w:themeColor="text1"/>
          <w:sz w:val="20"/>
          <w:szCs w:val="20"/>
          <w:lang w:val="en-US"/>
        </w:rPr>
        <w:t>Introduction</w:t>
      </w:r>
      <w:r w:rsidR="5258BE78" w:rsidRPr="201413BC">
        <w:rPr>
          <w:rFonts w:ascii="Arial Nova" w:eastAsia="Arial Nova" w:hAnsi="Arial Nova" w:cs="Arial Nova"/>
          <w:b/>
          <w:bCs/>
          <w:color w:val="000000" w:themeColor="text1"/>
          <w:sz w:val="20"/>
          <w:szCs w:val="20"/>
          <w:lang w:val="en-US"/>
        </w:rPr>
        <w:t xml:space="preserve">- </w:t>
      </w:r>
      <w:r w:rsidR="3A359A58" w:rsidRPr="201413BC">
        <w:rPr>
          <w:rFonts w:ascii="Arial Nova" w:eastAsia="Arial Nova" w:hAnsi="Arial Nova" w:cs="Arial Nova"/>
          <w:color w:val="000000" w:themeColor="text1"/>
          <w:sz w:val="20"/>
          <w:szCs w:val="20"/>
          <w:lang w:val="en-US"/>
        </w:rPr>
        <w:t xml:space="preserve">In </w:t>
      </w:r>
      <w:r w:rsidR="78B5BB77" w:rsidRPr="201413BC">
        <w:rPr>
          <w:rFonts w:ascii="Arial Nova" w:eastAsia="Arial Nova" w:hAnsi="Arial Nova" w:cs="Arial Nova"/>
          <w:color w:val="000000" w:themeColor="text1"/>
          <w:sz w:val="20"/>
          <w:szCs w:val="20"/>
          <w:lang w:val="en-US"/>
        </w:rPr>
        <w:t>November</w:t>
      </w:r>
      <w:r w:rsidR="3A359A58" w:rsidRPr="201413BC">
        <w:rPr>
          <w:rFonts w:ascii="Arial Nova" w:eastAsia="Arial Nova" w:hAnsi="Arial Nova" w:cs="Arial Nova"/>
          <w:color w:val="000000" w:themeColor="text1"/>
          <w:sz w:val="20"/>
          <w:szCs w:val="20"/>
          <w:lang w:val="en-US"/>
        </w:rPr>
        <w:t xml:space="preserve"> 2025, prolonged rainfall caused severe flooding across the West Midlands after the River Severn breached its </w:t>
      </w:r>
      <w:r w:rsidR="6ED16F9A" w:rsidRPr="201413BC">
        <w:rPr>
          <w:rFonts w:ascii="Arial Nova" w:eastAsia="Arial Nova" w:hAnsi="Arial Nova" w:cs="Arial Nova"/>
          <w:color w:val="000000" w:themeColor="text1"/>
          <w:sz w:val="20"/>
          <w:szCs w:val="20"/>
          <w:lang w:val="en-US"/>
        </w:rPr>
        <w:t>defense</w:t>
      </w:r>
      <w:r w:rsidR="3A359A58" w:rsidRPr="201413BC">
        <w:rPr>
          <w:rFonts w:ascii="Arial Nova" w:eastAsia="Arial Nova" w:hAnsi="Arial Nova" w:cs="Arial Nova"/>
          <w:color w:val="000000" w:themeColor="text1"/>
          <w:sz w:val="20"/>
          <w:szCs w:val="20"/>
          <w:lang w:val="en-US"/>
        </w:rPr>
        <w:t>. Towns including Worcester, Shrewsbury, and Kidderminster experienced widespread road closures, restricting emergency access and disrupting economic activity.</w:t>
      </w:r>
    </w:p>
    <w:p w14:paraId="602BA3AB" w14:textId="267F8EE1" w:rsidR="7F44C0DA" w:rsidRDefault="7F44C0DA" w:rsidP="1A8EBD7C">
      <w:pPr>
        <w:rPr>
          <w:rFonts w:ascii="Arial Nova" w:eastAsia="Arial Nova" w:hAnsi="Arial Nova" w:cs="Arial Nova"/>
          <w:color w:val="000000" w:themeColor="text1"/>
          <w:sz w:val="16"/>
          <w:szCs w:val="16"/>
          <w:lang w:val="en-US"/>
        </w:rPr>
      </w:pPr>
      <w:r w:rsidRPr="1A8EBD7C">
        <w:rPr>
          <w:rFonts w:ascii="Arial Nova" w:eastAsia="Arial Nova" w:hAnsi="Arial Nova" w:cs="Arial Nova"/>
          <w:b/>
          <w:bCs/>
          <w:color w:val="000000" w:themeColor="text1"/>
          <w:sz w:val="20"/>
          <w:szCs w:val="20"/>
          <w:lang w:val="en-US"/>
        </w:rPr>
        <w:t>Project Description</w:t>
      </w:r>
      <w:r w:rsidR="28A7769E" w:rsidRPr="1A8EBD7C">
        <w:rPr>
          <w:rFonts w:ascii="Arial Nova" w:eastAsia="Arial Nova" w:hAnsi="Arial Nova" w:cs="Arial Nova"/>
          <w:b/>
          <w:bCs/>
          <w:color w:val="000000" w:themeColor="text1"/>
          <w:sz w:val="20"/>
          <w:szCs w:val="20"/>
          <w:lang w:val="en-US"/>
        </w:rPr>
        <w:t xml:space="preserve">- </w:t>
      </w:r>
      <w:r w:rsidR="28E2593F" w:rsidRPr="1A8EBD7C">
        <w:rPr>
          <w:rFonts w:ascii="Arial Nova" w:eastAsia="Arial Nova" w:hAnsi="Arial Nova" w:cs="Arial Nova"/>
          <w:color w:val="000000" w:themeColor="text1"/>
          <w:sz w:val="20"/>
          <w:szCs w:val="20"/>
          <w:lang w:val="en-US"/>
        </w:rPr>
        <w:t>This project delivers rapid inspection, repair, and reopening of key highways affected by floodin</w:t>
      </w:r>
      <w:r w:rsidR="005D1DE3">
        <w:rPr>
          <w:rFonts w:ascii="Arial Nova" w:eastAsia="Arial Nova" w:hAnsi="Arial Nova" w:cs="Arial Nova"/>
          <w:color w:val="000000" w:themeColor="text1"/>
          <w:sz w:val="20"/>
          <w:szCs w:val="20"/>
          <w:lang w:val="en-US"/>
        </w:rPr>
        <w:t>g</w:t>
      </w:r>
      <w:r w:rsidR="28E2593F" w:rsidRPr="1A8EBD7C">
        <w:rPr>
          <w:rFonts w:ascii="Arial Nova" w:eastAsia="Arial Nova" w:hAnsi="Arial Nova" w:cs="Arial Nova"/>
          <w:color w:val="000000" w:themeColor="text1"/>
          <w:sz w:val="16"/>
          <w:szCs w:val="16"/>
          <w:lang w:val="en-US"/>
        </w:rPr>
        <w:t>.</w:t>
      </w:r>
    </w:p>
    <w:tbl>
      <w:tblPr>
        <w:tblStyle w:val="TableGridLight"/>
        <w:tblpPr w:leftFromText="180" w:rightFromText="180" w:vertAnchor="text" w:horzAnchor="page" w:tblpX="51" w:tblpY="48"/>
        <w:tblW w:w="3681" w:type="dxa"/>
        <w:tblLook w:val="06A0" w:firstRow="1" w:lastRow="0" w:firstColumn="1" w:lastColumn="0" w:noHBand="1" w:noVBand="1"/>
      </w:tblPr>
      <w:tblGrid>
        <w:gridCol w:w="3681"/>
      </w:tblGrid>
      <w:tr w:rsidR="00A112FE" w:rsidRPr="007F55FA" w14:paraId="2360AE65" w14:textId="77777777" w:rsidTr="00D42741">
        <w:trPr>
          <w:trHeight w:val="173"/>
        </w:trPr>
        <w:tc>
          <w:tcPr>
            <w:tcW w:w="3681" w:type="dxa"/>
            <w:shd w:val="clear" w:color="auto" w:fill="DAE8F8"/>
          </w:tcPr>
          <w:p w14:paraId="6B61D621" w14:textId="77777777" w:rsidR="00A112FE" w:rsidRPr="007F55FA" w:rsidRDefault="00A112FE" w:rsidP="00A112FE">
            <w:pPr>
              <w:spacing w:after="160" w:line="279" w:lineRule="auto"/>
              <w:rPr>
                <w:noProof/>
                <w:lang w:val="en-US"/>
              </w:rPr>
            </w:pPr>
            <w:r w:rsidRPr="007F55FA">
              <w:rPr>
                <w:b/>
                <w:bCs/>
                <w:noProof/>
                <w:lang w:val="en-US"/>
              </w:rPr>
              <w:t>Key Activities</w:t>
            </w:r>
            <w:r w:rsidRPr="007F55FA">
              <w:rPr>
                <w:noProof/>
                <w:lang w:val="en-US"/>
              </w:rPr>
              <w:t xml:space="preserve"> -  </w:t>
            </w:r>
          </w:p>
        </w:tc>
      </w:tr>
      <w:tr w:rsidR="00A112FE" w:rsidRPr="007F55FA" w14:paraId="11CB02D8" w14:textId="77777777" w:rsidTr="00D42741">
        <w:trPr>
          <w:trHeight w:val="570"/>
        </w:trPr>
        <w:tc>
          <w:tcPr>
            <w:tcW w:w="3681" w:type="dxa"/>
            <w:shd w:val="clear" w:color="auto" w:fill="DAE8F8"/>
          </w:tcPr>
          <w:p w14:paraId="4F0F1CA7" w14:textId="77777777" w:rsidR="00A112FE" w:rsidRPr="007F55FA" w:rsidRDefault="00A112FE" w:rsidP="00A112FE">
            <w:pPr>
              <w:spacing w:after="160" w:line="279" w:lineRule="auto"/>
              <w:rPr>
                <w:noProof/>
                <w:lang w:val="en-US"/>
              </w:rPr>
            </w:pPr>
            <w:r w:rsidRPr="007F55FA">
              <w:rPr>
                <w:noProof/>
                <w:lang w:val="en-US"/>
              </w:rPr>
              <w:t>Structural inspections and safety checks</w:t>
            </w:r>
          </w:p>
        </w:tc>
      </w:tr>
      <w:tr w:rsidR="00A112FE" w:rsidRPr="007F55FA" w14:paraId="03FFFD0D" w14:textId="77777777" w:rsidTr="00D42741">
        <w:trPr>
          <w:trHeight w:val="173"/>
        </w:trPr>
        <w:tc>
          <w:tcPr>
            <w:tcW w:w="3681" w:type="dxa"/>
            <w:shd w:val="clear" w:color="auto" w:fill="DAE8F8"/>
          </w:tcPr>
          <w:p w14:paraId="3438D995" w14:textId="77777777" w:rsidR="00A112FE" w:rsidRPr="007F55FA" w:rsidRDefault="00A112FE" w:rsidP="00A112FE">
            <w:pPr>
              <w:spacing w:after="160" w:line="279" w:lineRule="auto"/>
              <w:rPr>
                <w:noProof/>
                <w:lang w:val="en-US"/>
              </w:rPr>
            </w:pPr>
            <w:r w:rsidRPr="007F55FA">
              <w:rPr>
                <w:noProof/>
                <w:lang w:val="en-US"/>
              </w:rPr>
              <w:t>Debris clearance</w:t>
            </w:r>
          </w:p>
        </w:tc>
      </w:tr>
      <w:tr w:rsidR="00A112FE" w:rsidRPr="007F55FA" w14:paraId="03554C3C" w14:textId="77777777" w:rsidTr="00D42741">
        <w:trPr>
          <w:trHeight w:val="173"/>
        </w:trPr>
        <w:tc>
          <w:tcPr>
            <w:tcW w:w="3681" w:type="dxa"/>
            <w:shd w:val="clear" w:color="auto" w:fill="DAE8F8"/>
          </w:tcPr>
          <w:p w14:paraId="0E9B9FFC" w14:textId="77777777" w:rsidR="00A112FE" w:rsidRPr="007F55FA" w:rsidRDefault="00A112FE" w:rsidP="00A112FE">
            <w:pPr>
              <w:spacing w:after="160" w:line="279" w:lineRule="auto"/>
              <w:rPr>
                <w:noProof/>
              </w:rPr>
            </w:pPr>
            <w:r w:rsidRPr="007F55FA">
              <w:rPr>
                <w:noProof/>
                <w:lang w:val="en-US"/>
              </w:rPr>
              <w:t>Traffic management and phased reopening</w:t>
            </w:r>
          </w:p>
        </w:tc>
      </w:tr>
      <w:tr w:rsidR="00A112FE" w:rsidRPr="007F55FA" w14:paraId="74E60D04" w14:textId="77777777" w:rsidTr="00D42741">
        <w:trPr>
          <w:trHeight w:val="173"/>
        </w:trPr>
        <w:tc>
          <w:tcPr>
            <w:tcW w:w="3681" w:type="dxa"/>
            <w:shd w:val="clear" w:color="auto" w:fill="DAE8F8"/>
          </w:tcPr>
          <w:p w14:paraId="7A5A4A6C" w14:textId="77777777" w:rsidR="00A112FE" w:rsidRPr="007F55FA" w:rsidRDefault="00A112FE" w:rsidP="00A112FE">
            <w:pPr>
              <w:spacing w:after="160" w:line="279" w:lineRule="auto"/>
              <w:rPr>
                <w:noProof/>
                <w:lang w:val="en-US"/>
              </w:rPr>
            </w:pPr>
            <w:r w:rsidRPr="007F55FA">
              <w:rPr>
                <w:b/>
                <w:bCs/>
                <w:noProof/>
                <w:lang w:val="en-US"/>
              </w:rPr>
              <w:t>Project Duration</w:t>
            </w:r>
            <w:r w:rsidRPr="007F55FA">
              <w:rPr>
                <w:noProof/>
                <w:lang w:val="en-US"/>
              </w:rPr>
              <w:t>- 23 days</w:t>
            </w:r>
          </w:p>
        </w:tc>
      </w:tr>
      <w:tr w:rsidR="00A112FE" w:rsidRPr="007F55FA" w14:paraId="4522DE81" w14:textId="77777777" w:rsidTr="00D42741">
        <w:trPr>
          <w:trHeight w:val="300"/>
        </w:trPr>
        <w:tc>
          <w:tcPr>
            <w:tcW w:w="3681" w:type="dxa"/>
            <w:shd w:val="clear" w:color="auto" w:fill="DAE8F8"/>
          </w:tcPr>
          <w:p w14:paraId="388E4611" w14:textId="77777777" w:rsidR="00A112FE" w:rsidRPr="007F55FA" w:rsidRDefault="00A112FE" w:rsidP="00A112FE">
            <w:pPr>
              <w:spacing w:after="160" w:line="279" w:lineRule="auto"/>
              <w:rPr>
                <w:noProof/>
                <w:lang w:val="en-US"/>
              </w:rPr>
            </w:pPr>
            <w:r w:rsidRPr="007F55FA">
              <w:rPr>
                <w:b/>
                <w:bCs/>
                <w:noProof/>
                <w:lang w:val="en-US"/>
              </w:rPr>
              <w:t xml:space="preserve"> Project Type</w:t>
            </w:r>
            <w:r w:rsidRPr="007F55FA">
              <w:rPr>
                <w:noProof/>
                <w:lang w:val="en-US"/>
              </w:rPr>
              <w:t xml:space="preserve"> – reopen highway          </w:t>
            </w:r>
          </w:p>
        </w:tc>
      </w:tr>
    </w:tbl>
    <w:p w14:paraId="24E53A8F" w14:textId="0C80D350" w:rsidR="007F55FA" w:rsidRPr="00886D09" w:rsidRDefault="00282F4B" w:rsidP="1A8EBD7C">
      <w:pPr>
        <w:rPr>
          <w:rFonts w:ascii="Arial Nova" w:eastAsia="Arial Nova" w:hAnsi="Arial Nova" w:cs="Arial Nova"/>
          <w:b/>
          <w:bCs/>
          <w:color w:val="000000" w:themeColor="text1"/>
          <w:sz w:val="16"/>
          <w:szCs w:val="16"/>
          <w:lang w:val="en-US"/>
        </w:rPr>
      </w:pPr>
      <w:r>
        <w:rPr>
          <w:noProof/>
        </w:rPr>
        <mc:AlternateContent>
          <mc:Choice Requires="wps">
            <w:drawing>
              <wp:anchor distT="0" distB="0" distL="114300" distR="114300" simplePos="0" relativeHeight="251659264" behindDoc="0" locked="0" layoutInCell="1" allowOverlap="1" wp14:anchorId="177C3D24" wp14:editId="5950E280">
                <wp:simplePos x="0" y="0"/>
                <wp:positionH relativeFrom="page">
                  <wp:posOffset>44450</wp:posOffset>
                </wp:positionH>
                <wp:positionV relativeFrom="paragraph">
                  <wp:posOffset>4709160</wp:posOffset>
                </wp:positionV>
                <wp:extent cx="10553700" cy="1123950"/>
                <wp:effectExtent l="0" t="0" r="19050" b="19050"/>
                <wp:wrapNone/>
                <wp:docPr id="1476979520" name="Text Box 3"/>
                <wp:cNvGraphicFramePr/>
                <a:graphic xmlns:a="http://schemas.openxmlformats.org/drawingml/2006/main">
                  <a:graphicData uri="http://schemas.microsoft.com/office/word/2010/wordprocessingShape">
                    <wps:wsp>
                      <wps:cNvSpPr txBox="1"/>
                      <wps:spPr>
                        <a:xfrm>
                          <a:off x="0" y="0"/>
                          <a:ext cx="10553700" cy="1123950"/>
                        </a:xfrm>
                        <a:prstGeom prst="rect">
                          <a:avLst/>
                        </a:prstGeom>
                        <a:solidFill>
                          <a:schemeClr val="lt1"/>
                        </a:solidFill>
                        <a:ln w="6350">
                          <a:solidFill>
                            <a:prstClr val="black"/>
                          </a:solidFill>
                        </a:ln>
                      </wps:spPr>
                      <wps:txbx>
                        <w:txbxContent>
                          <w:p w14:paraId="3E6B93D1" w14:textId="52B0C5B4" w:rsidR="00282F4B" w:rsidRPr="00037480" w:rsidRDefault="0095004E">
                            <w:pPr>
                              <w:rPr>
                                <w:b/>
                                <w:bCs/>
                                <w:sz w:val="28"/>
                                <w:szCs w:val="28"/>
                              </w:rPr>
                            </w:pPr>
                            <w:r w:rsidRPr="0095004E">
                              <w:rPr>
                                <w:b/>
                                <w:bCs/>
                                <w:sz w:val="28"/>
                                <w:szCs w:val="28"/>
                              </w:rPr>
                              <w:t>Conclusion</w:t>
                            </w:r>
                            <w:r w:rsidR="009852E5">
                              <w:rPr>
                                <w:b/>
                                <w:bCs/>
                                <w:sz w:val="28"/>
                                <w:szCs w:val="28"/>
                              </w:rPr>
                              <w:t xml:space="preserve">- </w:t>
                            </w:r>
                            <w:r w:rsidR="00282F4B" w:rsidRPr="009A7CA8">
                              <w:rPr>
                                <w:sz w:val="22"/>
                                <w:szCs w:val="22"/>
                              </w:rPr>
                              <w:t>The flooding across the West Midlands caused significant disruption to transport infrastructure, emergency services, and local communities. Rapid reopening of the affected highways was essential to restore safe movement, enable emergency response, and support the recovery of economic and social activities. Through effective project planning, risk management, and coordinated stakeholder engagement, the project ensured that damaged highways were inspected, cleared, and safely reopened within the planned 23-day timeframe. This structured emergency response helped minimise disruption, improve public safety, and support the wider recovery of the affected areas.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7C3D24" id="_x0000_t202" coordsize="21600,21600" o:spt="202" path="m,l,21600r21600,l21600,xe">
                <v:stroke joinstyle="miter"/>
                <v:path gradientshapeok="t" o:connecttype="rect"/>
              </v:shapetype>
              <v:shape id="Text Box 3" o:spid="_x0000_s1026" type="#_x0000_t202" style="position:absolute;margin-left:3.5pt;margin-top:370.8pt;width:831pt;height:8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" fillcolor="white [3201]" strokeweight=".5pt">
                <v:textbox>
                  <w:txbxContent>
                    <w:p w14:paraId="3E6B93D1" w14:textId="52B0C5B4" w:rsidR="00282F4B" w:rsidRPr="00037480" w:rsidRDefault="0095004E">
                      <w:pPr>
                        <w:rPr>
                          <w:b/>
                          <w:bCs/>
                          <w:sz w:val="28"/>
                          <w:szCs w:val="28"/>
                        </w:rPr>
                      </w:pPr>
                      <w:r w:rsidRPr="0095004E">
                        <w:rPr>
                          <w:b/>
                          <w:bCs/>
                          <w:sz w:val="28"/>
                          <w:szCs w:val="28"/>
                        </w:rPr>
                        <w:t>Conclusion</w:t>
                      </w:r>
                      <w:r w:rsidR="009852E5">
                        <w:rPr>
                          <w:b/>
                          <w:bCs/>
                          <w:sz w:val="28"/>
                          <w:szCs w:val="28"/>
                        </w:rPr>
                        <w:t xml:space="preserve">- </w:t>
                      </w:r>
                      <w:r w:rsidR="00282F4B" w:rsidRPr="009A7CA8">
                        <w:rPr>
                          <w:sz w:val="22"/>
                          <w:szCs w:val="22"/>
                        </w:rPr>
                        <w:t>The flooding across the West Midlands caused significant disruption to transport infrastructure, emergency services, and local communities. Rapid reopening of the affected highways was essential to restore safe movement, enable emergency response, and support the recovery of economic and social activities. Through effective project planning, risk management, and coordinated stakeholder engagement, the project ensured that damaged highways were inspected, cleared, and safely reopened within the planned 23-day timeframe. This structured emergency response helped minimise disruption, improve public safety, and support the wider recovery of the affected areas.</w:t>
                      </w:r>
                    </w:p>
                  </w:txbxContent>
                </v:textbox>
                <w10:wrap anchorx="page"/>
              </v:shape>
            </w:pict>
          </mc:Fallback>
        </mc:AlternateContent>
      </w:r>
      <w:r w:rsidR="00396B1D">
        <w:rPr>
          <w:noProof/>
        </w:rPr>
        <w:drawing>
          <wp:inline distT="0" distB="0" distL="0" distR="0" wp14:anchorId="5DA6D5D8" wp14:editId="747D58EC">
            <wp:extent cx="1955800" cy="1263650"/>
            <wp:effectExtent l="0" t="0" r="6350" b="12700"/>
            <wp:docPr id="28629472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396B1D">
        <w:rPr>
          <w:noProof/>
        </w:rPr>
        <w:drawing>
          <wp:inline distT="0" distB="0" distL="0" distR="0" wp14:anchorId="7A9FD5FC" wp14:editId="07C948FA">
            <wp:extent cx="4502150" cy="1289050"/>
            <wp:effectExtent l="0" t="19050" r="12700" b="25400"/>
            <wp:docPr id="1701414340"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DE2DB4">
        <w:rPr>
          <w:noProof/>
        </w:rPr>
        <w:drawing>
          <wp:inline distT="0" distB="0" distL="0" distR="0" wp14:anchorId="290203D2" wp14:editId="4D595127">
            <wp:extent cx="2400300" cy="1473200"/>
            <wp:effectExtent l="38100" t="19050" r="19050" b="0"/>
            <wp:docPr id="28449049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00083E2D">
        <w:rPr>
          <w:noProof/>
        </w:rPr>
        <w:drawing>
          <wp:inline distT="0" distB="0" distL="0" distR="0" wp14:anchorId="57E196FB" wp14:editId="046A091B">
            <wp:extent cx="1892300" cy="1676400"/>
            <wp:effectExtent l="0" t="0" r="0" b="19050"/>
            <wp:docPr id="1195035664"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sidR="00396B1D">
        <w:rPr>
          <w:noProof/>
        </w:rPr>
        <w:drawing>
          <wp:inline distT="0" distB="0" distL="0" distR="0" wp14:anchorId="4CB184E2" wp14:editId="7AF8BA04">
            <wp:extent cx="3829050" cy="1543050"/>
            <wp:effectExtent l="0" t="0" r="19050" b="19050"/>
            <wp:docPr id="6537005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r w:rsidR="00FE05EC">
        <w:rPr>
          <w:rFonts w:ascii="Arial Nova" w:eastAsia="Arial Nova" w:hAnsi="Arial Nova" w:cs="Arial Nova"/>
          <w:b/>
          <w:bCs/>
          <w:color w:val="000000" w:themeColor="text1"/>
          <w:sz w:val="16"/>
          <w:szCs w:val="16"/>
          <w:lang w:val="en-US"/>
        </w:rPr>
        <w:t xml:space="preserve">        </w:t>
      </w:r>
      <w:r w:rsidR="00083E2D">
        <w:rPr>
          <w:rFonts w:ascii="Arial Nova" w:eastAsia="Arial Nova" w:hAnsi="Arial Nova" w:cs="Arial Nova"/>
          <w:b/>
          <w:bCs/>
          <w:noProof/>
          <w:color w:val="000000" w:themeColor="text1"/>
          <w:sz w:val="16"/>
          <w:szCs w:val="16"/>
          <w:lang w:val="en-US"/>
        </w:rPr>
        <w:drawing>
          <wp:inline distT="0" distB="0" distL="0" distR="0" wp14:anchorId="45375511" wp14:editId="26A32E56">
            <wp:extent cx="2686050" cy="1574800"/>
            <wp:effectExtent l="38100" t="0" r="19050" b="6350"/>
            <wp:docPr id="198448015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775522DB" w14:textId="21799DB2" w:rsidR="00FB0586" w:rsidRDefault="00D83A39" w:rsidP="00803A98">
      <w:pPr>
        <w:tabs>
          <w:tab w:val="left" w:pos="5970"/>
        </w:tabs>
        <w:rPr>
          <w:noProof/>
        </w:rPr>
      </w:pPr>
      <w:r>
        <w:tab/>
      </w:r>
      <w:r w:rsidR="008D40D8">
        <w:rPr>
          <w:noProof/>
        </w:rPr>
        <w:t xml:space="preserve">      </w:t>
      </w:r>
    </w:p>
    <w:p w14:paraId="702ED225" w14:textId="043A1950" w:rsidR="006315F4" w:rsidRDefault="008D40D8" w:rsidP="00DB5888">
      <w:pPr>
        <w:tabs>
          <w:tab w:val="left" w:pos="5970"/>
          <w:tab w:val="center" w:pos="6979"/>
          <w:tab w:val="left" w:pos="11100"/>
          <w:tab w:val="left" w:pos="11260"/>
        </w:tabs>
        <w:rPr>
          <w:b/>
          <w:bCs/>
          <w:noProof/>
          <w:sz w:val="40"/>
          <w:szCs w:val="40"/>
        </w:rPr>
      </w:pPr>
      <w:r>
        <w:rPr>
          <w:noProof/>
        </w:rPr>
        <w:lastRenderedPageBreak/>
        <w:t xml:space="preserve">             </w:t>
      </w:r>
      <w:r w:rsidR="006315F4">
        <w:rPr>
          <w:noProof/>
        </w:rPr>
        <w:t xml:space="preserve">                                                                                   </w:t>
      </w:r>
      <w:r w:rsidR="006315F4" w:rsidRPr="006315F4">
        <w:rPr>
          <w:b/>
          <w:bCs/>
          <w:noProof/>
          <w:sz w:val="40"/>
          <w:szCs w:val="40"/>
        </w:rPr>
        <w:t xml:space="preserve">Part B </w:t>
      </w:r>
      <w:r w:rsidR="006315F4">
        <w:rPr>
          <w:b/>
          <w:bCs/>
          <w:noProof/>
          <w:sz w:val="40"/>
          <w:szCs w:val="40"/>
        </w:rPr>
        <w:t>–</w:t>
      </w:r>
      <w:r w:rsidR="006315F4" w:rsidRPr="006315F4">
        <w:rPr>
          <w:b/>
          <w:bCs/>
          <w:noProof/>
          <w:sz w:val="40"/>
          <w:szCs w:val="40"/>
        </w:rPr>
        <w:t xml:space="preserve"> Reflection</w:t>
      </w:r>
    </w:p>
    <w:p w14:paraId="04AEBA59" w14:textId="3EBB9857" w:rsidR="00F12A33" w:rsidRPr="00F12A33" w:rsidRDefault="00F12A33" w:rsidP="00F12A33">
      <w:pPr>
        <w:spacing w:before="100" w:beforeAutospacing="1" w:after="100" w:afterAutospacing="1" w:line="240" w:lineRule="auto"/>
        <w:rPr>
          <w:rFonts w:ascii="Times New Roman" w:eastAsia="Times New Roman" w:hAnsi="Times New Roman" w:cs="Times New Roman"/>
          <w:lang w:eastAsia="en-GB"/>
        </w:rPr>
      </w:pPr>
      <w:r w:rsidRPr="00F12A33">
        <w:rPr>
          <w:rFonts w:ascii="Times New Roman" w:eastAsia="Times New Roman" w:hAnsi="Times New Roman" w:cs="Times New Roman"/>
          <w:lang w:eastAsia="en-GB"/>
        </w:rPr>
        <w:t xml:space="preserve">This reflection applies </w:t>
      </w:r>
      <w:r w:rsidRPr="00F12A33">
        <w:rPr>
          <w:rFonts w:ascii="Times New Roman" w:eastAsia="Times New Roman" w:hAnsi="Times New Roman" w:cs="Times New Roman"/>
          <w:b/>
          <w:bCs/>
          <w:lang w:eastAsia="en-GB"/>
        </w:rPr>
        <w:t>Gibbs' Reflective Cycle</w:t>
      </w:r>
      <w:r w:rsidRPr="00F12A33">
        <w:rPr>
          <w:rFonts w:ascii="Times New Roman" w:eastAsia="Times New Roman" w:hAnsi="Times New Roman" w:cs="Times New Roman"/>
          <w:lang w:eastAsia="en-GB"/>
        </w:rPr>
        <w:t xml:space="preserve"> </w:t>
      </w:r>
      <w:r w:rsidR="00B642A7">
        <w:rPr>
          <w:rFonts w:ascii="Times New Roman" w:eastAsia="Times New Roman" w:hAnsi="Times New Roman" w:cs="Times New Roman"/>
          <w:lang w:eastAsia="en-GB"/>
        </w:rPr>
        <w:t>(</w:t>
      </w:r>
      <w:r w:rsidRPr="00F12A33">
        <w:rPr>
          <w:rFonts w:ascii="Times New Roman" w:eastAsia="Times New Roman" w:hAnsi="Times New Roman" w:cs="Times New Roman"/>
          <w:lang w:eastAsia="en-GB"/>
        </w:rPr>
        <w:t>Gibbs, 1988) to evaluate the development of the A1 poster on the emergency reopening of flood-damaged highways in the West Midlands.</w:t>
      </w:r>
      <w:r w:rsidR="00283FE9">
        <w:rPr>
          <w:rFonts w:ascii="Times New Roman" w:eastAsia="Times New Roman" w:hAnsi="Times New Roman" w:cs="Times New Roman"/>
          <w:lang w:eastAsia="en-GB"/>
        </w:rPr>
        <w:t xml:space="preserve"> My fellow students and </w:t>
      </w:r>
      <w:r w:rsidR="00DB7565">
        <w:rPr>
          <w:rFonts w:ascii="Times New Roman" w:eastAsia="Times New Roman" w:hAnsi="Times New Roman" w:cs="Times New Roman"/>
          <w:lang w:eastAsia="en-GB"/>
        </w:rPr>
        <w:t xml:space="preserve">lecturer </w:t>
      </w:r>
      <w:r w:rsidR="00E8601D">
        <w:rPr>
          <w:rFonts w:ascii="Times New Roman" w:eastAsia="Times New Roman" w:hAnsi="Times New Roman" w:cs="Times New Roman"/>
          <w:lang w:eastAsia="en-GB"/>
        </w:rPr>
        <w:t xml:space="preserve">gave me feedback </w:t>
      </w:r>
      <w:r w:rsidR="00317DA7">
        <w:rPr>
          <w:rFonts w:ascii="Times New Roman" w:eastAsia="Times New Roman" w:hAnsi="Times New Roman" w:cs="Times New Roman"/>
          <w:lang w:eastAsia="en-GB"/>
        </w:rPr>
        <w:t xml:space="preserve">to add citation and risk assessment which I </w:t>
      </w:r>
      <w:r w:rsidR="00A44ADC">
        <w:rPr>
          <w:rFonts w:ascii="Times New Roman" w:eastAsia="Times New Roman" w:hAnsi="Times New Roman" w:cs="Times New Roman"/>
          <w:lang w:eastAsia="en-GB"/>
        </w:rPr>
        <w:t>fixed after the feedback.</w:t>
      </w:r>
    </w:p>
    <w:p w14:paraId="3504548A" w14:textId="77777777" w:rsidR="006B7239" w:rsidRDefault="00F12A33" w:rsidP="00F12A3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12A33">
        <w:rPr>
          <w:rFonts w:ascii="Times New Roman" w:eastAsia="Times New Roman" w:hAnsi="Times New Roman" w:cs="Times New Roman"/>
          <w:b/>
          <w:bCs/>
          <w:sz w:val="27"/>
          <w:szCs w:val="27"/>
          <w:lang w:eastAsia="en-GB"/>
        </w:rPr>
        <w:t>Description</w:t>
      </w:r>
      <w:r w:rsidR="00F749D1">
        <w:rPr>
          <w:rFonts w:ascii="Times New Roman" w:eastAsia="Times New Roman" w:hAnsi="Times New Roman" w:cs="Times New Roman"/>
          <w:b/>
          <w:bCs/>
          <w:sz w:val="27"/>
          <w:szCs w:val="27"/>
          <w:lang w:eastAsia="en-GB"/>
        </w:rPr>
        <w:t>-</w:t>
      </w:r>
      <w:r w:rsidRPr="00F12A33">
        <w:rPr>
          <w:rFonts w:ascii="Times New Roman" w:eastAsia="Times New Roman" w:hAnsi="Times New Roman" w:cs="Times New Roman"/>
          <w:lang w:eastAsia="en-GB"/>
        </w:rPr>
        <w:t>Developing the poster provided valuable insight into the application of project management principles in a real-world emergency context. The task required translating a complex infrastructure recovery project into a concise and visually clear format that communicated key elements such as project planning, risk management, and stakeholder coordination. The poster included essential components such as the introduction, problem statement, project description, scope, work breakdown structure (WBS), and Gantt chart. These elements were selected to demonstrate how the project would be structured and delivered within a limited timeframe.</w:t>
      </w:r>
    </w:p>
    <w:p w14:paraId="64DF6662" w14:textId="4BB0CF18" w:rsidR="00F12A33" w:rsidRPr="006B7239" w:rsidRDefault="00F12A33" w:rsidP="006B723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12A33">
        <w:rPr>
          <w:rFonts w:ascii="Times New Roman" w:eastAsia="Times New Roman" w:hAnsi="Times New Roman" w:cs="Times New Roman"/>
          <w:b/>
          <w:bCs/>
          <w:sz w:val="27"/>
          <w:szCs w:val="27"/>
          <w:lang w:eastAsia="en-GB"/>
        </w:rPr>
        <w:t>Feelings</w:t>
      </w:r>
      <w:r w:rsidR="006B7239">
        <w:rPr>
          <w:rFonts w:ascii="Times New Roman" w:eastAsia="Times New Roman" w:hAnsi="Times New Roman" w:cs="Times New Roman"/>
          <w:b/>
          <w:bCs/>
          <w:sz w:val="27"/>
          <w:szCs w:val="27"/>
          <w:lang w:eastAsia="en-GB"/>
        </w:rPr>
        <w:t>-</w:t>
      </w:r>
      <w:r w:rsidRPr="00F12A33">
        <w:rPr>
          <w:rFonts w:ascii="Times New Roman" w:eastAsia="Times New Roman" w:hAnsi="Times New Roman" w:cs="Times New Roman"/>
          <w:lang w:eastAsia="en-GB"/>
        </w:rPr>
        <w:t>Initially, the task felt challenging due to the need to condense a large amount of information into a single A1 poster while maintaining clarity and academic quality. There was uncertainty about how to balance visual presentation with sufficient detail. However, as the work progressed, confidence increased in selecting key information and applying project management tools effectively. The process became more manageable as a structured approach was adopted, allowing clearer organisation of ideas and improved presentation.</w:t>
      </w:r>
    </w:p>
    <w:p w14:paraId="49D8714E" w14:textId="3A13812E" w:rsidR="00F12A33" w:rsidRPr="006B7239" w:rsidRDefault="00F12A33" w:rsidP="006B723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12A33">
        <w:rPr>
          <w:rFonts w:ascii="Times New Roman" w:eastAsia="Times New Roman" w:hAnsi="Times New Roman" w:cs="Times New Roman"/>
          <w:b/>
          <w:bCs/>
          <w:sz w:val="27"/>
          <w:szCs w:val="27"/>
          <w:lang w:eastAsia="en-GB"/>
        </w:rPr>
        <w:t>Evaluation</w:t>
      </w:r>
      <w:r w:rsidR="006B7239">
        <w:rPr>
          <w:rFonts w:ascii="Times New Roman" w:eastAsia="Times New Roman" w:hAnsi="Times New Roman" w:cs="Times New Roman"/>
          <w:b/>
          <w:bCs/>
          <w:sz w:val="27"/>
          <w:szCs w:val="27"/>
          <w:lang w:eastAsia="en-GB"/>
        </w:rPr>
        <w:t>-</w:t>
      </w:r>
      <w:r w:rsidRPr="00F12A33">
        <w:rPr>
          <w:rFonts w:ascii="Times New Roman" w:eastAsia="Times New Roman" w:hAnsi="Times New Roman" w:cs="Times New Roman"/>
          <w:lang w:eastAsia="en-GB"/>
        </w:rPr>
        <w:t>A key strength of the poster was its clear structure, which enabled a logical presentation of the project stages. The inclusion of tools such as the WBS and Gantt chart effectively demonstrated how the project would be organised and managed. The WBS was particularly useful in breaking the project into manageable activities, including inspections, debris clearance, repairs, traffic management, and reopening. However, a limitation was that some areas lacked depth due to space constraints, which restricted the level of detail that could be included.</w:t>
      </w:r>
    </w:p>
    <w:p w14:paraId="4D124A07" w14:textId="173BF851" w:rsidR="006B7239" w:rsidRDefault="00F12A33" w:rsidP="006B723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12A33">
        <w:rPr>
          <w:rFonts w:ascii="Times New Roman" w:eastAsia="Times New Roman" w:hAnsi="Times New Roman" w:cs="Times New Roman"/>
          <w:b/>
          <w:bCs/>
          <w:sz w:val="27"/>
          <w:szCs w:val="27"/>
          <w:lang w:eastAsia="en-GB"/>
        </w:rPr>
        <w:t>Analysis</w:t>
      </w:r>
      <w:r w:rsidR="006B7239">
        <w:rPr>
          <w:rFonts w:ascii="Times New Roman" w:eastAsia="Times New Roman" w:hAnsi="Times New Roman" w:cs="Times New Roman"/>
          <w:b/>
          <w:bCs/>
          <w:sz w:val="27"/>
          <w:szCs w:val="27"/>
          <w:lang w:eastAsia="en-GB"/>
        </w:rPr>
        <w:t>-</w:t>
      </w:r>
      <w:r w:rsidRPr="00F12A33">
        <w:rPr>
          <w:rFonts w:ascii="Times New Roman" w:eastAsia="Times New Roman" w:hAnsi="Times New Roman" w:cs="Times New Roman"/>
          <w:lang w:eastAsia="en-GB"/>
        </w:rPr>
        <w:t>The experience highlighted the importance of structured planning</w:t>
      </w:r>
      <w:r w:rsidR="001F548A">
        <w:rPr>
          <w:rFonts w:ascii="Times New Roman" w:eastAsia="Times New Roman" w:hAnsi="Times New Roman" w:cs="Times New Roman"/>
          <w:lang w:eastAsia="en-GB"/>
        </w:rPr>
        <w:t xml:space="preserve">, </w:t>
      </w:r>
      <w:r w:rsidRPr="00F12A33">
        <w:rPr>
          <w:rFonts w:ascii="Times New Roman" w:eastAsia="Times New Roman" w:hAnsi="Times New Roman" w:cs="Times New Roman"/>
          <w:lang w:eastAsia="en-GB"/>
        </w:rPr>
        <w:t>time management</w:t>
      </w:r>
      <w:r w:rsidR="001F548A">
        <w:rPr>
          <w:rFonts w:ascii="Times New Roman" w:eastAsia="Times New Roman" w:hAnsi="Times New Roman" w:cs="Times New Roman"/>
          <w:lang w:eastAsia="en-GB"/>
        </w:rPr>
        <w:t xml:space="preserve"> and risk </w:t>
      </w:r>
      <w:r w:rsidR="00E86C9D">
        <w:rPr>
          <w:rFonts w:ascii="Times New Roman" w:eastAsia="Times New Roman" w:hAnsi="Times New Roman" w:cs="Times New Roman"/>
          <w:lang w:eastAsia="en-GB"/>
        </w:rPr>
        <w:t xml:space="preserve">assessment </w:t>
      </w:r>
      <w:r w:rsidR="00E86C9D" w:rsidRPr="00F12A33">
        <w:rPr>
          <w:rFonts w:ascii="Times New Roman" w:eastAsia="Times New Roman" w:hAnsi="Times New Roman" w:cs="Times New Roman"/>
          <w:lang w:eastAsia="en-GB"/>
        </w:rPr>
        <w:t>in</w:t>
      </w:r>
      <w:r w:rsidRPr="00F12A33">
        <w:rPr>
          <w:rFonts w:ascii="Times New Roman" w:eastAsia="Times New Roman" w:hAnsi="Times New Roman" w:cs="Times New Roman"/>
          <w:lang w:eastAsia="en-GB"/>
        </w:rPr>
        <w:t xml:space="preserve"> emergency projects. The Gantt chart demonstrated how the project could be completed within a 23-day timeframe, reinforcing the need for efficient scheduling and logical sequencing of activities. According to the </w:t>
      </w:r>
      <w:r w:rsidRPr="006B7239">
        <w:rPr>
          <w:rFonts w:ascii="Times New Roman" w:eastAsia="Times New Roman" w:hAnsi="Times New Roman" w:cs="Times New Roman"/>
          <w:lang w:eastAsia="en-GB"/>
        </w:rPr>
        <w:t>Project Management Institute</w:t>
      </w:r>
      <w:r w:rsidRPr="00F12A33">
        <w:rPr>
          <w:rFonts w:ascii="Times New Roman" w:eastAsia="Times New Roman" w:hAnsi="Times New Roman" w:cs="Times New Roman"/>
          <w:lang w:eastAsia="en-GB"/>
        </w:rPr>
        <w:t>, effective project management requires clear planning, scheduling, and risk control (PMI, 2021). Risk management was also a critical aspect, as flood recovery projects involve uncertainties such as further rainfall, hidden structural damage, and utility conflicts. Identifying these risks and proposing mitigation strategies demonstrated a proactive approach to managing uncertainty.</w:t>
      </w:r>
    </w:p>
    <w:p w14:paraId="188959FC" w14:textId="78B4D9BE" w:rsidR="00F12A33" w:rsidRPr="006B7239" w:rsidRDefault="00F12A33" w:rsidP="006B723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12A33">
        <w:rPr>
          <w:rFonts w:ascii="Times New Roman" w:eastAsia="Times New Roman" w:hAnsi="Times New Roman" w:cs="Times New Roman"/>
          <w:lang w:eastAsia="en-GB"/>
        </w:rPr>
        <w:lastRenderedPageBreak/>
        <w:t xml:space="preserve">Furthermore, stakeholder engagement was essential for project success. The coordination between local councils, emergency services, contractors, and communities highlighted the importance of communication and collaboration. This aligns with guidance from the </w:t>
      </w:r>
      <w:r w:rsidRPr="006B7239">
        <w:rPr>
          <w:rFonts w:ascii="Times New Roman" w:eastAsia="Times New Roman" w:hAnsi="Times New Roman" w:cs="Times New Roman"/>
          <w:lang w:eastAsia="en-GB"/>
        </w:rPr>
        <w:t>Association for Project Management,</w:t>
      </w:r>
      <w:r w:rsidRPr="00F12A33">
        <w:rPr>
          <w:rFonts w:ascii="Times New Roman" w:eastAsia="Times New Roman" w:hAnsi="Times New Roman" w:cs="Times New Roman"/>
          <w:lang w:eastAsia="en-GB"/>
        </w:rPr>
        <w:t xml:space="preserve"> which emphasises stakeholder involvement as a key factor in successful project delivery (APM, 2020).</w:t>
      </w:r>
    </w:p>
    <w:p w14:paraId="0E47D4F2" w14:textId="3317A956" w:rsidR="00F12A33" w:rsidRPr="005B55A9" w:rsidRDefault="00F12A33" w:rsidP="005B55A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12A33">
        <w:rPr>
          <w:rFonts w:ascii="Times New Roman" w:eastAsia="Times New Roman" w:hAnsi="Times New Roman" w:cs="Times New Roman"/>
          <w:b/>
          <w:bCs/>
          <w:sz w:val="27"/>
          <w:szCs w:val="27"/>
          <w:lang w:eastAsia="en-GB"/>
        </w:rPr>
        <w:t>Conclusion</w:t>
      </w:r>
      <w:r w:rsidR="005B55A9">
        <w:rPr>
          <w:rFonts w:ascii="Times New Roman" w:eastAsia="Times New Roman" w:hAnsi="Times New Roman" w:cs="Times New Roman"/>
          <w:b/>
          <w:bCs/>
          <w:sz w:val="27"/>
          <w:szCs w:val="27"/>
          <w:lang w:eastAsia="en-GB"/>
        </w:rPr>
        <w:t>-</w:t>
      </w:r>
      <w:r w:rsidRPr="00F12A33">
        <w:rPr>
          <w:rFonts w:ascii="Times New Roman" w:eastAsia="Times New Roman" w:hAnsi="Times New Roman" w:cs="Times New Roman"/>
          <w:lang w:eastAsia="en-GB"/>
        </w:rPr>
        <w:t>Overall, developing the poster enhanced understanding of how project management tools and techniques can be applied in a real-world emergency scenario. It demonstrated the importance of clear structure, effective communication, and proactive risk management. Despite limitations in depth due to space constraints, the poster successfully conveyed the key elements of the project and supported understanding of emergency project delivery.</w:t>
      </w:r>
    </w:p>
    <w:p w14:paraId="2C47C82E" w14:textId="6D077273" w:rsidR="00F12A33" w:rsidRDefault="00F12A33" w:rsidP="005B55A9">
      <w:pPr>
        <w:spacing w:before="100" w:beforeAutospacing="1" w:after="100" w:afterAutospacing="1" w:line="240" w:lineRule="auto"/>
        <w:outlineLvl w:val="2"/>
        <w:rPr>
          <w:rFonts w:ascii="Times New Roman" w:eastAsia="Times New Roman" w:hAnsi="Times New Roman" w:cs="Times New Roman"/>
          <w:lang w:eastAsia="en-GB"/>
        </w:rPr>
      </w:pPr>
      <w:r w:rsidRPr="00F12A33">
        <w:rPr>
          <w:rFonts w:ascii="Times New Roman" w:eastAsia="Times New Roman" w:hAnsi="Times New Roman" w:cs="Times New Roman"/>
          <w:b/>
          <w:bCs/>
          <w:sz w:val="27"/>
          <w:szCs w:val="27"/>
          <w:lang w:eastAsia="en-GB"/>
        </w:rPr>
        <w:t>Action Plan</w:t>
      </w:r>
      <w:r w:rsidR="005B55A9">
        <w:rPr>
          <w:rFonts w:ascii="Times New Roman" w:eastAsia="Times New Roman" w:hAnsi="Times New Roman" w:cs="Times New Roman"/>
          <w:b/>
          <w:bCs/>
          <w:sz w:val="27"/>
          <w:szCs w:val="27"/>
          <w:lang w:eastAsia="en-GB"/>
        </w:rPr>
        <w:t>-</w:t>
      </w:r>
      <w:r w:rsidRPr="00F12A33">
        <w:rPr>
          <w:rFonts w:ascii="Times New Roman" w:eastAsia="Times New Roman" w:hAnsi="Times New Roman" w:cs="Times New Roman"/>
          <w:lang w:eastAsia="en-GB"/>
        </w:rPr>
        <w:t>In future work, more time will be allocated to refining the visual design to improve clarity and presentation. Incorporating more detailed diagrams and visual elements, such as risk matrices, will enhance communication. Additionally, integrating theoretical frameworks more explicitly will strengthen academic quality. This experience will support the development of stronger project management, communication, and analytical skills in future work.</w:t>
      </w:r>
    </w:p>
    <w:p w14:paraId="6975E369" w14:textId="77777777" w:rsidR="007318C5" w:rsidRDefault="007318C5" w:rsidP="005B55A9">
      <w:pPr>
        <w:spacing w:before="100" w:beforeAutospacing="1" w:after="100" w:afterAutospacing="1" w:line="240" w:lineRule="auto"/>
        <w:outlineLvl w:val="2"/>
        <w:rPr>
          <w:rFonts w:ascii="Times New Roman" w:eastAsia="Times New Roman" w:hAnsi="Times New Roman" w:cs="Times New Roman"/>
          <w:lang w:eastAsia="en-GB"/>
        </w:rPr>
      </w:pPr>
    </w:p>
    <w:p w14:paraId="69540920" w14:textId="77777777" w:rsidR="007318C5" w:rsidRDefault="007318C5" w:rsidP="005B55A9">
      <w:pPr>
        <w:spacing w:before="100" w:beforeAutospacing="1" w:after="100" w:afterAutospacing="1" w:line="240" w:lineRule="auto"/>
        <w:outlineLvl w:val="2"/>
        <w:rPr>
          <w:rFonts w:ascii="Times New Roman" w:eastAsia="Times New Roman" w:hAnsi="Times New Roman" w:cs="Times New Roman"/>
          <w:lang w:eastAsia="en-GB"/>
        </w:rPr>
      </w:pPr>
    </w:p>
    <w:p w14:paraId="07997B62" w14:textId="77777777" w:rsidR="007318C5" w:rsidRDefault="007318C5" w:rsidP="005B55A9">
      <w:pPr>
        <w:spacing w:before="100" w:beforeAutospacing="1" w:after="100" w:afterAutospacing="1" w:line="240" w:lineRule="auto"/>
        <w:outlineLvl w:val="2"/>
        <w:rPr>
          <w:rFonts w:ascii="Times New Roman" w:eastAsia="Times New Roman" w:hAnsi="Times New Roman" w:cs="Times New Roman"/>
          <w:lang w:eastAsia="en-GB"/>
        </w:rPr>
      </w:pPr>
    </w:p>
    <w:p w14:paraId="12080F4D" w14:textId="77777777" w:rsidR="007318C5" w:rsidRDefault="007318C5" w:rsidP="005B55A9">
      <w:pPr>
        <w:spacing w:before="100" w:beforeAutospacing="1" w:after="100" w:afterAutospacing="1" w:line="240" w:lineRule="auto"/>
        <w:outlineLvl w:val="2"/>
        <w:rPr>
          <w:rFonts w:ascii="Times New Roman" w:eastAsia="Times New Roman" w:hAnsi="Times New Roman" w:cs="Times New Roman"/>
          <w:lang w:eastAsia="en-GB"/>
        </w:rPr>
      </w:pPr>
    </w:p>
    <w:p w14:paraId="5A38683D" w14:textId="77777777" w:rsidR="007318C5" w:rsidRDefault="007318C5" w:rsidP="005B55A9">
      <w:pPr>
        <w:spacing w:before="100" w:beforeAutospacing="1" w:after="100" w:afterAutospacing="1" w:line="240" w:lineRule="auto"/>
        <w:outlineLvl w:val="2"/>
        <w:rPr>
          <w:rFonts w:ascii="Times New Roman" w:eastAsia="Times New Roman" w:hAnsi="Times New Roman" w:cs="Times New Roman"/>
          <w:lang w:eastAsia="en-GB"/>
        </w:rPr>
      </w:pPr>
    </w:p>
    <w:p w14:paraId="4AF1E719" w14:textId="77777777" w:rsidR="007318C5" w:rsidRDefault="007318C5" w:rsidP="005B55A9">
      <w:pPr>
        <w:spacing w:before="100" w:beforeAutospacing="1" w:after="100" w:afterAutospacing="1" w:line="240" w:lineRule="auto"/>
        <w:outlineLvl w:val="2"/>
        <w:rPr>
          <w:rFonts w:ascii="Times New Roman" w:eastAsia="Times New Roman" w:hAnsi="Times New Roman" w:cs="Times New Roman"/>
          <w:lang w:eastAsia="en-GB"/>
        </w:rPr>
      </w:pPr>
    </w:p>
    <w:p w14:paraId="3293A020" w14:textId="77777777" w:rsidR="007318C5" w:rsidRDefault="007318C5" w:rsidP="005B55A9">
      <w:pPr>
        <w:spacing w:before="100" w:beforeAutospacing="1" w:after="100" w:afterAutospacing="1" w:line="240" w:lineRule="auto"/>
        <w:outlineLvl w:val="2"/>
        <w:rPr>
          <w:rFonts w:ascii="Times New Roman" w:eastAsia="Times New Roman" w:hAnsi="Times New Roman" w:cs="Times New Roman"/>
          <w:lang w:eastAsia="en-GB"/>
        </w:rPr>
      </w:pPr>
    </w:p>
    <w:p w14:paraId="2327EB3B" w14:textId="77777777" w:rsidR="007318C5" w:rsidRDefault="007318C5" w:rsidP="005B55A9">
      <w:pPr>
        <w:spacing w:before="100" w:beforeAutospacing="1" w:after="100" w:afterAutospacing="1" w:line="240" w:lineRule="auto"/>
        <w:outlineLvl w:val="2"/>
        <w:rPr>
          <w:rFonts w:ascii="Times New Roman" w:eastAsia="Times New Roman" w:hAnsi="Times New Roman" w:cs="Times New Roman"/>
          <w:lang w:eastAsia="en-GB"/>
        </w:rPr>
      </w:pPr>
    </w:p>
    <w:p w14:paraId="517CF570" w14:textId="77777777" w:rsidR="00E72C8E" w:rsidRDefault="00E72C8E" w:rsidP="005B55A9">
      <w:pPr>
        <w:spacing w:before="100" w:beforeAutospacing="1" w:after="100" w:afterAutospacing="1" w:line="240" w:lineRule="auto"/>
        <w:outlineLvl w:val="2"/>
        <w:rPr>
          <w:rFonts w:ascii="Times New Roman" w:eastAsia="Times New Roman" w:hAnsi="Times New Roman" w:cs="Times New Roman"/>
          <w:lang w:eastAsia="en-GB"/>
        </w:rPr>
      </w:pPr>
    </w:p>
    <w:p w14:paraId="64E52192" w14:textId="2A7AC9E3" w:rsidR="00E72C8E" w:rsidRDefault="00782DB4"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lastRenderedPageBreak/>
        <w:t xml:space="preserve">                                                                     </w:t>
      </w:r>
      <w:r w:rsidR="00E72C8E" w:rsidRPr="00782DB4">
        <w:rPr>
          <w:rFonts w:ascii="Times New Roman" w:eastAsia="Times New Roman" w:hAnsi="Times New Roman" w:cs="Times New Roman"/>
          <w:b/>
          <w:bCs/>
          <w:sz w:val="36"/>
          <w:szCs w:val="36"/>
          <w:lang w:eastAsia="en-GB"/>
        </w:rPr>
        <w:t xml:space="preserve">Part </w:t>
      </w:r>
      <w:r w:rsidRPr="00782DB4">
        <w:rPr>
          <w:rFonts w:ascii="Times New Roman" w:eastAsia="Times New Roman" w:hAnsi="Times New Roman" w:cs="Times New Roman"/>
          <w:b/>
          <w:bCs/>
          <w:sz w:val="36"/>
          <w:szCs w:val="36"/>
          <w:lang w:eastAsia="en-GB"/>
        </w:rPr>
        <w:t>C</w:t>
      </w:r>
    </w:p>
    <w:p w14:paraId="5DA29FA9" w14:textId="5B515C85" w:rsidR="007723D9" w:rsidRDefault="00CF0B5A"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 xml:space="preserve">                                                         </w:t>
      </w:r>
      <w:r w:rsidR="007723D9">
        <w:rPr>
          <w:rFonts w:ascii="Times New Roman" w:eastAsia="Times New Roman" w:hAnsi="Times New Roman" w:cs="Times New Roman"/>
          <w:b/>
          <w:bCs/>
          <w:sz w:val="36"/>
          <w:szCs w:val="36"/>
          <w:lang w:eastAsia="en-GB"/>
        </w:rPr>
        <w:t>Table</w:t>
      </w:r>
      <w:r>
        <w:rPr>
          <w:rFonts w:ascii="Times New Roman" w:eastAsia="Times New Roman" w:hAnsi="Times New Roman" w:cs="Times New Roman"/>
          <w:b/>
          <w:bCs/>
          <w:sz w:val="36"/>
          <w:szCs w:val="36"/>
          <w:lang w:eastAsia="en-GB"/>
        </w:rPr>
        <w:t xml:space="preserve"> of contents </w:t>
      </w:r>
    </w:p>
    <w:p w14:paraId="3ECE6DCB" w14:textId="20610EAC" w:rsidR="00CF0B5A"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782DB4">
        <w:rPr>
          <w:rFonts w:ascii="Times New Roman" w:eastAsia="Times New Roman" w:hAnsi="Times New Roman" w:cs="Times New Roman"/>
          <w:b/>
          <w:bCs/>
          <w:sz w:val="36"/>
          <w:szCs w:val="36"/>
          <w:lang w:eastAsia="en-GB"/>
        </w:rPr>
        <w:t>Introduction</w:t>
      </w:r>
      <w:r w:rsidR="00342A4C">
        <w:rPr>
          <w:rFonts w:ascii="Times New Roman" w:eastAsia="Times New Roman" w:hAnsi="Times New Roman" w:cs="Times New Roman"/>
          <w:b/>
          <w:bCs/>
          <w:sz w:val="36"/>
          <w:szCs w:val="36"/>
          <w:lang w:eastAsia="en-GB"/>
        </w:rPr>
        <w:t>……………………………………………………6</w:t>
      </w:r>
    </w:p>
    <w:p w14:paraId="34341ABD" w14:textId="6A31725E" w:rsidR="006F27A7"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B66BF9">
        <w:rPr>
          <w:rFonts w:ascii="Times New Roman" w:eastAsia="Times New Roman" w:hAnsi="Times New Roman" w:cs="Times New Roman"/>
          <w:b/>
          <w:bCs/>
          <w:sz w:val="36"/>
          <w:szCs w:val="36"/>
          <w:lang w:eastAsia="en-GB"/>
        </w:rPr>
        <w:t>Project Description</w:t>
      </w:r>
      <w:r w:rsidR="00342A4C">
        <w:rPr>
          <w:rFonts w:ascii="Times New Roman" w:eastAsia="Times New Roman" w:hAnsi="Times New Roman" w:cs="Times New Roman"/>
          <w:b/>
          <w:bCs/>
          <w:sz w:val="36"/>
          <w:szCs w:val="36"/>
          <w:lang w:eastAsia="en-GB"/>
        </w:rPr>
        <w:t>…………………………………………….7</w:t>
      </w:r>
    </w:p>
    <w:p w14:paraId="0EFBC2CC" w14:textId="1F625A9C" w:rsidR="007318C5"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6C3D94">
        <w:rPr>
          <w:rFonts w:ascii="Times New Roman" w:eastAsia="Times New Roman" w:hAnsi="Times New Roman" w:cs="Times New Roman"/>
          <w:b/>
          <w:bCs/>
          <w:sz w:val="36"/>
          <w:szCs w:val="36"/>
          <w:lang w:eastAsia="en-GB"/>
        </w:rPr>
        <w:t>Project Scope</w:t>
      </w:r>
      <w:r w:rsidR="00342A4C">
        <w:rPr>
          <w:rFonts w:ascii="Times New Roman" w:eastAsia="Times New Roman" w:hAnsi="Times New Roman" w:cs="Times New Roman"/>
          <w:b/>
          <w:bCs/>
          <w:sz w:val="36"/>
          <w:szCs w:val="36"/>
          <w:lang w:eastAsia="en-GB"/>
        </w:rPr>
        <w:t>…………………………………………………</w:t>
      </w:r>
      <w:r w:rsidR="001D1EE2">
        <w:rPr>
          <w:rFonts w:ascii="Times New Roman" w:eastAsia="Times New Roman" w:hAnsi="Times New Roman" w:cs="Times New Roman"/>
          <w:b/>
          <w:bCs/>
          <w:sz w:val="36"/>
          <w:szCs w:val="36"/>
          <w:lang w:eastAsia="en-GB"/>
        </w:rPr>
        <w:t>...</w:t>
      </w:r>
      <w:r w:rsidR="00342A4C">
        <w:rPr>
          <w:rFonts w:ascii="Times New Roman" w:eastAsia="Times New Roman" w:hAnsi="Times New Roman" w:cs="Times New Roman"/>
          <w:b/>
          <w:bCs/>
          <w:sz w:val="36"/>
          <w:szCs w:val="36"/>
          <w:lang w:eastAsia="en-GB"/>
        </w:rPr>
        <w:t>8</w:t>
      </w:r>
    </w:p>
    <w:p w14:paraId="6E0B2954" w14:textId="52B0BE52" w:rsidR="006F27A7"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4135E5">
        <w:rPr>
          <w:rFonts w:ascii="Times New Roman" w:eastAsia="Times New Roman" w:hAnsi="Times New Roman" w:cs="Times New Roman"/>
          <w:b/>
          <w:bCs/>
          <w:sz w:val="36"/>
          <w:szCs w:val="36"/>
          <w:lang w:eastAsia="en-GB"/>
        </w:rPr>
        <w:t>Work Breakdown Structure (WBS)</w:t>
      </w:r>
      <w:r w:rsidR="001D1EE2">
        <w:rPr>
          <w:rFonts w:ascii="Times New Roman" w:eastAsia="Times New Roman" w:hAnsi="Times New Roman" w:cs="Times New Roman"/>
          <w:b/>
          <w:bCs/>
          <w:sz w:val="36"/>
          <w:szCs w:val="36"/>
          <w:lang w:eastAsia="en-GB"/>
        </w:rPr>
        <w:t>………………………</w:t>
      </w:r>
      <w:proofErr w:type="gramStart"/>
      <w:r w:rsidR="001D1EE2">
        <w:rPr>
          <w:rFonts w:ascii="Times New Roman" w:eastAsia="Times New Roman" w:hAnsi="Times New Roman" w:cs="Times New Roman"/>
          <w:b/>
          <w:bCs/>
          <w:sz w:val="36"/>
          <w:szCs w:val="36"/>
          <w:lang w:eastAsia="en-GB"/>
        </w:rPr>
        <w:t>…..</w:t>
      </w:r>
      <w:proofErr w:type="gramEnd"/>
      <w:r w:rsidR="001D1EE2">
        <w:rPr>
          <w:rFonts w:ascii="Times New Roman" w:eastAsia="Times New Roman" w:hAnsi="Times New Roman" w:cs="Times New Roman"/>
          <w:b/>
          <w:bCs/>
          <w:sz w:val="36"/>
          <w:szCs w:val="36"/>
          <w:lang w:eastAsia="en-GB"/>
        </w:rPr>
        <w:t>9</w:t>
      </w:r>
    </w:p>
    <w:p w14:paraId="3D98ACE9" w14:textId="079394BC" w:rsidR="006F27A7"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592919">
        <w:rPr>
          <w:rFonts w:ascii="Times New Roman" w:eastAsia="Times New Roman" w:hAnsi="Times New Roman" w:cs="Times New Roman"/>
          <w:b/>
          <w:bCs/>
          <w:sz w:val="36"/>
          <w:szCs w:val="36"/>
          <w:lang w:eastAsia="en-GB"/>
        </w:rPr>
        <w:t>Quad Chart</w:t>
      </w:r>
      <w:r w:rsidR="001D1EE2">
        <w:rPr>
          <w:rFonts w:ascii="Times New Roman" w:eastAsia="Times New Roman" w:hAnsi="Times New Roman" w:cs="Times New Roman"/>
          <w:b/>
          <w:bCs/>
          <w:sz w:val="36"/>
          <w:szCs w:val="36"/>
          <w:lang w:eastAsia="en-GB"/>
        </w:rPr>
        <w:t>…………………………………………………</w:t>
      </w:r>
      <w:proofErr w:type="gramStart"/>
      <w:r w:rsidR="001D1EE2">
        <w:rPr>
          <w:rFonts w:ascii="Times New Roman" w:eastAsia="Times New Roman" w:hAnsi="Times New Roman" w:cs="Times New Roman"/>
          <w:b/>
          <w:bCs/>
          <w:sz w:val="36"/>
          <w:szCs w:val="36"/>
          <w:lang w:eastAsia="en-GB"/>
        </w:rPr>
        <w:t>…..</w:t>
      </w:r>
      <w:proofErr w:type="gramEnd"/>
      <w:r w:rsidR="001D1EE2">
        <w:rPr>
          <w:rFonts w:ascii="Times New Roman" w:eastAsia="Times New Roman" w:hAnsi="Times New Roman" w:cs="Times New Roman"/>
          <w:b/>
          <w:bCs/>
          <w:sz w:val="36"/>
          <w:szCs w:val="36"/>
          <w:lang w:eastAsia="en-GB"/>
        </w:rPr>
        <w:t>10</w:t>
      </w:r>
    </w:p>
    <w:p w14:paraId="49A7C501" w14:textId="046FCB63" w:rsidR="007318C5"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6F27A7">
        <w:rPr>
          <w:rFonts w:ascii="Times New Roman" w:eastAsia="Times New Roman" w:hAnsi="Times New Roman" w:cs="Times New Roman"/>
          <w:b/>
          <w:bCs/>
          <w:sz w:val="36"/>
          <w:szCs w:val="36"/>
          <w:lang w:eastAsia="en-GB"/>
        </w:rPr>
        <w:t>Gantt Chart</w:t>
      </w:r>
      <w:r w:rsidR="001D1EE2">
        <w:rPr>
          <w:rFonts w:ascii="Times New Roman" w:eastAsia="Times New Roman" w:hAnsi="Times New Roman" w:cs="Times New Roman"/>
          <w:b/>
          <w:bCs/>
          <w:sz w:val="36"/>
          <w:szCs w:val="36"/>
          <w:lang w:eastAsia="en-GB"/>
        </w:rPr>
        <w:t>…………………………………………………</w:t>
      </w:r>
      <w:proofErr w:type="gramStart"/>
      <w:r w:rsidR="001D1EE2">
        <w:rPr>
          <w:rFonts w:ascii="Times New Roman" w:eastAsia="Times New Roman" w:hAnsi="Times New Roman" w:cs="Times New Roman"/>
          <w:b/>
          <w:bCs/>
          <w:sz w:val="36"/>
          <w:szCs w:val="36"/>
          <w:lang w:eastAsia="en-GB"/>
        </w:rPr>
        <w:t>…..</w:t>
      </w:r>
      <w:proofErr w:type="gramEnd"/>
      <w:r w:rsidR="001D1EE2">
        <w:rPr>
          <w:rFonts w:ascii="Times New Roman" w:eastAsia="Times New Roman" w:hAnsi="Times New Roman" w:cs="Times New Roman"/>
          <w:b/>
          <w:bCs/>
          <w:sz w:val="36"/>
          <w:szCs w:val="36"/>
          <w:lang w:eastAsia="en-GB"/>
        </w:rPr>
        <w:t>11</w:t>
      </w:r>
    </w:p>
    <w:p w14:paraId="08CA4BA3" w14:textId="0BC3AE49" w:rsidR="007318C5"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6F27A7">
        <w:rPr>
          <w:rFonts w:ascii="Times New Roman" w:eastAsia="Times New Roman" w:hAnsi="Times New Roman" w:cs="Times New Roman"/>
          <w:b/>
          <w:bCs/>
          <w:sz w:val="36"/>
          <w:szCs w:val="36"/>
          <w:lang w:eastAsia="en-GB"/>
        </w:rPr>
        <w:t>Stakeholder Involvement</w:t>
      </w:r>
      <w:r w:rsidR="001D1EE2">
        <w:rPr>
          <w:rFonts w:ascii="Times New Roman" w:eastAsia="Times New Roman" w:hAnsi="Times New Roman" w:cs="Times New Roman"/>
          <w:b/>
          <w:bCs/>
          <w:sz w:val="36"/>
          <w:szCs w:val="36"/>
          <w:lang w:eastAsia="en-GB"/>
        </w:rPr>
        <w:t>………………………………………</w:t>
      </w:r>
      <w:r w:rsidR="00963AA8">
        <w:rPr>
          <w:rFonts w:ascii="Times New Roman" w:eastAsia="Times New Roman" w:hAnsi="Times New Roman" w:cs="Times New Roman"/>
          <w:b/>
          <w:bCs/>
          <w:sz w:val="36"/>
          <w:szCs w:val="36"/>
          <w:lang w:eastAsia="en-GB"/>
        </w:rPr>
        <w:t xml:space="preserve"> </w:t>
      </w:r>
      <w:r w:rsidR="001D1EE2">
        <w:rPr>
          <w:rFonts w:ascii="Times New Roman" w:eastAsia="Times New Roman" w:hAnsi="Times New Roman" w:cs="Times New Roman"/>
          <w:b/>
          <w:bCs/>
          <w:sz w:val="36"/>
          <w:szCs w:val="36"/>
          <w:lang w:eastAsia="en-GB"/>
        </w:rPr>
        <w:t>12</w:t>
      </w:r>
    </w:p>
    <w:p w14:paraId="2DE8AE5F" w14:textId="0E988219" w:rsidR="007318C5"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6F27A7">
        <w:rPr>
          <w:rFonts w:ascii="Times New Roman" w:eastAsia="Times New Roman" w:hAnsi="Times New Roman" w:cs="Times New Roman"/>
          <w:b/>
          <w:bCs/>
          <w:sz w:val="36"/>
          <w:szCs w:val="36"/>
          <w:lang w:eastAsia="en-GB"/>
        </w:rPr>
        <w:t>Allocation of Resources</w:t>
      </w:r>
      <w:r w:rsidR="001D1EE2">
        <w:rPr>
          <w:rFonts w:ascii="Times New Roman" w:eastAsia="Times New Roman" w:hAnsi="Times New Roman" w:cs="Times New Roman"/>
          <w:b/>
          <w:bCs/>
          <w:sz w:val="36"/>
          <w:szCs w:val="36"/>
          <w:lang w:eastAsia="en-GB"/>
        </w:rPr>
        <w:t>………………………………………</w:t>
      </w:r>
      <w:r w:rsidR="00EF4AA8">
        <w:rPr>
          <w:rFonts w:ascii="Times New Roman" w:eastAsia="Times New Roman" w:hAnsi="Times New Roman" w:cs="Times New Roman"/>
          <w:b/>
          <w:bCs/>
          <w:sz w:val="36"/>
          <w:szCs w:val="36"/>
          <w:lang w:eastAsia="en-GB"/>
        </w:rPr>
        <w:t>...</w:t>
      </w:r>
      <w:r w:rsidR="00963AA8">
        <w:rPr>
          <w:rFonts w:ascii="Times New Roman" w:eastAsia="Times New Roman" w:hAnsi="Times New Roman" w:cs="Times New Roman"/>
          <w:b/>
          <w:bCs/>
          <w:sz w:val="36"/>
          <w:szCs w:val="36"/>
          <w:lang w:eastAsia="en-GB"/>
        </w:rPr>
        <w:t xml:space="preserve"> </w:t>
      </w:r>
      <w:r w:rsidR="001D1EE2">
        <w:rPr>
          <w:rFonts w:ascii="Times New Roman" w:eastAsia="Times New Roman" w:hAnsi="Times New Roman" w:cs="Times New Roman"/>
          <w:b/>
          <w:bCs/>
          <w:sz w:val="36"/>
          <w:szCs w:val="36"/>
          <w:lang w:eastAsia="en-GB"/>
        </w:rPr>
        <w:t>13</w:t>
      </w:r>
    </w:p>
    <w:p w14:paraId="1FF163A5" w14:textId="7AE11FA2" w:rsidR="007318C5"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6F27A7">
        <w:rPr>
          <w:rFonts w:ascii="Times New Roman" w:eastAsia="Times New Roman" w:hAnsi="Times New Roman" w:cs="Times New Roman"/>
          <w:b/>
          <w:bCs/>
          <w:sz w:val="36"/>
          <w:szCs w:val="36"/>
          <w:lang w:eastAsia="en-GB"/>
        </w:rPr>
        <w:t>Risk Analysis</w:t>
      </w:r>
      <w:r w:rsidR="001D1EE2">
        <w:rPr>
          <w:rFonts w:ascii="Times New Roman" w:eastAsia="Times New Roman" w:hAnsi="Times New Roman" w:cs="Times New Roman"/>
          <w:b/>
          <w:bCs/>
          <w:sz w:val="36"/>
          <w:szCs w:val="36"/>
          <w:lang w:eastAsia="en-GB"/>
        </w:rPr>
        <w:t>…………………………………………………….</w:t>
      </w:r>
      <w:r w:rsidR="00EF4AA8">
        <w:rPr>
          <w:rFonts w:ascii="Times New Roman" w:eastAsia="Times New Roman" w:hAnsi="Times New Roman" w:cs="Times New Roman"/>
          <w:b/>
          <w:bCs/>
          <w:sz w:val="36"/>
          <w:szCs w:val="36"/>
          <w:lang w:eastAsia="en-GB"/>
        </w:rPr>
        <w:t>14</w:t>
      </w:r>
    </w:p>
    <w:p w14:paraId="2FD153E7" w14:textId="1B4A8DF0" w:rsidR="007318C5"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6F27A7">
        <w:rPr>
          <w:rFonts w:ascii="Times New Roman" w:eastAsia="Times New Roman" w:hAnsi="Times New Roman" w:cs="Times New Roman"/>
          <w:b/>
          <w:bCs/>
          <w:sz w:val="36"/>
          <w:szCs w:val="36"/>
          <w:lang w:eastAsia="en-GB"/>
        </w:rPr>
        <w:t>Conclusion</w:t>
      </w:r>
      <w:r w:rsidR="00EF4AA8">
        <w:rPr>
          <w:rFonts w:ascii="Times New Roman" w:eastAsia="Times New Roman" w:hAnsi="Times New Roman" w:cs="Times New Roman"/>
          <w:b/>
          <w:bCs/>
          <w:sz w:val="36"/>
          <w:szCs w:val="36"/>
          <w:lang w:eastAsia="en-GB"/>
        </w:rPr>
        <w:t>……………………………………………………</w:t>
      </w:r>
      <w:r w:rsidR="00963AA8">
        <w:rPr>
          <w:rFonts w:ascii="Times New Roman" w:eastAsia="Times New Roman" w:hAnsi="Times New Roman" w:cs="Times New Roman"/>
          <w:b/>
          <w:bCs/>
          <w:sz w:val="36"/>
          <w:szCs w:val="36"/>
          <w:lang w:eastAsia="en-GB"/>
        </w:rPr>
        <w:t xml:space="preserve">… </w:t>
      </w:r>
      <w:r w:rsidR="00EF4AA8">
        <w:rPr>
          <w:rFonts w:ascii="Times New Roman" w:eastAsia="Times New Roman" w:hAnsi="Times New Roman" w:cs="Times New Roman"/>
          <w:b/>
          <w:bCs/>
          <w:sz w:val="36"/>
          <w:szCs w:val="36"/>
          <w:lang w:eastAsia="en-GB"/>
        </w:rPr>
        <w:t>15</w:t>
      </w:r>
    </w:p>
    <w:p w14:paraId="750FC039" w14:textId="60F0D413" w:rsidR="00342A4C" w:rsidRDefault="006F27A7"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6F27A7">
        <w:rPr>
          <w:rFonts w:ascii="Times New Roman" w:eastAsia="Times New Roman" w:hAnsi="Times New Roman" w:cs="Times New Roman"/>
          <w:b/>
          <w:bCs/>
          <w:sz w:val="36"/>
          <w:szCs w:val="36"/>
          <w:lang w:eastAsia="en-GB"/>
        </w:rPr>
        <w:t>REFERENCES</w:t>
      </w:r>
      <w:r w:rsidR="00EF4AA8">
        <w:rPr>
          <w:rFonts w:ascii="Times New Roman" w:eastAsia="Times New Roman" w:hAnsi="Times New Roman" w:cs="Times New Roman"/>
          <w:b/>
          <w:bCs/>
          <w:sz w:val="36"/>
          <w:szCs w:val="36"/>
          <w:lang w:eastAsia="en-GB"/>
        </w:rPr>
        <w:t>…………………………………………………</w:t>
      </w:r>
      <w:r w:rsidR="00963AA8">
        <w:rPr>
          <w:rFonts w:ascii="Times New Roman" w:eastAsia="Times New Roman" w:hAnsi="Times New Roman" w:cs="Times New Roman"/>
          <w:b/>
          <w:bCs/>
          <w:sz w:val="36"/>
          <w:szCs w:val="36"/>
          <w:lang w:eastAsia="en-GB"/>
        </w:rPr>
        <w:t>.</w:t>
      </w:r>
      <w:r w:rsidR="00EF4AA8">
        <w:rPr>
          <w:rFonts w:ascii="Times New Roman" w:eastAsia="Times New Roman" w:hAnsi="Times New Roman" w:cs="Times New Roman"/>
          <w:b/>
          <w:bCs/>
          <w:sz w:val="36"/>
          <w:szCs w:val="36"/>
          <w:lang w:eastAsia="en-GB"/>
        </w:rPr>
        <w:t>16</w:t>
      </w:r>
    </w:p>
    <w:p w14:paraId="67531F58" w14:textId="3B47F472" w:rsidR="00782DB4" w:rsidRDefault="00782DB4"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lastRenderedPageBreak/>
        <w:t xml:space="preserve">                                                             </w:t>
      </w:r>
      <w:r w:rsidR="00963AA8">
        <w:rPr>
          <w:rFonts w:ascii="Times New Roman" w:eastAsia="Times New Roman" w:hAnsi="Times New Roman" w:cs="Times New Roman"/>
          <w:b/>
          <w:bCs/>
          <w:sz w:val="36"/>
          <w:szCs w:val="36"/>
          <w:lang w:eastAsia="en-GB"/>
        </w:rPr>
        <w:t xml:space="preserve">   </w:t>
      </w:r>
      <w:r w:rsidRPr="00782DB4">
        <w:rPr>
          <w:rFonts w:ascii="Times New Roman" w:eastAsia="Times New Roman" w:hAnsi="Times New Roman" w:cs="Times New Roman"/>
          <w:b/>
          <w:bCs/>
          <w:sz w:val="36"/>
          <w:szCs w:val="36"/>
          <w:lang w:eastAsia="en-GB"/>
        </w:rPr>
        <w:t>Introduction</w:t>
      </w:r>
    </w:p>
    <w:p w14:paraId="7D7A4B40" w14:textId="46C34FAC" w:rsidR="006B56F1" w:rsidRPr="006B56F1" w:rsidRDefault="006B56F1" w:rsidP="006B56F1">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6B56F1">
        <w:rPr>
          <w:rFonts w:ascii="Times New Roman" w:eastAsia="Times New Roman" w:hAnsi="Times New Roman" w:cs="Times New Roman"/>
          <w:sz w:val="22"/>
          <w:szCs w:val="22"/>
          <w:lang w:eastAsia="en-GB"/>
        </w:rPr>
        <w:t>The severe flooding that affected the West Midlands in November 2025 created a major infrastructure crisis, particularly impacting the regional highway network. Prolonged rainfall caused the River Severn to exceed critical levels, breaching flood defences and inundating towns such as Worcester, Shrewsbury, and Kidderminster. As a result, key transport routes were damaged or rendered impassable due to surface deterioration, debris accumulation, and structural weaknesses in bridges and embankments. This disruption significantly affected emergency response, local businesses, and community connectivity.</w:t>
      </w:r>
      <w:r>
        <w:rPr>
          <w:rFonts w:ascii="Times New Roman" w:eastAsia="Times New Roman" w:hAnsi="Times New Roman" w:cs="Times New Roman"/>
          <w:sz w:val="22"/>
          <w:szCs w:val="22"/>
          <w:lang w:eastAsia="en-GB"/>
        </w:rPr>
        <w:t xml:space="preserve"> </w:t>
      </w:r>
      <w:r w:rsidRPr="006B56F1">
        <w:rPr>
          <w:rFonts w:ascii="Times New Roman" w:eastAsia="Times New Roman" w:hAnsi="Times New Roman" w:cs="Times New Roman"/>
          <w:sz w:val="22"/>
          <w:szCs w:val="22"/>
          <w:lang w:eastAsia="en-GB"/>
        </w:rPr>
        <w:t>Restoring highway functionality was therefore a critical priority in the region’s recovery. Highways are essential for enabling emergency services, maintaining supply chains, and supporting economic and social activities</w:t>
      </w:r>
      <w:r w:rsidR="00744A00">
        <w:rPr>
          <w:rFonts w:ascii="Times New Roman" w:eastAsia="Times New Roman" w:hAnsi="Times New Roman" w:cs="Times New Roman"/>
          <w:sz w:val="22"/>
          <w:szCs w:val="22"/>
          <w:lang w:eastAsia="en-GB"/>
        </w:rPr>
        <w:t xml:space="preserve"> </w:t>
      </w:r>
      <w:r w:rsidR="00744A00" w:rsidRPr="00794DB0">
        <w:rPr>
          <w:rFonts w:ascii="Times New Roman" w:eastAsia="Times New Roman" w:hAnsi="Times New Roman" w:cs="Times New Roman"/>
          <w:sz w:val="22"/>
          <w:szCs w:val="22"/>
          <w:lang w:eastAsia="en-GB"/>
        </w:rPr>
        <w:t>(</w:t>
      </w:r>
      <w:proofErr w:type="spellStart"/>
      <w:r w:rsidR="00744A00" w:rsidRPr="00794DB0">
        <w:rPr>
          <w:rFonts w:ascii="Times New Roman" w:eastAsia="Times New Roman" w:hAnsi="Times New Roman" w:cs="Times New Roman"/>
          <w:sz w:val="22"/>
          <w:szCs w:val="22"/>
          <w:lang w:eastAsia="en-GB"/>
        </w:rPr>
        <w:t>Kermanshachi</w:t>
      </w:r>
      <w:proofErr w:type="spellEnd"/>
      <w:r w:rsidR="00744A00" w:rsidRPr="00794DB0">
        <w:rPr>
          <w:rFonts w:ascii="Times New Roman" w:eastAsia="Times New Roman" w:hAnsi="Times New Roman" w:cs="Times New Roman"/>
          <w:sz w:val="22"/>
          <w:szCs w:val="22"/>
          <w:lang w:eastAsia="en-GB"/>
        </w:rPr>
        <w:t>, 2017)</w:t>
      </w:r>
      <w:r w:rsidRPr="006B56F1">
        <w:rPr>
          <w:rFonts w:ascii="Times New Roman" w:eastAsia="Times New Roman" w:hAnsi="Times New Roman" w:cs="Times New Roman"/>
          <w:sz w:val="22"/>
          <w:szCs w:val="22"/>
          <w:lang w:eastAsia="en-GB"/>
        </w:rPr>
        <w:t>. The closure of major routes restricted access to affected areas, delayed emergency interventions, and disrupted daily life. Consequently, a rapid and structured response was required to reopen roads safely and efficiently.</w:t>
      </w:r>
      <w:r>
        <w:rPr>
          <w:rFonts w:ascii="Times New Roman" w:eastAsia="Times New Roman" w:hAnsi="Times New Roman" w:cs="Times New Roman"/>
          <w:sz w:val="22"/>
          <w:szCs w:val="22"/>
          <w:lang w:eastAsia="en-GB"/>
        </w:rPr>
        <w:t xml:space="preserve"> </w:t>
      </w:r>
      <w:r w:rsidRPr="006B56F1">
        <w:rPr>
          <w:rFonts w:ascii="Times New Roman" w:eastAsia="Times New Roman" w:hAnsi="Times New Roman" w:cs="Times New Roman"/>
          <w:sz w:val="22"/>
          <w:szCs w:val="22"/>
          <w:lang w:eastAsia="en-GB"/>
        </w:rPr>
        <w:t>This project management plan adopts a systematic approach to the restoration of flood-damaged highways within a constrained timeframe. It applies recognised project management principles to ensure effective planning, execution, and control. A key component of the approach is detailed planning and scheduling. Activities such as initial damage assessments, debris clearance, structural inspections, repair works, and phased reopening are carefully sequenced to minimise delays. Tools such as critical path analysis are used to identify time-sensitive tasks and ensure that resources are prioritised effectively.</w:t>
      </w:r>
      <w:r>
        <w:rPr>
          <w:rFonts w:ascii="Times New Roman" w:eastAsia="Times New Roman" w:hAnsi="Times New Roman" w:cs="Times New Roman"/>
          <w:sz w:val="22"/>
          <w:szCs w:val="22"/>
          <w:lang w:eastAsia="en-GB"/>
        </w:rPr>
        <w:t xml:space="preserve"> </w:t>
      </w:r>
      <w:r w:rsidRPr="006B56F1">
        <w:rPr>
          <w:rFonts w:ascii="Times New Roman" w:eastAsia="Times New Roman" w:hAnsi="Times New Roman" w:cs="Times New Roman"/>
          <w:sz w:val="22"/>
          <w:szCs w:val="22"/>
          <w:lang w:eastAsia="en-GB"/>
        </w:rPr>
        <w:t>Resource management is also central to the plan. The coordination of labour, materials, equipment, and contractors is essential to meet the demands of rapid recovery. Given the urgency, efficient allocation and utilisation of resources help prevent bottlenecks and ensure continuous progress. In addition, collaboration with external agencies and contractors enhances the capacity to deliver works within the required timeframe.</w:t>
      </w:r>
      <w:r w:rsidR="00AF50F6">
        <w:rPr>
          <w:rFonts w:ascii="Times New Roman" w:eastAsia="Times New Roman" w:hAnsi="Times New Roman" w:cs="Times New Roman"/>
          <w:sz w:val="22"/>
          <w:szCs w:val="22"/>
          <w:lang w:eastAsia="en-GB"/>
        </w:rPr>
        <w:t xml:space="preserve"> </w:t>
      </w:r>
      <w:r w:rsidRPr="006B56F1">
        <w:rPr>
          <w:rFonts w:ascii="Times New Roman" w:eastAsia="Times New Roman" w:hAnsi="Times New Roman" w:cs="Times New Roman"/>
          <w:sz w:val="22"/>
          <w:szCs w:val="22"/>
          <w:lang w:eastAsia="en-GB"/>
        </w:rPr>
        <w:t>Risk management is another fundamental element of the project. Flood recovery efforts involve uncertainties such as adverse weather conditions, hidden infrastructure damage, and potential supply chain disruptions. A proactive risk management</w:t>
      </w:r>
      <w:r w:rsidR="00AF50F6">
        <w:rPr>
          <w:rFonts w:ascii="Times New Roman" w:eastAsia="Times New Roman" w:hAnsi="Times New Roman" w:cs="Times New Roman"/>
          <w:sz w:val="22"/>
          <w:szCs w:val="22"/>
          <w:lang w:eastAsia="en-GB"/>
        </w:rPr>
        <w:t xml:space="preserve"> </w:t>
      </w:r>
      <w:r w:rsidRPr="006B56F1">
        <w:rPr>
          <w:rFonts w:ascii="Times New Roman" w:eastAsia="Times New Roman" w:hAnsi="Times New Roman" w:cs="Times New Roman"/>
          <w:sz w:val="22"/>
          <w:szCs w:val="22"/>
          <w:lang w:eastAsia="en-GB"/>
        </w:rPr>
        <w:t>strategy is therefore implemented, involving the identification, assessment, and mitigation of risks throughout the project lifecycle. Continuous monitoring allows for timely responses to emerging challenges, reducing the likelihood of delays and cost overruns.</w:t>
      </w:r>
      <w:r w:rsidR="00AF50F6">
        <w:rPr>
          <w:rFonts w:ascii="Times New Roman" w:eastAsia="Times New Roman" w:hAnsi="Times New Roman" w:cs="Times New Roman"/>
          <w:sz w:val="22"/>
          <w:szCs w:val="22"/>
          <w:lang w:eastAsia="en-GB"/>
        </w:rPr>
        <w:t xml:space="preserve"> </w:t>
      </w:r>
      <w:r w:rsidRPr="006B56F1">
        <w:rPr>
          <w:rFonts w:ascii="Times New Roman" w:eastAsia="Times New Roman" w:hAnsi="Times New Roman" w:cs="Times New Roman"/>
          <w:sz w:val="22"/>
          <w:szCs w:val="22"/>
          <w:lang w:eastAsia="en-GB"/>
        </w:rPr>
        <w:t>Stakeholder engagement is critical to ensuring successful project delivery. Key stakeholders include local authorities, emergency services, utility providers, contractors, businesses, and affected communities. Effective communication ensures that all parties are informed, aligned, and able to contribute to decision-making processes. Regular updates and coordination meetings help maintain transparency and support efficient collaboration.</w:t>
      </w:r>
      <w:r w:rsidR="00AF50F6">
        <w:rPr>
          <w:rFonts w:ascii="Times New Roman" w:eastAsia="Times New Roman" w:hAnsi="Times New Roman" w:cs="Times New Roman"/>
          <w:sz w:val="22"/>
          <w:szCs w:val="22"/>
          <w:lang w:eastAsia="en-GB"/>
        </w:rPr>
        <w:t xml:space="preserve"> </w:t>
      </w:r>
      <w:r w:rsidRPr="006B56F1">
        <w:rPr>
          <w:rFonts w:ascii="Times New Roman" w:eastAsia="Times New Roman" w:hAnsi="Times New Roman" w:cs="Times New Roman"/>
          <w:sz w:val="22"/>
          <w:szCs w:val="22"/>
          <w:lang w:eastAsia="en-GB"/>
        </w:rPr>
        <w:t>The approach outlined in this plan aligns with established project management frameworks, particularly those provided by the Project Management Institute (PMI, 2021) and the Association for Project Management (APM, 2020). These frameworks emphasise structured methodologies, clear governance, and continuous monitoring as essential components of successful project delivery.</w:t>
      </w:r>
    </w:p>
    <w:p w14:paraId="57A5CC09" w14:textId="77777777" w:rsidR="006B56F1" w:rsidRPr="006B56F1" w:rsidRDefault="006B56F1" w:rsidP="006B56F1">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6B56F1">
        <w:rPr>
          <w:rFonts w:ascii="Times New Roman" w:eastAsia="Times New Roman" w:hAnsi="Times New Roman" w:cs="Times New Roman"/>
          <w:sz w:val="22"/>
          <w:szCs w:val="22"/>
          <w:lang w:eastAsia="en-GB"/>
        </w:rPr>
        <w:t>In conclusion, this project management plan provides a structured and efficient approach to restoring highway functionality following severe flooding. By prioritising planning, resource coordination, risk management, and stakeholder engagement, the project aims to reopen critical routes quickly and safely. This not only supports immediate emergency response and economic recovery but also contributes to the long-term resilience of the region’s infrastructure.</w:t>
      </w:r>
    </w:p>
    <w:p w14:paraId="43428B01" w14:textId="3B9848A2" w:rsidR="00F34B50" w:rsidRDefault="00F776C5" w:rsidP="00F776C5">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F776C5">
        <w:rPr>
          <w:rFonts w:ascii="Times New Roman" w:eastAsia="Times New Roman" w:hAnsi="Times New Roman" w:cs="Times New Roman"/>
          <w:sz w:val="22"/>
          <w:szCs w:val="22"/>
          <w:lang w:eastAsia="en-GB"/>
        </w:rPr>
        <w:t>.</w:t>
      </w:r>
    </w:p>
    <w:p w14:paraId="2DE9E497" w14:textId="77777777" w:rsidR="00C12DE0" w:rsidRDefault="00C12DE0" w:rsidP="00F776C5">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0D2B01DD" w14:textId="77777777" w:rsidR="00C12DE0" w:rsidRDefault="00C12DE0" w:rsidP="00F776C5">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1C309935" w14:textId="77777777" w:rsidR="00C12DE0" w:rsidRDefault="00C12DE0" w:rsidP="00F776C5">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56E43E10" w14:textId="68E1976F" w:rsidR="003F140F" w:rsidRDefault="00B66BF9" w:rsidP="00F776C5">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Pr>
          <w:rFonts w:ascii="Times New Roman" w:eastAsia="Times New Roman" w:hAnsi="Times New Roman" w:cs="Times New Roman"/>
          <w:sz w:val="22"/>
          <w:szCs w:val="22"/>
          <w:lang w:eastAsia="en-GB"/>
        </w:rPr>
        <w:t xml:space="preserve">                                                                                                     </w:t>
      </w:r>
      <w:r w:rsidRPr="00B66BF9">
        <w:rPr>
          <w:rFonts w:ascii="Times New Roman" w:eastAsia="Times New Roman" w:hAnsi="Times New Roman" w:cs="Times New Roman"/>
          <w:b/>
          <w:bCs/>
          <w:sz w:val="36"/>
          <w:szCs w:val="36"/>
          <w:lang w:eastAsia="en-GB"/>
        </w:rPr>
        <w:t>Project Description</w:t>
      </w:r>
    </w:p>
    <w:p w14:paraId="275F3D64" w14:textId="43F0E810" w:rsidR="00546599" w:rsidRDefault="006C3D94"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r>
        <w:rPr>
          <w:rFonts w:ascii="Times New Roman" w:eastAsia="Times New Roman" w:hAnsi="Times New Roman" w:cs="Times New Roman"/>
          <w:sz w:val="22"/>
          <w:szCs w:val="22"/>
          <w:lang w:eastAsia="en-GB"/>
        </w:rPr>
        <w:t xml:space="preserve">   </w:t>
      </w:r>
      <w:r w:rsidR="00F66AF6" w:rsidRPr="00F66AF6">
        <w:rPr>
          <w:rFonts w:ascii="Times New Roman" w:eastAsia="Times New Roman" w:hAnsi="Times New Roman" w:cs="Times New Roman"/>
          <w:sz w:val="22"/>
          <w:szCs w:val="22"/>
          <w:lang w:eastAsia="en-GB"/>
        </w:rPr>
        <w:t xml:space="preserve">The project focuses on the emergency reopening of highways affected by severe flooding, with the primary aim of restoring safe and functional access for emergency services and the </w:t>
      </w:r>
      <w:r w:rsidR="006B6559" w:rsidRPr="00F66AF6">
        <w:rPr>
          <w:rFonts w:ascii="Times New Roman" w:eastAsia="Times New Roman" w:hAnsi="Times New Roman" w:cs="Times New Roman"/>
          <w:sz w:val="22"/>
          <w:szCs w:val="22"/>
          <w:lang w:eastAsia="en-GB"/>
        </w:rPr>
        <w:t>public</w:t>
      </w:r>
      <w:r w:rsidR="006B6559" w:rsidRPr="00707B5D">
        <w:rPr>
          <w:rFonts w:ascii="Times New Roman" w:eastAsia="Times New Roman" w:hAnsi="Times New Roman" w:cs="Times New Roman"/>
          <w:sz w:val="22"/>
          <w:szCs w:val="22"/>
          <w:lang w:eastAsia="en-GB"/>
        </w:rPr>
        <w:t xml:space="preserve"> (</w:t>
      </w:r>
      <w:r w:rsidR="00707B5D" w:rsidRPr="00707B5D">
        <w:rPr>
          <w:rFonts w:ascii="Times New Roman" w:eastAsia="Times New Roman" w:hAnsi="Times New Roman" w:cs="Times New Roman"/>
          <w:sz w:val="22"/>
          <w:szCs w:val="22"/>
          <w:lang w:eastAsia="en-GB"/>
        </w:rPr>
        <w:t>Briggs, Loveridge and Glendinning, 2017)</w:t>
      </w:r>
      <w:r w:rsidR="00F66AF6" w:rsidRPr="00F66AF6">
        <w:rPr>
          <w:rFonts w:ascii="Times New Roman" w:eastAsia="Times New Roman" w:hAnsi="Times New Roman" w:cs="Times New Roman"/>
          <w:sz w:val="22"/>
          <w:szCs w:val="22"/>
          <w:lang w:eastAsia="en-GB"/>
        </w:rPr>
        <w:t>. Floodwaters can cause extensive damage to transport infrastructure, including weakened road surfaces, erosion of embankments, structural damage to bridges, and the accumulation of debris. As a result, many routes become unsafe or completely impassable. In this context, the rapid restoration of highways is essential to support emergency response operations, ensure public safety, and re-establish connectivity between affected communities</w:t>
      </w:r>
      <w:r w:rsidR="009321D5">
        <w:rPr>
          <w:rFonts w:ascii="Times New Roman" w:eastAsia="Times New Roman" w:hAnsi="Times New Roman" w:cs="Times New Roman"/>
          <w:sz w:val="22"/>
          <w:szCs w:val="22"/>
          <w:lang w:eastAsia="en-GB"/>
        </w:rPr>
        <w:t xml:space="preserve"> </w:t>
      </w:r>
      <w:r w:rsidR="00192BB6" w:rsidRPr="00192BB6">
        <w:rPr>
          <w:rFonts w:ascii="Times New Roman" w:eastAsia="Times New Roman" w:hAnsi="Times New Roman" w:cs="Times New Roman"/>
          <w:sz w:val="22"/>
          <w:szCs w:val="22"/>
          <w:lang w:eastAsia="en-GB"/>
        </w:rPr>
        <w:t>(Perry, 1989)</w:t>
      </w:r>
      <w:r w:rsidR="009321D5">
        <w:rPr>
          <w:rFonts w:ascii="Times New Roman" w:eastAsia="Times New Roman" w:hAnsi="Times New Roman" w:cs="Times New Roman"/>
          <w:sz w:val="22"/>
          <w:szCs w:val="22"/>
          <w:lang w:eastAsia="en-GB"/>
        </w:rPr>
        <w:t>.</w:t>
      </w:r>
      <w:r w:rsidR="00B13B3C">
        <w:rPr>
          <w:rFonts w:ascii="Times New Roman" w:eastAsia="Times New Roman" w:hAnsi="Times New Roman" w:cs="Times New Roman"/>
          <w:sz w:val="22"/>
          <w:szCs w:val="22"/>
          <w:lang w:eastAsia="en-GB"/>
        </w:rPr>
        <w:t xml:space="preserve"> </w:t>
      </w:r>
    </w:p>
    <w:p w14:paraId="6BF39EA5" w14:textId="77777777" w:rsidR="005C262C" w:rsidRDefault="00F23699"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F23699">
        <w:rPr>
          <w:rFonts w:ascii="Times New Roman" w:eastAsia="Times New Roman" w:hAnsi="Times New Roman" w:cs="Times New Roman"/>
          <w:sz w:val="22"/>
          <w:szCs w:val="22"/>
          <w:lang w:eastAsia="en-GB"/>
        </w:rPr>
        <w:t>The scope of this project includes a series of coordinated activities designed to achieve reopening within a strict 23-day timeframe. These activities begin with rapid initial inspections to assess the extent of damage and identify critical hazards. This is followed by debris clearance to remove obstructions and allow access for repair teams. Structural assessments are then carried out to evaluate the safety of bridges, culverts, and road foundations. Based on these findings, targeted repair works are implemented, focusing on stabilising road surfaces, reinforcing weakened structures, and addressing immediate safety risks. Once minimum safety standards are met, roads are reopened in phases, prioritising routes that are critical for emergency services and high traffic demand</w:t>
      </w:r>
      <w:r w:rsidR="00794DB0">
        <w:rPr>
          <w:rFonts w:ascii="Times New Roman" w:eastAsia="Times New Roman" w:hAnsi="Times New Roman" w:cs="Times New Roman"/>
          <w:sz w:val="22"/>
          <w:szCs w:val="22"/>
          <w:lang w:eastAsia="en-GB"/>
        </w:rPr>
        <w:t xml:space="preserve"> </w:t>
      </w:r>
      <w:r w:rsidR="00794DB0" w:rsidRPr="00794DB0">
        <w:rPr>
          <w:rFonts w:ascii="Times New Roman" w:eastAsia="Times New Roman" w:hAnsi="Times New Roman" w:cs="Times New Roman"/>
          <w:sz w:val="22"/>
          <w:szCs w:val="22"/>
          <w:lang w:eastAsia="en-GB"/>
        </w:rPr>
        <w:t>(</w:t>
      </w:r>
      <w:proofErr w:type="spellStart"/>
      <w:r w:rsidR="00794DB0" w:rsidRPr="00794DB0">
        <w:rPr>
          <w:rFonts w:ascii="Times New Roman" w:eastAsia="Times New Roman" w:hAnsi="Times New Roman" w:cs="Times New Roman"/>
          <w:sz w:val="22"/>
          <w:szCs w:val="22"/>
          <w:lang w:eastAsia="en-GB"/>
        </w:rPr>
        <w:t>Kermanshachi</w:t>
      </w:r>
      <w:proofErr w:type="spellEnd"/>
      <w:r w:rsidR="00794DB0" w:rsidRPr="00794DB0">
        <w:rPr>
          <w:rFonts w:ascii="Times New Roman" w:eastAsia="Times New Roman" w:hAnsi="Times New Roman" w:cs="Times New Roman"/>
          <w:sz w:val="22"/>
          <w:szCs w:val="22"/>
          <w:lang w:eastAsia="en-GB"/>
        </w:rPr>
        <w:t>, 2017)</w:t>
      </w:r>
      <w:r w:rsidR="00794DB0">
        <w:rPr>
          <w:rFonts w:ascii="Times New Roman" w:eastAsia="Times New Roman" w:hAnsi="Times New Roman" w:cs="Times New Roman"/>
          <w:sz w:val="22"/>
          <w:szCs w:val="22"/>
          <w:lang w:eastAsia="en-GB"/>
        </w:rPr>
        <w:t>.</w:t>
      </w:r>
      <w:r w:rsidR="006B6559">
        <w:rPr>
          <w:rFonts w:ascii="Times New Roman" w:eastAsia="Times New Roman" w:hAnsi="Times New Roman" w:cs="Times New Roman"/>
          <w:sz w:val="22"/>
          <w:szCs w:val="22"/>
          <w:lang w:eastAsia="en-GB"/>
        </w:rPr>
        <w:t xml:space="preserve"> </w:t>
      </w:r>
      <w:r w:rsidR="006B6559" w:rsidRPr="006B6559">
        <w:rPr>
          <w:rFonts w:ascii="Times New Roman" w:eastAsia="Times New Roman" w:hAnsi="Times New Roman" w:cs="Times New Roman"/>
          <w:sz w:val="22"/>
          <w:szCs w:val="22"/>
          <w:lang w:eastAsia="en-GB"/>
        </w:rPr>
        <w:t>Due to the urgency of the situation, the project prioritises temporary stabilisation measures rather than permanent reconstruction. This approach enables rapid recovery by focusing on immediate functionality rather than long-term durability. Temporary solutions may include patch repairs, temporary surfacing, installation of barriers, and short-term structural supports. While these measures may not provide a permanent fix, they are sufficient to restore safe access in the short term. Permanent reconstruction and resilience improvements can then be planned and executed as part of a separate, longer-term programme once the immediate crisis has been addressed</w:t>
      </w:r>
      <w:r w:rsidR="00AA28BD">
        <w:rPr>
          <w:rFonts w:ascii="Times New Roman" w:eastAsia="Times New Roman" w:hAnsi="Times New Roman" w:cs="Times New Roman"/>
          <w:sz w:val="22"/>
          <w:szCs w:val="22"/>
          <w:lang w:eastAsia="en-GB"/>
        </w:rPr>
        <w:t xml:space="preserve"> </w:t>
      </w:r>
      <w:r w:rsidR="00AA28BD" w:rsidRPr="00AA28BD">
        <w:rPr>
          <w:rFonts w:ascii="Times New Roman" w:eastAsia="Times New Roman" w:hAnsi="Times New Roman" w:cs="Times New Roman"/>
          <w:sz w:val="22"/>
          <w:szCs w:val="22"/>
          <w:lang w:eastAsia="en-GB"/>
        </w:rPr>
        <w:t>(Filip and Pallett, 2016)</w:t>
      </w:r>
      <w:r w:rsidR="00AA28BD">
        <w:rPr>
          <w:rFonts w:ascii="Times New Roman" w:eastAsia="Times New Roman" w:hAnsi="Times New Roman" w:cs="Times New Roman"/>
          <w:sz w:val="22"/>
          <w:szCs w:val="22"/>
          <w:lang w:eastAsia="en-GB"/>
        </w:rPr>
        <w:t>.</w:t>
      </w:r>
      <w:r w:rsidR="00CC36CE">
        <w:rPr>
          <w:rFonts w:ascii="Times New Roman" w:eastAsia="Times New Roman" w:hAnsi="Times New Roman" w:cs="Times New Roman"/>
          <w:sz w:val="22"/>
          <w:szCs w:val="22"/>
          <w:lang w:eastAsia="en-GB"/>
        </w:rPr>
        <w:t xml:space="preserve"> </w:t>
      </w:r>
      <w:r w:rsidR="00CC36CE" w:rsidRPr="00CC36CE">
        <w:rPr>
          <w:rFonts w:ascii="Times New Roman" w:eastAsia="Times New Roman" w:hAnsi="Times New Roman" w:cs="Times New Roman"/>
          <w:sz w:val="22"/>
          <w:szCs w:val="22"/>
          <w:lang w:eastAsia="en-GB"/>
        </w:rPr>
        <w:t>Emergency infrastructure projects differ significantly from conventional projects. They operate under extreme time constraints, high levels of uncertainty, and constantly changing conditions. As a result, they require rapid decision-making, flexibility, and continuous monitoring. Traditional linear project management approaches may not be suitable in such environments, as they often rely on stable conditions and predefined plans. Instead, adaptive and iterative approaches are more effective, allowing project teams to respond quickly to new information and emerging risks</w:t>
      </w:r>
      <w:r w:rsidR="004D5802">
        <w:rPr>
          <w:rFonts w:ascii="Times New Roman" w:eastAsia="Times New Roman" w:hAnsi="Times New Roman" w:cs="Times New Roman"/>
          <w:sz w:val="22"/>
          <w:szCs w:val="22"/>
          <w:lang w:eastAsia="en-GB"/>
        </w:rPr>
        <w:t xml:space="preserve"> (</w:t>
      </w:r>
      <w:r w:rsidR="004D5802" w:rsidRPr="004D5802">
        <w:rPr>
          <w:rFonts w:ascii="Times New Roman" w:eastAsia="Times New Roman" w:hAnsi="Times New Roman" w:cs="Times New Roman"/>
          <w:sz w:val="22"/>
          <w:szCs w:val="22"/>
          <w:lang w:eastAsia="en-GB"/>
        </w:rPr>
        <w:t>MDPI</w:t>
      </w:r>
      <w:r w:rsidR="004D5802">
        <w:rPr>
          <w:rFonts w:ascii="Times New Roman" w:eastAsia="Times New Roman" w:hAnsi="Times New Roman" w:cs="Times New Roman"/>
          <w:sz w:val="22"/>
          <w:szCs w:val="22"/>
          <w:lang w:eastAsia="en-GB"/>
        </w:rPr>
        <w:t>,</w:t>
      </w:r>
      <w:r w:rsidR="004D5802" w:rsidRPr="004D5802">
        <w:rPr>
          <w:rFonts w:ascii="Times New Roman" w:eastAsia="Times New Roman" w:hAnsi="Times New Roman" w:cs="Times New Roman"/>
          <w:sz w:val="22"/>
          <w:szCs w:val="22"/>
          <w:lang w:eastAsia="en-GB"/>
        </w:rPr>
        <w:t>2023)</w:t>
      </w:r>
      <w:r w:rsidR="004D5802">
        <w:rPr>
          <w:rFonts w:ascii="Times New Roman" w:eastAsia="Times New Roman" w:hAnsi="Times New Roman" w:cs="Times New Roman"/>
          <w:sz w:val="22"/>
          <w:szCs w:val="22"/>
          <w:lang w:eastAsia="en-GB"/>
        </w:rPr>
        <w:t>.</w:t>
      </w:r>
      <w:r w:rsidR="00377370">
        <w:rPr>
          <w:rFonts w:ascii="Times New Roman" w:eastAsia="Times New Roman" w:hAnsi="Times New Roman" w:cs="Times New Roman"/>
          <w:sz w:val="22"/>
          <w:szCs w:val="22"/>
          <w:lang w:eastAsia="en-GB"/>
        </w:rPr>
        <w:t xml:space="preserve"> </w:t>
      </w:r>
      <w:r w:rsidR="00A71F93" w:rsidRPr="00A71F93">
        <w:rPr>
          <w:rFonts w:ascii="Times New Roman" w:eastAsia="Times New Roman" w:hAnsi="Times New Roman" w:cs="Times New Roman"/>
          <w:sz w:val="22"/>
          <w:szCs w:val="22"/>
          <w:lang w:eastAsia="en-GB"/>
        </w:rPr>
        <w:t>According to the Project Management Institute (PMI, 2021), adaptive project management approaches are particularly valuable in situations characterised by uncertainty and complexity. These approaches emphasise flexibility, stakeholder collaboration, and continuous reassessment of priorities. In the context of this project, an adaptive management approach is adopted to enable real-time adjustments based on site conditions, resource availability, and evolving risks. For example, if additional structural damage is discovered during inspections, repair plans can be modified immediately without disrupting the overall project timeline.</w:t>
      </w:r>
      <w:r w:rsidR="006712C3">
        <w:rPr>
          <w:rFonts w:ascii="Times New Roman" w:eastAsia="Times New Roman" w:hAnsi="Times New Roman" w:cs="Times New Roman"/>
          <w:sz w:val="22"/>
          <w:szCs w:val="22"/>
          <w:lang w:eastAsia="en-GB"/>
        </w:rPr>
        <w:t xml:space="preserve"> </w:t>
      </w:r>
      <w:r w:rsidR="006712C3" w:rsidRPr="006712C3">
        <w:rPr>
          <w:rFonts w:ascii="Times New Roman" w:eastAsia="Times New Roman" w:hAnsi="Times New Roman" w:cs="Times New Roman"/>
          <w:sz w:val="22"/>
          <w:szCs w:val="22"/>
          <w:lang w:eastAsia="en-GB"/>
        </w:rPr>
        <w:t>Continuous monitoring is also a critical component of the project. Regular site inspections, progress tracking, and risk reviews ensure that issues are identified early and addressed promptly. This proactive approach helps maintain momentum and reduces the likelihood of delays. In addition, clear communication among stakeholders supports coordinated decision-making and efficient resource allocation</w:t>
      </w:r>
      <w:r w:rsidR="00456187">
        <w:rPr>
          <w:rFonts w:ascii="Times New Roman" w:eastAsia="Times New Roman" w:hAnsi="Times New Roman" w:cs="Times New Roman"/>
          <w:sz w:val="22"/>
          <w:szCs w:val="22"/>
          <w:lang w:eastAsia="en-GB"/>
        </w:rPr>
        <w:t xml:space="preserve"> </w:t>
      </w:r>
      <w:r w:rsidR="00456187" w:rsidRPr="00456187">
        <w:rPr>
          <w:rFonts w:ascii="Times New Roman" w:eastAsia="Times New Roman" w:hAnsi="Times New Roman" w:cs="Times New Roman"/>
          <w:sz w:val="22"/>
          <w:szCs w:val="22"/>
          <w:lang w:eastAsia="en-GB"/>
        </w:rPr>
        <w:t>(</w:t>
      </w:r>
      <w:proofErr w:type="spellStart"/>
      <w:r w:rsidR="00456187" w:rsidRPr="00456187">
        <w:rPr>
          <w:rFonts w:ascii="Times New Roman" w:eastAsia="Times New Roman" w:hAnsi="Times New Roman" w:cs="Times New Roman"/>
          <w:sz w:val="22"/>
          <w:szCs w:val="22"/>
          <w:lang w:eastAsia="en-GB"/>
        </w:rPr>
        <w:t>Galorath</w:t>
      </w:r>
      <w:proofErr w:type="spellEnd"/>
      <w:r w:rsidR="00456187" w:rsidRPr="00456187">
        <w:rPr>
          <w:rFonts w:ascii="Times New Roman" w:eastAsia="Times New Roman" w:hAnsi="Times New Roman" w:cs="Times New Roman"/>
          <w:sz w:val="22"/>
          <w:szCs w:val="22"/>
          <w:lang w:eastAsia="en-GB"/>
        </w:rPr>
        <w:t>, 2025)</w:t>
      </w:r>
      <w:r w:rsidR="00456187">
        <w:rPr>
          <w:rFonts w:ascii="Times New Roman" w:eastAsia="Times New Roman" w:hAnsi="Times New Roman" w:cs="Times New Roman"/>
          <w:sz w:val="22"/>
          <w:szCs w:val="22"/>
          <w:lang w:eastAsia="en-GB"/>
        </w:rPr>
        <w:t>.</w:t>
      </w:r>
    </w:p>
    <w:p w14:paraId="33DFF2B3" w14:textId="5DADB488" w:rsidR="00377370" w:rsidRDefault="00377370"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377370">
        <w:rPr>
          <w:rFonts w:ascii="Times New Roman" w:eastAsia="Times New Roman" w:hAnsi="Times New Roman" w:cs="Times New Roman"/>
          <w:sz w:val="22"/>
          <w:szCs w:val="22"/>
          <w:lang w:eastAsia="en-GB"/>
        </w:rPr>
        <w:lastRenderedPageBreak/>
        <w:t>In conclusion, this project adopts a focused, flexible, and time-sensitive approach to reopening flood-damaged highways. By prioritising temporary stabilisation and applying adaptive project management principles, it aims to restore safe access within a 23-day period while laying the foundation for long-term infrastructure recovery.</w:t>
      </w:r>
    </w:p>
    <w:p w14:paraId="313D7DBF" w14:textId="77777777" w:rsidR="00836777" w:rsidRDefault="00836777"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17DCC0AA" w14:textId="77777777" w:rsidR="00DD3FF7" w:rsidRDefault="00DD3FF7"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6410CB4A" w14:textId="77777777" w:rsidR="00546599" w:rsidRDefault="00546599"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70BC2D82" w14:textId="77777777" w:rsidR="00546599" w:rsidRDefault="00546599"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4E1AFBF6" w14:textId="77777777" w:rsidR="00546599" w:rsidRDefault="00546599"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12AF36FB" w14:textId="1895014A" w:rsidR="006C3D94" w:rsidRDefault="006C3D94" w:rsidP="00C12DE0">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Pr>
          <w:rFonts w:ascii="Times New Roman" w:eastAsia="Times New Roman" w:hAnsi="Times New Roman" w:cs="Times New Roman"/>
          <w:sz w:val="22"/>
          <w:szCs w:val="22"/>
          <w:lang w:eastAsia="en-GB"/>
        </w:rPr>
        <w:t xml:space="preserve">                                                                                                 </w:t>
      </w:r>
      <w:r w:rsidR="004135E5">
        <w:rPr>
          <w:rFonts w:ascii="Times New Roman" w:eastAsia="Times New Roman" w:hAnsi="Times New Roman" w:cs="Times New Roman"/>
          <w:sz w:val="22"/>
          <w:szCs w:val="22"/>
          <w:lang w:eastAsia="en-GB"/>
        </w:rPr>
        <w:t xml:space="preserve">      </w:t>
      </w:r>
      <w:r w:rsidRPr="006C3D94">
        <w:rPr>
          <w:rFonts w:ascii="Times New Roman" w:eastAsia="Times New Roman" w:hAnsi="Times New Roman" w:cs="Times New Roman"/>
          <w:b/>
          <w:bCs/>
          <w:sz w:val="36"/>
          <w:szCs w:val="36"/>
          <w:lang w:eastAsia="en-GB"/>
        </w:rPr>
        <w:t>Project Scope</w:t>
      </w:r>
    </w:p>
    <w:p w14:paraId="03E61A2C" w14:textId="03E423B4" w:rsidR="006C3D94" w:rsidRDefault="008A7C12"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8A7C12">
        <w:rPr>
          <w:rFonts w:ascii="Times New Roman" w:eastAsia="Times New Roman" w:hAnsi="Times New Roman" w:cs="Times New Roman"/>
          <w:sz w:val="22"/>
          <w:szCs w:val="22"/>
          <w:lang w:eastAsia="en-GB"/>
        </w:rPr>
        <w:t>Clearly defining the project scope is essential to ensure that resources are effectively utilised and project objectives are achieved within the required timeframe</w:t>
      </w:r>
      <w:r w:rsidR="00006315">
        <w:rPr>
          <w:rFonts w:ascii="Times New Roman" w:eastAsia="Times New Roman" w:hAnsi="Times New Roman" w:cs="Times New Roman"/>
          <w:sz w:val="22"/>
          <w:szCs w:val="22"/>
          <w:lang w:eastAsia="en-GB"/>
        </w:rPr>
        <w:t xml:space="preserve"> </w:t>
      </w:r>
      <w:r w:rsidR="00006315" w:rsidRPr="00006315">
        <w:rPr>
          <w:rFonts w:ascii="Times New Roman" w:eastAsia="Times New Roman" w:hAnsi="Times New Roman" w:cs="Times New Roman"/>
          <w:sz w:val="22"/>
          <w:szCs w:val="22"/>
          <w:lang w:eastAsia="en-GB"/>
        </w:rPr>
        <w:t>(Thomas and Fernández, 2008</w:t>
      </w:r>
      <w:r w:rsidR="00006315">
        <w:rPr>
          <w:rFonts w:ascii="Times New Roman" w:eastAsia="Times New Roman" w:hAnsi="Times New Roman" w:cs="Times New Roman"/>
          <w:sz w:val="22"/>
          <w:szCs w:val="22"/>
          <w:lang w:eastAsia="en-GB"/>
        </w:rPr>
        <w:t>).</w:t>
      </w:r>
    </w:p>
    <w:tbl>
      <w:tblPr>
        <w:tblStyle w:val="GridTable4-Accent6"/>
        <w:tblW w:w="0" w:type="auto"/>
        <w:tblLook w:val="04A0" w:firstRow="1" w:lastRow="0" w:firstColumn="1" w:lastColumn="0" w:noHBand="0" w:noVBand="1"/>
      </w:tblPr>
      <w:tblGrid>
        <w:gridCol w:w="6374"/>
        <w:gridCol w:w="6946"/>
      </w:tblGrid>
      <w:tr w:rsidR="007F7A45" w14:paraId="5BD40590" w14:textId="77777777" w:rsidTr="004E1F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360C33F6" w14:textId="72358154" w:rsidR="007F7A45" w:rsidRPr="00A11051" w:rsidRDefault="00560E5B" w:rsidP="00C12DE0">
            <w:pPr>
              <w:spacing w:before="100" w:beforeAutospacing="1" w:after="100" w:afterAutospacing="1"/>
              <w:outlineLvl w:val="2"/>
              <w:rPr>
                <w:rFonts w:ascii="Times New Roman" w:eastAsia="Times New Roman" w:hAnsi="Times New Roman" w:cs="Times New Roman"/>
                <w:b w:val="0"/>
                <w:bCs w:val="0"/>
                <w:sz w:val="22"/>
                <w:szCs w:val="22"/>
                <w:lang w:eastAsia="en-GB"/>
              </w:rPr>
            </w:pPr>
            <w:r>
              <w:rPr>
                <w:rFonts w:ascii="Times New Roman" w:eastAsia="Times New Roman" w:hAnsi="Times New Roman" w:cs="Times New Roman"/>
                <w:sz w:val="22"/>
                <w:szCs w:val="22"/>
                <w:lang w:eastAsia="en-GB"/>
              </w:rPr>
              <w:t xml:space="preserve">                             </w:t>
            </w:r>
            <w:r w:rsidR="00A11051" w:rsidRPr="00A11051">
              <w:rPr>
                <w:rFonts w:ascii="Times New Roman" w:eastAsia="Times New Roman" w:hAnsi="Times New Roman" w:cs="Times New Roman"/>
                <w:sz w:val="22"/>
                <w:szCs w:val="22"/>
                <w:lang w:eastAsia="en-GB"/>
              </w:rPr>
              <w:t>In Scope</w:t>
            </w:r>
          </w:p>
        </w:tc>
        <w:tc>
          <w:tcPr>
            <w:tcW w:w="6946" w:type="dxa"/>
          </w:tcPr>
          <w:p w14:paraId="0D324028" w14:textId="5EAB4897" w:rsidR="007F7A45" w:rsidRPr="00A11051" w:rsidRDefault="00560E5B" w:rsidP="00C12DE0">
            <w:pPr>
              <w:spacing w:before="100" w:beforeAutospacing="1" w:after="100" w:afterAutospacing="1"/>
              <w:outlineLvl w:val="2"/>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2"/>
                <w:szCs w:val="22"/>
                <w:lang w:eastAsia="en-GB"/>
              </w:rPr>
            </w:pPr>
            <w:r>
              <w:rPr>
                <w:rFonts w:ascii="Times New Roman" w:eastAsia="Times New Roman" w:hAnsi="Times New Roman" w:cs="Times New Roman"/>
                <w:sz w:val="22"/>
                <w:szCs w:val="22"/>
                <w:lang w:eastAsia="en-GB"/>
              </w:rPr>
              <w:t xml:space="preserve">               </w:t>
            </w:r>
            <w:r w:rsidR="00A11051" w:rsidRPr="00A11051">
              <w:rPr>
                <w:rFonts w:ascii="Times New Roman" w:eastAsia="Times New Roman" w:hAnsi="Times New Roman" w:cs="Times New Roman"/>
                <w:sz w:val="22"/>
                <w:szCs w:val="22"/>
                <w:lang w:eastAsia="en-GB"/>
              </w:rPr>
              <w:t>Out of Scope</w:t>
            </w:r>
          </w:p>
        </w:tc>
      </w:tr>
      <w:tr w:rsidR="007F7A45" w14:paraId="22D64AB7" w14:textId="77777777" w:rsidTr="005C262C">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6374" w:type="dxa"/>
          </w:tcPr>
          <w:p w14:paraId="6FE646A4" w14:textId="32692193" w:rsidR="007F7A45" w:rsidRDefault="00531F0F" w:rsidP="00C12DE0">
            <w:pPr>
              <w:spacing w:before="100" w:beforeAutospacing="1" w:after="100" w:afterAutospacing="1"/>
              <w:outlineLvl w:val="2"/>
              <w:rPr>
                <w:rFonts w:ascii="Times New Roman" w:eastAsia="Times New Roman" w:hAnsi="Times New Roman" w:cs="Times New Roman"/>
                <w:sz w:val="22"/>
                <w:szCs w:val="22"/>
                <w:lang w:eastAsia="en-GB"/>
              </w:rPr>
            </w:pPr>
            <w:r w:rsidRPr="00531F0F">
              <w:rPr>
                <w:rFonts w:ascii="Times New Roman" w:eastAsia="Times New Roman" w:hAnsi="Times New Roman" w:cs="Times New Roman"/>
                <w:sz w:val="22"/>
                <w:szCs w:val="22"/>
                <w:lang w:eastAsia="en-GB"/>
              </w:rPr>
              <w:t>Structural inspections and safety assessments</w:t>
            </w:r>
          </w:p>
        </w:tc>
        <w:tc>
          <w:tcPr>
            <w:tcW w:w="6946" w:type="dxa"/>
          </w:tcPr>
          <w:p w14:paraId="7030FFE8" w14:textId="7C0E3277" w:rsidR="007F7A45" w:rsidRPr="004E1FA7" w:rsidRDefault="00560E5B" w:rsidP="00C12DE0">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2"/>
                <w:szCs w:val="22"/>
                <w:lang w:eastAsia="en-GB"/>
              </w:rPr>
            </w:pPr>
            <w:r w:rsidRPr="004E1FA7">
              <w:rPr>
                <w:rFonts w:ascii="Times New Roman" w:eastAsia="Times New Roman" w:hAnsi="Times New Roman" w:cs="Times New Roman"/>
                <w:b/>
                <w:bCs/>
                <w:sz w:val="22"/>
                <w:szCs w:val="22"/>
                <w:lang w:eastAsia="en-GB"/>
              </w:rPr>
              <w:t>Permanent reconstruction of highways</w:t>
            </w:r>
          </w:p>
        </w:tc>
      </w:tr>
      <w:tr w:rsidR="007F7A45" w14:paraId="1C383D0E" w14:textId="77777777" w:rsidTr="005C262C">
        <w:trPr>
          <w:trHeight w:val="489"/>
        </w:trPr>
        <w:tc>
          <w:tcPr>
            <w:cnfStyle w:val="001000000000" w:firstRow="0" w:lastRow="0" w:firstColumn="1" w:lastColumn="0" w:oddVBand="0" w:evenVBand="0" w:oddHBand="0" w:evenHBand="0" w:firstRowFirstColumn="0" w:firstRowLastColumn="0" w:lastRowFirstColumn="0" w:lastRowLastColumn="0"/>
            <w:tcW w:w="6374" w:type="dxa"/>
          </w:tcPr>
          <w:p w14:paraId="11FD0375" w14:textId="628C993D" w:rsidR="007F7A45" w:rsidRDefault="00531F0F" w:rsidP="00C12DE0">
            <w:pPr>
              <w:spacing w:before="100" w:beforeAutospacing="1" w:after="100" w:afterAutospacing="1"/>
              <w:outlineLvl w:val="2"/>
              <w:rPr>
                <w:rFonts w:ascii="Times New Roman" w:eastAsia="Times New Roman" w:hAnsi="Times New Roman" w:cs="Times New Roman"/>
                <w:sz w:val="22"/>
                <w:szCs w:val="22"/>
                <w:lang w:eastAsia="en-GB"/>
              </w:rPr>
            </w:pPr>
            <w:r w:rsidRPr="00531F0F">
              <w:rPr>
                <w:rFonts w:ascii="Times New Roman" w:eastAsia="Times New Roman" w:hAnsi="Times New Roman" w:cs="Times New Roman"/>
                <w:sz w:val="22"/>
                <w:szCs w:val="22"/>
                <w:lang w:eastAsia="en-GB"/>
              </w:rPr>
              <w:t>Removal of debris, silt, and contaminants</w:t>
            </w:r>
          </w:p>
        </w:tc>
        <w:tc>
          <w:tcPr>
            <w:tcW w:w="6946" w:type="dxa"/>
          </w:tcPr>
          <w:p w14:paraId="327A6317" w14:textId="252746FF" w:rsidR="007F7A45" w:rsidRPr="004E1FA7" w:rsidRDefault="00560E5B" w:rsidP="00C12DE0">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2"/>
                <w:szCs w:val="22"/>
                <w:lang w:eastAsia="en-GB"/>
              </w:rPr>
            </w:pPr>
            <w:r w:rsidRPr="004E1FA7">
              <w:rPr>
                <w:rFonts w:ascii="Times New Roman" w:eastAsia="Times New Roman" w:hAnsi="Times New Roman" w:cs="Times New Roman"/>
                <w:b/>
                <w:bCs/>
                <w:sz w:val="22"/>
                <w:szCs w:val="22"/>
                <w:lang w:eastAsia="en-GB"/>
              </w:rPr>
              <w:t>Long-term flood defence systems</w:t>
            </w:r>
          </w:p>
        </w:tc>
      </w:tr>
      <w:tr w:rsidR="007F7A45" w14:paraId="0389EAF4" w14:textId="77777777" w:rsidTr="005C262C">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6374" w:type="dxa"/>
          </w:tcPr>
          <w:p w14:paraId="348AF171" w14:textId="72A2FA5F" w:rsidR="007F7A45" w:rsidRDefault="00531F0F" w:rsidP="00C12DE0">
            <w:pPr>
              <w:spacing w:before="100" w:beforeAutospacing="1" w:after="100" w:afterAutospacing="1"/>
              <w:outlineLvl w:val="2"/>
              <w:rPr>
                <w:rFonts w:ascii="Times New Roman" w:eastAsia="Times New Roman" w:hAnsi="Times New Roman" w:cs="Times New Roman"/>
                <w:sz w:val="22"/>
                <w:szCs w:val="22"/>
                <w:lang w:eastAsia="en-GB"/>
              </w:rPr>
            </w:pPr>
            <w:r w:rsidRPr="00531F0F">
              <w:rPr>
                <w:rFonts w:ascii="Times New Roman" w:eastAsia="Times New Roman" w:hAnsi="Times New Roman" w:cs="Times New Roman"/>
                <w:sz w:val="22"/>
                <w:szCs w:val="22"/>
                <w:lang w:eastAsia="en-GB"/>
              </w:rPr>
              <w:t>Drainage and culvert clearing</w:t>
            </w:r>
          </w:p>
        </w:tc>
        <w:tc>
          <w:tcPr>
            <w:tcW w:w="6946" w:type="dxa"/>
          </w:tcPr>
          <w:p w14:paraId="515D4E19" w14:textId="28F598C1" w:rsidR="007F7A45" w:rsidRPr="004E1FA7" w:rsidRDefault="00560E5B" w:rsidP="00C12DE0">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2"/>
                <w:szCs w:val="22"/>
                <w:lang w:eastAsia="en-GB"/>
              </w:rPr>
            </w:pPr>
            <w:r w:rsidRPr="004E1FA7">
              <w:rPr>
                <w:rFonts w:ascii="Times New Roman" w:eastAsia="Times New Roman" w:hAnsi="Times New Roman" w:cs="Times New Roman"/>
                <w:b/>
                <w:bCs/>
                <w:sz w:val="22"/>
                <w:szCs w:val="22"/>
                <w:lang w:eastAsia="en-GB"/>
              </w:rPr>
              <w:t>Repairs to private properties</w:t>
            </w:r>
          </w:p>
        </w:tc>
      </w:tr>
      <w:tr w:rsidR="007F7A45" w14:paraId="783EAB76" w14:textId="77777777" w:rsidTr="005C262C">
        <w:trPr>
          <w:trHeight w:val="394"/>
        </w:trPr>
        <w:tc>
          <w:tcPr>
            <w:cnfStyle w:val="001000000000" w:firstRow="0" w:lastRow="0" w:firstColumn="1" w:lastColumn="0" w:oddVBand="0" w:evenVBand="0" w:oddHBand="0" w:evenHBand="0" w:firstRowFirstColumn="0" w:firstRowLastColumn="0" w:lastRowFirstColumn="0" w:lastRowLastColumn="0"/>
            <w:tcW w:w="6374" w:type="dxa"/>
          </w:tcPr>
          <w:p w14:paraId="5D074C42" w14:textId="67E82883" w:rsidR="007F7A45" w:rsidRDefault="00F833CC" w:rsidP="00C12DE0">
            <w:pPr>
              <w:spacing w:before="100" w:beforeAutospacing="1" w:after="100" w:afterAutospacing="1"/>
              <w:outlineLvl w:val="2"/>
              <w:rPr>
                <w:rFonts w:ascii="Times New Roman" w:eastAsia="Times New Roman" w:hAnsi="Times New Roman" w:cs="Times New Roman"/>
                <w:sz w:val="22"/>
                <w:szCs w:val="22"/>
                <w:lang w:eastAsia="en-GB"/>
              </w:rPr>
            </w:pPr>
            <w:r w:rsidRPr="00F833CC">
              <w:rPr>
                <w:rFonts w:ascii="Times New Roman" w:eastAsia="Times New Roman" w:hAnsi="Times New Roman" w:cs="Times New Roman"/>
                <w:sz w:val="22"/>
                <w:szCs w:val="22"/>
                <w:lang w:eastAsia="en-GB"/>
              </w:rPr>
              <w:t>Temporary road repairs and stabilisation</w:t>
            </w:r>
          </w:p>
        </w:tc>
        <w:tc>
          <w:tcPr>
            <w:tcW w:w="6946" w:type="dxa"/>
          </w:tcPr>
          <w:p w14:paraId="7C0573F6" w14:textId="77777777" w:rsidR="007F7A45" w:rsidRDefault="007F7A45" w:rsidP="00C12DE0">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eastAsia="en-GB"/>
              </w:rPr>
            </w:pPr>
          </w:p>
        </w:tc>
      </w:tr>
      <w:tr w:rsidR="007F7A45" w14:paraId="3A049EDE" w14:textId="77777777" w:rsidTr="005C262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6374" w:type="dxa"/>
          </w:tcPr>
          <w:p w14:paraId="1744BAE4" w14:textId="25843CB2" w:rsidR="007F7A45" w:rsidRDefault="00F833CC" w:rsidP="00BF23F9">
            <w:pPr>
              <w:tabs>
                <w:tab w:val="left" w:pos="4870"/>
              </w:tabs>
              <w:spacing w:before="100" w:beforeAutospacing="1" w:after="100" w:afterAutospacing="1"/>
              <w:outlineLvl w:val="2"/>
              <w:rPr>
                <w:rFonts w:ascii="Times New Roman" w:eastAsia="Times New Roman" w:hAnsi="Times New Roman" w:cs="Times New Roman"/>
                <w:sz w:val="22"/>
                <w:szCs w:val="22"/>
                <w:lang w:eastAsia="en-GB"/>
              </w:rPr>
            </w:pPr>
            <w:r w:rsidRPr="00F833CC">
              <w:rPr>
                <w:rFonts w:ascii="Times New Roman" w:eastAsia="Times New Roman" w:hAnsi="Times New Roman" w:cs="Times New Roman"/>
                <w:sz w:val="22"/>
                <w:szCs w:val="22"/>
                <w:lang w:eastAsia="en-GB"/>
              </w:rPr>
              <w:t>Traffic management and safety signage</w:t>
            </w:r>
            <w:r w:rsidR="00BF23F9">
              <w:rPr>
                <w:rFonts w:ascii="Times New Roman" w:eastAsia="Times New Roman" w:hAnsi="Times New Roman" w:cs="Times New Roman"/>
                <w:sz w:val="22"/>
                <w:szCs w:val="22"/>
                <w:lang w:eastAsia="en-GB"/>
              </w:rPr>
              <w:tab/>
            </w:r>
          </w:p>
        </w:tc>
        <w:tc>
          <w:tcPr>
            <w:tcW w:w="6946" w:type="dxa"/>
          </w:tcPr>
          <w:p w14:paraId="42C27B65" w14:textId="77777777" w:rsidR="007F7A45" w:rsidRDefault="007F7A45" w:rsidP="00C12DE0">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2"/>
                <w:szCs w:val="22"/>
                <w:lang w:eastAsia="en-GB"/>
              </w:rPr>
            </w:pPr>
          </w:p>
        </w:tc>
      </w:tr>
      <w:tr w:rsidR="00BF23F9" w14:paraId="5EEF4567" w14:textId="77777777" w:rsidTr="005C262C">
        <w:trPr>
          <w:trHeight w:val="415"/>
        </w:trPr>
        <w:tc>
          <w:tcPr>
            <w:cnfStyle w:val="001000000000" w:firstRow="0" w:lastRow="0" w:firstColumn="1" w:lastColumn="0" w:oddVBand="0" w:evenVBand="0" w:oddHBand="0" w:evenHBand="0" w:firstRowFirstColumn="0" w:firstRowLastColumn="0" w:lastRowFirstColumn="0" w:lastRowLastColumn="0"/>
            <w:tcW w:w="6374" w:type="dxa"/>
          </w:tcPr>
          <w:p w14:paraId="6A1D64AD" w14:textId="386EB8DF" w:rsidR="00BF23F9" w:rsidRDefault="00910690" w:rsidP="00BF23F9">
            <w:pPr>
              <w:tabs>
                <w:tab w:val="left" w:pos="4870"/>
              </w:tabs>
              <w:spacing w:before="100" w:beforeAutospacing="1" w:after="100" w:afterAutospacing="1"/>
              <w:outlineLvl w:val="2"/>
              <w:rPr>
                <w:rFonts w:ascii="Times New Roman" w:eastAsia="Times New Roman" w:hAnsi="Times New Roman" w:cs="Times New Roman"/>
                <w:sz w:val="22"/>
                <w:szCs w:val="22"/>
                <w:lang w:eastAsia="en-GB"/>
              </w:rPr>
            </w:pPr>
            <w:r w:rsidRPr="00910690">
              <w:rPr>
                <w:rFonts w:ascii="Times New Roman" w:eastAsia="Times New Roman" w:hAnsi="Times New Roman" w:cs="Times New Roman"/>
                <w:sz w:val="22"/>
                <w:szCs w:val="22"/>
                <w:lang w:eastAsia="en-GB"/>
              </w:rPr>
              <w:t>Phased reopening of highways</w:t>
            </w:r>
          </w:p>
        </w:tc>
        <w:tc>
          <w:tcPr>
            <w:tcW w:w="6946" w:type="dxa"/>
          </w:tcPr>
          <w:p w14:paraId="04AC3EBB" w14:textId="77777777" w:rsidR="00BF23F9" w:rsidRDefault="00BF23F9" w:rsidP="00C12DE0">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eastAsia="en-GB"/>
              </w:rPr>
            </w:pPr>
          </w:p>
        </w:tc>
      </w:tr>
    </w:tbl>
    <w:p w14:paraId="760A6253" w14:textId="6DB6FCFB" w:rsidR="00006315" w:rsidRDefault="00A22E84"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A22E84">
        <w:rPr>
          <w:rFonts w:ascii="Times New Roman" w:eastAsia="Times New Roman" w:hAnsi="Times New Roman" w:cs="Times New Roman"/>
          <w:sz w:val="22"/>
          <w:szCs w:val="22"/>
          <w:lang w:eastAsia="en-GB"/>
        </w:rPr>
        <w:t>Scope management is a key aspect of project success, as it ensures that the project remains focused and avoids unnecessary expansion (APM, 2020).</w:t>
      </w:r>
    </w:p>
    <w:p w14:paraId="2F2D6761" w14:textId="6FE31888" w:rsidR="008E21C1" w:rsidRDefault="004135E5" w:rsidP="00C12DE0">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Pr>
          <w:rFonts w:ascii="Times New Roman" w:eastAsia="Times New Roman" w:hAnsi="Times New Roman" w:cs="Times New Roman"/>
          <w:sz w:val="22"/>
          <w:szCs w:val="22"/>
          <w:lang w:eastAsia="en-GB"/>
        </w:rPr>
        <w:lastRenderedPageBreak/>
        <w:t xml:space="preserve">                                                                  </w:t>
      </w:r>
      <w:r w:rsidR="005C262C">
        <w:rPr>
          <w:rFonts w:ascii="Times New Roman" w:eastAsia="Times New Roman" w:hAnsi="Times New Roman" w:cs="Times New Roman"/>
          <w:sz w:val="22"/>
          <w:szCs w:val="22"/>
          <w:lang w:eastAsia="en-GB"/>
        </w:rPr>
        <w:t xml:space="preserve">   </w:t>
      </w:r>
      <w:r w:rsidRPr="004135E5">
        <w:rPr>
          <w:rFonts w:ascii="Times New Roman" w:eastAsia="Times New Roman" w:hAnsi="Times New Roman" w:cs="Times New Roman"/>
          <w:b/>
          <w:bCs/>
          <w:sz w:val="36"/>
          <w:szCs w:val="36"/>
          <w:lang w:eastAsia="en-GB"/>
        </w:rPr>
        <w:t>Work Breakdown Structure (WBS)</w:t>
      </w:r>
    </w:p>
    <w:p w14:paraId="1DBFA6E4" w14:textId="2A2D7FDF" w:rsidR="004135E5" w:rsidRDefault="00C77466"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C77466">
        <w:rPr>
          <w:rFonts w:ascii="Times New Roman" w:eastAsia="Times New Roman" w:hAnsi="Times New Roman" w:cs="Times New Roman"/>
          <w:sz w:val="22"/>
          <w:szCs w:val="22"/>
          <w:lang w:eastAsia="en-GB"/>
        </w:rPr>
        <w:t>The Work Breakdown Structure (WBS) divides the project into manageable components, enabling efficient planning and execution</w:t>
      </w:r>
      <w:r>
        <w:rPr>
          <w:rFonts w:ascii="Times New Roman" w:eastAsia="Times New Roman" w:hAnsi="Times New Roman" w:cs="Times New Roman"/>
          <w:sz w:val="22"/>
          <w:szCs w:val="22"/>
          <w:lang w:eastAsia="en-GB"/>
        </w:rPr>
        <w:t xml:space="preserve"> </w:t>
      </w:r>
      <w:r w:rsidRPr="00C77466">
        <w:rPr>
          <w:rFonts w:ascii="Times New Roman" w:eastAsia="Times New Roman" w:hAnsi="Times New Roman" w:cs="Times New Roman"/>
          <w:sz w:val="22"/>
          <w:szCs w:val="22"/>
          <w:lang w:eastAsia="en-GB"/>
        </w:rPr>
        <w:t>(Wrike</w:t>
      </w:r>
      <w:r w:rsidR="00AB067E">
        <w:rPr>
          <w:rFonts w:ascii="Times New Roman" w:eastAsia="Times New Roman" w:hAnsi="Times New Roman" w:cs="Times New Roman"/>
          <w:sz w:val="22"/>
          <w:szCs w:val="22"/>
          <w:lang w:eastAsia="en-GB"/>
        </w:rPr>
        <w:t>,</w:t>
      </w:r>
      <w:r w:rsidRPr="00C77466">
        <w:rPr>
          <w:rFonts w:ascii="Times New Roman" w:eastAsia="Times New Roman" w:hAnsi="Times New Roman" w:cs="Times New Roman"/>
          <w:sz w:val="22"/>
          <w:szCs w:val="22"/>
          <w:lang w:eastAsia="en-GB"/>
        </w:rPr>
        <w:t>2026</w:t>
      </w:r>
      <w:r>
        <w:rPr>
          <w:rFonts w:ascii="Times New Roman" w:eastAsia="Times New Roman" w:hAnsi="Times New Roman" w:cs="Times New Roman"/>
          <w:sz w:val="22"/>
          <w:szCs w:val="22"/>
          <w:lang w:eastAsia="en-GB"/>
        </w:rPr>
        <w:t>).</w:t>
      </w:r>
    </w:p>
    <w:p w14:paraId="477DA2C6" w14:textId="6226AD5C" w:rsidR="000523DC" w:rsidRPr="004135E5" w:rsidRDefault="0012283D" w:rsidP="00C12DE0">
      <w:pPr>
        <w:spacing w:before="100" w:beforeAutospacing="1" w:after="100" w:afterAutospacing="1" w:line="240" w:lineRule="auto"/>
        <w:outlineLvl w:val="2"/>
        <w:rPr>
          <w:rFonts w:ascii="Times New Roman" w:eastAsia="Times New Roman" w:hAnsi="Times New Roman" w:cs="Times New Roman"/>
          <w:sz w:val="22"/>
          <w:szCs w:val="22"/>
          <w:lang w:eastAsia="en-GB"/>
        </w:rPr>
      </w:pPr>
      <w:r>
        <w:rPr>
          <w:rFonts w:ascii="Times New Roman" w:eastAsia="Times New Roman" w:hAnsi="Times New Roman" w:cs="Times New Roman"/>
          <w:noProof/>
          <w:sz w:val="22"/>
          <w:szCs w:val="22"/>
          <w:lang w:eastAsia="en-GB"/>
        </w:rPr>
        <w:drawing>
          <wp:inline distT="0" distB="0" distL="0" distR="0" wp14:anchorId="00D59AFC" wp14:editId="502E0CF0">
            <wp:extent cx="8680450" cy="3200400"/>
            <wp:effectExtent l="0" t="0" r="0" b="19050"/>
            <wp:docPr id="21654339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6F9282B1" w14:textId="2563FA60" w:rsidR="00250902" w:rsidRDefault="00CA1779" w:rsidP="005B55A9">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CA1779">
        <w:rPr>
          <w:rFonts w:ascii="Times New Roman" w:eastAsia="Times New Roman" w:hAnsi="Times New Roman" w:cs="Times New Roman"/>
          <w:sz w:val="22"/>
          <w:szCs w:val="22"/>
          <w:lang w:eastAsia="en-GB"/>
        </w:rPr>
        <w:t>The WBS enables task decomposition, which is recognised as a fundamental planning tool in project management (PMI, 2021). By breaking the project into smaller components, it becomes easier to allocate resources, monitor progress, and manage risks.</w:t>
      </w:r>
    </w:p>
    <w:p w14:paraId="2E6E2685" w14:textId="77777777" w:rsidR="00CA1779" w:rsidRDefault="00CA1779" w:rsidP="005B55A9">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2E3CD10B" w14:textId="77777777" w:rsidR="00592919" w:rsidRDefault="00592919" w:rsidP="005B55A9">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3797B397" w14:textId="77777777" w:rsidR="00592919" w:rsidRDefault="00592919" w:rsidP="005B55A9">
      <w:pPr>
        <w:spacing w:before="100" w:beforeAutospacing="1" w:after="100" w:afterAutospacing="1" w:line="240" w:lineRule="auto"/>
        <w:outlineLvl w:val="2"/>
        <w:rPr>
          <w:rFonts w:ascii="Times New Roman" w:eastAsia="Times New Roman" w:hAnsi="Times New Roman" w:cs="Times New Roman"/>
          <w:sz w:val="22"/>
          <w:szCs w:val="22"/>
          <w:lang w:eastAsia="en-GB"/>
        </w:rPr>
      </w:pPr>
    </w:p>
    <w:p w14:paraId="6BF96BE3" w14:textId="1A000B7F" w:rsidR="00592919" w:rsidRDefault="002B45DA" w:rsidP="005B55A9">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lastRenderedPageBreak/>
        <w:t xml:space="preserve">                                                             </w:t>
      </w:r>
      <w:r w:rsidR="00492F0C">
        <w:rPr>
          <w:rFonts w:ascii="Times New Roman" w:eastAsia="Times New Roman" w:hAnsi="Times New Roman" w:cs="Times New Roman"/>
          <w:b/>
          <w:bCs/>
          <w:sz w:val="36"/>
          <w:szCs w:val="36"/>
          <w:lang w:eastAsia="en-GB"/>
        </w:rPr>
        <w:t xml:space="preserve">   </w:t>
      </w:r>
      <w:r w:rsidR="00592919" w:rsidRPr="00592919">
        <w:rPr>
          <w:rFonts w:ascii="Times New Roman" w:eastAsia="Times New Roman" w:hAnsi="Times New Roman" w:cs="Times New Roman"/>
          <w:b/>
          <w:bCs/>
          <w:sz w:val="36"/>
          <w:szCs w:val="36"/>
          <w:lang w:eastAsia="en-GB"/>
        </w:rPr>
        <w:t>Quad Chart</w:t>
      </w:r>
    </w:p>
    <w:p w14:paraId="4AD93796" w14:textId="78FE997D" w:rsidR="004E1FA7" w:rsidRPr="00631AF3" w:rsidRDefault="00631AF3" w:rsidP="005B55A9">
      <w:pPr>
        <w:spacing w:before="100" w:beforeAutospacing="1" w:after="100" w:afterAutospacing="1" w:line="240" w:lineRule="auto"/>
        <w:outlineLvl w:val="2"/>
        <w:rPr>
          <w:rFonts w:ascii="Times New Roman" w:eastAsia="Times New Roman" w:hAnsi="Times New Roman" w:cs="Times New Roman"/>
          <w:sz w:val="22"/>
          <w:szCs w:val="22"/>
          <w:lang w:eastAsia="en-GB"/>
        </w:rPr>
      </w:pPr>
      <w:r w:rsidRPr="00631AF3">
        <w:rPr>
          <w:rFonts w:ascii="Times New Roman" w:eastAsia="Times New Roman" w:hAnsi="Times New Roman" w:cs="Times New Roman"/>
          <w:sz w:val="22"/>
          <w:szCs w:val="22"/>
          <w:lang w:eastAsia="en-GB"/>
        </w:rPr>
        <w:t>A quad chart is a single-page visual tool divided into four sections, designed to present key information about a project, technology, or strategy in a clear and concise format, enabling quick understanding and informed decision-making</w:t>
      </w:r>
      <w:r>
        <w:rPr>
          <w:rFonts w:ascii="Times New Roman" w:eastAsia="Times New Roman" w:hAnsi="Times New Roman" w:cs="Times New Roman"/>
          <w:sz w:val="22"/>
          <w:szCs w:val="22"/>
          <w:lang w:eastAsia="en-GB"/>
        </w:rPr>
        <w:t xml:space="preserve"> </w:t>
      </w:r>
      <w:r w:rsidR="00F50622">
        <w:rPr>
          <w:rFonts w:ascii="Times New Roman" w:eastAsia="Times New Roman" w:hAnsi="Times New Roman" w:cs="Times New Roman"/>
          <w:sz w:val="22"/>
          <w:szCs w:val="22"/>
          <w:lang w:eastAsia="en-GB"/>
        </w:rPr>
        <w:t>(</w:t>
      </w:r>
      <w:r w:rsidR="00F50622" w:rsidRPr="001A140E">
        <w:t>Stanford University</w:t>
      </w:r>
      <w:r w:rsidR="00F50622">
        <w:t>,2026</w:t>
      </w:r>
      <w:r w:rsidR="00F50622" w:rsidRPr="001A140E">
        <w:t>)</w:t>
      </w:r>
      <w:r w:rsidR="00362A04">
        <w:rPr>
          <w:rFonts w:ascii="Times New Roman" w:eastAsia="Times New Roman" w:hAnsi="Times New Roman" w:cs="Times New Roman"/>
          <w:sz w:val="22"/>
          <w:szCs w:val="22"/>
          <w:lang w:eastAsia="en-GB"/>
        </w:rPr>
        <w:t>.</w:t>
      </w:r>
    </w:p>
    <w:p w14:paraId="0A9CB406" w14:textId="73447952" w:rsidR="00E960FE" w:rsidRDefault="00521684" w:rsidP="005B55A9">
      <w:pPr>
        <w:spacing w:before="100" w:beforeAutospacing="1" w:after="100" w:afterAutospacing="1" w:line="240" w:lineRule="auto"/>
        <w:outlineLvl w:val="2"/>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14:anchorId="24EF394C" wp14:editId="6879BD9E">
            <wp:extent cx="8458200" cy="2857500"/>
            <wp:effectExtent l="38100" t="0" r="19050" b="0"/>
            <wp:docPr id="46172490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4812ACAC" w14:textId="77777777" w:rsidR="00E960FE" w:rsidRDefault="00E960FE" w:rsidP="005B55A9">
      <w:pPr>
        <w:spacing w:before="100" w:beforeAutospacing="1" w:after="100" w:afterAutospacing="1" w:line="240" w:lineRule="auto"/>
        <w:outlineLvl w:val="2"/>
        <w:rPr>
          <w:rFonts w:ascii="Times New Roman" w:eastAsia="Times New Roman" w:hAnsi="Times New Roman" w:cs="Times New Roman"/>
          <w:lang w:eastAsia="en-GB"/>
        </w:rPr>
      </w:pPr>
    </w:p>
    <w:p w14:paraId="3ACE48F1" w14:textId="0966697E" w:rsidR="0001164A" w:rsidRDefault="00D71E8B" w:rsidP="00DB5888">
      <w:pPr>
        <w:tabs>
          <w:tab w:val="left" w:pos="5970"/>
          <w:tab w:val="center" w:pos="6979"/>
          <w:tab w:val="left" w:pos="11100"/>
          <w:tab w:val="left" w:pos="11260"/>
        </w:tabs>
        <w:rPr>
          <w:noProof/>
          <w:sz w:val="22"/>
          <w:szCs w:val="22"/>
        </w:rPr>
      </w:pPr>
      <w:r w:rsidRPr="00D71E8B">
        <w:rPr>
          <w:noProof/>
          <w:sz w:val="22"/>
          <w:szCs w:val="22"/>
        </w:rPr>
        <w:t>This tool supports effective communication with stakeholders by summarising key project information in a simple format</w:t>
      </w:r>
      <w:r w:rsidR="00DB22BF">
        <w:rPr>
          <w:noProof/>
          <w:sz w:val="22"/>
          <w:szCs w:val="22"/>
        </w:rPr>
        <w:t xml:space="preserve"> </w:t>
      </w:r>
      <w:r w:rsidR="00DB22BF" w:rsidRPr="00DB22BF">
        <w:rPr>
          <w:noProof/>
          <w:sz w:val="22"/>
          <w:szCs w:val="22"/>
        </w:rPr>
        <w:t>(Stamey and Honeycutt, 2005)</w:t>
      </w:r>
      <w:r w:rsidR="00DB22BF">
        <w:rPr>
          <w:noProof/>
          <w:sz w:val="22"/>
          <w:szCs w:val="22"/>
        </w:rPr>
        <w:t>.</w:t>
      </w:r>
    </w:p>
    <w:p w14:paraId="1D268096" w14:textId="77777777" w:rsidR="004D37EE" w:rsidRDefault="004D37EE" w:rsidP="00DB5888">
      <w:pPr>
        <w:tabs>
          <w:tab w:val="left" w:pos="5970"/>
          <w:tab w:val="center" w:pos="6979"/>
          <w:tab w:val="left" w:pos="11100"/>
          <w:tab w:val="left" w:pos="11260"/>
        </w:tabs>
        <w:rPr>
          <w:noProof/>
          <w:sz w:val="22"/>
          <w:szCs w:val="22"/>
        </w:rPr>
      </w:pPr>
    </w:p>
    <w:p w14:paraId="041BFE53" w14:textId="77777777" w:rsidR="004D37EE" w:rsidRDefault="004D37EE" w:rsidP="00DB5888">
      <w:pPr>
        <w:tabs>
          <w:tab w:val="left" w:pos="5970"/>
          <w:tab w:val="center" w:pos="6979"/>
          <w:tab w:val="left" w:pos="11100"/>
          <w:tab w:val="left" w:pos="11260"/>
        </w:tabs>
        <w:rPr>
          <w:noProof/>
          <w:sz w:val="22"/>
          <w:szCs w:val="22"/>
        </w:rPr>
      </w:pPr>
    </w:p>
    <w:p w14:paraId="139D46D0" w14:textId="77777777" w:rsidR="004D37EE" w:rsidRDefault="004D37EE" w:rsidP="00DB5888">
      <w:pPr>
        <w:tabs>
          <w:tab w:val="left" w:pos="5970"/>
          <w:tab w:val="center" w:pos="6979"/>
          <w:tab w:val="left" w:pos="11100"/>
          <w:tab w:val="left" w:pos="11260"/>
        </w:tabs>
        <w:rPr>
          <w:noProof/>
          <w:sz w:val="22"/>
          <w:szCs w:val="22"/>
        </w:rPr>
      </w:pPr>
    </w:p>
    <w:p w14:paraId="7ADCEC6F" w14:textId="77777777" w:rsidR="00DB22BF" w:rsidRDefault="00DB22BF" w:rsidP="00DB5888">
      <w:pPr>
        <w:tabs>
          <w:tab w:val="left" w:pos="5970"/>
          <w:tab w:val="center" w:pos="6979"/>
          <w:tab w:val="left" w:pos="11100"/>
          <w:tab w:val="left" w:pos="11260"/>
        </w:tabs>
        <w:rPr>
          <w:noProof/>
          <w:sz w:val="22"/>
          <w:szCs w:val="22"/>
        </w:rPr>
      </w:pPr>
    </w:p>
    <w:p w14:paraId="0062F5A4" w14:textId="77777777" w:rsidR="00DB22BF" w:rsidRDefault="00DB22BF" w:rsidP="00DB5888">
      <w:pPr>
        <w:tabs>
          <w:tab w:val="left" w:pos="5970"/>
          <w:tab w:val="center" w:pos="6979"/>
          <w:tab w:val="left" w:pos="11100"/>
          <w:tab w:val="left" w:pos="11260"/>
        </w:tabs>
        <w:rPr>
          <w:noProof/>
          <w:sz w:val="22"/>
          <w:szCs w:val="22"/>
        </w:rPr>
      </w:pPr>
    </w:p>
    <w:p w14:paraId="3A2E2B36" w14:textId="3A90BAEA" w:rsidR="004D37EE" w:rsidRDefault="00CD7806" w:rsidP="00DB5888">
      <w:pPr>
        <w:tabs>
          <w:tab w:val="left" w:pos="5970"/>
          <w:tab w:val="center" w:pos="6979"/>
          <w:tab w:val="left" w:pos="11100"/>
          <w:tab w:val="left" w:pos="11260"/>
        </w:tabs>
        <w:rPr>
          <w:b/>
          <w:bCs/>
          <w:sz w:val="36"/>
          <w:szCs w:val="36"/>
        </w:rPr>
      </w:pPr>
      <w:r>
        <w:rPr>
          <w:b/>
          <w:bCs/>
          <w:sz w:val="36"/>
          <w:szCs w:val="36"/>
        </w:rPr>
        <w:t xml:space="preserve">                                                                                  </w:t>
      </w:r>
      <w:r w:rsidRPr="00CD7806">
        <w:rPr>
          <w:b/>
          <w:bCs/>
          <w:sz w:val="36"/>
          <w:szCs w:val="36"/>
        </w:rPr>
        <w:t>Gantt Chart</w:t>
      </w:r>
    </w:p>
    <w:p w14:paraId="54DCBF86" w14:textId="4AB5B1CC" w:rsidR="00EF7B5E" w:rsidRPr="00EF7B5E" w:rsidRDefault="00EF7B5E" w:rsidP="00DB5888">
      <w:pPr>
        <w:tabs>
          <w:tab w:val="left" w:pos="5970"/>
          <w:tab w:val="center" w:pos="6979"/>
          <w:tab w:val="left" w:pos="11100"/>
          <w:tab w:val="left" w:pos="11260"/>
        </w:tabs>
        <w:rPr>
          <w:sz w:val="22"/>
          <w:szCs w:val="22"/>
        </w:rPr>
      </w:pPr>
      <w:r w:rsidRPr="00EF7B5E">
        <w:rPr>
          <w:sz w:val="22"/>
          <w:szCs w:val="22"/>
        </w:rPr>
        <w:t>A Gantt chart can help manage the complexity of projects by emphasising scheduling and timing; however, it relies on simplified assumptions about certain aspects of project activities</w:t>
      </w:r>
      <w:r w:rsidR="00E73D8D">
        <w:rPr>
          <w:sz w:val="22"/>
          <w:szCs w:val="22"/>
        </w:rPr>
        <w:t xml:space="preserve"> </w:t>
      </w:r>
      <w:r w:rsidR="00E73D8D" w:rsidRPr="00E73D8D">
        <w:rPr>
          <w:sz w:val="22"/>
          <w:szCs w:val="22"/>
        </w:rPr>
        <w:t>(Geraldi, 2012)</w:t>
      </w:r>
      <w:r w:rsidR="00E73D8D">
        <w:rPr>
          <w:sz w:val="22"/>
          <w:szCs w:val="22"/>
        </w:rPr>
        <w:t>.</w:t>
      </w:r>
    </w:p>
    <w:tbl>
      <w:tblPr>
        <w:tblStyle w:val="GridTable4-Accent2"/>
        <w:tblpPr w:leftFromText="180" w:rightFromText="180" w:vertAnchor="text" w:horzAnchor="margin" w:tblpX="409" w:tblpY="171"/>
        <w:tblW w:w="0" w:type="auto"/>
        <w:tblLook w:val="04A0" w:firstRow="1" w:lastRow="0" w:firstColumn="1" w:lastColumn="0" w:noHBand="0" w:noVBand="1"/>
      </w:tblPr>
      <w:tblGrid>
        <w:gridCol w:w="6565"/>
        <w:gridCol w:w="6613"/>
      </w:tblGrid>
      <w:tr w:rsidR="00D57B6B" w14:paraId="7C122ACA" w14:textId="77777777" w:rsidTr="00A866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tcPr>
          <w:p w14:paraId="27B57FFF" w14:textId="42E00FEA" w:rsidR="00D57B6B" w:rsidRPr="001360CA" w:rsidRDefault="001360CA" w:rsidP="009D757E">
            <w:pPr>
              <w:tabs>
                <w:tab w:val="left" w:pos="5970"/>
              </w:tabs>
            </w:pPr>
            <w:r>
              <w:t xml:space="preserve">                                                               </w:t>
            </w:r>
            <w:r w:rsidRPr="001360CA">
              <w:t>Phase</w:t>
            </w:r>
          </w:p>
        </w:tc>
        <w:tc>
          <w:tcPr>
            <w:tcW w:w="6613" w:type="dxa"/>
          </w:tcPr>
          <w:p w14:paraId="78FC2486" w14:textId="57CFA0D8" w:rsidR="00D57B6B" w:rsidRDefault="001360CA" w:rsidP="009D757E">
            <w:pPr>
              <w:tabs>
                <w:tab w:val="left" w:pos="5970"/>
              </w:tabs>
              <w:cnfStyle w:val="100000000000" w:firstRow="1" w:lastRow="0" w:firstColumn="0" w:lastColumn="0" w:oddVBand="0" w:evenVBand="0" w:oddHBand="0" w:evenHBand="0" w:firstRowFirstColumn="0" w:firstRowLastColumn="0" w:lastRowFirstColumn="0" w:lastRowLastColumn="0"/>
            </w:pPr>
            <w:r>
              <w:t xml:space="preserve">                                                 Duration</w:t>
            </w:r>
          </w:p>
        </w:tc>
      </w:tr>
      <w:tr w:rsidR="00D57B6B" w14:paraId="764513E3" w14:textId="77777777" w:rsidTr="00EC16FD">
        <w:trPr>
          <w:cnfStyle w:val="000000100000" w:firstRow="0" w:lastRow="0" w:firstColumn="0" w:lastColumn="0" w:oddVBand="0" w:evenVBand="0" w:oddHBand="1" w:evenHBand="0" w:firstRowFirstColumn="0" w:firstRowLastColumn="0" w:lastRowFirstColumn="0" w:lastRowLastColumn="0"/>
          <w:trHeight w:val="971"/>
        </w:trPr>
        <w:tc>
          <w:tcPr>
            <w:cnfStyle w:val="001000000000" w:firstRow="0" w:lastRow="0" w:firstColumn="1" w:lastColumn="0" w:oddVBand="0" w:evenVBand="0" w:oddHBand="0" w:evenHBand="0" w:firstRowFirstColumn="0" w:firstRowLastColumn="0" w:lastRowFirstColumn="0" w:lastRowLastColumn="0"/>
            <w:tcW w:w="6565" w:type="dxa"/>
          </w:tcPr>
          <w:p w14:paraId="60008496" w14:textId="3783A3BA" w:rsidR="00D57B6B" w:rsidRDefault="00757EF4" w:rsidP="009D757E">
            <w:pPr>
              <w:tabs>
                <w:tab w:val="left" w:pos="5970"/>
              </w:tabs>
            </w:pPr>
            <w:r w:rsidRPr="00757EF4">
              <w:t>Initiation</w:t>
            </w:r>
          </w:p>
        </w:tc>
        <w:tc>
          <w:tcPr>
            <w:tcW w:w="6613" w:type="dxa"/>
          </w:tcPr>
          <w:p w14:paraId="0EEB5C6A" w14:textId="670E8C9D" w:rsidR="00D57B6B" w:rsidRDefault="0052456D" w:rsidP="009D757E">
            <w:pPr>
              <w:tabs>
                <w:tab w:val="left" w:pos="5970"/>
              </w:tabs>
              <w:cnfStyle w:val="000000100000" w:firstRow="0" w:lastRow="0" w:firstColumn="0" w:lastColumn="0" w:oddVBand="0" w:evenVBand="0" w:oddHBand="1" w:evenHBand="0" w:firstRowFirstColumn="0" w:firstRowLastColumn="0" w:lastRowFirstColumn="0" w:lastRowLastColumn="0"/>
            </w:pPr>
            <w:r w:rsidRPr="0052456D">
              <w:t>2 days</w:t>
            </w:r>
          </w:p>
        </w:tc>
      </w:tr>
      <w:tr w:rsidR="00D57B6B" w14:paraId="1608E5DB" w14:textId="77777777" w:rsidTr="00EC16FD">
        <w:trPr>
          <w:trHeight w:val="979"/>
        </w:trPr>
        <w:tc>
          <w:tcPr>
            <w:cnfStyle w:val="001000000000" w:firstRow="0" w:lastRow="0" w:firstColumn="1" w:lastColumn="0" w:oddVBand="0" w:evenVBand="0" w:oddHBand="0" w:evenHBand="0" w:firstRowFirstColumn="0" w:firstRowLastColumn="0" w:lastRowFirstColumn="0" w:lastRowLastColumn="0"/>
            <w:tcW w:w="6565" w:type="dxa"/>
          </w:tcPr>
          <w:p w14:paraId="5318F34F" w14:textId="25E3E287" w:rsidR="00D57B6B" w:rsidRDefault="009E17F4" w:rsidP="009D757E">
            <w:pPr>
              <w:tabs>
                <w:tab w:val="left" w:pos="5970"/>
              </w:tabs>
            </w:pPr>
            <w:r w:rsidRPr="009E17F4">
              <w:t>Inspections</w:t>
            </w:r>
          </w:p>
        </w:tc>
        <w:tc>
          <w:tcPr>
            <w:tcW w:w="6613" w:type="dxa"/>
          </w:tcPr>
          <w:p w14:paraId="7F3B03AC" w14:textId="4F0AF304" w:rsidR="00D57B6B" w:rsidRDefault="0052456D" w:rsidP="009D757E">
            <w:pPr>
              <w:tabs>
                <w:tab w:val="left" w:pos="5970"/>
              </w:tabs>
              <w:cnfStyle w:val="000000000000" w:firstRow="0" w:lastRow="0" w:firstColumn="0" w:lastColumn="0" w:oddVBand="0" w:evenVBand="0" w:oddHBand="0" w:evenHBand="0" w:firstRowFirstColumn="0" w:firstRowLastColumn="0" w:lastRowFirstColumn="0" w:lastRowLastColumn="0"/>
            </w:pPr>
            <w:r w:rsidRPr="0052456D">
              <w:t>3 days</w:t>
            </w:r>
          </w:p>
        </w:tc>
      </w:tr>
      <w:tr w:rsidR="00D57B6B" w14:paraId="1119364B" w14:textId="77777777" w:rsidTr="00EC16FD">
        <w:trPr>
          <w:cnfStyle w:val="000000100000" w:firstRow="0" w:lastRow="0" w:firstColumn="0" w:lastColumn="0" w:oddVBand="0" w:evenVBand="0" w:oddHBand="1" w:evenHBand="0" w:firstRowFirstColumn="0" w:firstRowLastColumn="0" w:lastRowFirstColumn="0" w:lastRowLastColumn="0"/>
          <w:trHeight w:val="985"/>
        </w:trPr>
        <w:tc>
          <w:tcPr>
            <w:cnfStyle w:val="001000000000" w:firstRow="0" w:lastRow="0" w:firstColumn="1" w:lastColumn="0" w:oddVBand="0" w:evenVBand="0" w:oddHBand="0" w:evenHBand="0" w:firstRowFirstColumn="0" w:firstRowLastColumn="0" w:lastRowFirstColumn="0" w:lastRowLastColumn="0"/>
            <w:tcW w:w="6565" w:type="dxa"/>
          </w:tcPr>
          <w:p w14:paraId="6E66CC83" w14:textId="744AC0FB" w:rsidR="00D57B6B" w:rsidRDefault="009E17F4" w:rsidP="009D757E">
            <w:pPr>
              <w:tabs>
                <w:tab w:val="left" w:pos="5970"/>
              </w:tabs>
            </w:pPr>
            <w:r w:rsidRPr="009E17F4">
              <w:t>Clearance</w:t>
            </w:r>
          </w:p>
        </w:tc>
        <w:tc>
          <w:tcPr>
            <w:tcW w:w="6613" w:type="dxa"/>
          </w:tcPr>
          <w:p w14:paraId="78C0A224" w14:textId="3ED635F6" w:rsidR="00D57B6B" w:rsidRDefault="009D757E" w:rsidP="009D757E">
            <w:pPr>
              <w:tabs>
                <w:tab w:val="left" w:pos="5970"/>
              </w:tabs>
              <w:cnfStyle w:val="000000100000" w:firstRow="0" w:lastRow="0" w:firstColumn="0" w:lastColumn="0" w:oddVBand="0" w:evenVBand="0" w:oddHBand="1" w:evenHBand="0" w:firstRowFirstColumn="0" w:firstRowLastColumn="0" w:lastRowFirstColumn="0" w:lastRowLastColumn="0"/>
            </w:pPr>
            <w:r w:rsidRPr="009D757E">
              <w:t>5 days</w:t>
            </w:r>
          </w:p>
        </w:tc>
      </w:tr>
      <w:tr w:rsidR="00D57B6B" w14:paraId="4FF48990" w14:textId="77777777" w:rsidTr="00EC16FD">
        <w:trPr>
          <w:trHeight w:val="835"/>
        </w:trPr>
        <w:tc>
          <w:tcPr>
            <w:cnfStyle w:val="001000000000" w:firstRow="0" w:lastRow="0" w:firstColumn="1" w:lastColumn="0" w:oddVBand="0" w:evenVBand="0" w:oddHBand="0" w:evenHBand="0" w:firstRowFirstColumn="0" w:firstRowLastColumn="0" w:lastRowFirstColumn="0" w:lastRowLastColumn="0"/>
            <w:tcW w:w="6565" w:type="dxa"/>
          </w:tcPr>
          <w:p w14:paraId="0F448E6D" w14:textId="6689A67D" w:rsidR="00D57B6B" w:rsidRDefault="009E17F4" w:rsidP="009D757E">
            <w:pPr>
              <w:tabs>
                <w:tab w:val="left" w:pos="5970"/>
              </w:tabs>
            </w:pPr>
            <w:r w:rsidRPr="009E17F4">
              <w:t>Repairs</w:t>
            </w:r>
          </w:p>
        </w:tc>
        <w:tc>
          <w:tcPr>
            <w:tcW w:w="6613" w:type="dxa"/>
          </w:tcPr>
          <w:p w14:paraId="5418A165" w14:textId="73EAA9F0" w:rsidR="00D57B6B" w:rsidRDefault="009D757E" w:rsidP="009D757E">
            <w:pPr>
              <w:tabs>
                <w:tab w:val="left" w:pos="5970"/>
              </w:tabs>
              <w:cnfStyle w:val="000000000000" w:firstRow="0" w:lastRow="0" w:firstColumn="0" w:lastColumn="0" w:oddVBand="0" w:evenVBand="0" w:oddHBand="0" w:evenHBand="0" w:firstRowFirstColumn="0" w:firstRowLastColumn="0" w:lastRowFirstColumn="0" w:lastRowLastColumn="0"/>
            </w:pPr>
            <w:r w:rsidRPr="009D757E">
              <w:t>9 days</w:t>
            </w:r>
          </w:p>
        </w:tc>
      </w:tr>
      <w:tr w:rsidR="00D57B6B" w14:paraId="31C8E6B9" w14:textId="77777777" w:rsidTr="00EC16FD">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6565" w:type="dxa"/>
          </w:tcPr>
          <w:p w14:paraId="734E4C66" w14:textId="205E8702" w:rsidR="00D57B6B" w:rsidRDefault="0052456D" w:rsidP="009D757E">
            <w:pPr>
              <w:tabs>
                <w:tab w:val="left" w:pos="5970"/>
              </w:tabs>
            </w:pPr>
            <w:r w:rsidRPr="0052456D">
              <w:t>Reopening</w:t>
            </w:r>
          </w:p>
        </w:tc>
        <w:tc>
          <w:tcPr>
            <w:tcW w:w="6613" w:type="dxa"/>
          </w:tcPr>
          <w:p w14:paraId="1DD5E542" w14:textId="4BF0DF6A" w:rsidR="00D57B6B" w:rsidRDefault="009D757E" w:rsidP="009D757E">
            <w:pPr>
              <w:tabs>
                <w:tab w:val="left" w:pos="5970"/>
              </w:tabs>
              <w:cnfStyle w:val="000000100000" w:firstRow="0" w:lastRow="0" w:firstColumn="0" w:lastColumn="0" w:oddVBand="0" w:evenVBand="0" w:oddHBand="1" w:evenHBand="0" w:firstRowFirstColumn="0" w:firstRowLastColumn="0" w:lastRowFirstColumn="0" w:lastRowLastColumn="0"/>
            </w:pPr>
            <w:r w:rsidRPr="009D757E">
              <w:t>4 days</w:t>
            </w:r>
          </w:p>
        </w:tc>
      </w:tr>
    </w:tbl>
    <w:p w14:paraId="037E883F" w14:textId="77777777" w:rsidR="00AC50F2" w:rsidRDefault="00AC50F2" w:rsidP="00782B0F"/>
    <w:p w14:paraId="0C5FF966" w14:textId="2B1FF173" w:rsidR="00782B0F" w:rsidRPr="007E0294" w:rsidRDefault="00782B0F" w:rsidP="00782B0F">
      <w:pPr>
        <w:rPr>
          <w:sz w:val="22"/>
          <w:szCs w:val="22"/>
        </w:rPr>
      </w:pPr>
      <w:r w:rsidRPr="007E0294">
        <w:rPr>
          <w:sz w:val="22"/>
          <w:szCs w:val="22"/>
        </w:rPr>
        <w:t>The Gantt chart is widely used for project scheduling and helps identify task dependencies and timelines (Kerzner, 2017). It ensures that activities are completed in the correct sequence, reducing the risk of delays.</w:t>
      </w:r>
    </w:p>
    <w:p w14:paraId="730335AC" w14:textId="77777777" w:rsidR="00782B0F" w:rsidRPr="00782B0F" w:rsidRDefault="00782B0F" w:rsidP="00782B0F"/>
    <w:p w14:paraId="6094E759" w14:textId="21D5D518" w:rsidR="00782B0F" w:rsidRPr="0037016F" w:rsidRDefault="00261237" w:rsidP="00782B0F">
      <w:r>
        <w:t xml:space="preserve">                                                                                    </w:t>
      </w:r>
      <w:r w:rsidRPr="00261237">
        <w:rPr>
          <w:b/>
          <w:bCs/>
          <w:sz w:val="36"/>
          <w:szCs w:val="36"/>
        </w:rPr>
        <w:t>Stakeholder Involvement</w:t>
      </w:r>
    </w:p>
    <w:p w14:paraId="70A45D64" w14:textId="5A3181E0" w:rsidR="00F67FBD" w:rsidRPr="00F67FBD" w:rsidRDefault="00F67FBD" w:rsidP="00782B0F">
      <w:pPr>
        <w:rPr>
          <w:sz w:val="22"/>
          <w:szCs w:val="22"/>
        </w:rPr>
      </w:pPr>
      <w:r w:rsidRPr="00F67FBD">
        <w:rPr>
          <w:sz w:val="22"/>
          <w:szCs w:val="22"/>
        </w:rPr>
        <w:t>Stakeholder involvement</w:t>
      </w:r>
      <w:r>
        <w:rPr>
          <w:sz w:val="22"/>
          <w:szCs w:val="22"/>
        </w:rPr>
        <w:t xml:space="preserve"> </w:t>
      </w:r>
      <w:r w:rsidR="00133D53">
        <w:rPr>
          <w:sz w:val="22"/>
          <w:szCs w:val="22"/>
        </w:rPr>
        <w:t>e</w:t>
      </w:r>
      <w:r w:rsidRPr="00F67FBD">
        <w:rPr>
          <w:sz w:val="22"/>
          <w:szCs w:val="22"/>
        </w:rPr>
        <w:t>nsures coordinated decision-making and alignment between authorities, emergency services, and communities for efficient highway reopening.</w:t>
      </w:r>
      <w:r w:rsidR="00EA4F99">
        <w:rPr>
          <w:sz w:val="22"/>
          <w:szCs w:val="22"/>
        </w:rPr>
        <w:t xml:space="preserve"> </w:t>
      </w:r>
      <w:r w:rsidR="00EA4F99" w:rsidRPr="00EA4F99">
        <w:rPr>
          <w:sz w:val="22"/>
          <w:szCs w:val="22"/>
        </w:rPr>
        <w:t>According to APM (2020), stakeholder engagement is essential for achieving project objectives.</w:t>
      </w:r>
    </w:p>
    <w:p w14:paraId="07A61F47" w14:textId="77777777" w:rsidR="004E087B" w:rsidRPr="00261237" w:rsidRDefault="004E087B" w:rsidP="00782B0F">
      <w:pPr>
        <w:rPr>
          <w:b/>
          <w:bCs/>
          <w:sz w:val="36"/>
          <w:szCs w:val="36"/>
        </w:rPr>
      </w:pPr>
    </w:p>
    <w:p w14:paraId="5EAF1E77" w14:textId="424DDC96" w:rsidR="00782B0F" w:rsidRPr="00782B0F" w:rsidRDefault="002825D2" w:rsidP="00782B0F">
      <w:r>
        <w:rPr>
          <w:noProof/>
        </w:rPr>
        <w:drawing>
          <wp:inline distT="0" distB="0" distL="0" distR="0" wp14:anchorId="4014365E" wp14:editId="50357643">
            <wp:extent cx="8724900" cy="3429000"/>
            <wp:effectExtent l="38100" t="0" r="19050" b="0"/>
            <wp:docPr id="183245878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083509CC" w14:textId="77777777" w:rsidR="00782B0F" w:rsidRPr="00782B0F" w:rsidRDefault="00782B0F" w:rsidP="00782B0F"/>
    <w:p w14:paraId="39661E84" w14:textId="32E00CC3" w:rsidR="00A86658" w:rsidRPr="007E0294" w:rsidRDefault="00020902" w:rsidP="00803A98">
      <w:pPr>
        <w:tabs>
          <w:tab w:val="left" w:pos="5970"/>
        </w:tabs>
        <w:rPr>
          <w:sz w:val="22"/>
          <w:szCs w:val="22"/>
        </w:rPr>
      </w:pPr>
      <w:r w:rsidRPr="007E0294">
        <w:rPr>
          <w:sz w:val="22"/>
          <w:szCs w:val="22"/>
        </w:rPr>
        <w:t>Effective stakeholder management improves collaboration and reduces project risks (Freeman</w:t>
      </w:r>
      <w:r w:rsidR="00120C8F" w:rsidRPr="007E0294">
        <w:rPr>
          <w:sz w:val="22"/>
          <w:szCs w:val="22"/>
        </w:rPr>
        <w:t xml:space="preserve"> et al</w:t>
      </w:r>
      <w:r w:rsidRPr="007E0294">
        <w:rPr>
          <w:sz w:val="22"/>
          <w:szCs w:val="22"/>
        </w:rPr>
        <w:t xml:space="preserve">, 2010). </w:t>
      </w:r>
    </w:p>
    <w:p w14:paraId="0C48552E" w14:textId="753B4CEB" w:rsidR="00BD6A52" w:rsidRDefault="00BD6A52" w:rsidP="00803A98">
      <w:pPr>
        <w:tabs>
          <w:tab w:val="left" w:pos="5970"/>
        </w:tabs>
      </w:pPr>
    </w:p>
    <w:p w14:paraId="4AE0F55E" w14:textId="77777777" w:rsidR="00BD6A52" w:rsidRDefault="00BD6A52" w:rsidP="00803A98">
      <w:pPr>
        <w:tabs>
          <w:tab w:val="left" w:pos="5970"/>
        </w:tabs>
      </w:pPr>
    </w:p>
    <w:p w14:paraId="1CB4FA12" w14:textId="77777777" w:rsidR="00BD6A52" w:rsidRDefault="00BD6A52" w:rsidP="00803A98">
      <w:pPr>
        <w:tabs>
          <w:tab w:val="left" w:pos="5970"/>
        </w:tabs>
      </w:pPr>
    </w:p>
    <w:p w14:paraId="659081D4" w14:textId="0EE199D5" w:rsidR="00BD6A52" w:rsidRDefault="00BD6A52" w:rsidP="00803A98">
      <w:pPr>
        <w:tabs>
          <w:tab w:val="left" w:pos="5970"/>
        </w:tabs>
        <w:rPr>
          <w:b/>
          <w:bCs/>
          <w:sz w:val="36"/>
          <w:szCs w:val="36"/>
        </w:rPr>
      </w:pPr>
      <w:r>
        <w:t xml:space="preserve">                                                                                                         </w:t>
      </w:r>
      <w:r w:rsidR="00771BD3" w:rsidRPr="00771BD3">
        <w:rPr>
          <w:b/>
          <w:bCs/>
          <w:sz w:val="36"/>
          <w:szCs w:val="36"/>
        </w:rPr>
        <w:t>Allocation of Resources</w:t>
      </w:r>
    </w:p>
    <w:p w14:paraId="5155C79A" w14:textId="47E3541B" w:rsidR="00133D53" w:rsidRPr="00133D53" w:rsidRDefault="00133D53" w:rsidP="00803A98">
      <w:pPr>
        <w:tabs>
          <w:tab w:val="left" w:pos="5970"/>
        </w:tabs>
        <w:rPr>
          <w:sz w:val="22"/>
          <w:szCs w:val="22"/>
        </w:rPr>
      </w:pPr>
      <w:r w:rsidRPr="00133D53">
        <w:rPr>
          <w:sz w:val="22"/>
          <w:szCs w:val="22"/>
        </w:rPr>
        <w:t>Resource allocation</w:t>
      </w:r>
      <w:r>
        <w:rPr>
          <w:sz w:val="22"/>
          <w:szCs w:val="22"/>
        </w:rPr>
        <w:t xml:space="preserve"> e</w:t>
      </w:r>
      <w:r w:rsidRPr="00133D53">
        <w:rPr>
          <w:sz w:val="22"/>
          <w:szCs w:val="22"/>
        </w:rPr>
        <w:t>nables optimal use of labour, equipment, and materials to accelerate repairs and minimise delays</w:t>
      </w:r>
      <w:r w:rsidR="001B6AC3">
        <w:rPr>
          <w:sz w:val="22"/>
          <w:szCs w:val="22"/>
        </w:rPr>
        <w:t xml:space="preserve"> </w:t>
      </w:r>
      <w:r w:rsidR="001B6AC3" w:rsidRPr="001B6AC3">
        <w:rPr>
          <w:sz w:val="22"/>
          <w:szCs w:val="22"/>
        </w:rPr>
        <w:t>(Schwindt, 2005)</w:t>
      </w:r>
      <w:r w:rsidR="001B6AC3">
        <w:rPr>
          <w:sz w:val="22"/>
          <w:szCs w:val="22"/>
        </w:rPr>
        <w:t>.</w:t>
      </w:r>
    </w:p>
    <w:p w14:paraId="7FF292F3" w14:textId="34629E20" w:rsidR="00771BD3" w:rsidRDefault="00FD773D" w:rsidP="00803A98">
      <w:pPr>
        <w:tabs>
          <w:tab w:val="left" w:pos="5970"/>
        </w:tabs>
        <w:rPr>
          <w:b/>
          <w:bCs/>
          <w:sz w:val="36"/>
          <w:szCs w:val="36"/>
        </w:rPr>
      </w:pPr>
      <w:r>
        <w:rPr>
          <w:b/>
          <w:bCs/>
          <w:noProof/>
          <w:sz w:val="36"/>
          <w:szCs w:val="36"/>
        </w:rPr>
        <w:drawing>
          <wp:inline distT="0" distB="0" distL="0" distR="0" wp14:anchorId="4659065E" wp14:editId="50B5B46F">
            <wp:extent cx="8540750" cy="1504950"/>
            <wp:effectExtent l="38100" t="0" r="31750" b="0"/>
            <wp:docPr id="100127943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6ED6A553" w14:textId="20256DCB" w:rsidR="000A6CB3" w:rsidRDefault="007E0294" w:rsidP="00803A98">
      <w:pPr>
        <w:tabs>
          <w:tab w:val="left" w:pos="5970"/>
        </w:tabs>
        <w:rPr>
          <w:sz w:val="22"/>
          <w:szCs w:val="22"/>
        </w:rPr>
      </w:pPr>
      <w:r w:rsidRPr="007E0294">
        <w:rPr>
          <w:sz w:val="22"/>
          <w:szCs w:val="22"/>
        </w:rPr>
        <w:t>Resource management is essential for optimising productivity and ensuring project success (PMI, 2021).</w:t>
      </w:r>
    </w:p>
    <w:p w14:paraId="21A866F0" w14:textId="77777777" w:rsidR="00133D53" w:rsidRDefault="00133D53" w:rsidP="00803A98">
      <w:pPr>
        <w:tabs>
          <w:tab w:val="left" w:pos="5970"/>
        </w:tabs>
        <w:rPr>
          <w:sz w:val="22"/>
          <w:szCs w:val="22"/>
        </w:rPr>
      </w:pPr>
    </w:p>
    <w:p w14:paraId="14C067F1" w14:textId="77777777" w:rsidR="00133D53" w:rsidRDefault="00133D53" w:rsidP="00803A98">
      <w:pPr>
        <w:tabs>
          <w:tab w:val="left" w:pos="5970"/>
        </w:tabs>
        <w:rPr>
          <w:sz w:val="22"/>
          <w:szCs w:val="22"/>
        </w:rPr>
      </w:pPr>
    </w:p>
    <w:p w14:paraId="6E38C431" w14:textId="77777777" w:rsidR="00133D53" w:rsidRDefault="00133D53" w:rsidP="00803A98">
      <w:pPr>
        <w:tabs>
          <w:tab w:val="left" w:pos="5970"/>
        </w:tabs>
        <w:rPr>
          <w:sz w:val="22"/>
          <w:szCs w:val="22"/>
        </w:rPr>
      </w:pPr>
    </w:p>
    <w:p w14:paraId="225CFB6D" w14:textId="77777777" w:rsidR="00133D53" w:rsidRDefault="00133D53" w:rsidP="00803A98">
      <w:pPr>
        <w:tabs>
          <w:tab w:val="left" w:pos="5970"/>
        </w:tabs>
        <w:rPr>
          <w:sz w:val="22"/>
          <w:szCs w:val="22"/>
        </w:rPr>
      </w:pPr>
    </w:p>
    <w:p w14:paraId="2E01EBDF" w14:textId="77777777" w:rsidR="00133D53" w:rsidRDefault="00133D53" w:rsidP="00803A98">
      <w:pPr>
        <w:tabs>
          <w:tab w:val="left" w:pos="5970"/>
        </w:tabs>
        <w:rPr>
          <w:sz w:val="22"/>
          <w:szCs w:val="22"/>
        </w:rPr>
      </w:pPr>
    </w:p>
    <w:p w14:paraId="6793DE24" w14:textId="77777777" w:rsidR="007E0294" w:rsidRDefault="007E0294" w:rsidP="00803A98">
      <w:pPr>
        <w:tabs>
          <w:tab w:val="left" w:pos="5970"/>
        </w:tabs>
        <w:rPr>
          <w:sz w:val="22"/>
          <w:szCs w:val="22"/>
        </w:rPr>
      </w:pPr>
    </w:p>
    <w:p w14:paraId="11DE890A" w14:textId="77777777" w:rsidR="0009679D" w:rsidRDefault="0009679D" w:rsidP="00803A98">
      <w:pPr>
        <w:tabs>
          <w:tab w:val="left" w:pos="5970"/>
        </w:tabs>
        <w:rPr>
          <w:sz w:val="22"/>
          <w:szCs w:val="22"/>
        </w:rPr>
      </w:pPr>
    </w:p>
    <w:p w14:paraId="15ACD035" w14:textId="51853D73" w:rsidR="0009679D" w:rsidRDefault="0009679D" w:rsidP="00803A98">
      <w:pPr>
        <w:tabs>
          <w:tab w:val="left" w:pos="5970"/>
        </w:tabs>
        <w:rPr>
          <w:b/>
          <w:bCs/>
          <w:sz w:val="36"/>
          <w:szCs w:val="36"/>
        </w:rPr>
      </w:pPr>
      <w:r>
        <w:rPr>
          <w:b/>
          <w:bCs/>
          <w:sz w:val="36"/>
          <w:szCs w:val="36"/>
        </w:rPr>
        <w:lastRenderedPageBreak/>
        <w:t xml:space="preserve">                                                                    </w:t>
      </w:r>
      <w:r w:rsidRPr="0009679D">
        <w:rPr>
          <w:b/>
          <w:bCs/>
          <w:sz w:val="36"/>
          <w:szCs w:val="36"/>
        </w:rPr>
        <w:t>Risk Analysis</w:t>
      </w:r>
    </w:p>
    <w:p w14:paraId="357CB1BE" w14:textId="1570C9C8" w:rsidR="00133D53" w:rsidRPr="00133D53" w:rsidRDefault="00D42BCF" w:rsidP="00803A98">
      <w:pPr>
        <w:tabs>
          <w:tab w:val="left" w:pos="5970"/>
        </w:tabs>
        <w:rPr>
          <w:sz w:val="22"/>
          <w:szCs w:val="22"/>
        </w:rPr>
      </w:pPr>
      <w:r w:rsidRPr="00D42BCF">
        <w:rPr>
          <w:sz w:val="22"/>
          <w:szCs w:val="22"/>
        </w:rPr>
        <w:t xml:space="preserve">Risk analysis </w:t>
      </w:r>
      <w:r>
        <w:rPr>
          <w:sz w:val="22"/>
          <w:szCs w:val="22"/>
        </w:rPr>
        <w:t>h</w:t>
      </w:r>
      <w:r w:rsidRPr="00D42BCF">
        <w:rPr>
          <w:sz w:val="22"/>
          <w:szCs w:val="22"/>
        </w:rPr>
        <w:t>elps identify and mitigate potential hazards, ensuring safety and preventing further disruptions during reopening.</w:t>
      </w:r>
    </w:p>
    <w:tbl>
      <w:tblPr>
        <w:tblStyle w:val="GridTable4-Accent4"/>
        <w:tblW w:w="0" w:type="auto"/>
        <w:tblLook w:val="04A0" w:firstRow="1" w:lastRow="0" w:firstColumn="1" w:lastColumn="0" w:noHBand="0" w:noVBand="1"/>
      </w:tblPr>
      <w:tblGrid>
        <w:gridCol w:w="3487"/>
        <w:gridCol w:w="2604"/>
        <w:gridCol w:w="1984"/>
        <w:gridCol w:w="5873"/>
      </w:tblGrid>
      <w:tr w:rsidR="00062ADF" w:rsidRPr="00FA6FC6" w14:paraId="34938738" w14:textId="77777777" w:rsidTr="004E60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2AD1AB0A" w14:textId="153E0E06" w:rsidR="00062ADF" w:rsidRPr="00FA6FC6" w:rsidRDefault="00666EBE" w:rsidP="00803A98">
            <w:pPr>
              <w:tabs>
                <w:tab w:val="left" w:pos="5970"/>
              </w:tabs>
              <w:rPr>
                <w:b w:val="0"/>
                <w:bCs w:val="0"/>
                <w:sz w:val="32"/>
                <w:szCs w:val="32"/>
              </w:rPr>
            </w:pPr>
            <w:r w:rsidRPr="00FA6FC6">
              <w:rPr>
                <w:b w:val="0"/>
                <w:bCs w:val="0"/>
                <w:sz w:val="32"/>
                <w:szCs w:val="32"/>
              </w:rPr>
              <w:t>Risk</w:t>
            </w:r>
          </w:p>
        </w:tc>
        <w:tc>
          <w:tcPr>
            <w:tcW w:w="2604" w:type="dxa"/>
          </w:tcPr>
          <w:p w14:paraId="489B643E" w14:textId="61CF09E9" w:rsidR="00062ADF" w:rsidRPr="00FA6FC6" w:rsidRDefault="00666EBE" w:rsidP="00803A98">
            <w:pPr>
              <w:tabs>
                <w:tab w:val="left" w:pos="5970"/>
              </w:tabs>
              <w:cnfStyle w:val="100000000000" w:firstRow="1" w:lastRow="0" w:firstColumn="0" w:lastColumn="0" w:oddVBand="0" w:evenVBand="0" w:oddHBand="0" w:evenHBand="0" w:firstRowFirstColumn="0" w:firstRowLastColumn="0" w:lastRowFirstColumn="0" w:lastRowLastColumn="0"/>
              <w:rPr>
                <w:b w:val="0"/>
                <w:bCs w:val="0"/>
                <w:sz w:val="32"/>
                <w:szCs w:val="32"/>
              </w:rPr>
            </w:pPr>
            <w:r w:rsidRPr="00FA6FC6">
              <w:rPr>
                <w:b w:val="0"/>
                <w:bCs w:val="0"/>
                <w:sz w:val="32"/>
                <w:szCs w:val="32"/>
              </w:rPr>
              <w:t>Likelihood</w:t>
            </w:r>
          </w:p>
        </w:tc>
        <w:tc>
          <w:tcPr>
            <w:tcW w:w="1984" w:type="dxa"/>
          </w:tcPr>
          <w:p w14:paraId="0C616E8D" w14:textId="23D4D18E" w:rsidR="00062ADF" w:rsidRPr="00FA6FC6" w:rsidRDefault="00666EBE" w:rsidP="00803A98">
            <w:pPr>
              <w:tabs>
                <w:tab w:val="left" w:pos="5970"/>
              </w:tabs>
              <w:cnfStyle w:val="100000000000" w:firstRow="1" w:lastRow="0" w:firstColumn="0" w:lastColumn="0" w:oddVBand="0" w:evenVBand="0" w:oddHBand="0" w:evenHBand="0" w:firstRowFirstColumn="0" w:firstRowLastColumn="0" w:lastRowFirstColumn="0" w:lastRowLastColumn="0"/>
              <w:rPr>
                <w:b w:val="0"/>
                <w:bCs w:val="0"/>
                <w:sz w:val="32"/>
                <w:szCs w:val="32"/>
              </w:rPr>
            </w:pPr>
            <w:r w:rsidRPr="00FA6FC6">
              <w:rPr>
                <w:b w:val="0"/>
                <w:bCs w:val="0"/>
                <w:sz w:val="32"/>
                <w:szCs w:val="32"/>
              </w:rPr>
              <w:t>Impact</w:t>
            </w:r>
          </w:p>
        </w:tc>
        <w:tc>
          <w:tcPr>
            <w:tcW w:w="5873" w:type="dxa"/>
          </w:tcPr>
          <w:p w14:paraId="10DACA67" w14:textId="5B10684F" w:rsidR="00062ADF" w:rsidRPr="00FA6FC6" w:rsidRDefault="0037659A" w:rsidP="00803A98">
            <w:pPr>
              <w:tabs>
                <w:tab w:val="left" w:pos="5970"/>
              </w:tabs>
              <w:cnfStyle w:val="100000000000" w:firstRow="1" w:lastRow="0" w:firstColumn="0" w:lastColumn="0" w:oddVBand="0" w:evenVBand="0" w:oddHBand="0" w:evenHBand="0" w:firstRowFirstColumn="0" w:firstRowLastColumn="0" w:lastRowFirstColumn="0" w:lastRowLastColumn="0"/>
              <w:rPr>
                <w:b w:val="0"/>
                <w:bCs w:val="0"/>
                <w:sz w:val="32"/>
                <w:szCs w:val="32"/>
              </w:rPr>
            </w:pPr>
            <w:r w:rsidRPr="00FA6FC6">
              <w:rPr>
                <w:b w:val="0"/>
                <w:bCs w:val="0"/>
                <w:sz w:val="32"/>
                <w:szCs w:val="32"/>
              </w:rPr>
              <w:t>Mitigation</w:t>
            </w:r>
          </w:p>
        </w:tc>
      </w:tr>
      <w:tr w:rsidR="00062ADF" w:rsidRPr="00FA6FC6" w14:paraId="1C8E4E93" w14:textId="77777777" w:rsidTr="004E60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1AB732DB" w14:textId="6E2DAA7B" w:rsidR="00062ADF" w:rsidRPr="00FA6FC6" w:rsidRDefault="0037659A" w:rsidP="00803A98">
            <w:pPr>
              <w:tabs>
                <w:tab w:val="left" w:pos="5970"/>
              </w:tabs>
              <w:rPr>
                <w:b w:val="0"/>
                <w:bCs w:val="0"/>
                <w:sz w:val="32"/>
                <w:szCs w:val="32"/>
              </w:rPr>
            </w:pPr>
            <w:r w:rsidRPr="00FA6FC6">
              <w:rPr>
                <w:b w:val="0"/>
                <w:bCs w:val="0"/>
                <w:sz w:val="32"/>
                <w:szCs w:val="32"/>
              </w:rPr>
              <w:t>Further rainfall</w:t>
            </w:r>
          </w:p>
        </w:tc>
        <w:tc>
          <w:tcPr>
            <w:tcW w:w="2604" w:type="dxa"/>
          </w:tcPr>
          <w:p w14:paraId="0126C84A" w14:textId="0140B9DE" w:rsidR="00062ADF" w:rsidRPr="00FA6FC6" w:rsidRDefault="00E43895" w:rsidP="00803A98">
            <w:pPr>
              <w:tabs>
                <w:tab w:val="left" w:pos="5970"/>
              </w:tabs>
              <w:cnfStyle w:val="000000100000" w:firstRow="0" w:lastRow="0" w:firstColumn="0" w:lastColumn="0" w:oddVBand="0" w:evenVBand="0" w:oddHBand="1" w:evenHBand="0" w:firstRowFirstColumn="0" w:firstRowLastColumn="0" w:lastRowFirstColumn="0" w:lastRowLastColumn="0"/>
              <w:rPr>
                <w:sz w:val="32"/>
                <w:szCs w:val="32"/>
              </w:rPr>
            </w:pPr>
            <w:r w:rsidRPr="00FA6FC6">
              <w:rPr>
                <w:sz w:val="32"/>
                <w:szCs w:val="32"/>
              </w:rPr>
              <w:t>High</w:t>
            </w:r>
          </w:p>
        </w:tc>
        <w:tc>
          <w:tcPr>
            <w:tcW w:w="1984" w:type="dxa"/>
          </w:tcPr>
          <w:p w14:paraId="47DE725C" w14:textId="7BC1969C" w:rsidR="00062ADF" w:rsidRPr="00FA6FC6" w:rsidRDefault="0051595F" w:rsidP="00803A98">
            <w:pPr>
              <w:tabs>
                <w:tab w:val="left" w:pos="5970"/>
              </w:tabs>
              <w:cnfStyle w:val="000000100000" w:firstRow="0" w:lastRow="0" w:firstColumn="0" w:lastColumn="0" w:oddVBand="0" w:evenVBand="0" w:oddHBand="1" w:evenHBand="0" w:firstRowFirstColumn="0" w:firstRowLastColumn="0" w:lastRowFirstColumn="0" w:lastRowLastColumn="0"/>
              <w:rPr>
                <w:sz w:val="32"/>
                <w:szCs w:val="32"/>
              </w:rPr>
            </w:pPr>
            <w:r w:rsidRPr="00FA6FC6">
              <w:rPr>
                <w:sz w:val="32"/>
                <w:szCs w:val="32"/>
              </w:rPr>
              <w:t>High</w:t>
            </w:r>
          </w:p>
        </w:tc>
        <w:tc>
          <w:tcPr>
            <w:tcW w:w="5873" w:type="dxa"/>
          </w:tcPr>
          <w:p w14:paraId="3BD60518" w14:textId="7E9A1004" w:rsidR="00062ADF" w:rsidRPr="00FA6FC6" w:rsidRDefault="00C47793" w:rsidP="00803A98">
            <w:pPr>
              <w:tabs>
                <w:tab w:val="left" w:pos="5970"/>
              </w:tabs>
              <w:cnfStyle w:val="000000100000" w:firstRow="0" w:lastRow="0" w:firstColumn="0" w:lastColumn="0" w:oddVBand="0" w:evenVBand="0" w:oddHBand="1" w:evenHBand="0" w:firstRowFirstColumn="0" w:firstRowLastColumn="0" w:lastRowFirstColumn="0" w:lastRowLastColumn="0"/>
              <w:rPr>
                <w:sz w:val="32"/>
                <w:szCs w:val="32"/>
              </w:rPr>
            </w:pPr>
            <w:r w:rsidRPr="00FA6FC6">
              <w:rPr>
                <w:sz w:val="32"/>
                <w:szCs w:val="32"/>
              </w:rPr>
              <w:t>Weather monitoring and flexible planning</w:t>
            </w:r>
          </w:p>
        </w:tc>
      </w:tr>
      <w:tr w:rsidR="00062ADF" w:rsidRPr="00FA6FC6" w14:paraId="1397EFA4" w14:textId="77777777" w:rsidTr="004E60F5">
        <w:tc>
          <w:tcPr>
            <w:cnfStyle w:val="001000000000" w:firstRow="0" w:lastRow="0" w:firstColumn="1" w:lastColumn="0" w:oddVBand="0" w:evenVBand="0" w:oddHBand="0" w:evenHBand="0" w:firstRowFirstColumn="0" w:firstRowLastColumn="0" w:lastRowFirstColumn="0" w:lastRowLastColumn="0"/>
            <w:tcW w:w="3487" w:type="dxa"/>
          </w:tcPr>
          <w:p w14:paraId="1A69239D" w14:textId="346FCED5" w:rsidR="00062ADF" w:rsidRPr="00FA6FC6" w:rsidRDefault="0037659A" w:rsidP="00803A98">
            <w:pPr>
              <w:tabs>
                <w:tab w:val="left" w:pos="5970"/>
              </w:tabs>
              <w:rPr>
                <w:b w:val="0"/>
                <w:bCs w:val="0"/>
                <w:sz w:val="32"/>
                <w:szCs w:val="32"/>
              </w:rPr>
            </w:pPr>
            <w:r w:rsidRPr="00FA6FC6">
              <w:rPr>
                <w:b w:val="0"/>
                <w:bCs w:val="0"/>
                <w:sz w:val="32"/>
                <w:szCs w:val="32"/>
              </w:rPr>
              <w:t>Structural damage</w:t>
            </w:r>
          </w:p>
        </w:tc>
        <w:tc>
          <w:tcPr>
            <w:tcW w:w="2604" w:type="dxa"/>
          </w:tcPr>
          <w:p w14:paraId="4E87F914" w14:textId="5ECE6812" w:rsidR="00062ADF" w:rsidRPr="00FA6FC6" w:rsidRDefault="00E43895" w:rsidP="00803A98">
            <w:pPr>
              <w:tabs>
                <w:tab w:val="left" w:pos="5970"/>
              </w:tabs>
              <w:cnfStyle w:val="000000000000" w:firstRow="0" w:lastRow="0" w:firstColumn="0" w:lastColumn="0" w:oddVBand="0" w:evenVBand="0" w:oddHBand="0" w:evenHBand="0" w:firstRowFirstColumn="0" w:firstRowLastColumn="0" w:lastRowFirstColumn="0" w:lastRowLastColumn="0"/>
              <w:rPr>
                <w:sz w:val="32"/>
                <w:szCs w:val="32"/>
              </w:rPr>
            </w:pPr>
            <w:r w:rsidRPr="00FA6FC6">
              <w:rPr>
                <w:sz w:val="32"/>
                <w:szCs w:val="32"/>
              </w:rPr>
              <w:t>Medium</w:t>
            </w:r>
          </w:p>
        </w:tc>
        <w:tc>
          <w:tcPr>
            <w:tcW w:w="1984" w:type="dxa"/>
          </w:tcPr>
          <w:p w14:paraId="516B5333" w14:textId="46975C55" w:rsidR="00062ADF" w:rsidRPr="00FA6FC6" w:rsidRDefault="0051595F" w:rsidP="00803A98">
            <w:pPr>
              <w:tabs>
                <w:tab w:val="left" w:pos="5970"/>
              </w:tabs>
              <w:cnfStyle w:val="000000000000" w:firstRow="0" w:lastRow="0" w:firstColumn="0" w:lastColumn="0" w:oddVBand="0" w:evenVBand="0" w:oddHBand="0" w:evenHBand="0" w:firstRowFirstColumn="0" w:firstRowLastColumn="0" w:lastRowFirstColumn="0" w:lastRowLastColumn="0"/>
              <w:rPr>
                <w:sz w:val="32"/>
                <w:szCs w:val="32"/>
              </w:rPr>
            </w:pPr>
            <w:r w:rsidRPr="00FA6FC6">
              <w:rPr>
                <w:sz w:val="32"/>
                <w:szCs w:val="32"/>
              </w:rPr>
              <w:t>High</w:t>
            </w:r>
          </w:p>
        </w:tc>
        <w:tc>
          <w:tcPr>
            <w:tcW w:w="5873" w:type="dxa"/>
          </w:tcPr>
          <w:p w14:paraId="1D63AAB0" w14:textId="7FDC6738" w:rsidR="00062ADF" w:rsidRPr="00FA6FC6" w:rsidRDefault="00C47793" w:rsidP="00803A98">
            <w:pPr>
              <w:tabs>
                <w:tab w:val="left" w:pos="5970"/>
              </w:tabs>
              <w:cnfStyle w:val="000000000000" w:firstRow="0" w:lastRow="0" w:firstColumn="0" w:lastColumn="0" w:oddVBand="0" w:evenVBand="0" w:oddHBand="0" w:evenHBand="0" w:firstRowFirstColumn="0" w:firstRowLastColumn="0" w:lastRowFirstColumn="0" w:lastRowLastColumn="0"/>
              <w:rPr>
                <w:sz w:val="32"/>
                <w:szCs w:val="32"/>
              </w:rPr>
            </w:pPr>
            <w:r w:rsidRPr="00FA6FC6">
              <w:rPr>
                <w:sz w:val="32"/>
                <w:szCs w:val="32"/>
              </w:rPr>
              <w:t>Detailed inspections</w:t>
            </w:r>
          </w:p>
        </w:tc>
      </w:tr>
      <w:tr w:rsidR="00062ADF" w:rsidRPr="00FA6FC6" w14:paraId="7581D964" w14:textId="77777777" w:rsidTr="004E60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46D127EA" w14:textId="08B3A4A5" w:rsidR="00062ADF" w:rsidRPr="00FA6FC6" w:rsidRDefault="00251D9E" w:rsidP="00803A98">
            <w:pPr>
              <w:tabs>
                <w:tab w:val="left" w:pos="5970"/>
              </w:tabs>
              <w:rPr>
                <w:b w:val="0"/>
                <w:bCs w:val="0"/>
                <w:sz w:val="32"/>
                <w:szCs w:val="32"/>
              </w:rPr>
            </w:pPr>
            <w:r w:rsidRPr="00FA6FC6">
              <w:rPr>
                <w:b w:val="0"/>
                <w:bCs w:val="0"/>
                <w:sz w:val="32"/>
                <w:szCs w:val="32"/>
              </w:rPr>
              <w:t>Utility conflicts</w:t>
            </w:r>
          </w:p>
        </w:tc>
        <w:tc>
          <w:tcPr>
            <w:tcW w:w="2604" w:type="dxa"/>
          </w:tcPr>
          <w:p w14:paraId="60F524D5" w14:textId="0138FD99" w:rsidR="00062ADF" w:rsidRPr="00FA6FC6" w:rsidRDefault="00E43895" w:rsidP="00803A98">
            <w:pPr>
              <w:tabs>
                <w:tab w:val="left" w:pos="5970"/>
              </w:tabs>
              <w:cnfStyle w:val="000000100000" w:firstRow="0" w:lastRow="0" w:firstColumn="0" w:lastColumn="0" w:oddVBand="0" w:evenVBand="0" w:oddHBand="1" w:evenHBand="0" w:firstRowFirstColumn="0" w:firstRowLastColumn="0" w:lastRowFirstColumn="0" w:lastRowLastColumn="0"/>
              <w:rPr>
                <w:sz w:val="32"/>
                <w:szCs w:val="32"/>
              </w:rPr>
            </w:pPr>
            <w:r w:rsidRPr="00FA6FC6">
              <w:rPr>
                <w:sz w:val="32"/>
                <w:szCs w:val="32"/>
              </w:rPr>
              <w:t>Medium</w:t>
            </w:r>
          </w:p>
        </w:tc>
        <w:tc>
          <w:tcPr>
            <w:tcW w:w="1984" w:type="dxa"/>
          </w:tcPr>
          <w:p w14:paraId="3792DDA4" w14:textId="0689A95B" w:rsidR="00062ADF" w:rsidRPr="00FA6FC6" w:rsidRDefault="0051595F" w:rsidP="00803A98">
            <w:pPr>
              <w:tabs>
                <w:tab w:val="left" w:pos="5970"/>
              </w:tabs>
              <w:cnfStyle w:val="000000100000" w:firstRow="0" w:lastRow="0" w:firstColumn="0" w:lastColumn="0" w:oddVBand="0" w:evenVBand="0" w:oddHBand="1" w:evenHBand="0" w:firstRowFirstColumn="0" w:firstRowLastColumn="0" w:lastRowFirstColumn="0" w:lastRowLastColumn="0"/>
              <w:rPr>
                <w:sz w:val="32"/>
                <w:szCs w:val="32"/>
              </w:rPr>
            </w:pPr>
            <w:r w:rsidRPr="00FA6FC6">
              <w:rPr>
                <w:sz w:val="32"/>
                <w:szCs w:val="32"/>
              </w:rPr>
              <w:t>Medium</w:t>
            </w:r>
          </w:p>
        </w:tc>
        <w:tc>
          <w:tcPr>
            <w:tcW w:w="5873" w:type="dxa"/>
          </w:tcPr>
          <w:p w14:paraId="184DA363" w14:textId="2D06907F" w:rsidR="00062ADF" w:rsidRPr="00FA6FC6" w:rsidRDefault="00C47793" w:rsidP="00803A98">
            <w:pPr>
              <w:tabs>
                <w:tab w:val="left" w:pos="5970"/>
              </w:tabs>
              <w:cnfStyle w:val="000000100000" w:firstRow="0" w:lastRow="0" w:firstColumn="0" w:lastColumn="0" w:oddVBand="0" w:evenVBand="0" w:oddHBand="1" w:evenHBand="0" w:firstRowFirstColumn="0" w:firstRowLastColumn="0" w:lastRowFirstColumn="0" w:lastRowLastColumn="0"/>
              <w:rPr>
                <w:sz w:val="32"/>
                <w:szCs w:val="32"/>
              </w:rPr>
            </w:pPr>
            <w:r w:rsidRPr="00FA6FC6">
              <w:rPr>
                <w:sz w:val="32"/>
                <w:szCs w:val="32"/>
              </w:rPr>
              <w:t>Coordination with providers</w:t>
            </w:r>
          </w:p>
        </w:tc>
      </w:tr>
      <w:tr w:rsidR="00062ADF" w:rsidRPr="00FA6FC6" w14:paraId="1DED71AB" w14:textId="77777777" w:rsidTr="004E60F5">
        <w:tc>
          <w:tcPr>
            <w:cnfStyle w:val="001000000000" w:firstRow="0" w:lastRow="0" w:firstColumn="1" w:lastColumn="0" w:oddVBand="0" w:evenVBand="0" w:oddHBand="0" w:evenHBand="0" w:firstRowFirstColumn="0" w:firstRowLastColumn="0" w:lastRowFirstColumn="0" w:lastRowLastColumn="0"/>
            <w:tcW w:w="3487" w:type="dxa"/>
          </w:tcPr>
          <w:p w14:paraId="117DB5A9" w14:textId="191D19FC" w:rsidR="00062ADF" w:rsidRPr="00FA6FC6" w:rsidRDefault="00251D9E" w:rsidP="00803A98">
            <w:pPr>
              <w:tabs>
                <w:tab w:val="left" w:pos="5970"/>
              </w:tabs>
              <w:rPr>
                <w:b w:val="0"/>
                <w:bCs w:val="0"/>
                <w:sz w:val="32"/>
                <w:szCs w:val="32"/>
              </w:rPr>
            </w:pPr>
            <w:r w:rsidRPr="00FA6FC6">
              <w:rPr>
                <w:b w:val="0"/>
                <w:bCs w:val="0"/>
                <w:sz w:val="32"/>
                <w:szCs w:val="32"/>
              </w:rPr>
              <w:t>Traffic accidents</w:t>
            </w:r>
          </w:p>
        </w:tc>
        <w:tc>
          <w:tcPr>
            <w:tcW w:w="2604" w:type="dxa"/>
          </w:tcPr>
          <w:p w14:paraId="1EAED044" w14:textId="480797BB" w:rsidR="00062ADF" w:rsidRPr="00FA6FC6" w:rsidRDefault="00E43895" w:rsidP="00803A98">
            <w:pPr>
              <w:tabs>
                <w:tab w:val="left" w:pos="5970"/>
              </w:tabs>
              <w:cnfStyle w:val="000000000000" w:firstRow="0" w:lastRow="0" w:firstColumn="0" w:lastColumn="0" w:oddVBand="0" w:evenVBand="0" w:oddHBand="0" w:evenHBand="0" w:firstRowFirstColumn="0" w:firstRowLastColumn="0" w:lastRowFirstColumn="0" w:lastRowLastColumn="0"/>
              <w:rPr>
                <w:sz w:val="32"/>
                <w:szCs w:val="32"/>
              </w:rPr>
            </w:pPr>
            <w:r w:rsidRPr="00FA6FC6">
              <w:rPr>
                <w:sz w:val="32"/>
                <w:szCs w:val="32"/>
              </w:rPr>
              <w:t>Low</w:t>
            </w:r>
          </w:p>
        </w:tc>
        <w:tc>
          <w:tcPr>
            <w:tcW w:w="1984" w:type="dxa"/>
          </w:tcPr>
          <w:p w14:paraId="33787933" w14:textId="2E7F4F67" w:rsidR="00062ADF" w:rsidRPr="00FA6FC6" w:rsidRDefault="0051595F" w:rsidP="00803A98">
            <w:pPr>
              <w:tabs>
                <w:tab w:val="left" w:pos="5970"/>
              </w:tabs>
              <w:cnfStyle w:val="000000000000" w:firstRow="0" w:lastRow="0" w:firstColumn="0" w:lastColumn="0" w:oddVBand="0" w:evenVBand="0" w:oddHBand="0" w:evenHBand="0" w:firstRowFirstColumn="0" w:firstRowLastColumn="0" w:lastRowFirstColumn="0" w:lastRowLastColumn="0"/>
              <w:rPr>
                <w:sz w:val="32"/>
                <w:szCs w:val="32"/>
              </w:rPr>
            </w:pPr>
            <w:r w:rsidRPr="00FA6FC6">
              <w:rPr>
                <w:sz w:val="32"/>
                <w:szCs w:val="32"/>
              </w:rPr>
              <w:t>Low</w:t>
            </w:r>
          </w:p>
        </w:tc>
        <w:tc>
          <w:tcPr>
            <w:tcW w:w="5873" w:type="dxa"/>
          </w:tcPr>
          <w:p w14:paraId="2FCE71B8" w14:textId="610F2D9C" w:rsidR="00062ADF" w:rsidRPr="00FA6FC6" w:rsidRDefault="004E60F5" w:rsidP="00803A98">
            <w:pPr>
              <w:tabs>
                <w:tab w:val="left" w:pos="5970"/>
              </w:tabs>
              <w:cnfStyle w:val="000000000000" w:firstRow="0" w:lastRow="0" w:firstColumn="0" w:lastColumn="0" w:oddVBand="0" w:evenVBand="0" w:oddHBand="0" w:evenHBand="0" w:firstRowFirstColumn="0" w:firstRowLastColumn="0" w:lastRowFirstColumn="0" w:lastRowLastColumn="0"/>
              <w:rPr>
                <w:sz w:val="32"/>
                <w:szCs w:val="32"/>
              </w:rPr>
            </w:pPr>
            <w:r w:rsidRPr="00FA6FC6">
              <w:rPr>
                <w:sz w:val="32"/>
                <w:szCs w:val="32"/>
              </w:rPr>
              <w:t>Traffic control measures</w:t>
            </w:r>
          </w:p>
        </w:tc>
      </w:tr>
      <w:tr w:rsidR="00062ADF" w:rsidRPr="00FA6FC6" w14:paraId="58C62907" w14:textId="77777777" w:rsidTr="004E60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392E6E16" w14:textId="4B470B38" w:rsidR="00062ADF" w:rsidRPr="00FA6FC6" w:rsidRDefault="006D2E62" w:rsidP="00803A98">
            <w:pPr>
              <w:tabs>
                <w:tab w:val="left" w:pos="5970"/>
              </w:tabs>
              <w:rPr>
                <w:b w:val="0"/>
                <w:bCs w:val="0"/>
                <w:sz w:val="32"/>
                <w:szCs w:val="32"/>
              </w:rPr>
            </w:pPr>
            <w:r w:rsidRPr="00FA6FC6">
              <w:rPr>
                <w:b w:val="0"/>
                <w:bCs w:val="0"/>
                <w:sz w:val="32"/>
                <w:szCs w:val="32"/>
              </w:rPr>
              <w:t>Delays in clearance</w:t>
            </w:r>
          </w:p>
        </w:tc>
        <w:tc>
          <w:tcPr>
            <w:tcW w:w="2604" w:type="dxa"/>
          </w:tcPr>
          <w:p w14:paraId="454207FA" w14:textId="1CA50A1E" w:rsidR="00062ADF" w:rsidRPr="00FA6FC6" w:rsidRDefault="00E43895" w:rsidP="00803A98">
            <w:pPr>
              <w:tabs>
                <w:tab w:val="left" w:pos="5970"/>
              </w:tabs>
              <w:cnfStyle w:val="000000100000" w:firstRow="0" w:lastRow="0" w:firstColumn="0" w:lastColumn="0" w:oddVBand="0" w:evenVBand="0" w:oddHBand="1" w:evenHBand="0" w:firstRowFirstColumn="0" w:firstRowLastColumn="0" w:lastRowFirstColumn="0" w:lastRowLastColumn="0"/>
              <w:rPr>
                <w:sz w:val="32"/>
                <w:szCs w:val="32"/>
              </w:rPr>
            </w:pPr>
            <w:r w:rsidRPr="00FA6FC6">
              <w:rPr>
                <w:sz w:val="32"/>
                <w:szCs w:val="32"/>
              </w:rPr>
              <w:t>Medium</w:t>
            </w:r>
          </w:p>
        </w:tc>
        <w:tc>
          <w:tcPr>
            <w:tcW w:w="1984" w:type="dxa"/>
          </w:tcPr>
          <w:p w14:paraId="1138CE53" w14:textId="3FC5E75F" w:rsidR="00062ADF" w:rsidRPr="00FA6FC6" w:rsidRDefault="0051595F" w:rsidP="00803A98">
            <w:pPr>
              <w:tabs>
                <w:tab w:val="left" w:pos="5970"/>
              </w:tabs>
              <w:cnfStyle w:val="000000100000" w:firstRow="0" w:lastRow="0" w:firstColumn="0" w:lastColumn="0" w:oddVBand="0" w:evenVBand="0" w:oddHBand="1" w:evenHBand="0" w:firstRowFirstColumn="0" w:firstRowLastColumn="0" w:lastRowFirstColumn="0" w:lastRowLastColumn="0"/>
              <w:rPr>
                <w:sz w:val="32"/>
                <w:szCs w:val="32"/>
              </w:rPr>
            </w:pPr>
            <w:r w:rsidRPr="00FA6FC6">
              <w:rPr>
                <w:sz w:val="32"/>
                <w:szCs w:val="32"/>
              </w:rPr>
              <w:t>Medium</w:t>
            </w:r>
          </w:p>
        </w:tc>
        <w:tc>
          <w:tcPr>
            <w:tcW w:w="5873" w:type="dxa"/>
          </w:tcPr>
          <w:p w14:paraId="4B500B16" w14:textId="41CFFD48" w:rsidR="00062ADF" w:rsidRPr="00FA6FC6" w:rsidRDefault="002E018B" w:rsidP="00803A98">
            <w:pPr>
              <w:tabs>
                <w:tab w:val="left" w:pos="5970"/>
              </w:tabs>
              <w:cnfStyle w:val="000000100000" w:firstRow="0" w:lastRow="0" w:firstColumn="0" w:lastColumn="0" w:oddVBand="0" w:evenVBand="0" w:oddHBand="1" w:evenHBand="0" w:firstRowFirstColumn="0" w:firstRowLastColumn="0" w:lastRowFirstColumn="0" w:lastRowLastColumn="0"/>
              <w:rPr>
                <w:sz w:val="32"/>
                <w:szCs w:val="32"/>
              </w:rPr>
            </w:pPr>
            <w:r w:rsidRPr="00FA6FC6">
              <w:rPr>
                <w:sz w:val="32"/>
                <w:szCs w:val="32"/>
              </w:rPr>
              <w:t>Additional resources</w:t>
            </w:r>
          </w:p>
        </w:tc>
      </w:tr>
    </w:tbl>
    <w:p w14:paraId="2C3C27CE" w14:textId="77777777" w:rsidR="00FA6FC6" w:rsidRDefault="00FA6FC6" w:rsidP="00803A98">
      <w:pPr>
        <w:tabs>
          <w:tab w:val="left" w:pos="5970"/>
        </w:tabs>
        <w:rPr>
          <w:sz w:val="22"/>
          <w:szCs w:val="22"/>
        </w:rPr>
      </w:pPr>
    </w:p>
    <w:p w14:paraId="52767B4C" w14:textId="3266C910" w:rsidR="0009679D" w:rsidRDefault="002E018B" w:rsidP="00803A98">
      <w:pPr>
        <w:tabs>
          <w:tab w:val="left" w:pos="5970"/>
        </w:tabs>
        <w:rPr>
          <w:sz w:val="22"/>
          <w:szCs w:val="22"/>
        </w:rPr>
      </w:pPr>
      <w:r w:rsidRPr="002E018B">
        <w:rPr>
          <w:sz w:val="22"/>
          <w:szCs w:val="22"/>
        </w:rPr>
        <w:t>Risk management involves identifying, assessing, and mitigating risks to minimise their impact (Hillson, 2016). A proactive approach ensures project continuity and safety.</w:t>
      </w:r>
    </w:p>
    <w:p w14:paraId="256F5105" w14:textId="77777777" w:rsidR="00EF4AA8" w:rsidRDefault="00EF4AA8" w:rsidP="00803A98">
      <w:pPr>
        <w:tabs>
          <w:tab w:val="left" w:pos="5970"/>
        </w:tabs>
        <w:rPr>
          <w:sz w:val="22"/>
          <w:szCs w:val="22"/>
        </w:rPr>
      </w:pPr>
    </w:p>
    <w:p w14:paraId="72C17213" w14:textId="77777777" w:rsidR="00EF4AA8" w:rsidRDefault="00EF4AA8" w:rsidP="00803A98">
      <w:pPr>
        <w:tabs>
          <w:tab w:val="left" w:pos="5970"/>
        </w:tabs>
        <w:rPr>
          <w:sz w:val="22"/>
          <w:szCs w:val="22"/>
        </w:rPr>
      </w:pPr>
    </w:p>
    <w:p w14:paraId="43461248" w14:textId="77777777" w:rsidR="00EF4AA8" w:rsidRDefault="00EF4AA8" w:rsidP="00803A98">
      <w:pPr>
        <w:tabs>
          <w:tab w:val="left" w:pos="5970"/>
        </w:tabs>
        <w:rPr>
          <w:sz w:val="22"/>
          <w:szCs w:val="22"/>
        </w:rPr>
      </w:pPr>
    </w:p>
    <w:p w14:paraId="71380D93" w14:textId="77777777" w:rsidR="00EF4AA8" w:rsidRDefault="00EF4AA8" w:rsidP="00803A98">
      <w:pPr>
        <w:tabs>
          <w:tab w:val="left" w:pos="5970"/>
        </w:tabs>
        <w:rPr>
          <w:sz w:val="22"/>
          <w:szCs w:val="22"/>
        </w:rPr>
      </w:pPr>
    </w:p>
    <w:p w14:paraId="229156EC" w14:textId="77777777" w:rsidR="00EF4AA8" w:rsidRDefault="00EF4AA8" w:rsidP="00803A98">
      <w:pPr>
        <w:tabs>
          <w:tab w:val="left" w:pos="5970"/>
        </w:tabs>
        <w:rPr>
          <w:sz w:val="22"/>
          <w:szCs w:val="22"/>
        </w:rPr>
      </w:pPr>
    </w:p>
    <w:p w14:paraId="39C82F7D" w14:textId="77777777" w:rsidR="00EF4AA8" w:rsidRDefault="00EF4AA8" w:rsidP="00803A98">
      <w:pPr>
        <w:tabs>
          <w:tab w:val="left" w:pos="5970"/>
        </w:tabs>
        <w:rPr>
          <w:sz w:val="22"/>
          <w:szCs w:val="22"/>
        </w:rPr>
      </w:pPr>
    </w:p>
    <w:p w14:paraId="5BD5FBBA" w14:textId="77777777" w:rsidR="00EF4AA8" w:rsidRDefault="00EF4AA8" w:rsidP="00803A98">
      <w:pPr>
        <w:tabs>
          <w:tab w:val="left" w:pos="5970"/>
        </w:tabs>
        <w:rPr>
          <w:sz w:val="22"/>
          <w:szCs w:val="22"/>
        </w:rPr>
      </w:pPr>
    </w:p>
    <w:p w14:paraId="61D0D1BC" w14:textId="77777777" w:rsidR="00EF4AA8" w:rsidRDefault="00EF4AA8" w:rsidP="00803A98">
      <w:pPr>
        <w:tabs>
          <w:tab w:val="left" w:pos="5970"/>
        </w:tabs>
        <w:rPr>
          <w:sz w:val="22"/>
          <w:szCs w:val="22"/>
        </w:rPr>
      </w:pPr>
    </w:p>
    <w:p w14:paraId="12F9626D" w14:textId="04E33427" w:rsidR="009736A0" w:rsidRDefault="00DE22F1" w:rsidP="00803A98">
      <w:pPr>
        <w:tabs>
          <w:tab w:val="left" w:pos="5970"/>
        </w:tabs>
        <w:rPr>
          <w:b/>
          <w:bCs/>
          <w:sz w:val="36"/>
          <w:szCs w:val="36"/>
        </w:rPr>
      </w:pPr>
      <w:r>
        <w:rPr>
          <w:b/>
          <w:bCs/>
          <w:sz w:val="36"/>
          <w:szCs w:val="36"/>
        </w:rPr>
        <w:lastRenderedPageBreak/>
        <w:t xml:space="preserve">                                                                           </w:t>
      </w:r>
      <w:r w:rsidRPr="00DE22F1">
        <w:rPr>
          <w:b/>
          <w:bCs/>
          <w:sz w:val="36"/>
          <w:szCs w:val="36"/>
        </w:rPr>
        <w:t>Conclusion</w:t>
      </w:r>
    </w:p>
    <w:p w14:paraId="3871347B" w14:textId="1DC50F6C" w:rsidR="00034200" w:rsidRPr="00034200" w:rsidRDefault="00034200" w:rsidP="00034200">
      <w:pPr>
        <w:tabs>
          <w:tab w:val="left" w:pos="5970"/>
        </w:tabs>
        <w:rPr>
          <w:sz w:val="22"/>
          <w:szCs w:val="22"/>
        </w:rPr>
      </w:pPr>
      <w:r w:rsidRPr="00034200">
        <w:rPr>
          <w:sz w:val="22"/>
          <w:szCs w:val="22"/>
        </w:rPr>
        <w:t xml:space="preserve">The emergency reopening of flood-damaged highways in the West Midlands represents a critical component of disaster response and regional recovery. The severe flooding caused by the River Severn breaching its defences highlighted the vulnerability of transport infrastructure and the significant impact that disruptions can have on emergency services, local communities, and economic </w:t>
      </w:r>
      <w:r w:rsidR="00127760" w:rsidRPr="00034200">
        <w:rPr>
          <w:sz w:val="22"/>
          <w:szCs w:val="22"/>
        </w:rPr>
        <w:t>activity</w:t>
      </w:r>
      <w:r w:rsidR="00127760" w:rsidRPr="00707B5D">
        <w:rPr>
          <w:rFonts w:ascii="Times New Roman" w:eastAsia="Times New Roman" w:hAnsi="Times New Roman" w:cs="Times New Roman"/>
          <w:sz w:val="22"/>
          <w:szCs w:val="22"/>
          <w:lang w:eastAsia="en-GB"/>
        </w:rPr>
        <w:t xml:space="preserve"> (</w:t>
      </w:r>
      <w:r w:rsidR="00BA55DF" w:rsidRPr="00707B5D">
        <w:rPr>
          <w:rFonts w:ascii="Times New Roman" w:eastAsia="Times New Roman" w:hAnsi="Times New Roman" w:cs="Times New Roman"/>
          <w:sz w:val="22"/>
          <w:szCs w:val="22"/>
          <w:lang w:eastAsia="en-GB"/>
        </w:rPr>
        <w:t>Briggs, Loveridge and Glendinning, 2017)</w:t>
      </w:r>
      <w:r w:rsidRPr="00034200">
        <w:rPr>
          <w:sz w:val="22"/>
          <w:szCs w:val="22"/>
        </w:rPr>
        <w:t>. As such, the rapid restoration of highway access was essential not only for immediate safety but also for supporting longer-term recovery efforts.</w:t>
      </w:r>
      <w:r w:rsidR="001D78B8">
        <w:rPr>
          <w:sz w:val="22"/>
          <w:szCs w:val="22"/>
        </w:rPr>
        <w:t xml:space="preserve"> </w:t>
      </w:r>
      <w:r w:rsidRPr="00034200">
        <w:rPr>
          <w:sz w:val="22"/>
          <w:szCs w:val="22"/>
        </w:rPr>
        <w:t>This project management plan has demonstrated how a structured and systematic approach can be applied to deliver a time-critical infrastructure project under emergency conditions. By clearly defining the project scope, developing a detailed work breakdown structure, and implementing an effective schedule through the Gantt chart, the project ensures that all activities are logically sequenced and efficiently managed. These tools enabled the coordination of complex tasks within a constrained 23-day timeframe, highlighting the importance of planning and organisation in achieving project objectives</w:t>
      </w:r>
      <w:r w:rsidR="00127760">
        <w:rPr>
          <w:sz w:val="22"/>
          <w:szCs w:val="22"/>
        </w:rPr>
        <w:t xml:space="preserve"> </w:t>
      </w:r>
      <w:r w:rsidR="00127760" w:rsidRPr="00E73D8D">
        <w:rPr>
          <w:sz w:val="22"/>
          <w:szCs w:val="22"/>
        </w:rPr>
        <w:t>(Geraldi, 2012</w:t>
      </w:r>
      <w:proofErr w:type="gramStart"/>
      <w:r w:rsidR="00127760" w:rsidRPr="00E73D8D">
        <w:rPr>
          <w:sz w:val="22"/>
          <w:szCs w:val="22"/>
        </w:rPr>
        <w:t>)</w:t>
      </w:r>
      <w:r w:rsidR="00127760">
        <w:rPr>
          <w:sz w:val="22"/>
          <w:szCs w:val="22"/>
        </w:rPr>
        <w:t>.</w:t>
      </w:r>
      <w:r w:rsidRPr="00034200">
        <w:rPr>
          <w:sz w:val="22"/>
          <w:szCs w:val="22"/>
        </w:rPr>
        <w:t>.</w:t>
      </w:r>
      <w:proofErr w:type="gramEnd"/>
      <w:r w:rsidR="008E5153">
        <w:rPr>
          <w:sz w:val="22"/>
          <w:szCs w:val="22"/>
        </w:rPr>
        <w:t xml:space="preserve"> </w:t>
      </w:r>
      <w:r w:rsidRPr="00034200">
        <w:rPr>
          <w:sz w:val="22"/>
          <w:szCs w:val="22"/>
        </w:rPr>
        <w:t>Furthermore, the inclusion of stakeholder engagement strategies emphasises the importance of collaboration in multi-agency environments. The successful coordination between local authorities, emergency services, contractors, and utility providers is essential for minimising delays and ensuring safe project delivery. Effective communication and continuous engagement with stakeholders contribute significantly to project success, particularly in emergency scenarios where conditions can change rapidly.</w:t>
      </w:r>
      <w:r w:rsidR="008E5153">
        <w:rPr>
          <w:sz w:val="22"/>
          <w:szCs w:val="22"/>
        </w:rPr>
        <w:t xml:space="preserve"> </w:t>
      </w:r>
      <w:r w:rsidRPr="00034200">
        <w:rPr>
          <w:sz w:val="22"/>
          <w:szCs w:val="22"/>
        </w:rPr>
        <w:t>Risk management has also been identified as a fundamental aspect of the project. The identification of potential risks, such as further adverse weather, hidden structural damage, and utility conflicts, and the implementation of appropriate mitigation measures demonstrate a proactive approach to managing uncertainty</w:t>
      </w:r>
      <w:r w:rsidR="007252E2" w:rsidRPr="007252E2">
        <w:rPr>
          <w:sz w:val="22"/>
          <w:szCs w:val="22"/>
        </w:rPr>
        <w:t xml:space="preserve"> </w:t>
      </w:r>
      <w:r w:rsidR="007252E2" w:rsidRPr="00EA4F99">
        <w:rPr>
          <w:sz w:val="22"/>
          <w:szCs w:val="22"/>
        </w:rPr>
        <w:t>APM (2020)</w:t>
      </w:r>
      <w:r w:rsidRPr="00034200">
        <w:rPr>
          <w:sz w:val="22"/>
          <w:szCs w:val="22"/>
        </w:rPr>
        <w:t xml:space="preserve">. This not only reduces the likelihood of project delays but also enhances safety and resilience throughout the project </w:t>
      </w:r>
      <w:r w:rsidR="001D78B8" w:rsidRPr="00034200">
        <w:rPr>
          <w:sz w:val="22"/>
          <w:szCs w:val="22"/>
        </w:rPr>
        <w:t>lifecycle. In</w:t>
      </w:r>
      <w:r w:rsidRPr="00034200">
        <w:rPr>
          <w:sz w:val="22"/>
          <w:szCs w:val="22"/>
        </w:rPr>
        <w:t xml:space="preserve"> addition, the allocation of resources, including personnel, equipment, and financial support, has been carefully planned to ensure that all project activities are adequately supported. Efficient resource utilisation is crucial in emergency projects, where time and availability are often limited. The plan demonstrates how strategic allocation of resources can support rapid and effective project delivery.</w:t>
      </w:r>
    </w:p>
    <w:p w14:paraId="5C4F89BA" w14:textId="2C013047" w:rsidR="009A690D" w:rsidRDefault="00034200" w:rsidP="009A690D">
      <w:pPr>
        <w:tabs>
          <w:tab w:val="left" w:pos="5970"/>
        </w:tabs>
        <w:rPr>
          <w:sz w:val="22"/>
          <w:szCs w:val="22"/>
        </w:rPr>
      </w:pPr>
      <w:r w:rsidRPr="00034200">
        <w:rPr>
          <w:sz w:val="22"/>
          <w:szCs w:val="22"/>
        </w:rPr>
        <w:t xml:space="preserve">Overall, this project highlights the importance of applying established project management principles and methodologies in real-world emergency situations. The integration of planning, scheduling, risk management, and stakeholder coordination has enabled a comprehensive approach to addressing the challenges posed by flood-damaged infrastructure. While the project focuses on short-term recovery through temporary stabilisation, it also provides a foundation for future long-term infrastructure improvements and resilience </w:t>
      </w:r>
      <w:r w:rsidR="004B5AE9" w:rsidRPr="00034200">
        <w:rPr>
          <w:sz w:val="22"/>
          <w:szCs w:val="22"/>
        </w:rPr>
        <w:t>planning. In</w:t>
      </w:r>
      <w:r w:rsidRPr="00034200">
        <w:rPr>
          <w:sz w:val="22"/>
          <w:szCs w:val="22"/>
        </w:rPr>
        <w:t xml:space="preserve"> conclusion, the successful implementation of this project management plan will ensure the safe and timely reopening of highways, supporting emergency response, restoring connectivity, and contributing to the wider recovery of affected communities. The project serves as a practical example of how effective project management can deliver positive outcomes in complex and high-pressure </w:t>
      </w:r>
      <w:r w:rsidR="00AA5378">
        <w:rPr>
          <w:sz w:val="22"/>
          <w:szCs w:val="22"/>
        </w:rPr>
        <w:t>environment.</w:t>
      </w:r>
    </w:p>
    <w:p w14:paraId="2BE9433E" w14:textId="4F208D85" w:rsidR="0005217F" w:rsidRPr="009A690D" w:rsidRDefault="009A690D" w:rsidP="009A690D">
      <w:pPr>
        <w:tabs>
          <w:tab w:val="left" w:pos="5970"/>
        </w:tabs>
        <w:rPr>
          <w:sz w:val="22"/>
          <w:szCs w:val="22"/>
        </w:rPr>
      </w:pPr>
      <w:r>
        <w:rPr>
          <w:sz w:val="22"/>
          <w:szCs w:val="22"/>
        </w:rPr>
        <w:lastRenderedPageBreak/>
        <w:t xml:space="preserve">                                                                                                </w:t>
      </w:r>
      <w:r w:rsidR="00573E5C">
        <w:t xml:space="preserve"> </w:t>
      </w:r>
      <w:r w:rsidR="00EF4AA8">
        <w:t xml:space="preserve">       </w:t>
      </w:r>
      <w:r w:rsidR="00D866AC" w:rsidRPr="00573E5C">
        <w:rPr>
          <w:b/>
          <w:bCs/>
          <w:sz w:val="48"/>
          <w:szCs w:val="48"/>
        </w:rPr>
        <w:t>REFERENC</w:t>
      </w:r>
      <w:r w:rsidR="003446EA">
        <w:rPr>
          <w:b/>
          <w:bCs/>
          <w:sz w:val="48"/>
          <w:szCs w:val="48"/>
        </w:rPr>
        <w:t>ES</w:t>
      </w:r>
    </w:p>
    <w:p w14:paraId="4D3BFD59" w14:textId="77777777" w:rsidR="00401F24" w:rsidRDefault="00401F24" w:rsidP="004A0605">
      <w:pPr>
        <w:pStyle w:val="ListParagraph"/>
        <w:numPr>
          <w:ilvl w:val="0"/>
          <w:numId w:val="4"/>
        </w:numPr>
        <w:tabs>
          <w:tab w:val="left" w:pos="5970"/>
        </w:tabs>
      </w:pPr>
      <w:r w:rsidRPr="009E4977">
        <w:t xml:space="preserve">Association for Project Management (2020) APM Body of Knowledge 7th edition [Online]. Available at: </w:t>
      </w:r>
      <w:hyperlink r:id="rId60" w:history="1">
        <w:r w:rsidRPr="007F7B65">
          <w:rPr>
            <w:rStyle w:val="Hyperlink"/>
          </w:rPr>
          <w:t>https://www.apm.org.uk/book-shop/</w:t>
        </w:r>
      </w:hyperlink>
      <w:r>
        <w:t xml:space="preserve"> </w:t>
      </w:r>
      <w:r w:rsidRPr="009E4977">
        <w:t xml:space="preserve"> (Accessed: 28 March 2026)</w:t>
      </w:r>
      <w:r>
        <w:t>.</w:t>
      </w:r>
    </w:p>
    <w:p w14:paraId="11731B1F" w14:textId="77777777" w:rsidR="00401F24" w:rsidRDefault="00401F24" w:rsidP="004A0605">
      <w:pPr>
        <w:pStyle w:val="ListParagraph"/>
        <w:numPr>
          <w:ilvl w:val="0"/>
          <w:numId w:val="4"/>
        </w:numPr>
        <w:tabs>
          <w:tab w:val="left" w:pos="5970"/>
        </w:tabs>
      </w:pPr>
      <w:r w:rsidRPr="00C321B2">
        <w:t xml:space="preserve">Briggs, K.M., Loveridge, F.A. and Glendinning, S. (2017) 'Failures in transport infrastructure embankments', Engineering Geology, 219, pp. 107-117. </w:t>
      </w:r>
      <w:proofErr w:type="spellStart"/>
      <w:r w:rsidRPr="00C321B2">
        <w:t>doi</w:t>
      </w:r>
      <w:proofErr w:type="spellEnd"/>
      <w:r w:rsidRPr="00C321B2">
        <w:t>: 10.1016/j.enggeo.2016.07.016.</w:t>
      </w:r>
    </w:p>
    <w:p w14:paraId="07E43B4C" w14:textId="77777777" w:rsidR="00401F24" w:rsidRDefault="00401F24" w:rsidP="004A0605">
      <w:pPr>
        <w:pStyle w:val="ListParagraph"/>
        <w:numPr>
          <w:ilvl w:val="0"/>
          <w:numId w:val="4"/>
        </w:numPr>
        <w:tabs>
          <w:tab w:val="left" w:pos="5970"/>
        </w:tabs>
      </w:pPr>
      <w:r w:rsidRPr="000B1F44">
        <w:t>Filip, C. and Pallett, P. (2016) Temporary works: Principles of design and construction. London: ICE Publishing.</w:t>
      </w:r>
    </w:p>
    <w:p w14:paraId="59C38D94" w14:textId="77777777" w:rsidR="00401F24" w:rsidRDefault="00401F24" w:rsidP="004A0605">
      <w:pPr>
        <w:pStyle w:val="ListParagraph"/>
        <w:numPr>
          <w:ilvl w:val="0"/>
          <w:numId w:val="4"/>
        </w:numPr>
        <w:tabs>
          <w:tab w:val="left" w:pos="5970"/>
        </w:tabs>
      </w:pPr>
      <w:r w:rsidRPr="00B47393">
        <w:t>Freeman, R.E., Harrison, J.S., Wicks, A.C., Parmar, B.L. and De Colle, S. (2010) Stakeholder Theory: The State of the Art. Cambridge: Cambridge University Press.</w:t>
      </w:r>
    </w:p>
    <w:p w14:paraId="3E1B3EBB" w14:textId="77777777" w:rsidR="00401F24" w:rsidRDefault="00401F24" w:rsidP="004A0605">
      <w:pPr>
        <w:pStyle w:val="ListParagraph"/>
        <w:numPr>
          <w:ilvl w:val="0"/>
          <w:numId w:val="4"/>
        </w:numPr>
        <w:tabs>
          <w:tab w:val="left" w:pos="5970"/>
        </w:tabs>
      </w:pPr>
      <w:proofErr w:type="spellStart"/>
      <w:r w:rsidRPr="006C1373">
        <w:t>Galorath</w:t>
      </w:r>
      <w:proofErr w:type="spellEnd"/>
      <w:r w:rsidRPr="006C1373">
        <w:t xml:space="preserve">. (2025) 'Project Monitoring: How to Track Progress and Improve ...', 15 April. </w:t>
      </w:r>
      <w:hyperlink r:id="rId61" w:history="1">
        <w:r w:rsidRPr="00A94197">
          <w:rPr>
            <w:rStyle w:val="Hyperlink"/>
          </w:rPr>
          <w:t>https://galorath.com/project/monitoring/</w:t>
        </w:r>
      </w:hyperlink>
      <w:r>
        <w:t xml:space="preserve">  </w:t>
      </w:r>
      <w:r w:rsidRPr="006C1373">
        <w:t xml:space="preserve">(Accessed </w:t>
      </w:r>
      <w:r>
        <w:t>28</w:t>
      </w:r>
      <w:r w:rsidRPr="006C1373">
        <w:t xml:space="preserve"> March 2026).</w:t>
      </w:r>
    </w:p>
    <w:p w14:paraId="36426F37" w14:textId="77777777" w:rsidR="00401F24" w:rsidRDefault="00401F24" w:rsidP="004A0605">
      <w:pPr>
        <w:pStyle w:val="ListParagraph"/>
        <w:numPr>
          <w:ilvl w:val="0"/>
          <w:numId w:val="4"/>
        </w:numPr>
        <w:tabs>
          <w:tab w:val="left" w:pos="5970"/>
        </w:tabs>
      </w:pPr>
      <w:r w:rsidRPr="00E73D8D">
        <w:t>Geraldi, J. (2012) ‘Gantt charts revisited: A critical analysis of its roots and implications to the management of projects today’, International Journal of Managing Projects in Business, 5(4), pp. 578–594. doi:10.1108/17538371211268889.</w:t>
      </w:r>
    </w:p>
    <w:p w14:paraId="2DB15E4F" w14:textId="77777777" w:rsidR="00401F24" w:rsidRDefault="00401F24" w:rsidP="004A0605">
      <w:pPr>
        <w:pStyle w:val="ListParagraph"/>
        <w:numPr>
          <w:ilvl w:val="0"/>
          <w:numId w:val="4"/>
        </w:numPr>
        <w:tabs>
          <w:tab w:val="left" w:pos="5970"/>
        </w:tabs>
      </w:pPr>
      <w:r w:rsidRPr="00707DD8">
        <w:t>Gibbs, G. (1988) Learning by Doing: A Guide to Teaching and Learning Methods. London: Further Education Unit</w:t>
      </w:r>
      <w:r>
        <w:t>.</w:t>
      </w:r>
    </w:p>
    <w:p w14:paraId="087BC190" w14:textId="77777777" w:rsidR="00401F24" w:rsidRDefault="00401F24" w:rsidP="004A0605">
      <w:pPr>
        <w:pStyle w:val="ListParagraph"/>
        <w:numPr>
          <w:ilvl w:val="0"/>
          <w:numId w:val="4"/>
        </w:numPr>
        <w:tabs>
          <w:tab w:val="left" w:pos="5970"/>
        </w:tabs>
      </w:pPr>
      <w:r w:rsidRPr="00153DC5">
        <w:t>Hendricks, A. (</w:t>
      </w:r>
      <w:r>
        <w:t>2026</w:t>
      </w:r>
      <w:r w:rsidRPr="00153DC5">
        <w:t xml:space="preserve">) Best Stakeholder Mapping Methods: Choose the Right Strategy, Simply Stakeholders. Available at: </w:t>
      </w:r>
      <w:hyperlink r:id="rId62" w:history="1">
        <w:r w:rsidRPr="00E52AB5">
          <w:rPr>
            <w:rStyle w:val="Hyperlink"/>
          </w:rPr>
          <w:t>https://simplystakeholders.com/stakeholder-mapping/</w:t>
        </w:r>
      </w:hyperlink>
      <w:r>
        <w:t xml:space="preserve"> </w:t>
      </w:r>
      <w:r w:rsidRPr="00153DC5">
        <w:t xml:space="preserve"> (Accessed: 14 March 2026).</w:t>
      </w:r>
    </w:p>
    <w:p w14:paraId="0EBD6205" w14:textId="77777777" w:rsidR="00401F24" w:rsidRDefault="00401F24" w:rsidP="004A0605">
      <w:pPr>
        <w:pStyle w:val="ListParagraph"/>
        <w:numPr>
          <w:ilvl w:val="0"/>
          <w:numId w:val="4"/>
        </w:numPr>
        <w:tabs>
          <w:tab w:val="left" w:pos="5970"/>
        </w:tabs>
      </w:pPr>
      <w:r w:rsidRPr="00EE728E">
        <w:t>Hillson, D. (2016) Understanding and Managing Risk Attitude. Abingdon: Routledge.</w:t>
      </w:r>
    </w:p>
    <w:p w14:paraId="12660FD8" w14:textId="77777777" w:rsidR="00401F24" w:rsidRDefault="00401F24" w:rsidP="004A0605">
      <w:pPr>
        <w:pStyle w:val="ListParagraph"/>
        <w:numPr>
          <w:ilvl w:val="0"/>
          <w:numId w:val="4"/>
        </w:numPr>
        <w:tabs>
          <w:tab w:val="left" w:pos="5970"/>
        </w:tabs>
      </w:pPr>
      <w:proofErr w:type="spellStart"/>
      <w:r w:rsidRPr="00DD3FF7">
        <w:t>Kermanshachi</w:t>
      </w:r>
      <w:proofErr w:type="spellEnd"/>
      <w:r w:rsidRPr="00DD3FF7">
        <w:t>, S. (2017) ‘Project scoping process model development to achieve on-time and on-budget delivery of highway projects’, Transportation Research Record: Journal of the Transportation Research Board, 2630(1), pp. 147–155. doi:10.3141/2630-18.</w:t>
      </w:r>
    </w:p>
    <w:p w14:paraId="707A8385" w14:textId="77777777" w:rsidR="00401F24" w:rsidRDefault="00401F24" w:rsidP="004A0605">
      <w:pPr>
        <w:pStyle w:val="ListParagraph"/>
        <w:numPr>
          <w:ilvl w:val="0"/>
          <w:numId w:val="4"/>
        </w:numPr>
        <w:tabs>
          <w:tab w:val="left" w:pos="5970"/>
        </w:tabs>
      </w:pPr>
      <w:r w:rsidRPr="00644CAA">
        <w:t xml:space="preserve">Kerzner, H. (2017) Project management: a systems approach to planning, scheduling, and controlling. 12th </w:t>
      </w:r>
      <w:proofErr w:type="spellStart"/>
      <w:r w:rsidRPr="00644CAA">
        <w:t>edn</w:t>
      </w:r>
      <w:proofErr w:type="spellEnd"/>
      <w:r w:rsidRPr="00644CAA">
        <w:t>. Hoboken: Wiley.</w:t>
      </w:r>
    </w:p>
    <w:p w14:paraId="27146C0C" w14:textId="77777777" w:rsidR="00401F24" w:rsidRDefault="00401F24" w:rsidP="004A0605">
      <w:pPr>
        <w:pStyle w:val="ListParagraph"/>
        <w:numPr>
          <w:ilvl w:val="0"/>
          <w:numId w:val="4"/>
        </w:numPr>
        <w:tabs>
          <w:tab w:val="left" w:pos="5970"/>
        </w:tabs>
      </w:pPr>
      <w:r w:rsidRPr="00BE266C">
        <w:t xml:space="preserve">Lele, D. V. (2012) 'Risk assessment: A neglected tool for health, safety, and environment management', Indian Journal of Occupational and Environmental Medicine, 16(2), pp. 51-52. </w:t>
      </w:r>
      <w:proofErr w:type="spellStart"/>
      <w:r w:rsidRPr="00BE266C">
        <w:t>doi</w:t>
      </w:r>
      <w:proofErr w:type="spellEnd"/>
      <w:r w:rsidRPr="00BE266C">
        <w:t>: 10.4103/0019-5278.107062.</w:t>
      </w:r>
    </w:p>
    <w:p w14:paraId="5581BD08" w14:textId="77777777" w:rsidR="00401F24" w:rsidRDefault="00401F24" w:rsidP="004A0605">
      <w:pPr>
        <w:pStyle w:val="ListParagraph"/>
        <w:numPr>
          <w:ilvl w:val="0"/>
          <w:numId w:val="4"/>
        </w:numPr>
        <w:tabs>
          <w:tab w:val="left" w:pos="5970"/>
        </w:tabs>
      </w:pPr>
      <w:r w:rsidRPr="00A71F93">
        <w:t xml:space="preserve">MDPI (2023) 'Research on the Public’s Support for Emergency Infrastructure Projects Based on K-Nearest </w:t>
      </w:r>
      <w:proofErr w:type="spellStart"/>
      <w:r w:rsidRPr="00A71F93">
        <w:t>Neighbors</w:t>
      </w:r>
      <w:proofErr w:type="spellEnd"/>
      <w:r w:rsidRPr="00A71F93">
        <w:t xml:space="preserve"> Machine Learning Algorithm', Buildings, 13(10), p. 2495. </w:t>
      </w:r>
      <w:proofErr w:type="spellStart"/>
      <w:r w:rsidRPr="00A71F93">
        <w:t>doi</w:t>
      </w:r>
      <w:proofErr w:type="spellEnd"/>
      <w:r w:rsidRPr="00A71F93">
        <w:t>: 10.3390/buildings13102495.</w:t>
      </w:r>
    </w:p>
    <w:p w14:paraId="6D3DD058" w14:textId="77777777" w:rsidR="00401F24" w:rsidRDefault="00401F24" w:rsidP="004A0605">
      <w:pPr>
        <w:pStyle w:val="ListParagraph"/>
        <w:numPr>
          <w:ilvl w:val="0"/>
          <w:numId w:val="4"/>
        </w:numPr>
        <w:tabs>
          <w:tab w:val="left" w:pos="5970"/>
        </w:tabs>
      </w:pPr>
      <w:proofErr w:type="spellStart"/>
      <w:r w:rsidRPr="00605CAF">
        <w:lastRenderedPageBreak/>
        <w:t>Naybour</w:t>
      </w:r>
      <w:proofErr w:type="spellEnd"/>
      <w:r w:rsidRPr="00605CAF">
        <w:t xml:space="preserve">, P. (n.d.) What Is a Gantt Chart? | Definition &amp; Examples. Available at: </w:t>
      </w:r>
      <w:hyperlink r:id="rId63" w:history="1">
        <w:r w:rsidRPr="00E52AB5">
          <w:rPr>
            <w:rStyle w:val="Hyperlink"/>
          </w:rPr>
          <w:t>https://www.apm.org.uk/resources/find-a-resource/gantt-chart/</w:t>
        </w:r>
      </w:hyperlink>
      <w:r>
        <w:t xml:space="preserve"> </w:t>
      </w:r>
      <w:r w:rsidRPr="00605CAF">
        <w:t xml:space="preserve"> (Accessed: 14 March 2026)</w:t>
      </w:r>
      <w:r>
        <w:t>.</w:t>
      </w:r>
    </w:p>
    <w:p w14:paraId="776EA425" w14:textId="77777777" w:rsidR="00401F24" w:rsidRDefault="00401F24" w:rsidP="004A0605">
      <w:pPr>
        <w:pStyle w:val="ListParagraph"/>
        <w:numPr>
          <w:ilvl w:val="0"/>
          <w:numId w:val="4"/>
        </w:numPr>
        <w:tabs>
          <w:tab w:val="left" w:pos="5970"/>
        </w:tabs>
      </w:pPr>
      <w:r w:rsidRPr="001B0352">
        <w:t>PERRY, J., 1989. A survey of slope condition on motorway earthworks in England and Wales. Research Report 199. Crowthorne: Transport and Road Research Laboratory (TRRL).</w:t>
      </w:r>
    </w:p>
    <w:p w14:paraId="6A9C1A19" w14:textId="77777777" w:rsidR="00401F24" w:rsidRDefault="00401F24" w:rsidP="004A0605">
      <w:pPr>
        <w:pStyle w:val="ListParagraph"/>
        <w:numPr>
          <w:ilvl w:val="0"/>
          <w:numId w:val="4"/>
        </w:numPr>
        <w:tabs>
          <w:tab w:val="left" w:pos="5970"/>
        </w:tabs>
      </w:pPr>
      <w:r w:rsidRPr="00A9179C">
        <w:t xml:space="preserve">Project Management Institute (2021) A Guide to the Project Management Body of Knowledge (PMBOK Guide). 7th </w:t>
      </w:r>
      <w:proofErr w:type="spellStart"/>
      <w:r w:rsidRPr="00A9179C">
        <w:t>edn</w:t>
      </w:r>
      <w:proofErr w:type="spellEnd"/>
      <w:r w:rsidRPr="00A9179C">
        <w:t>. Newtown Square, PA: Project Management Institute.</w:t>
      </w:r>
    </w:p>
    <w:p w14:paraId="01A21843" w14:textId="77777777" w:rsidR="00401F24" w:rsidRDefault="00401F24" w:rsidP="004A0605">
      <w:pPr>
        <w:pStyle w:val="ListParagraph"/>
        <w:numPr>
          <w:ilvl w:val="0"/>
          <w:numId w:val="4"/>
        </w:numPr>
        <w:tabs>
          <w:tab w:val="left" w:pos="5970"/>
        </w:tabs>
      </w:pPr>
      <w:r w:rsidRPr="004344C8">
        <w:t>Schwindt, C. (2005) Resource Allocation in Project Management. Berlin: Springer-Verlag (GOR-Publications)</w:t>
      </w:r>
      <w:r>
        <w:t>.</w:t>
      </w:r>
    </w:p>
    <w:p w14:paraId="42897A63" w14:textId="77777777" w:rsidR="00401F24" w:rsidRDefault="00401F24" w:rsidP="004A0605">
      <w:pPr>
        <w:pStyle w:val="ListParagraph"/>
        <w:numPr>
          <w:ilvl w:val="0"/>
          <w:numId w:val="4"/>
        </w:numPr>
        <w:tabs>
          <w:tab w:val="left" w:pos="5970"/>
        </w:tabs>
      </w:pPr>
      <w:r w:rsidRPr="00D14F11">
        <w:t>Stamey, J. and Honeycutt, T. (2005) ‘Quad charts in software project management’, Journal of Computing Sciences in Colleges, 21(2), pp. 322–327.</w:t>
      </w:r>
      <w:r>
        <w:t xml:space="preserve"> </w:t>
      </w:r>
    </w:p>
    <w:p w14:paraId="2F28FCB6" w14:textId="77777777" w:rsidR="00401F24" w:rsidRDefault="00401F24" w:rsidP="004A0605">
      <w:pPr>
        <w:pStyle w:val="ListParagraph"/>
        <w:numPr>
          <w:ilvl w:val="0"/>
          <w:numId w:val="4"/>
        </w:numPr>
        <w:tabs>
          <w:tab w:val="left" w:pos="5970"/>
        </w:tabs>
      </w:pPr>
      <w:r w:rsidRPr="001A140E">
        <w:t>Stanford University (</w:t>
      </w:r>
      <w:r>
        <w:t>2026</w:t>
      </w:r>
      <w:r w:rsidRPr="001A140E">
        <w:t xml:space="preserve">) Technology Transfer for </w:t>
      </w:r>
      <w:proofErr w:type="spellStart"/>
      <w:r w:rsidRPr="001A140E">
        <w:t>Defense</w:t>
      </w:r>
      <w:proofErr w:type="spellEnd"/>
      <w:r w:rsidRPr="001A140E">
        <w:t xml:space="preserve">. Available at: </w:t>
      </w:r>
      <w:hyperlink r:id="rId64" w:history="1">
        <w:r w:rsidRPr="00A94197">
          <w:rPr>
            <w:rStyle w:val="Hyperlink"/>
          </w:rPr>
          <w:t>https://techtransferfordefense.stanford.edu/</w:t>
        </w:r>
      </w:hyperlink>
      <w:r>
        <w:t xml:space="preserve"> </w:t>
      </w:r>
      <w:r w:rsidRPr="001A140E">
        <w:t xml:space="preserve"> (Accessed: </w:t>
      </w:r>
      <w:r>
        <w:t>28</w:t>
      </w:r>
      <w:r w:rsidRPr="001A140E">
        <w:t xml:space="preserve"> March 2026)</w:t>
      </w:r>
      <w:r>
        <w:t>.</w:t>
      </w:r>
    </w:p>
    <w:p w14:paraId="5273A1C4" w14:textId="77777777" w:rsidR="00401F24" w:rsidRDefault="00401F24" w:rsidP="004A0605">
      <w:pPr>
        <w:pStyle w:val="ListParagraph"/>
        <w:numPr>
          <w:ilvl w:val="0"/>
          <w:numId w:val="4"/>
        </w:numPr>
        <w:tabs>
          <w:tab w:val="left" w:pos="5970"/>
        </w:tabs>
      </w:pPr>
      <w:r>
        <w:t xml:space="preserve">Thomas, G., &amp; Fernández, W. (2008). Success in IT Projects: A Matter of Definition? International Journal of Project Management, 26, 733-742. </w:t>
      </w:r>
      <w:hyperlink r:id="rId65" w:history="1">
        <w:r w:rsidRPr="00003C6C">
          <w:rPr>
            <w:rStyle w:val="Hyperlink"/>
          </w:rPr>
          <w:t>https://doi.org/10.1016/j.ijproman.2008.06.003</w:t>
        </w:r>
      </w:hyperlink>
      <w:r>
        <w:t xml:space="preserve"> (</w:t>
      </w:r>
      <w:r w:rsidRPr="002245E6">
        <w:t>Accessed: 5 March 2026</w:t>
      </w:r>
      <w:r>
        <w:t>).</w:t>
      </w:r>
    </w:p>
    <w:p w14:paraId="3911B944" w14:textId="77777777" w:rsidR="00401F24" w:rsidRDefault="00401F24" w:rsidP="004A0605">
      <w:pPr>
        <w:pStyle w:val="ListParagraph"/>
        <w:numPr>
          <w:ilvl w:val="0"/>
          <w:numId w:val="4"/>
        </w:numPr>
        <w:tabs>
          <w:tab w:val="left" w:pos="5970"/>
        </w:tabs>
      </w:pPr>
      <w:r w:rsidRPr="00F30B5C">
        <w:t>Work Breakdown Structure (WBS) in Project Management: Full Guide</w:t>
      </w:r>
      <w:r>
        <w:t xml:space="preserve"> </w:t>
      </w:r>
      <w:r w:rsidRPr="002245E6">
        <w:t xml:space="preserve">Available at: </w:t>
      </w:r>
      <w:hyperlink r:id="rId66" w:history="1">
        <w:r w:rsidRPr="00003C6C">
          <w:rPr>
            <w:rStyle w:val="Hyperlink"/>
          </w:rPr>
          <w:t>https://www.wrike.com/project-management-guide/faq/what-is-work-breakdown-structure-in-project-management/</w:t>
        </w:r>
      </w:hyperlink>
      <w:r>
        <w:t xml:space="preserve"> </w:t>
      </w:r>
      <w:r w:rsidRPr="002245E6">
        <w:t>(Accessed: 5 March 2026).</w:t>
      </w:r>
      <w:r>
        <w:t xml:space="preserve"> </w:t>
      </w:r>
    </w:p>
    <w:p w14:paraId="10B3ACAD" w14:textId="77777777" w:rsidR="004344C8" w:rsidRPr="004A0605" w:rsidRDefault="004344C8" w:rsidP="00040733">
      <w:pPr>
        <w:pStyle w:val="ListParagraph"/>
        <w:tabs>
          <w:tab w:val="left" w:pos="5970"/>
        </w:tabs>
      </w:pPr>
    </w:p>
    <w:p w14:paraId="5E0B1C88" w14:textId="77777777" w:rsidR="00D866AC" w:rsidRDefault="00D866AC" w:rsidP="00D83A39">
      <w:pPr>
        <w:tabs>
          <w:tab w:val="left" w:pos="5970"/>
        </w:tabs>
      </w:pPr>
    </w:p>
    <w:p w14:paraId="676F16A0" w14:textId="138EAA42" w:rsidR="003B3102" w:rsidRDefault="003B3102" w:rsidP="794C2449"/>
    <w:p w14:paraId="641C1A8F" w14:textId="0C387E4D" w:rsidR="00F0694F" w:rsidRPr="00886CF8" w:rsidRDefault="007F55FA" w:rsidP="007F55FA">
      <w:pPr>
        <w:tabs>
          <w:tab w:val="left" w:pos="2180"/>
        </w:tabs>
        <w:rPr>
          <w:b/>
          <w:bCs/>
        </w:rPr>
      </w:pPr>
      <w:r>
        <w:rPr>
          <w:b/>
          <w:bCs/>
        </w:rPr>
        <w:tab/>
      </w:r>
    </w:p>
    <w:sectPr w:rsidR="00F0694F" w:rsidRPr="00886CF8" w:rsidSect="006850DC">
      <w:headerReference w:type="default" r:id="rId67"/>
      <w:pgSz w:w="16838" w:h="11906"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92599" w14:textId="77777777" w:rsidR="00772E9F" w:rsidRDefault="00772E9F" w:rsidP="00F34B50">
      <w:pPr>
        <w:spacing w:after="0" w:line="240" w:lineRule="auto"/>
      </w:pPr>
      <w:r>
        <w:separator/>
      </w:r>
    </w:p>
  </w:endnote>
  <w:endnote w:type="continuationSeparator" w:id="0">
    <w:p w14:paraId="6FE3FEB9" w14:textId="77777777" w:rsidR="00772E9F" w:rsidRDefault="00772E9F" w:rsidP="00F34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4D039" w14:textId="77777777" w:rsidR="00772E9F" w:rsidRDefault="00772E9F" w:rsidP="00F34B50">
      <w:pPr>
        <w:spacing w:after="0" w:line="240" w:lineRule="auto"/>
      </w:pPr>
      <w:r>
        <w:separator/>
      </w:r>
    </w:p>
  </w:footnote>
  <w:footnote w:type="continuationSeparator" w:id="0">
    <w:p w14:paraId="1F77843F" w14:textId="77777777" w:rsidR="00772E9F" w:rsidRDefault="00772E9F" w:rsidP="00F34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3511013"/>
      <w:docPartObj>
        <w:docPartGallery w:val="Page Numbers (Top of Page)"/>
        <w:docPartUnique/>
      </w:docPartObj>
    </w:sdtPr>
    <w:sdtEndPr>
      <w:rPr>
        <w:noProof/>
      </w:rPr>
    </w:sdtEndPr>
    <w:sdtContent>
      <w:p w14:paraId="392A4892" w14:textId="731F276A" w:rsidR="00F34B50" w:rsidRDefault="00F34B50">
        <w:pPr>
          <w:pStyle w:val="Header"/>
        </w:pPr>
        <w:r>
          <w:fldChar w:fldCharType="begin"/>
        </w:r>
        <w:r>
          <w:instrText xml:space="preserve"> PAGE   \* MERGEFORMAT </w:instrText>
        </w:r>
        <w:r>
          <w:fldChar w:fldCharType="separate"/>
        </w:r>
        <w:r>
          <w:rPr>
            <w:noProof/>
          </w:rPr>
          <w:t>2</w:t>
        </w:r>
        <w:r>
          <w:rPr>
            <w:noProof/>
          </w:rPr>
          <w:fldChar w:fldCharType="end"/>
        </w:r>
      </w:p>
    </w:sdtContent>
  </w:sdt>
  <w:p w14:paraId="190C805E" w14:textId="77777777" w:rsidR="00F34B50" w:rsidRDefault="00F34B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5FFB"/>
    <w:multiLevelType w:val="hybridMultilevel"/>
    <w:tmpl w:val="948AD642"/>
    <w:lvl w:ilvl="0" w:tplc="48BEF76E">
      <w:start w:val="1"/>
      <w:numFmt w:val="bullet"/>
      <w:lvlText w:val=""/>
      <w:lvlJc w:val="left"/>
      <w:pPr>
        <w:ind w:left="720" w:hanging="360"/>
      </w:pPr>
      <w:rPr>
        <w:rFonts w:ascii="Symbol" w:hAnsi="Symbol" w:hint="default"/>
      </w:rPr>
    </w:lvl>
    <w:lvl w:ilvl="1" w:tplc="E4926C50">
      <w:start w:val="1"/>
      <w:numFmt w:val="bullet"/>
      <w:lvlText w:val="o"/>
      <w:lvlJc w:val="left"/>
      <w:pPr>
        <w:ind w:left="1440" w:hanging="360"/>
      </w:pPr>
      <w:rPr>
        <w:rFonts w:ascii="Courier New" w:hAnsi="Courier New" w:hint="default"/>
      </w:rPr>
    </w:lvl>
    <w:lvl w:ilvl="2" w:tplc="97F2CEEC">
      <w:start w:val="1"/>
      <w:numFmt w:val="bullet"/>
      <w:lvlText w:val=""/>
      <w:lvlJc w:val="left"/>
      <w:pPr>
        <w:ind w:left="2160" w:hanging="360"/>
      </w:pPr>
      <w:rPr>
        <w:rFonts w:ascii="Wingdings" w:hAnsi="Wingdings" w:hint="default"/>
      </w:rPr>
    </w:lvl>
    <w:lvl w:ilvl="3" w:tplc="C3F872FA">
      <w:start w:val="1"/>
      <w:numFmt w:val="bullet"/>
      <w:lvlText w:val=""/>
      <w:lvlJc w:val="left"/>
      <w:pPr>
        <w:ind w:left="2880" w:hanging="360"/>
      </w:pPr>
      <w:rPr>
        <w:rFonts w:ascii="Symbol" w:hAnsi="Symbol" w:hint="default"/>
      </w:rPr>
    </w:lvl>
    <w:lvl w:ilvl="4" w:tplc="73C0EF9A">
      <w:start w:val="1"/>
      <w:numFmt w:val="bullet"/>
      <w:lvlText w:val="o"/>
      <w:lvlJc w:val="left"/>
      <w:pPr>
        <w:ind w:left="3600" w:hanging="360"/>
      </w:pPr>
      <w:rPr>
        <w:rFonts w:ascii="Courier New" w:hAnsi="Courier New" w:hint="default"/>
      </w:rPr>
    </w:lvl>
    <w:lvl w:ilvl="5" w:tplc="A96AD062">
      <w:start w:val="1"/>
      <w:numFmt w:val="bullet"/>
      <w:lvlText w:val=""/>
      <w:lvlJc w:val="left"/>
      <w:pPr>
        <w:ind w:left="4320" w:hanging="360"/>
      </w:pPr>
      <w:rPr>
        <w:rFonts w:ascii="Wingdings" w:hAnsi="Wingdings" w:hint="default"/>
      </w:rPr>
    </w:lvl>
    <w:lvl w:ilvl="6" w:tplc="C5BA24A8">
      <w:start w:val="1"/>
      <w:numFmt w:val="bullet"/>
      <w:lvlText w:val=""/>
      <w:lvlJc w:val="left"/>
      <w:pPr>
        <w:ind w:left="5040" w:hanging="360"/>
      </w:pPr>
      <w:rPr>
        <w:rFonts w:ascii="Symbol" w:hAnsi="Symbol" w:hint="default"/>
      </w:rPr>
    </w:lvl>
    <w:lvl w:ilvl="7" w:tplc="B3403CAE">
      <w:start w:val="1"/>
      <w:numFmt w:val="bullet"/>
      <w:lvlText w:val="o"/>
      <w:lvlJc w:val="left"/>
      <w:pPr>
        <w:ind w:left="5760" w:hanging="360"/>
      </w:pPr>
      <w:rPr>
        <w:rFonts w:ascii="Courier New" w:hAnsi="Courier New" w:hint="default"/>
      </w:rPr>
    </w:lvl>
    <w:lvl w:ilvl="8" w:tplc="570E0C22">
      <w:start w:val="1"/>
      <w:numFmt w:val="bullet"/>
      <w:lvlText w:val=""/>
      <w:lvlJc w:val="left"/>
      <w:pPr>
        <w:ind w:left="6480" w:hanging="360"/>
      </w:pPr>
      <w:rPr>
        <w:rFonts w:ascii="Wingdings" w:hAnsi="Wingdings" w:hint="default"/>
      </w:rPr>
    </w:lvl>
  </w:abstractNum>
  <w:abstractNum w:abstractNumId="1" w15:restartNumberingAfterBreak="0">
    <w:nsid w:val="097A97F6"/>
    <w:multiLevelType w:val="hybridMultilevel"/>
    <w:tmpl w:val="41E43B3E"/>
    <w:lvl w:ilvl="0" w:tplc="0272151C">
      <w:start w:val="1"/>
      <w:numFmt w:val="bullet"/>
      <w:lvlText w:val=""/>
      <w:lvlJc w:val="left"/>
      <w:pPr>
        <w:ind w:left="720" w:hanging="360"/>
      </w:pPr>
      <w:rPr>
        <w:rFonts w:ascii="Symbol" w:hAnsi="Symbol" w:hint="default"/>
      </w:rPr>
    </w:lvl>
    <w:lvl w:ilvl="1" w:tplc="10200B0A">
      <w:start w:val="1"/>
      <w:numFmt w:val="bullet"/>
      <w:lvlText w:val="o"/>
      <w:lvlJc w:val="left"/>
      <w:pPr>
        <w:ind w:left="1440" w:hanging="360"/>
      </w:pPr>
      <w:rPr>
        <w:rFonts w:ascii="Courier New" w:hAnsi="Courier New" w:hint="default"/>
      </w:rPr>
    </w:lvl>
    <w:lvl w:ilvl="2" w:tplc="C1D20CEE">
      <w:start w:val="1"/>
      <w:numFmt w:val="bullet"/>
      <w:lvlText w:val=""/>
      <w:lvlJc w:val="left"/>
      <w:pPr>
        <w:ind w:left="2160" w:hanging="360"/>
      </w:pPr>
      <w:rPr>
        <w:rFonts w:ascii="Wingdings" w:hAnsi="Wingdings" w:hint="default"/>
      </w:rPr>
    </w:lvl>
    <w:lvl w:ilvl="3" w:tplc="5BEC006E">
      <w:start w:val="1"/>
      <w:numFmt w:val="bullet"/>
      <w:lvlText w:val=""/>
      <w:lvlJc w:val="left"/>
      <w:pPr>
        <w:ind w:left="2880" w:hanging="360"/>
      </w:pPr>
      <w:rPr>
        <w:rFonts w:ascii="Symbol" w:hAnsi="Symbol" w:hint="default"/>
      </w:rPr>
    </w:lvl>
    <w:lvl w:ilvl="4" w:tplc="D76E47AE">
      <w:start w:val="1"/>
      <w:numFmt w:val="bullet"/>
      <w:lvlText w:val="o"/>
      <w:lvlJc w:val="left"/>
      <w:pPr>
        <w:ind w:left="3600" w:hanging="360"/>
      </w:pPr>
      <w:rPr>
        <w:rFonts w:ascii="Courier New" w:hAnsi="Courier New" w:hint="default"/>
      </w:rPr>
    </w:lvl>
    <w:lvl w:ilvl="5" w:tplc="2ADCA316">
      <w:start w:val="1"/>
      <w:numFmt w:val="bullet"/>
      <w:lvlText w:val=""/>
      <w:lvlJc w:val="left"/>
      <w:pPr>
        <w:ind w:left="4320" w:hanging="360"/>
      </w:pPr>
      <w:rPr>
        <w:rFonts w:ascii="Wingdings" w:hAnsi="Wingdings" w:hint="default"/>
      </w:rPr>
    </w:lvl>
    <w:lvl w:ilvl="6" w:tplc="F1FCEE68">
      <w:start w:val="1"/>
      <w:numFmt w:val="bullet"/>
      <w:lvlText w:val=""/>
      <w:lvlJc w:val="left"/>
      <w:pPr>
        <w:ind w:left="5040" w:hanging="360"/>
      </w:pPr>
      <w:rPr>
        <w:rFonts w:ascii="Symbol" w:hAnsi="Symbol" w:hint="default"/>
      </w:rPr>
    </w:lvl>
    <w:lvl w:ilvl="7" w:tplc="CE540CD6">
      <w:start w:val="1"/>
      <w:numFmt w:val="bullet"/>
      <w:lvlText w:val="o"/>
      <w:lvlJc w:val="left"/>
      <w:pPr>
        <w:ind w:left="5760" w:hanging="360"/>
      </w:pPr>
      <w:rPr>
        <w:rFonts w:ascii="Courier New" w:hAnsi="Courier New" w:hint="default"/>
      </w:rPr>
    </w:lvl>
    <w:lvl w:ilvl="8" w:tplc="F10048F4">
      <w:start w:val="1"/>
      <w:numFmt w:val="bullet"/>
      <w:lvlText w:val=""/>
      <w:lvlJc w:val="left"/>
      <w:pPr>
        <w:ind w:left="6480" w:hanging="360"/>
      </w:pPr>
      <w:rPr>
        <w:rFonts w:ascii="Wingdings" w:hAnsi="Wingdings" w:hint="default"/>
      </w:rPr>
    </w:lvl>
  </w:abstractNum>
  <w:abstractNum w:abstractNumId="2" w15:restartNumberingAfterBreak="0">
    <w:nsid w:val="276754F9"/>
    <w:multiLevelType w:val="hybridMultilevel"/>
    <w:tmpl w:val="51849B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1E5375"/>
    <w:multiLevelType w:val="hybridMultilevel"/>
    <w:tmpl w:val="CA560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616681">
    <w:abstractNumId w:val="1"/>
  </w:num>
  <w:num w:numId="2" w16cid:durableId="2146968761">
    <w:abstractNumId w:val="0"/>
  </w:num>
  <w:num w:numId="3" w16cid:durableId="1265112551">
    <w:abstractNumId w:val="3"/>
  </w:num>
  <w:num w:numId="4" w16cid:durableId="6450124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66805B"/>
    <w:rsid w:val="00006315"/>
    <w:rsid w:val="0001164A"/>
    <w:rsid w:val="00020902"/>
    <w:rsid w:val="00034200"/>
    <w:rsid w:val="00037480"/>
    <w:rsid w:val="000402AD"/>
    <w:rsid w:val="00040733"/>
    <w:rsid w:val="0004186C"/>
    <w:rsid w:val="000461A1"/>
    <w:rsid w:val="0005217F"/>
    <w:rsid w:val="000523DC"/>
    <w:rsid w:val="00062ADF"/>
    <w:rsid w:val="00083E2D"/>
    <w:rsid w:val="00096772"/>
    <w:rsid w:val="0009679D"/>
    <w:rsid w:val="000A3278"/>
    <w:rsid w:val="000A6CB3"/>
    <w:rsid w:val="000B139A"/>
    <w:rsid w:val="000B1F44"/>
    <w:rsid w:val="000B74C4"/>
    <w:rsid w:val="000E0190"/>
    <w:rsid w:val="000E2EBA"/>
    <w:rsid w:val="000F2783"/>
    <w:rsid w:val="00100770"/>
    <w:rsid w:val="00103E46"/>
    <w:rsid w:val="0010448E"/>
    <w:rsid w:val="0011435B"/>
    <w:rsid w:val="001169B5"/>
    <w:rsid w:val="00120C8F"/>
    <w:rsid w:val="0012283D"/>
    <w:rsid w:val="00127760"/>
    <w:rsid w:val="00130137"/>
    <w:rsid w:val="00130C31"/>
    <w:rsid w:val="00133D53"/>
    <w:rsid w:val="001360CA"/>
    <w:rsid w:val="00142675"/>
    <w:rsid w:val="00144325"/>
    <w:rsid w:val="00153DC5"/>
    <w:rsid w:val="0018085B"/>
    <w:rsid w:val="00186A25"/>
    <w:rsid w:val="00192BB6"/>
    <w:rsid w:val="001A140E"/>
    <w:rsid w:val="001B0352"/>
    <w:rsid w:val="001B3B4C"/>
    <w:rsid w:val="001B6AC3"/>
    <w:rsid w:val="001C09A7"/>
    <w:rsid w:val="001D1EE2"/>
    <w:rsid w:val="001D78B8"/>
    <w:rsid w:val="001F2107"/>
    <w:rsid w:val="001F394A"/>
    <w:rsid w:val="001F548A"/>
    <w:rsid w:val="002006EF"/>
    <w:rsid w:val="00210F6C"/>
    <w:rsid w:val="002142D4"/>
    <w:rsid w:val="002222AD"/>
    <w:rsid w:val="002245E6"/>
    <w:rsid w:val="0023262E"/>
    <w:rsid w:val="00250902"/>
    <w:rsid w:val="00251D9E"/>
    <w:rsid w:val="00261237"/>
    <w:rsid w:val="0027016A"/>
    <w:rsid w:val="002825D2"/>
    <w:rsid w:val="00282F4B"/>
    <w:rsid w:val="00283FE9"/>
    <w:rsid w:val="00286055"/>
    <w:rsid w:val="00291EB3"/>
    <w:rsid w:val="002A28A6"/>
    <w:rsid w:val="002A44A4"/>
    <w:rsid w:val="002B45DA"/>
    <w:rsid w:val="002E018B"/>
    <w:rsid w:val="002F10EF"/>
    <w:rsid w:val="002F5070"/>
    <w:rsid w:val="00317DA7"/>
    <w:rsid w:val="0032157F"/>
    <w:rsid w:val="00325C01"/>
    <w:rsid w:val="00332213"/>
    <w:rsid w:val="0033563A"/>
    <w:rsid w:val="00342A4C"/>
    <w:rsid w:val="003446EA"/>
    <w:rsid w:val="00362A04"/>
    <w:rsid w:val="0037016F"/>
    <w:rsid w:val="00371D55"/>
    <w:rsid w:val="0037659A"/>
    <w:rsid w:val="00377370"/>
    <w:rsid w:val="003829A5"/>
    <w:rsid w:val="00396B1D"/>
    <w:rsid w:val="003B3102"/>
    <w:rsid w:val="003B327E"/>
    <w:rsid w:val="003B6832"/>
    <w:rsid w:val="003E09BC"/>
    <w:rsid w:val="003E7D8E"/>
    <w:rsid w:val="003F140F"/>
    <w:rsid w:val="00401F24"/>
    <w:rsid w:val="00411024"/>
    <w:rsid w:val="004135E5"/>
    <w:rsid w:val="00420328"/>
    <w:rsid w:val="004207A1"/>
    <w:rsid w:val="00420CAC"/>
    <w:rsid w:val="00422323"/>
    <w:rsid w:val="00422BCF"/>
    <w:rsid w:val="00423A51"/>
    <w:rsid w:val="004344C8"/>
    <w:rsid w:val="00456187"/>
    <w:rsid w:val="00461791"/>
    <w:rsid w:val="00472198"/>
    <w:rsid w:val="00492F0C"/>
    <w:rsid w:val="00493319"/>
    <w:rsid w:val="004A0605"/>
    <w:rsid w:val="004A0762"/>
    <w:rsid w:val="004A6421"/>
    <w:rsid w:val="004B08BD"/>
    <w:rsid w:val="004B340F"/>
    <w:rsid w:val="004B5AE9"/>
    <w:rsid w:val="004B5C78"/>
    <w:rsid w:val="004D37EE"/>
    <w:rsid w:val="004D5802"/>
    <w:rsid w:val="004E087B"/>
    <w:rsid w:val="004E1FA7"/>
    <w:rsid w:val="004E5445"/>
    <w:rsid w:val="004E5DD2"/>
    <w:rsid w:val="004E60F5"/>
    <w:rsid w:val="00506EF3"/>
    <w:rsid w:val="0051595F"/>
    <w:rsid w:val="00521684"/>
    <w:rsid w:val="005237F9"/>
    <w:rsid w:val="0052456D"/>
    <w:rsid w:val="00531F0F"/>
    <w:rsid w:val="00546599"/>
    <w:rsid w:val="005527E9"/>
    <w:rsid w:val="00560E5B"/>
    <w:rsid w:val="00573E5C"/>
    <w:rsid w:val="00581DFA"/>
    <w:rsid w:val="0058786C"/>
    <w:rsid w:val="00592919"/>
    <w:rsid w:val="00597799"/>
    <w:rsid w:val="00597D29"/>
    <w:rsid w:val="005B55A9"/>
    <w:rsid w:val="005B7882"/>
    <w:rsid w:val="005C262C"/>
    <w:rsid w:val="005D1DE3"/>
    <w:rsid w:val="005F3850"/>
    <w:rsid w:val="00600956"/>
    <w:rsid w:val="00602E48"/>
    <w:rsid w:val="00605CAF"/>
    <w:rsid w:val="00620802"/>
    <w:rsid w:val="006315F4"/>
    <w:rsid w:val="00631AF3"/>
    <w:rsid w:val="00637E2B"/>
    <w:rsid w:val="00644CAA"/>
    <w:rsid w:val="006625F4"/>
    <w:rsid w:val="00666EBE"/>
    <w:rsid w:val="006712C3"/>
    <w:rsid w:val="006850DC"/>
    <w:rsid w:val="0069220F"/>
    <w:rsid w:val="006B07BF"/>
    <w:rsid w:val="006B4A1F"/>
    <w:rsid w:val="006B56F1"/>
    <w:rsid w:val="006B6559"/>
    <w:rsid w:val="006B7239"/>
    <w:rsid w:val="006C1239"/>
    <w:rsid w:val="006C1373"/>
    <w:rsid w:val="006C3D94"/>
    <w:rsid w:val="006D0B95"/>
    <w:rsid w:val="006D2E62"/>
    <w:rsid w:val="006F26AE"/>
    <w:rsid w:val="006F27A7"/>
    <w:rsid w:val="00707B5D"/>
    <w:rsid w:val="00707DD8"/>
    <w:rsid w:val="007252E2"/>
    <w:rsid w:val="007318C5"/>
    <w:rsid w:val="00736A8F"/>
    <w:rsid w:val="00744A00"/>
    <w:rsid w:val="007560C4"/>
    <w:rsid w:val="00757EF4"/>
    <w:rsid w:val="00771BD3"/>
    <w:rsid w:val="007723D9"/>
    <w:rsid w:val="00772E9F"/>
    <w:rsid w:val="00782B0F"/>
    <w:rsid w:val="00782DB4"/>
    <w:rsid w:val="00786B6C"/>
    <w:rsid w:val="00794DB0"/>
    <w:rsid w:val="00796023"/>
    <w:rsid w:val="007978E8"/>
    <w:rsid w:val="007B2669"/>
    <w:rsid w:val="007D4DB6"/>
    <w:rsid w:val="007E0294"/>
    <w:rsid w:val="007F55FA"/>
    <w:rsid w:val="007F57CD"/>
    <w:rsid w:val="007F7A45"/>
    <w:rsid w:val="00803A98"/>
    <w:rsid w:val="008323E7"/>
    <w:rsid w:val="0083441A"/>
    <w:rsid w:val="00836777"/>
    <w:rsid w:val="00837849"/>
    <w:rsid w:val="008419B4"/>
    <w:rsid w:val="008722BA"/>
    <w:rsid w:val="00882F53"/>
    <w:rsid w:val="00886CF8"/>
    <w:rsid w:val="00886D09"/>
    <w:rsid w:val="00890BAB"/>
    <w:rsid w:val="00893CAA"/>
    <w:rsid w:val="008A7C12"/>
    <w:rsid w:val="008B2676"/>
    <w:rsid w:val="008C61EB"/>
    <w:rsid w:val="008D40D8"/>
    <w:rsid w:val="008E21C1"/>
    <w:rsid w:val="008E5153"/>
    <w:rsid w:val="008F1676"/>
    <w:rsid w:val="008F2E2E"/>
    <w:rsid w:val="00904000"/>
    <w:rsid w:val="00910690"/>
    <w:rsid w:val="00911FA6"/>
    <w:rsid w:val="009318D0"/>
    <w:rsid w:val="009321D5"/>
    <w:rsid w:val="00934920"/>
    <w:rsid w:val="00935FC9"/>
    <w:rsid w:val="00942FDF"/>
    <w:rsid w:val="0095004E"/>
    <w:rsid w:val="009628E9"/>
    <w:rsid w:val="00963AA8"/>
    <w:rsid w:val="009736A0"/>
    <w:rsid w:val="00974077"/>
    <w:rsid w:val="00976EA2"/>
    <w:rsid w:val="009852E5"/>
    <w:rsid w:val="0099563F"/>
    <w:rsid w:val="009A690D"/>
    <w:rsid w:val="009A7CA8"/>
    <w:rsid w:val="009B1C8C"/>
    <w:rsid w:val="009D757E"/>
    <w:rsid w:val="009E17F4"/>
    <w:rsid w:val="009E4977"/>
    <w:rsid w:val="009F015F"/>
    <w:rsid w:val="00A11051"/>
    <w:rsid w:val="00A112FE"/>
    <w:rsid w:val="00A1574A"/>
    <w:rsid w:val="00A22E84"/>
    <w:rsid w:val="00A364EF"/>
    <w:rsid w:val="00A44ADC"/>
    <w:rsid w:val="00A71F93"/>
    <w:rsid w:val="00A857EA"/>
    <w:rsid w:val="00A86658"/>
    <w:rsid w:val="00A9179C"/>
    <w:rsid w:val="00AA28BD"/>
    <w:rsid w:val="00AA3109"/>
    <w:rsid w:val="00AA5378"/>
    <w:rsid w:val="00AB067E"/>
    <w:rsid w:val="00AC50F2"/>
    <w:rsid w:val="00AC74FC"/>
    <w:rsid w:val="00AC7BA7"/>
    <w:rsid w:val="00AD0744"/>
    <w:rsid w:val="00AE22FB"/>
    <w:rsid w:val="00AF50F6"/>
    <w:rsid w:val="00AF6BFB"/>
    <w:rsid w:val="00B004EF"/>
    <w:rsid w:val="00B06C89"/>
    <w:rsid w:val="00B12D33"/>
    <w:rsid w:val="00B13B3C"/>
    <w:rsid w:val="00B30D37"/>
    <w:rsid w:val="00B33318"/>
    <w:rsid w:val="00B35E4B"/>
    <w:rsid w:val="00B4004F"/>
    <w:rsid w:val="00B47393"/>
    <w:rsid w:val="00B54649"/>
    <w:rsid w:val="00B642A7"/>
    <w:rsid w:val="00B66BF9"/>
    <w:rsid w:val="00B73921"/>
    <w:rsid w:val="00B82AAA"/>
    <w:rsid w:val="00B83925"/>
    <w:rsid w:val="00BA43F8"/>
    <w:rsid w:val="00BA55DF"/>
    <w:rsid w:val="00BC7D59"/>
    <w:rsid w:val="00BD0573"/>
    <w:rsid w:val="00BD6A52"/>
    <w:rsid w:val="00BE15E4"/>
    <w:rsid w:val="00BE266C"/>
    <w:rsid w:val="00BF23F9"/>
    <w:rsid w:val="00BF44B9"/>
    <w:rsid w:val="00C04332"/>
    <w:rsid w:val="00C12DE0"/>
    <w:rsid w:val="00C27025"/>
    <w:rsid w:val="00C321B2"/>
    <w:rsid w:val="00C33C36"/>
    <w:rsid w:val="00C452D6"/>
    <w:rsid w:val="00C47793"/>
    <w:rsid w:val="00C6370D"/>
    <w:rsid w:val="00C77466"/>
    <w:rsid w:val="00CA1779"/>
    <w:rsid w:val="00CB06E8"/>
    <w:rsid w:val="00CB1D11"/>
    <w:rsid w:val="00CB4728"/>
    <w:rsid w:val="00CB6844"/>
    <w:rsid w:val="00CC36CE"/>
    <w:rsid w:val="00CD0450"/>
    <w:rsid w:val="00CD4656"/>
    <w:rsid w:val="00CD7806"/>
    <w:rsid w:val="00CE4C35"/>
    <w:rsid w:val="00CF0B5A"/>
    <w:rsid w:val="00CF1FF4"/>
    <w:rsid w:val="00D14F11"/>
    <w:rsid w:val="00D250FD"/>
    <w:rsid w:val="00D26581"/>
    <w:rsid w:val="00D42741"/>
    <w:rsid w:val="00D42BCF"/>
    <w:rsid w:val="00D57B6B"/>
    <w:rsid w:val="00D71E8B"/>
    <w:rsid w:val="00D765CD"/>
    <w:rsid w:val="00D83A39"/>
    <w:rsid w:val="00D866AC"/>
    <w:rsid w:val="00DB1DD8"/>
    <w:rsid w:val="00DB22BF"/>
    <w:rsid w:val="00DB5888"/>
    <w:rsid w:val="00DB7565"/>
    <w:rsid w:val="00DC0CBF"/>
    <w:rsid w:val="00DC2F20"/>
    <w:rsid w:val="00DD3288"/>
    <w:rsid w:val="00DD3FF7"/>
    <w:rsid w:val="00DE22F1"/>
    <w:rsid w:val="00DE2DB4"/>
    <w:rsid w:val="00DF2A8D"/>
    <w:rsid w:val="00DF45B3"/>
    <w:rsid w:val="00E07EB6"/>
    <w:rsid w:val="00E21716"/>
    <w:rsid w:val="00E220CB"/>
    <w:rsid w:val="00E43895"/>
    <w:rsid w:val="00E466BA"/>
    <w:rsid w:val="00E576CB"/>
    <w:rsid w:val="00E57831"/>
    <w:rsid w:val="00E6222D"/>
    <w:rsid w:val="00E6504E"/>
    <w:rsid w:val="00E72C8E"/>
    <w:rsid w:val="00E73D8D"/>
    <w:rsid w:val="00E73F13"/>
    <w:rsid w:val="00E8601D"/>
    <w:rsid w:val="00E86C9D"/>
    <w:rsid w:val="00E93195"/>
    <w:rsid w:val="00E960FE"/>
    <w:rsid w:val="00EA4CD0"/>
    <w:rsid w:val="00EA4F99"/>
    <w:rsid w:val="00EA7FDE"/>
    <w:rsid w:val="00EC16FD"/>
    <w:rsid w:val="00EC73CA"/>
    <w:rsid w:val="00ED52F9"/>
    <w:rsid w:val="00EE57F0"/>
    <w:rsid w:val="00EE728E"/>
    <w:rsid w:val="00EF4AA8"/>
    <w:rsid w:val="00EF7B5E"/>
    <w:rsid w:val="00F0694F"/>
    <w:rsid w:val="00F1098A"/>
    <w:rsid w:val="00F12A33"/>
    <w:rsid w:val="00F23699"/>
    <w:rsid w:val="00F30946"/>
    <w:rsid w:val="00F30B5C"/>
    <w:rsid w:val="00F34B50"/>
    <w:rsid w:val="00F34BD5"/>
    <w:rsid w:val="00F4401A"/>
    <w:rsid w:val="00F50622"/>
    <w:rsid w:val="00F64262"/>
    <w:rsid w:val="00F66AF6"/>
    <w:rsid w:val="00F67FBD"/>
    <w:rsid w:val="00F749D1"/>
    <w:rsid w:val="00F776C5"/>
    <w:rsid w:val="00F833CC"/>
    <w:rsid w:val="00F9340A"/>
    <w:rsid w:val="00F93DA8"/>
    <w:rsid w:val="00FA6FC6"/>
    <w:rsid w:val="00FB0586"/>
    <w:rsid w:val="00FB325D"/>
    <w:rsid w:val="00FD1A36"/>
    <w:rsid w:val="00FD773D"/>
    <w:rsid w:val="00FE05EC"/>
    <w:rsid w:val="00FE3235"/>
    <w:rsid w:val="00FE75AD"/>
    <w:rsid w:val="01018FDC"/>
    <w:rsid w:val="053027B8"/>
    <w:rsid w:val="0664AFF5"/>
    <w:rsid w:val="06BA0839"/>
    <w:rsid w:val="0831D670"/>
    <w:rsid w:val="09C905B0"/>
    <w:rsid w:val="0CC84A57"/>
    <w:rsid w:val="0E364317"/>
    <w:rsid w:val="0F3ED85A"/>
    <w:rsid w:val="10262E17"/>
    <w:rsid w:val="10E84EB7"/>
    <w:rsid w:val="11226D5F"/>
    <w:rsid w:val="13F5E764"/>
    <w:rsid w:val="1451486D"/>
    <w:rsid w:val="152EE9B5"/>
    <w:rsid w:val="158738A8"/>
    <w:rsid w:val="160595F2"/>
    <w:rsid w:val="179784CD"/>
    <w:rsid w:val="17B17776"/>
    <w:rsid w:val="1997E624"/>
    <w:rsid w:val="1A8EBD7C"/>
    <w:rsid w:val="1A9FC813"/>
    <w:rsid w:val="1BCA12AC"/>
    <w:rsid w:val="1CE337B7"/>
    <w:rsid w:val="1E3BE0FC"/>
    <w:rsid w:val="1F66805B"/>
    <w:rsid w:val="201413BC"/>
    <w:rsid w:val="21BA0FFF"/>
    <w:rsid w:val="22602EFD"/>
    <w:rsid w:val="23338C46"/>
    <w:rsid w:val="256CDC7C"/>
    <w:rsid w:val="285BB380"/>
    <w:rsid w:val="28A7769E"/>
    <w:rsid w:val="28E2593F"/>
    <w:rsid w:val="2AA26B14"/>
    <w:rsid w:val="2AA62259"/>
    <w:rsid w:val="2B61CFAB"/>
    <w:rsid w:val="2D96A9B7"/>
    <w:rsid w:val="2DAC1A34"/>
    <w:rsid w:val="2DED306E"/>
    <w:rsid w:val="2ECD9869"/>
    <w:rsid w:val="2F2B4640"/>
    <w:rsid w:val="2F5CE90C"/>
    <w:rsid w:val="32C1714D"/>
    <w:rsid w:val="336DDADD"/>
    <w:rsid w:val="33C8540B"/>
    <w:rsid w:val="367831D3"/>
    <w:rsid w:val="37781472"/>
    <w:rsid w:val="3A359A58"/>
    <w:rsid w:val="3BB4D9A4"/>
    <w:rsid w:val="3D6C506E"/>
    <w:rsid w:val="3DBC0EC5"/>
    <w:rsid w:val="3DE29BB3"/>
    <w:rsid w:val="3DE6865A"/>
    <w:rsid w:val="3DFF0D16"/>
    <w:rsid w:val="3E37C691"/>
    <w:rsid w:val="3E7C1D68"/>
    <w:rsid w:val="3FEC09B5"/>
    <w:rsid w:val="414E4157"/>
    <w:rsid w:val="4282D875"/>
    <w:rsid w:val="42919019"/>
    <w:rsid w:val="42E44B8C"/>
    <w:rsid w:val="43047B74"/>
    <w:rsid w:val="43FE159B"/>
    <w:rsid w:val="44A0E6EE"/>
    <w:rsid w:val="4561FBAF"/>
    <w:rsid w:val="477585FD"/>
    <w:rsid w:val="47C869CF"/>
    <w:rsid w:val="491D0024"/>
    <w:rsid w:val="495AC755"/>
    <w:rsid w:val="4A699C00"/>
    <w:rsid w:val="4B24B9D4"/>
    <w:rsid w:val="4C4DA165"/>
    <w:rsid w:val="4EF7279D"/>
    <w:rsid w:val="4F089B32"/>
    <w:rsid w:val="50038D1F"/>
    <w:rsid w:val="50111599"/>
    <w:rsid w:val="50720770"/>
    <w:rsid w:val="50D4C752"/>
    <w:rsid w:val="5258BE78"/>
    <w:rsid w:val="54CD657F"/>
    <w:rsid w:val="55046B3B"/>
    <w:rsid w:val="5564DDBC"/>
    <w:rsid w:val="55C65E6A"/>
    <w:rsid w:val="57D3A008"/>
    <w:rsid w:val="598C094F"/>
    <w:rsid w:val="59C05586"/>
    <w:rsid w:val="59ECE807"/>
    <w:rsid w:val="5D698D65"/>
    <w:rsid w:val="5F15C508"/>
    <w:rsid w:val="5F8ABF30"/>
    <w:rsid w:val="60533A14"/>
    <w:rsid w:val="60B00CE2"/>
    <w:rsid w:val="615CEF09"/>
    <w:rsid w:val="62602024"/>
    <w:rsid w:val="626F17B2"/>
    <w:rsid w:val="63733479"/>
    <w:rsid w:val="65AADBB5"/>
    <w:rsid w:val="6760670B"/>
    <w:rsid w:val="67628C95"/>
    <w:rsid w:val="6775C77B"/>
    <w:rsid w:val="689E6ED1"/>
    <w:rsid w:val="68F77F3E"/>
    <w:rsid w:val="6936D467"/>
    <w:rsid w:val="6A68AA68"/>
    <w:rsid w:val="6AF698C8"/>
    <w:rsid w:val="6BB93DB5"/>
    <w:rsid w:val="6D264BB6"/>
    <w:rsid w:val="6ED16F9A"/>
    <w:rsid w:val="6F17F05E"/>
    <w:rsid w:val="700E18A6"/>
    <w:rsid w:val="70AB5220"/>
    <w:rsid w:val="7141B0F9"/>
    <w:rsid w:val="7149BE07"/>
    <w:rsid w:val="7233E723"/>
    <w:rsid w:val="72A665C1"/>
    <w:rsid w:val="72A8C067"/>
    <w:rsid w:val="73DB1669"/>
    <w:rsid w:val="74284C53"/>
    <w:rsid w:val="74318C4A"/>
    <w:rsid w:val="74D6D74D"/>
    <w:rsid w:val="74FADC46"/>
    <w:rsid w:val="756C125A"/>
    <w:rsid w:val="78B5BB77"/>
    <w:rsid w:val="793296D5"/>
    <w:rsid w:val="794C2449"/>
    <w:rsid w:val="79D9AFD8"/>
    <w:rsid w:val="7A608DAA"/>
    <w:rsid w:val="7ADA61A6"/>
    <w:rsid w:val="7AF3AC1B"/>
    <w:rsid w:val="7B5AD580"/>
    <w:rsid w:val="7D1B81C1"/>
    <w:rsid w:val="7DACE205"/>
    <w:rsid w:val="7F25884A"/>
    <w:rsid w:val="7F44C0DA"/>
    <w:rsid w:val="7F5E5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805B"/>
  <w15:chartTrackingRefBased/>
  <w15:docId w15:val="{D32BBD8F-7B2C-4A9C-931B-EFEE56B9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C8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A33"/>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9C905B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9B1C8C"/>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00DF2A8D"/>
    <w:rPr>
      <w:color w:val="467886" w:themeColor="hyperlink"/>
      <w:u w:val="single"/>
    </w:rPr>
  </w:style>
  <w:style w:type="character" w:styleId="UnresolvedMention">
    <w:name w:val="Unresolved Mention"/>
    <w:basedOn w:val="DefaultParagraphFont"/>
    <w:uiPriority w:val="99"/>
    <w:semiHidden/>
    <w:unhideWhenUsed/>
    <w:rsid w:val="00DF2A8D"/>
    <w:rPr>
      <w:color w:val="605E5C"/>
      <w:shd w:val="clear" w:color="auto" w:fill="E1DFDD"/>
    </w:rPr>
  </w:style>
  <w:style w:type="table" w:styleId="LightList-Accent3">
    <w:name w:val="Light List Accent 3"/>
    <w:basedOn w:val="TableNormal"/>
    <w:uiPriority w:val="61"/>
    <w:rsid w:val="0027016A"/>
    <w:pPr>
      <w:spacing w:after="0" w:line="240" w:lineRule="auto"/>
    </w:pPr>
    <w:rPr>
      <w:sz w:val="22"/>
      <w:szCs w:val="22"/>
      <w:lang w:val="en-US"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character" w:customStyle="1" w:styleId="Heading3Char">
    <w:name w:val="Heading 3 Char"/>
    <w:basedOn w:val="DefaultParagraphFont"/>
    <w:link w:val="Heading3"/>
    <w:uiPriority w:val="9"/>
    <w:semiHidden/>
    <w:rsid w:val="00F12A33"/>
    <w:rPr>
      <w:rFonts w:asciiTheme="majorHAnsi" w:eastAsiaTheme="majorEastAsia" w:hAnsiTheme="majorHAnsi" w:cstheme="majorBidi"/>
      <w:color w:val="0A2F40" w:themeColor="accent1" w:themeShade="7F"/>
    </w:rPr>
  </w:style>
  <w:style w:type="paragraph" w:styleId="Header">
    <w:name w:val="header"/>
    <w:basedOn w:val="Normal"/>
    <w:link w:val="HeaderChar"/>
    <w:uiPriority w:val="99"/>
    <w:unhideWhenUsed/>
    <w:rsid w:val="00F34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B50"/>
  </w:style>
  <w:style w:type="paragraph" w:styleId="Footer">
    <w:name w:val="footer"/>
    <w:basedOn w:val="Normal"/>
    <w:link w:val="FooterChar"/>
    <w:uiPriority w:val="99"/>
    <w:unhideWhenUsed/>
    <w:rsid w:val="00F34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B50"/>
  </w:style>
  <w:style w:type="table" w:styleId="GridTable4-Accent2">
    <w:name w:val="Grid Table 4 Accent 2"/>
    <w:basedOn w:val="TableNormal"/>
    <w:uiPriority w:val="49"/>
    <w:rsid w:val="001360C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4">
    <w:name w:val="Grid Table 4 Accent 4"/>
    <w:basedOn w:val="TableNormal"/>
    <w:uiPriority w:val="49"/>
    <w:rsid w:val="00CE4C3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6">
    <w:name w:val="Grid Table 4 Accent 6"/>
    <w:basedOn w:val="TableNormal"/>
    <w:uiPriority w:val="49"/>
    <w:rsid w:val="004E1FA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4.xml"/><Relationship Id="rId21" Type="http://schemas.openxmlformats.org/officeDocument/2006/relationships/diagramLayout" Target="diagrams/layout3.xml"/><Relationship Id="rId42" Type="http://schemas.openxmlformats.org/officeDocument/2006/relationships/diagramQuickStyle" Target="diagrams/quickStyle7.xml"/><Relationship Id="rId47" Type="http://schemas.openxmlformats.org/officeDocument/2006/relationships/diagramQuickStyle" Target="diagrams/quickStyle8.xml"/><Relationship Id="rId63" Type="http://schemas.openxmlformats.org/officeDocument/2006/relationships/hyperlink" Target="https://www.apm.org.uk/resources/find-a-resource/gantt-chart/"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diagramData" Target="diagrams/data7.xml"/><Relationship Id="rId45" Type="http://schemas.openxmlformats.org/officeDocument/2006/relationships/diagramData" Target="diagrams/data8.xml"/><Relationship Id="rId53" Type="http://schemas.openxmlformats.org/officeDocument/2006/relationships/diagramColors" Target="diagrams/colors9.xml"/><Relationship Id="rId58" Type="http://schemas.openxmlformats.org/officeDocument/2006/relationships/diagramColors" Target="diagrams/colors10.xml"/><Relationship Id="rId66" Type="http://schemas.openxmlformats.org/officeDocument/2006/relationships/hyperlink" Target="https://www.wrike.com/project-management-guide/faq/what-is-work-breakdown-structure-in-project-management/" TargetMode="External"/><Relationship Id="rId5" Type="http://schemas.openxmlformats.org/officeDocument/2006/relationships/webSettings" Target="webSettings.xml"/><Relationship Id="rId61" Type="http://schemas.openxmlformats.org/officeDocument/2006/relationships/hyperlink" Target="https://galorath.com/project/monitoring/" TargetMode="Externa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43" Type="http://schemas.openxmlformats.org/officeDocument/2006/relationships/diagramColors" Target="diagrams/colors7.xml"/><Relationship Id="rId48" Type="http://schemas.openxmlformats.org/officeDocument/2006/relationships/diagramColors" Target="diagrams/colors8.xml"/><Relationship Id="rId56" Type="http://schemas.openxmlformats.org/officeDocument/2006/relationships/diagramLayout" Target="diagrams/layout10.xml"/><Relationship Id="rId64" Type="http://schemas.openxmlformats.org/officeDocument/2006/relationships/hyperlink" Target="https://techtransferfordefense.stanford.edu/"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diagramLayout" Target="diagrams/layout9.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diagramLayout" Target="diagrams/layout8.xml"/><Relationship Id="rId59" Type="http://schemas.microsoft.com/office/2007/relationships/diagramDrawing" Target="diagrams/drawing10.xml"/><Relationship Id="rId67" Type="http://schemas.openxmlformats.org/officeDocument/2006/relationships/header" Target="header1.xml"/><Relationship Id="rId20" Type="http://schemas.openxmlformats.org/officeDocument/2006/relationships/diagramData" Target="diagrams/data3.xml"/><Relationship Id="rId41" Type="http://schemas.openxmlformats.org/officeDocument/2006/relationships/diagramLayout" Target="diagrams/layout7.xml"/><Relationship Id="rId54" Type="http://schemas.microsoft.com/office/2007/relationships/diagramDrawing" Target="diagrams/drawing9.xml"/><Relationship Id="rId62" Type="http://schemas.openxmlformats.org/officeDocument/2006/relationships/hyperlink" Target="https://simplystakeholders.com/stakeholder-mapp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microsoft.com/office/2007/relationships/diagramDrawing" Target="diagrams/drawing8.xml"/><Relationship Id="rId57" Type="http://schemas.openxmlformats.org/officeDocument/2006/relationships/diagramQuickStyle" Target="diagrams/quickStyle10.xml"/><Relationship Id="rId10" Type="http://schemas.openxmlformats.org/officeDocument/2006/relationships/diagramData" Target="diagrams/data1.xml"/><Relationship Id="rId31" Type="http://schemas.openxmlformats.org/officeDocument/2006/relationships/diagramLayout" Target="diagrams/layout5.xml"/><Relationship Id="rId44" Type="http://schemas.microsoft.com/office/2007/relationships/diagramDrawing" Target="diagrams/drawing7.xml"/><Relationship Id="rId52" Type="http://schemas.openxmlformats.org/officeDocument/2006/relationships/diagramQuickStyle" Target="diagrams/quickStyle9.xml"/><Relationship Id="rId60" Type="http://schemas.openxmlformats.org/officeDocument/2006/relationships/hyperlink" Target="https://www.apm.org.uk/book-shop/" TargetMode="External"/><Relationship Id="rId65" Type="http://schemas.openxmlformats.org/officeDocument/2006/relationships/hyperlink" Target="https://doi.org/10.1016/j.ijproman.2008.06.003" TargetMode="Externa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microsoft.com/office/2007/relationships/diagramDrawing" Target="diagrams/drawing6.xml"/><Relationship Id="rId34" Type="http://schemas.microsoft.com/office/2007/relationships/diagramDrawing" Target="diagrams/drawing5.xml"/><Relationship Id="rId50" Type="http://schemas.openxmlformats.org/officeDocument/2006/relationships/diagramData" Target="diagrams/data9.xml"/><Relationship Id="rId55" Type="http://schemas.openxmlformats.org/officeDocument/2006/relationships/diagramData" Target="diagrams/data10.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95D05-2734-451D-B139-BC5F4B9C779C}" type="doc">
      <dgm:prSet loTypeId="urn:microsoft.com/office/officeart/2005/8/layout/process5" loCatId="process" qsTypeId="urn:microsoft.com/office/officeart/2005/8/quickstyle/simple1" qsCatId="simple" csTypeId="urn:microsoft.com/office/officeart/2005/8/colors/accent2_2" csCatId="accent2" phldr="1"/>
      <dgm:spPr/>
      <dgm:t>
        <a:bodyPr/>
        <a:lstStyle/>
        <a:p>
          <a:endParaRPr lang="en-GB"/>
        </a:p>
      </dgm:t>
    </dgm:pt>
    <dgm:pt modelId="{60F32323-D66F-4CA4-8CBD-9D2635E98CDC}">
      <dgm:prSet phldrT="[Text]"/>
      <dgm:spPr/>
      <dgm:t>
        <a:bodyPr/>
        <a:lstStyle/>
        <a:p>
          <a:r>
            <a:rPr lang="en-GB" b="1">
              <a:solidFill>
                <a:sysClr val="windowText" lastClr="000000"/>
              </a:solidFill>
            </a:rPr>
            <a:t>Work Breakdown Structure</a:t>
          </a:r>
        </a:p>
      </dgm:t>
    </dgm:pt>
    <dgm:pt modelId="{F4AFB79A-DAB8-4809-A8E1-3AE3857A165F}" type="parTrans" cxnId="{07C8296D-C491-4745-9B3A-A4347564866B}">
      <dgm:prSet/>
      <dgm:spPr/>
      <dgm:t>
        <a:bodyPr/>
        <a:lstStyle/>
        <a:p>
          <a:endParaRPr lang="en-GB"/>
        </a:p>
      </dgm:t>
    </dgm:pt>
    <dgm:pt modelId="{CD72BCF3-118B-4BF3-8388-5CA1BDF2C389}" type="sibTrans" cxnId="{07C8296D-C491-4745-9B3A-A4347564866B}">
      <dgm:prSet/>
      <dgm:spPr/>
      <dgm:t>
        <a:bodyPr/>
        <a:lstStyle/>
        <a:p>
          <a:endParaRPr lang="en-GB"/>
        </a:p>
      </dgm:t>
    </dgm:pt>
    <dgm:pt modelId="{AB355457-5FE3-40DB-BB35-988D946FBF9D}">
      <dgm:prSet phldrT="[Text]"/>
      <dgm:spPr/>
      <dgm:t>
        <a:bodyPr/>
        <a:lstStyle/>
        <a:p>
          <a:r>
            <a:rPr lang="en-GB"/>
            <a:t>Project Initiation</a:t>
          </a:r>
        </a:p>
      </dgm:t>
    </dgm:pt>
    <dgm:pt modelId="{924F700E-B43E-41D0-92B6-4720D4E498C1}" type="parTrans" cxnId="{9180D12C-2DED-43AF-9BAD-BEDE89348D8C}">
      <dgm:prSet/>
      <dgm:spPr/>
      <dgm:t>
        <a:bodyPr/>
        <a:lstStyle/>
        <a:p>
          <a:endParaRPr lang="en-GB"/>
        </a:p>
      </dgm:t>
    </dgm:pt>
    <dgm:pt modelId="{41DAC92D-1BD1-451E-8896-9228DAC76B28}" type="sibTrans" cxnId="{9180D12C-2DED-43AF-9BAD-BEDE89348D8C}">
      <dgm:prSet/>
      <dgm:spPr/>
      <dgm:t>
        <a:bodyPr/>
        <a:lstStyle/>
        <a:p>
          <a:endParaRPr lang="en-GB"/>
        </a:p>
      </dgm:t>
    </dgm:pt>
    <dgm:pt modelId="{6F989B42-2929-422A-ACAC-45D0F0CF4D28}">
      <dgm:prSet phldrT="[Text]"/>
      <dgm:spPr/>
      <dgm:t>
        <a:bodyPr/>
        <a:lstStyle/>
        <a:p>
          <a:r>
            <a:rPr lang="en-GB"/>
            <a:t>Assessment &amp; Surveys</a:t>
          </a:r>
        </a:p>
      </dgm:t>
    </dgm:pt>
    <dgm:pt modelId="{71340876-4EEE-4D58-98B9-7EE8AF621DDC}" type="parTrans" cxnId="{47CCF70F-1A85-4F01-A25B-1A6DEB3525D4}">
      <dgm:prSet/>
      <dgm:spPr/>
      <dgm:t>
        <a:bodyPr/>
        <a:lstStyle/>
        <a:p>
          <a:endParaRPr lang="en-GB"/>
        </a:p>
      </dgm:t>
    </dgm:pt>
    <dgm:pt modelId="{8B50F381-1E69-426B-817C-50C64B6C2DD3}" type="sibTrans" cxnId="{47CCF70F-1A85-4F01-A25B-1A6DEB3525D4}">
      <dgm:prSet/>
      <dgm:spPr/>
      <dgm:t>
        <a:bodyPr/>
        <a:lstStyle/>
        <a:p>
          <a:endParaRPr lang="en-GB"/>
        </a:p>
      </dgm:t>
    </dgm:pt>
    <dgm:pt modelId="{B4B18D97-6C2F-4AC2-B2CF-73FBEE540AD3}">
      <dgm:prSet phldrT="[Text]"/>
      <dgm:spPr/>
      <dgm:t>
        <a:bodyPr/>
        <a:lstStyle/>
        <a:p>
          <a:r>
            <a:rPr lang="en-GB"/>
            <a:t>Clearance Works</a:t>
          </a:r>
        </a:p>
      </dgm:t>
    </dgm:pt>
    <dgm:pt modelId="{ADBBB331-BBAD-4D2B-9958-CF6D3A01CC7D}" type="parTrans" cxnId="{174CA947-C5AC-45FE-87CB-4B4137E7F2FA}">
      <dgm:prSet/>
      <dgm:spPr/>
      <dgm:t>
        <a:bodyPr/>
        <a:lstStyle/>
        <a:p>
          <a:endParaRPr lang="en-GB"/>
        </a:p>
      </dgm:t>
    </dgm:pt>
    <dgm:pt modelId="{CB7B5FD3-0F00-42F0-A0CB-A5747FE95381}" type="sibTrans" cxnId="{174CA947-C5AC-45FE-87CB-4B4137E7F2FA}">
      <dgm:prSet/>
      <dgm:spPr/>
      <dgm:t>
        <a:bodyPr/>
        <a:lstStyle/>
        <a:p>
          <a:endParaRPr lang="en-GB"/>
        </a:p>
      </dgm:t>
    </dgm:pt>
    <dgm:pt modelId="{0F73E2F2-3902-4B72-A77A-C5E6EA529EC4}">
      <dgm:prSet phldrT="[Text]"/>
      <dgm:spPr/>
      <dgm:t>
        <a:bodyPr/>
        <a:lstStyle/>
        <a:p>
          <a:r>
            <a:rPr lang="en-GB"/>
            <a:t>Repair &amp; Stabilisation</a:t>
          </a:r>
        </a:p>
      </dgm:t>
    </dgm:pt>
    <dgm:pt modelId="{35C33F54-98B6-4CB6-ADC4-CCDE0CADE88B}" type="parTrans" cxnId="{22C149F0-E2A2-4D66-9137-1D6ED382F5EA}">
      <dgm:prSet/>
      <dgm:spPr/>
      <dgm:t>
        <a:bodyPr/>
        <a:lstStyle/>
        <a:p>
          <a:endParaRPr lang="en-GB"/>
        </a:p>
      </dgm:t>
    </dgm:pt>
    <dgm:pt modelId="{939B485C-4150-4FC1-9258-6CC4800EC041}" type="sibTrans" cxnId="{22C149F0-E2A2-4D66-9137-1D6ED382F5EA}">
      <dgm:prSet/>
      <dgm:spPr/>
      <dgm:t>
        <a:bodyPr/>
        <a:lstStyle/>
        <a:p>
          <a:endParaRPr lang="en-GB"/>
        </a:p>
      </dgm:t>
    </dgm:pt>
    <dgm:pt modelId="{9AAEDD9A-393B-40A7-B79E-72EA195BA6A9}">
      <dgm:prSet phldrT="[Text]"/>
      <dgm:spPr/>
      <dgm:t>
        <a:bodyPr/>
        <a:lstStyle/>
        <a:p>
          <a:r>
            <a:rPr lang="en-GB"/>
            <a:t>Traffic Management</a:t>
          </a:r>
        </a:p>
      </dgm:t>
    </dgm:pt>
    <dgm:pt modelId="{8AFC092A-E098-4E72-ACE5-CC2F772FF07E}" type="parTrans" cxnId="{33194712-5D3A-4416-BD5C-938D1C6C192B}">
      <dgm:prSet/>
      <dgm:spPr/>
      <dgm:t>
        <a:bodyPr/>
        <a:lstStyle/>
        <a:p>
          <a:endParaRPr lang="en-GB"/>
        </a:p>
      </dgm:t>
    </dgm:pt>
    <dgm:pt modelId="{E5BBCE7A-8751-424B-93C0-200D9F14E395}" type="sibTrans" cxnId="{33194712-5D3A-4416-BD5C-938D1C6C192B}">
      <dgm:prSet/>
      <dgm:spPr/>
      <dgm:t>
        <a:bodyPr/>
        <a:lstStyle/>
        <a:p>
          <a:endParaRPr lang="en-GB"/>
        </a:p>
      </dgm:t>
    </dgm:pt>
    <dgm:pt modelId="{5DB51A3B-0C4D-4FA3-B299-CA323412BA55}">
      <dgm:prSet phldrT="[Text]"/>
      <dgm:spPr/>
      <dgm:t>
        <a:bodyPr/>
        <a:lstStyle/>
        <a:p>
          <a:r>
            <a:rPr lang="en-GB"/>
            <a:t>Testing &amp; Reopening</a:t>
          </a:r>
        </a:p>
      </dgm:t>
    </dgm:pt>
    <dgm:pt modelId="{58FDE9DE-10D5-4949-99C6-2921A56855AA}" type="parTrans" cxnId="{F7A8D2EA-DC4D-4BE2-A2E4-84CFAB3F2048}">
      <dgm:prSet/>
      <dgm:spPr/>
      <dgm:t>
        <a:bodyPr/>
        <a:lstStyle/>
        <a:p>
          <a:endParaRPr lang="en-GB"/>
        </a:p>
      </dgm:t>
    </dgm:pt>
    <dgm:pt modelId="{0B9D8200-91D8-490B-B422-10881C699DB1}" type="sibTrans" cxnId="{F7A8D2EA-DC4D-4BE2-A2E4-84CFAB3F2048}">
      <dgm:prSet/>
      <dgm:spPr/>
      <dgm:t>
        <a:bodyPr/>
        <a:lstStyle/>
        <a:p>
          <a:endParaRPr lang="en-GB"/>
        </a:p>
      </dgm:t>
    </dgm:pt>
    <dgm:pt modelId="{DA16AE43-7929-4794-9449-EDAE1CC47DCF}">
      <dgm:prSet phldrT="[Text]"/>
      <dgm:spPr/>
      <dgm:t>
        <a:bodyPr/>
        <a:lstStyle/>
        <a:p>
          <a:r>
            <a:rPr lang="en-GB"/>
            <a:t>Project Closure ( Wrike 2026) </a:t>
          </a:r>
        </a:p>
      </dgm:t>
    </dgm:pt>
    <dgm:pt modelId="{2E0E09A4-DF1C-436B-BBB5-3055D5E8585B}" type="parTrans" cxnId="{F4693605-ACEB-47B5-8CFD-26E4271A7CC2}">
      <dgm:prSet/>
      <dgm:spPr/>
      <dgm:t>
        <a:bodyPr/>
        <a:lstStyle/>
        <a:p>
          <a:endParaRPr lang="en-GB"/>
        </a:p>
      </dgm:t>
    </dgm:pt>
    <dgm:pt modelId="{0FEEC0EE-6E04-4415-9029-C7B17C561CEA}" type="sibTrans" cxnId="{F4693605-ACEB-47B5-8CFD-26E4271A7CC2}">
      <dgm:prSet/>
      <dgm:spPr/>
      <dgm:t>
        <a:bodyPr/>
        <a:lstStyle/>
        <a:p>
          <a:endParaRPr lang="en-GB"/>
        </a:p>
      </dgm:t>
    </dgm:pt>
    <dgm:pt modelId="{20AC6076-CED3-4742-83A7-518960F70760}" type="pres">
      <dgm:prSet presAssocID="{ED395D05-2734-451D-B139-BC5F4B9C779C}" presName="diagram" presStyleCnt="0">
        <dgm:presLayoutVars>
          <dgm:dir/>
          <dgm:resizeHandles val="exact"/>
        </dgm:presLayoutVars>
      </dgm:prSet>
      <dgm:spPr/>
    </dgm:pt>
    <dgm:pt modelId="{C7EEF331-6C31-4BE3-9D75-8EB95018C07F}" type="pres">
      <dgm:prSet presAssocID="{60F32323-D66F-4CA4-8CBD-9D2635E98CDC}" presName="node" presStyleLbl="node1" presStyleIdx="0" presStyleCnt="8">
        <dgm:presLayoutVars>
          <dgm:bulletEnabled val="1"/>
        </dgm:presLayoutVars>
      </dgm:prSet>
      <dgm:spPr/>
    </dgm:pt>
    <dgm:pt modelId="{B8B325D2-349A-402D-B601-E3AF27994680}" type="pres">
      <dgm:prSet presAssocID="{CD72BCF3-118B-4BF3-8388-5CA1BDF2C389}" presName="sibTrans" presStyleLbl="sibTrans2D1" presStyleIdx="0" presStyleCnt="7"/>
      <dgm:spPr/>
    </dgm:pt>
    <dgm:pt modelId="{5113B429-002F-4629-A448-FBA80134E5BF}" type="pres">
      <dgm:prSet presAssocID="{CD72BCF3-118B-4BF3-8388-5CA1BDF2C389}" presName="connectorText" presStyleLbl="sibTrans2D1" presStyleIdx="0" presStyleCnt="7"/>
      <dgm:spPr/>
    </dgm:pt>
    <dgm:pt modelId="{9AF8C68B-37F5-468E-A3D0-8A55DFA88FB3}" type="pres">
      <dgm:prSet presAssocID="{AB355457-5FE3-40DB-BB35-988D946FBF9D}" presName="node" presStyleLbl="node1" presStyleIdx="1" presStyleCnt="8">
        <dgm:presLayoutVars>
          <dgm:bulletEnabled val="1"/>
        </dgm:presLayoutVars>
      </dgm:prSet>
      <dgm:spPr/>
    </dgm:pt>
    <dgm:pt modelId="{4FD9EA54-1897-46F1-839C-B29CC7B288E8}" type="pres">
      <dgm:prSet presAssocID="{41DAC92D-1BD1-451E-8896-9228DAC76B28}" presName="sibTrans" presStyleLbl="sibTrans2D1" presStyleIdx="1" presStyleCnt="7"/>
      <dgm:spPr/>
    </dgm:pt>
    <dgm:pt modelId="{6EDC4E2C-28A8-4299-A7F8-09F26E113CD6}" type="pres">
      <dgm:prSet presAssocID="{41DAC92D-1BD1-451E-8896-9228DAC76B28}" presName="connectorText" presStyleLbl="sibTrans2D1" presStyleIdx="1" presStyleCnt="7"/>
      <dgm:spPr/>
    </dgm:pt>
    <dgm:pt modelId="{5DD8DC4D-55C8-4AB7-8A31-9D16824E299E}" type="pres">
      <dgm:prSet presAssocID="{6F989B42-2929-422A-ACAC-45D0F0CF4D28}" presName="node" presStyleLbl="node1" presStyleIdx="2" presStyleCnt="8">
        <dgm:presLayoutVars>
          <dgm:bulletEnabled val="1"/>
        </dgm:presLayoutVars>
      </dgm:prSet>
      <dgm:spPr/>
    </dgm:pt>
    <dgm:pt modelId="{B1C472C5-E4F6-4832-AB02-4A879DEAC226}" type="pres">
      <dgm:prSet presAssocID="{8B50F381-1E69-426B-817C-50C64B6C2DD3}" presName="sibTrans" presStyleLbl="sibTrans2D1" presStyleIdx="2" presStyleCnt="7"/>
      <dgm:spPr/>
    </dgm:pt>
    <dgm:pt modelId="{A1AB2605-EB24-428A-A5BC-15E3512EDB60}" type="pres">
      <dgm:prSet presAssocID="{8B50F381-1E69-426B-817C-50C64B6C2DD3}" presName="connectorText" presStyleLbl="sibTrans2D1" presStyleIdx="2" presStyleCnt="7"/>
      <dgm:spPr/>
    </dgm:pt>
    <dgm:pt modelId="{5A14C00B-9DC5-42A9-B751-980439EFB6D3}" type="pres">
      <dgm:prSet presAssocID="{B4B18D97-6C2F-4AC2-B2CF-73FBEE540AD3}" presName="node" presStyleLbl="node1" presStyleIdx="3" presStyleCnt="8">
        <dgm:presLayoutVars>
          <dgm:bulletEnabled val="1"/>
        </dgm:presLayoutVars>
      </dgm:prSet>
      <dgm:spPr/>
    </dgm:pt>
    <dgm:pt modelId="{97F8FDA1-9B01-4728-912B-7608DCDF55FF}" type="pres">
      <dgm:prSet presAssocID="{CB7B5FD3-0F00-42F0-A0CB-A5747FE95381}" presName="sibTrans" presStyleLbl="sibTrans2D1" presStyleIdx="3" presStyleCnt="7"/>
      <dgm:spPr/>
    </dgm:pt>
    <dgm:pt modelId="{B9638CFF-8445-46C8-A560-80B0CA747A97}" type="pres">
      <dgm:prSet presAssocID="{CB7B5FD3-0F00-42F0-A0CB-A5747FE95381}" presName="connectorText" presStyleLbl="sibTrans2D1" presStyleIdx="3" presStyleCnt="7"/>
      <dgm:spPr/>
    </dgm:pt>
    <dgm:pt modelId="{A2D798AC-AC44-4E6F-9C6F-0725AB9C911F}" type="pres">
      <dgm:prSet presAssocID="{0F73E2F2-3902-4B72-A77A-C5E6EA529EC4}" presName="node" presStyleLbl="node1" presStyleIdx="4" presStyleCnt="8">
        <dgm:presLayoutVars>
          <dgm:bulletEnabled val="1"/>
        </dgm:presLayoutVars>
      </dgm:prSet>
      <dgm:spPr/>
    </dgm:pt>
    <dgm:pt modelId="{A2DA2811-2C1F-40C5-97B4-36689C19BCC4}" type="pres">
      <dgm:prSet presAssocID="{939B485C-4150-4FC1-9258-6CC4800EC041}" presName="sibTrans" presStyleLbl="sibTrans2D1" presStyleIdx="4" presStyleCnt="7"/>
      <dgm:spPr/>
    </dgm:pt>
    <dgm:pt modelId="{CECC04F2-315A-4C99-B7F1-14F43D348F51}" type="pres">
      <dgm:prSet presAssocID="{939B485C-4150-4FC1-9258-6CC4800EC041}" presName="connectorText" presStyleLbl="sibTrans2D1" presStyleIdx="4" presStyleCnt="7"/>
      <dgm:spPr/>
    </dgm:pt>
    <dgm:pt modelId="{D36EC944-6C80-41B8-9244-E9AD46D561EB}" type="pres">
      <dgm:prSet presAssocID="{9AAEDD9A-393B-40A7-B79E-72EA195BA6A9}" presName="node" presStyleLbl="node1" presStyleIdx="5" presStyleCnt="8">
        <dgm:presLayoutVars>
          <dgm:bulletEnabled val="1"/>
        </dgm:presLayoutVars>
      </dgm:prSet>
      <dgm:spPr/>
    </dgm:pt>
    <dgm:pt modelId="{BF3492A1-5ABA-4B64-9D85-D5BFB289628C}" type="pres">
      <dgm:prSet presAssocID="{E5BBCE7A-8751-424B-93C0-200D9F14E395}" presName="sibTrans" presStyleLbl="sibTrans2D1" presStyleIdx="5" presStyleCnt="7"/>
      <dgm:spPr/>
    </dgm:pt>
    <dgm:pt modelId="{07567D96-1E11-485E-A99F-6DE8C6B35925}" type="pres">
      <dgm:prSet presAssocID="{E5BBCE7A-8751-424B-93C0-200D9F14E395}" presName="connectorText" presStyleLbl="sibTrans2D1" presStyleIdx="5" presStyleCnt="7"/>
      <dgm:spPr/>
    </dgm:pt>
    <dgm:pt modelId="{B2E27C61-32B4-4094-84B2-2045BFC9EC9E}" type="pres">
      <dgm:prSet presAssocID="{5DB51A3B-0C4D-4FA3-B299-CA323412BA55}" presName="node" presStyleLbl="node1" presStyleIdx="6" presStyleCnt="8">
        <dgm:presLayoutVars>
          <dgm:bulletEnabled val="1"/>
        </dgm:presLayoutVars>
      </dgm:prSet>
      <dgm:spPr/>
    </dgm:pt>
    <dgm:pt modelId="{E672980D-809E-423E-8902-FA85FB513AF2}" type="pres">
      <dgm:prSet presAssocID="{0B9D8200-91D8-490B-B422-10881C699DB1}" presName="sibTrans" presStyleLbl="sibTrans2D1" presStyleIdx="6" presStyleCnt="7"/>
      <dgm:spPr/>
    </dgm:pt>
    <dgm:pt modelId="{17439D94-4796-492A-8F8A-BEEFD14ABAD1}" type="pres">
      <dgm:prSet presAssocID="{0B9D8200-91D8-490B-B422-10881C699DB1}" presName="connectorText" presStyleLbl="sibTrans2D1" presStyleIdx="6" presStyleCnt="7"/>
      <dgm:spPr/>
    </dgm:pt>
    <dgm:pt modelId="{800AB6A0-A473-498A-AB86-F7D5191A07D8}" type="pres">
      <dgm:prSet presAssocID="{DA16AE43-7929-4794-9449-EDAE1CC47DCF}" presName="node" presStyleLbl="node1" presStyleIdx="7" presStyleCnt="8">
        <dgm:presLayoutVars>
          <dgm:bulletEnabled val="1"/>
        </dgm:presLayoutVars>
      </dgm:prSet>
      <dgm:spPr/>
    </dgm:pt>
  </dgm:ptLst>
  <dgm:cxnLst>
    <dgm:cxn modelId="{40A95F02-E2B2-4D93-A17B-3ECB6FFF7BEC}" type="presOf" srcId="{CD72BCF3-118B-4BF3-8388-5CA1BDF2C389}" destId="{5113B429-002F-4629-A448-FBA80134E5BF}" srcOrd="1" destOrd="0" presId="urn:microsoft.com/office/officeart/2005/8/layout/process5"/>
    <dgm:cxn modelId="{F4693605-ACEB-47B5-8CFD-26E4271A7CC2}" srcId="{ED395D05-2734-451D-B139-BC5F4B9C779C}" destId="{DA16AE43-7929-4794-9449-EDAE1CC47DCF}" srcOrd="7" destOrd="0" parTransId="{2E0E09A4-DF1C-436B-BBB5-3055D5E8585B}" sibTransId="{0FEEC0EE-6E04-4415-9029-C7B17C561CEA}"/>
    <dgm:cxn modelId="{47CCF70F-1A85-4F01-A25B-1A6DEB3525D4}" srcId="{ED395D05-2734-451D-B139-BC5F4B9C779C}" destId="{6F989B42-2929-422A-ACAC-45D0F0CF4D28}" srcOrd="2" destOrd="0" parTransId="{71340876-4EEE-4D58-98B9-7EE8AF621DDC}" sibTransId="{8B50F381-1E69-426B-817C-50C64B6C2DD3}"/>
    <dgm:cxn modelId="{33194712-5D3A-4416-BD5C-938D1C6C192B}" srcId="{ED395D05-2734-451D-B139-BC5F4B9C779C}" destId="{9AAEDD9A-393B-40A7-B79E-72EA195BA6A9}" srcOrd="5" destOrd="0" parTransId="{8AFC092A-E098-4E72-ACE5-CC2F772FF07E}" sibTransId="{E5BBCE7A-8751-424B-93C0-200D9F14E395}"/>
    <dgm:cxn modelId="{112FF31A-075B-4D9E-A8D1-EED16DCBFC7C}" type="presOf" srcId="{ED395D05-2734-451D-B139-BC5F4B9C779C}" destId="{20AC6076-CED3-4742-83A7-518960F70760}" srcOrd="0" destOrd="0" presId="urn:microsoft.com/office/officeart/2005/8/layout/process5"/>
    <dgm:cxn modelId="{2AD83D1F-AC62-4752-A488-9B4C1B75898C}" type="presOf" srcId="{AB355457-5FE3-40DB-BB35-988D946FBF9D}" destId="{9AF8C68B-37F5-468E-A3D0-8A55DFA88FB3}" srcOrd="0" destOrd="0" presId="urn:microsoft.com/office/officeart/2005/8/layout/process5"/>
    <dgm:cxn modelId="{1408A921-FD96-4083-9E9C-37B7AF3E4894}" type="presOf" srcId="{939B485C-4150-4FC1-9258-6CC4800EC041}" destId="{CECC04F2-315A-4C99-B7F1-14F43D348F51}" srcOrd="1" destOrd="0" presId="urn:microsoft.com/office/officeart/2005/8/layout/process5"/>
    <dgm:cxn modelId="{41633627-E862-4E79-910A-879701CD4A59}" type="presOf" srcId="{0B9D8200-91D8-490B-B422-10881C699DB1}" destId="{17439D94-4796-492A-8F8A-BEEFD14ABAD1}" srcOrd="1" destOrd="0" presId="urn:microsoft.com/office/officeart/2005/8/layout/process5"/>
    <dgm:cxn modelId="{38900D2A-5A3A-432F-9CEF-5963898FD639}" type="presOf" srcId="{8B50F381-1E69-426B-817C-50C64B6C2DD3}" destId="{A1AB2605-EB24-428A-A5BC-15E3512EDB60}" srcOrd="1" destOrd="0" presId="urn:microsoft.com/office/officeart/2005/8/layout/process5"/>
    <dgm:cxn modelId="{9180D12C-2DED-43AF-9BAD-BEDE89348D8C}" srcId="{ED395D05-2734-451D-B139-BC5F4B9C779C}" destId="{AB355457-5FE3-40DB-BB35-988D946FBF9D}" srcOrd="1" destOrd="0" parTransId="{924F700E-B43E-41D0-92B6-4720D4E498C1}" sibTransId="{41DAC92D-1BD1-451E-8896-9228DAC76B28}"/>
    <dgm:cxn modelId="{380B8731-4DA4-40E6-B5CC-6AAD87292AAB}" type="presOf" srcId="{B4B18D97-6C2F-4AC2-B2CF-73FBEE540AD3}" destId="{5A14C00B-9DC5-42A9-B751-980439EFB6D3}" srcOrd="0" destOrd="0" presId="urn:microsoft.com/office/officeart/2005/8/layout/process5"/>
    <dgm:cxn modelId="{B9B5CD5B-BEDF-4532-B62D-318FB7790CCE}" type="presOf" srcId="{60F32323-D66F-4CA4-8CBD-9D2635E98CDC}" destId="{C7EEF331-6C31-4BE3-9D75-8EB95018C07F}" srcOrd="0" destOrd="0" presId="urn:microsoft.com/office/officeart/2005/8/layout/process5"/>
    <dgm:cxn modelId="{8D026E65-DA2E-449F-BB7E-D6C7436A7710}" type="presOf" srcId="{8B50F381-1E69-426B-817C-50C64B6C2DD3}" destId="{B1C472C5-E4F6-4832-AB02-4A879DEAC226}" srcOrd="0" destOrd="0" presId="urn:microsoft.com/office/officeart/2005/8/layout/process5"/>
    <dgm:cxn modelId="{174CA947-C5AC-45FE-87CB-4B4137E7F2FA}" srcId="{ED395D05-2734-451D-B139-BC5F4B9C779C}" destId="{B4B18D97-6C2F-4AC2-B2CF-73FBEE540AD3}" srcOrd="3" destOrd="0" parTransId="{ADBBB331-BBAD-4D2B-9958-CF6D3A01CC7D}" sibTransId="{CB7B5FD3-0F00-42F0-A0CB-A5747FE95381}"/>
    <dgm:cxn modelId="{327AE547-7479-4B73-96C8-46F624097B6A}" type="presOf" srcId="{CD72BCF3-118B-4BF3-8388-5CA1BDF2C389}" destId="{B8B325D2-349A-402D-B601-E3AF27994680}" srcOrd="0" destOrd="0" presId="urn:microsoft.com/office/officeart/2005/8/layout/process5"/>
    <dgm:cxn modelId="{07C8296D-C491-4745-9B3A-A4347564866B}" srcId="{ED395D05-2734-451D-B139-BC5F4B9C779C}" destId="{60F32323-D66F-4CA4-8CBD-9D2635E98CDC}" srcOrd="0" destOrd="0" parTransId="{F4AFB79A-DAB8-4809-A8E1-3AE3857A165F}" sibTransId="{CD72BCF3-118B-4BF3-8388-5CA1BDF2C389}"/>
    <dgm:cxn modelId="{34BC9471-B7A4-4375-A779-F4C807DF090B}" type="presOf" srcId="{CB7B5FD3-0F00-42F0-A0CB-A5747FE95381}" destId="{97F8FDA1-9B01-4728-912B-7608DCDF55FF}" srcOrd="0" destOrd="0" presId="urn:microsoft.com/office/officeart/2005/8/layout/process5"/>
    <dgm:cxn modelId="{3803B474-E44D-4B63-8377-34D567927C2C}" type="presOf" srcId="{E5BBCE7A-8751-424B-93C0-200D9F14E395}" destId="{07567D96-1E11-485E-A99F-6DE8C6B35925}" srcOrd="1" destOrd="0" presId="urn:microsoft.com/office/officeart/2005/8/layout/process5"/>
    <dgm:cxn modelId="{E815EF87-9F1E-4F12-AED2-47E538DDED32}" type="presOf" srcId="{9AAEDD9A-393B-40A7-B79E-72EA195BA6A9}" destId="{D36EC944-6C80-41B8-9244-E9AD46D561EB}" srcOrd="0" destOrd="0" presId="urn:microsoft.com/office/officeart/2005/8/layout/process5"/>
    <dgm:cxn modelId="{6CF325AA-30B7-42A7-B926-2A1779EE5B9B}" type="presOf" srcId="{939B485C-4150-4FC1-9258-6CC4800EC041}" destId="{A2DA2811-2C1F-40C5-97B4-36689C19BCC4}" srcOrd="0" destOrd="0" presId="urn:microsoft.com/office/officeart/2005/8/layout/process5"/>
    <dgm:cxn modelId="{373F11BF-7A69-482F-96AA-B422C364AF7F}" type="presOf" srcId="{0B9D8200-91D8-490B-B422-10881C699DB1}" destId="{E672980D-809E-423E-8902-FA85FB513AF2}" srcOrd="0" destOrd="0" presId="urn:microsoft.com/office/officeart/2005/8/layout/process5"/>
    <dgm:cxn modelId="{FD8FAEC8-49CE-442D-96B0-9221C4E2B002}" type="presOf" srcId="{5DB51A3B-0C4D-4FA3-B299-CA323412BA55}" destId="{B2E27C61-32B4-4094-84B2-2045BFC9EC9E}" srcOrd="0" destOrd="0" presId="urn:microsoft.com/office/officeart/2005/8/layout/process5"/>
    <dgm:cxn modelId="{D42024D7-4735-40B9-A4D5-08038708E290}" type="presOf" srcId="{E5BBCE7A-8751-424B-93C0-200D9F14E395}" destId="{BF3492A1-5ABA-4B64-9D85-D5BFB289628C}" srcOrd="0" destOrd="0" presId="urn:microsoft.com/office/officeart/2005/8/layout/process5"/>
    <dgm:cxn modelId="{1CE4B5E0-23B8-471A-BB21-0EDEE359A287}" type="presOf" srcId="{CB7B5FD3-0F00-42F0-A0CB-A5747FE95381}" destId="{B9638CFF-8445-46C8-A560-80B0CA747A97}" srcOrd="1" destOrd="0" presId="urn:microsoft.com/office/officeart/2005/8/layout/process5"/>
    <dgm:cxn modelId="{FFD514E5-3A79-4024-BDFD-3E64FC8204EB}" type="presOf" srcId="{41DAC92D-1BD1-451E-8896-9228DAC76B28}" destId="{6EDC4E2C-28A8-4299-A7F8-09F26E113CD6}" srcOrd="1" destOrd="0" presId="urn:microsoft.com/office/officeart/2005/8/layout/process5"/>
    <dgm:cxn modelId="{14915EE9-5B6C-4752-B119-BB6AF8C786D3}" type="presOf" srcId="{DA16AE43-7929-4794-9449-EDAE1CC47DCF}" destId="{800AB6A0-A473-498A-AB86-F7D5191A07D8}" srcOrd="0" destOrd="0" presId="urn:microsoft.com/office/officeart/2005/8/layout/process5"/>
    <dgm:cxn modelId="{F7A8D2EA-DC4D-4BE2-A2E4-84CFAB3F2048}" srcId="{ED395D05-2734-451D-B139-BC5F4B9C779C}" destId="{5DB51A3B-0C4D-4FA3-B299-CA323412BA55}" srcOrd="6" destOrd="0" parTransId="{58FDE9DE-10D5-4949-99C6-2921A56855AA}" sibTransId="{0B9D8200-91D8-490B-B422-10881C699DB1}"/>
    <dgm:cxn modelId="{A19C99EE-E903-49AD-8B98-B1CCBC2A9EF0}" type="presOf" srcId="{6F989B42-2929-422A-ACAC-45D0F0CF4D28}" destId="{5DD8DC4D-55C8-4AB7-8A31-9D16824E299E}" srcOrd="0" destOrd="0" presId="urn:microsoft.com/office/officeart/2005/8/layout/process5"/>
    <dgm:cxn modelId="{22C149F0-E2A2-4D66-9137-1D6ED382F5EA}" srcId="{ED395D05-2734-451D-B139-BC5F4B9C779C}" destId="{0F73E2F2-3902-4B72-A77A-C5E6EA529EC4}" srcOrd="4" destOrd="0" parTransId="{35C33F54-98B6-4CB6-ADC4-CCDE0CADE88B}" sibTransId="{939B485C-4150-4FC1-9258-6CC4800EC041}"/>
    <dgm:cxn modelId="{E22CC4F1-0FB0-457E-A0B7-3F6F685BF901}" type="presOf" srcId="{41DAC92D-1BD1-451E-8896-9228DAC76B28}" destId="{4FD9EA54-1897-46F1-839C-B29CC7B288E8}" srcOrd="0" destOrd="0" presId="urn:microsoft.com/office/officeart/2005/8/layout/process5"/>
    <dgm:cxn modelId="{B3AFACFA-61D7-4A44-A8C5-9FEAA6133448}" type="presOf" srcId="{0F73E2F2-3902-4B72-A77A-C5E6EA529EC4}" destId="{A2D798AC-AC44-4E6F-9C6F-0725AB9C911F}" srcOrd="0" destOrd="0" presId="urn:microsoft.com/office/officeart/2005/8/layout/process5"/>
    <dgm:cxn modelId="{A38AB5B5-97D5-44ED-9A5F-262C936397FD}" type="presParOf" srcId="{20AC6076-CED3-4742-83A7-518960F70760}" destId="{C7EEF331-6C31-4BE3-9D75-8EB95018C07F}" srcOrd="0" destOrd="0" presId="urn:microsoft.com/office/officeart/2005/8/layout/process5"/>
    <dgm:cxn modelId="{6E3BFD21-25F9-4972-8F7C-311DBB1668A5}" type="presParOf" srcId="{20AC6076-CED3-4742-83A7-518960F70760}" destId="{B8B325D2-349A-402D-B601-E3AF27994680}" srcOrd="1" destOrd="0" presId="urn:microsoft.com/office/officeart/2005/8/layout/process5"/>
    <dgm:cxn modelId="{BD84B2D4-093C-47E7-86C3-C9D9256245B5}" type="presParOf" srcId="{B8B325D2-349A-402D-B601-E3AF27994680}" destId="{5113B429-002F-4629-A448-FBA80134E5BF}" srcOrd="0" destOrd="0" presId="urn:microsoft.com/office/officeart/2005/8/layout/process5"/>
    <dgm:cxn modelId="{AE2F4F1B-5BAC-4D6C-B3C0-0B3C67E37FD5}" type="presParOf" srcId="{20AC6076-CED3-4742-83A7-518960F70760}" destId="{9AF8C68B-37F5-468E-A3D0-8A55DFA88FB3}" srcOrd="2" destOrd="0" presId="urn:microsoft.com/office/officeart/2005/8/layout/process5"/>
    <dgm:cxn modelId="{6FDD8598-14E9-46EA-9529-42AA0ABE93FD}" type="presParOf" srcId="{20AC6076-CED3-4742-83A7-518960F70760}" destId="{4FD9EA54-1897-46F1-839C-B29CC7B288E8}" srcOrd="3" destOrd="0" presId="urn:microsoft.com/office/officeart/2005/8/layout/process5"/>
    <dgm:cxn modelId="{4FCB0CBF-A2DF-4B59-8281-4AB5E3CF6A9C}" type="presParOf" srcId="{4FD9EA54-1897-46F1-839C-B29CC7B288E8}" destId="{6EDC4E2C-28A8-4299-A7F8-09F26E113CD6}" srcOrd="0" destOrd="0" presId="urn:microsoft.com/office/officeart/2005/8/layout/process5"/>
    <dgm:cxn modelId="{23980FAE-D237-4CC0-8819-BA2C687473EA}" type="presParOf" srcId="{20AC6076-CED3-4742-83A7-518960F70760}" destId="{5DD8DC4D-55C8-4AB7-8A31-9D16824E299E}" srcOrd="4" destOrd="0" presId="urn:microsoft.com/office/officeart/2005/8/layout/process5"/>
    <dgm:cxn modelId="{97A1A11E-BC57-40DE-859E-D6D10D1D659C}" type="presParOf" srcId="{20AC6076-CED3-4742-83A7-518960F70760}" destId="{B1C472C5-E4F6-4832-AB02-4A879DEAC226}" srcOrd="5" destOrd="0" presId="urn:microsoft.com/office/officeart/2005/8/layout/process5"/>
    <dgm:cxn modelId="{5A0ACCA6-C156-40C6-8BF3-0FFFD54D8CA3}" type="presParOf" srcId="{B1C472C5-E4F6-4832-AB02-4A879DEAC226}" destId="{A1AB2605-EB24-428A-A5BC-15E3512EDB60}" srcOrd="0" destOrd="0" presId="urn:microsoft.com/office/officeart/2005/8/layout/process5"/>
    <dgm:cxn modelId="{5E0117F5-8C38-41F4-B6F0-F1DDB972CF2F}" type="presParOf" srcId="{20AC6076-CED3-4742-83A7-518960F70760}" destId="{5A14C00B-9DC5-42A9-B751-980439EFB6D3}" srcOrd="6" destOrd="0" presId="urn:microsoft.com/office/officeart/2005/8/layout/process5"/>
    <dgm:cxn modelId="{88C23737-E1DC-4BCE-9836-B287FE935EE0}" type="presParOf" srcId="{20AC6076-CED3-4742-83A7-518960F70760}" destId="{97F8FDA1-9B01-4728-912B-7608DCDF55FF}" srcOrd="7" destOrd="0" presId="urn:microsoft.com/office/officeart/2005/8/layout/process5"/>
    <dgm:cxn modelId="{331814B3-2712-40A4-9E43-2ACB42A8CCD0}" type="presParOf" srcId="{97F8FDA1-9B01-4728-912B-7608DCDF55FF}" destId="{B9638CFF-8445-46C8-A560-80B0CA747A97}" srcOrd="0" destOrd="0" presId="urn:microsoft.com/office/officeart/2005/8/layout/process5"/>
    <dgm:cxn modelId="{9AC19960-335A-4077-8CAB-203F3A0C737F}" type="presParOf" srcId="{20AC6076-CED3-4742-83A7-518960F70760}" destId="{A2D798AC-AC44-4E6F-9C6F-0725AB9C911F}" srcOrd="8" destOrd="0" presId="urn:microsoft.com/office/officeart/2005/8/layout/process5"/>
    <dgm:cxn modelId="{9C99BB6D-DE40-45B5-A03E-2E4122C87FF1}" type="presParOf" srcId="{20AC6076-CED3-4742-83A7-518960F70760}" destId="{A2DA2811-2C1F-40C5-97B4-36689C19BCC4}" srcOrd="9" destOrd="0" presId="urn:microsoft.com/office/officeart/2005/8/layout/process5"/>
    <dgm:cxn modelId="{7AE7521C-ADC3-4350-ACED-D8A4B18F1970}" type="presParOf" srcId="{A2DA2811-2C1F-40C5-97B4-36689C19BCC4}" destId="{CECC04F2-315A-4C99-B7F1-14F43D348F51}" srcOrd="0" destOrd="0" presId="urn:microsoft.com/office/officeart/2005/8/layout/process5"/>
    <dgm:cxn modelId="{15085A35-41C2-49A9-BCB5-C82DACDEF636}" type="presParOf" srcId="{20AC6076-CED3-4742-83A7-518960F70760}" destId="{D36EC944-6C80-41B8-9244-E9AD46D561EB}" srcOrd="10" destOrd="0" presId="urn:microsoft.com/office/officeart/2005/8/layout/process5"/>
    <dgm:cxn modelId="{05C8FC9D-8C9F-420F-A188-EB007F0C0A66}" type="presParOf" srcId="{20AC6076-CED3-4742-83A7-518960F70760}" destId="{BF3492A1-5ABA-4B64-9D85-D5BFB289628C}" srcOrd="11" destOrd="0" presId="urn:microsoft.com/office/officeart/2005/8/layout/process5"/>
    <dgm:cxn modelId="{5D4D79FE-D8AC-4BFB-8B81-B269EC358DDE}" type="presParOf" srcId="{BF3492A1-5ABA-4B64-9D85-D5BFB289628C}" destId="{07567D96-1E11-485E-A99F-6DE8C6B35925}" srcOrd="0" destOrd="0" presId="urn:microsoft.com/office/officeart/2005/8/layout/process5"/>
    <dgm:cxn modelId="{AFCEB856-6401-47D3-BCA2-3E8B40E1DD5C}" type="presParOf" srcId="{20AC6076-CED3-4742-83A7-518960F70760}" destId="{B2E27C61-32B4-4094-84B2-2045BFC9EC9E}" srcOrd="12" destOrd="0" presId="urn:microsoft.com/office/officeart/2005/8/layout/process5"/>
    <dgm:cxn modelId="{C1B21C74-3D30-4107-8895-C955D09EA769}" type="presParOf" srcId="{20AC6076-CED3-4742-83A7-518960F70760}" destId="{E672980D-809E-423E-8902-FA85FB513AF2}" srcOrd="13" destOrd="0" presId="urn:microsoft.com/office/officeart/2005/8/layout/process5"/>
    <dgm:cxn modelId="{7AAB0B89-09ED-4A6C-BA70-C8F85D3D0F05}" type="presParOf" srcId="{E672980D-809E-423E-8902-FA85FB513AF2}" destId="{17439D94-4796-492A-8F8A-BEEFD14ABAD1}" srcOrd="0" destOrd="0" presId="urn:microsoft.com/office/officeart/2005/8/layout/process5"/>
    <dgm:cxn modelId="{5D228968-11B5-43F6-B663-18205C371801}" type="presParOf" srcId="{20AC6076-CED3-4742-83A7-518960F70760}" destId="{800AB6A0-A473-498A-AB86-F7D5191A07D8}" srcOrd="14" destOrd="0" presId="urn:microsoft.com/office/officeart/2005/8/layout/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75A7FCF-FCDF-40A0-ACE3-D16D7FF301CB}" type="doc">
      <dgm:prSet loTypeId="urn:microsoft.com/office/officeart/2005/8/layout/matrix1" loCatId="matrix" qsTypeId="urn:microsoft.com/office/officeart/2005/8/quickstyle/simple1" qsCatId="simple" csTypeId="urn:microsoft.com/office/officeart/2005/8/colors/colorful1" csCatId="colorful" phldr="1"/>
      <dgm:spPr/>
      <dgm:t>
        <a:bodyPr/>
        <a:lstStyle/>
        <a:p>
          <a:endParaRPr lang="en-GB"/>
        </a:p>
      </dgm:t>
    </dgm:pt>
    <dgm:pt modelId="{7DC32A59-7E63-49B7-B84E-2EBF47A69BAD}">
      <dgm:prSet phldrT="[Text]"/>
      <dgm:spPr/>
      <dgm:t>
        <a:bodyPr/>
        <a:lstStyle/>
        <a:p>
          <a:r>
            <a:rPr lang="en-GB" b="1"/>
            <a:t>Quad Chart</a:t>
          </a:r>
        </a:p>
      </dgm:t>
    </dgm:pt>
    <dgm:pt modelId="{E17412F5-4E67-419B-986A-C226867E29B9}" type="parTrans" cxnId="{009B19E8-7BAF-4DAC-B1DB-9EDBAB35C826}">
      <dgm:prSet/>
      <dgm:spPr/>
      <dgm:t>
        <a:bodyPr/>
        <a:lstStyle/>
        <a:p>
          <a:endParaRPr lang="en-GB"/>
        </a:p>
      </dgm:t>
    </dgm:pt>
    <dgm:pt modelId="{42D2D4B3-6BB0-49E5-A1F8-9602ED8F3155}" type="sibTrans" cxnId="{009B19E8-7BAF-4DAC-B1DB-9EDBAB35C826}">
      <dgm:prSet/>
      <dgm:spPr/>
      <dgm:t>
        <a:bodyPr/>
        <a:lstStyle/>
        <a:p>
          <a:endParaRPr lang="en-GB"/>
        </a:p>
      </dgm:t>
    </dgm:pt>
    <dgm:pt modelId="{C8BB0AE3-5DAE-4D09-9FE7-9658DC45CE3F}">
      <dgm:prSet phldrT="[Text]"/>
      <dgm:spPr/>
      <dgm:t>
        <a:bodyPr/>
        <a:lstStyle/>
        <a:p>
          <a:r>
            <a:rPr lang="en-GB"/>
            <a:t>Objectives
Restore emergency and public access
Ensure public safety
Minimise economic disruption
Deliver within emergency timeframe</a:t>
          </a:r>
        </a:p>
      </dgm:t>
    </dgm:pt>
    <dgm:pt modelId="{35D15E38-E2B0-48D7-99A9-6961AEBFB56B}" type="parTrans" cxnId="{41C8FCAC-894B-4A3D-8EC6-15C47A5090B3}">
      <dgm:prSet/>
      <dgm:spPr/>
      <dgm:t>
        <a:bodyPr/>
        <a:lstStyle/>
        <a:p>
          <a:endParaRPr lang="en-GB"/>
        </a:p>
      </dgm:t>
    </dgm:pt>
    <dgm:pt modelId="{F13D3C27-9ACA-420A-B366-B01304D67B21}" type="sibTrans" cxnId="{41C8FCAC-894B-4A3D-8EC6-15C47A5090B3}">
      <dgm:prSet/>
      <dgm:spPr/>
      <dgm:t>
        <a:bodyPr/>
        <a:lstStyle/>
        <a:p>
          <a:endParaRPr lang="en-GB"/>
        </a:p>
      </dgm:t>
    </dgm:pt>
    <dgm:pt modelId="{737140C9-E225-4340-98E1-2683EDF99F5E}">
      <dgm:prSet phldrT="[Text]"/>
      <dgm:spPr/>
      <dgm:t>
        <a:bodyPr/>
        <a:lstStyle/>
        <a:p>
          <a:r>
            <a:rPr lang="en-GB"/>
            <a:t>Scope
Inspections, clearance, temporary repairs
Key highways only
Short-term stabilisation</a:t>
          </a:r>
        </a:p>
      </dgm:t>
    </dgm:pt>
    <dgm:pt modelId="{293C96BE-F780-4607-B834-8E1EFF6F6264}" type="parTrans" cxnId="{2C59E1AB-381F-4E0D-A9EE-B9E00943EF07}">
      <dgm:prSet/>
      <dgm:spPr/>
      <dgm:t>
        <a:bodyPr/>
        <a:lstStyle/>
        <a:p>
          <a:endParaRPr lang="en-GB"/>
        </a:p>
      </dgm:t>
    </dgm:pt>
    <dgm:pt modelId="{3A7B4B3C-2187-4B0A-A49F-BB81F46F784D}" type="sibTrans" cxnId="{2C59E1AB-381F-4E0D-A9EE-B9E00943EF07}">
      <dgm:prSet/>
      <dgm:spPr/>
      <dgm:t>
        <a:bodyPr/>
        <a:lstStyle/>
        <a:p>
          <a:endParaRPr lang="en-GB"/>
        </a:p>
      </dgm:t>
    </dgm:pt>
    <dgm:pt modelId="{A273435C-AD94-4525-89E2-0BC4529F69E2}">
      <dgm:prSet phldrT="[Text]"/>
      <dgm:spPr/>
      <dgm:t>
        <a:bodyPr/>
        <a:lstStyle/>
        <a:p>
          <a:r>
            <a:rPr lang="en-GB"/>
            <a:t>Schedule
Total duration: ~23 days
Inspections: 3 days
Repairs: 14 days
Testing &amp; reopening: 2 days</a:t>
          </a:r>
        </a:p>
      </dgm:t>
    </dgm:pt>
    <dgm:pt modelId="{7D11F51F-EEB6-41DC-A50C-7B2858D94871}" type="parTrans" cxnId="{65CD4AC2-1C15-413A-95A2-00B08DC7A323}">
      <dgm:prSet/>
      <dgm:spPr/>
      <dgm:t>
        <a:bodyPr/>
        <a:lstStyle/>
        <a:p>
          <a:endParaRPr lang="en-GB"/>
        </a:p>
      </dgm:t>
    </dgm:pt>
    <dgm:pt modelId="{589915A2-88C6-4B76-A4BB-86EFD293FD07}" type="sibTrans" cxnId="{65CD4AC2-1C15-413A-95A2-00B08DC7A323}">
      <dgm:prSet/>
      <dgm:spPr/>
      <dgm:t>
        <a:bodyPr/>
        <a:lstStyle/>
        <a:p>
          <a:endParaRPr lang="en-GB"/>
        </a:p>
      </dgm:t>
    </dgm:pt>
    <dgm:pt modelId="{77081D60-9608-4D08-BFDC-32ECEB7B3D65}">
      <dgm:prSet phldrT="[Text]"/>
      <dgm:spPr/>
      <dgm:t>
        <a:bodyPr/>
        <a:lstStyle/>
        <a:p>
          <a:r>
            <a:rPr lang="en-GB"/>
            <a:t>Risks
Further rainfall
Hidden structural damage
Utility conflicts
Health and safety hazards (Stamey and Honeycutt, 2005)</a:t>
          </a:r>
        </a:p>
      </dgm:t>
    </dgm:pt>
    <dgm:pt modelId="{6A0022B4-A8BA-404A-A19D-A1FA2B70353D}" type="parTrans" cxnId="{C6D4FB77-8958-45C2-858C-20D48B6B1D62}">
      <dgm:prSet/>
      <dgm:spPr/>
      <dgm:t>
        <a:bodyPr/>
        <a:lstStyle/>
        <a:p>
          <a:endParaRPr lang="en-GB"/>
        </a:p>
      </dgm:t>
    </dgm:pt>
    <dgm:pt modelId="{6490930F-BC28-439F-97B5-8CA5447D3685}" type="sibTrans" cxnId="{C6D4FB77-8958-45C2-858C-20D48B6B1D62}">
      <dgm:prSet/>
      <dgm:spPr/>
      <dgm:t>
        <a:bodyPr/>
        <a:lstStyle/>
        <a:p>
          <a:endParaRPr lang="en-GB"/>
        </a:p>
      </dgm:t>
    </dgm:pt>
    <dgm:pt modelId="{6172649C-ADC0-4C90-A9C9-1C2085411B55}">
      <dgm:prSet/>
      <dgm:spPr/>
      <dgm:t>
        <a:bodyPr/>
        <a:lstStyle/>
        <a:p>
          <a:endParaRPr lang="en-GB"/>
        </a:p>
      </dgm:t>
    </dgm:pt>
    <dgm:pt modelId="{CC7C9BD8-AEE0-448B-B5EA-412D08359E95}" type="parTrans" cxnId="{CB8B4BA3-028F-45E5-A56D-9B37368F54B4}">
      <dgm:prSet/>
      <dgm:spPr/>
      <dgm:t>
        <a:bodyPr/>
        <a:lstStyle/>
        <a:p>
          <a:endParaRPr lang="en-GB"/>
        </a:p>
      </dgm:t>
    </dgm:pt>
    <dgm:pt modelId="{C03A4881-4051-496A-A4CA-4FCE4D789C16}" type="sibTrans" cxnId="{CB8B4BA3-028F-45E5-A56D-9B37368F54B4}">
      <dgm:prSet/>
      <dgm:spPr/>
      <dgm:t>
        <a:bodyPr/>
        <a:lstStyle/>
        <a:p>
          <a:endParaRPr lang="en-GB"/>
        </a:p>
      </dgm:t>
    </dgm:pt>
    <dgm:pt modelId="{A92930AB-8D98-45DD-94ED-65E174613B68}" type="pres">
      <dgm:prSet presAssocID="{075A7FCF-FCDF-40A0-ACE3-D16D7FF301CB}" presName="diagram" presStyleCnt="0">
        <dgm:presLayoutVars>
          <dgm:chMax val="1"/>
          <dgm:dir/>
          <dgm:animLvl val="ctr"/>
          <dgm:resizeHandles val="exact"/>
        </dgm:presLayoutVars>
      </dgm:prSet>
      <dgm:spPr/>
    </dgm:pt>
    <dgm:pt modelId="{1ACEEF92-9CA5-44B6-9FA6-70CA62A6CA28}" type="pres">
      <dgm:prSet presAssocID="{075A7FCF-FCDF-40A0-ACE3-D16D7FF301CB}" presName="matrix" presStyleCnt="0"/>
      <dgm:spPr/>
    </dgm:pt>
    <dgm:pt modelId="{63B9F2E0-676E-4EEE-AC4D-F2C16228B006}" type="pres">
      <dgm:prSet presAssocID="{075A7FCF-FCDF-40A0-ACE3-D16D7FF301CB}" presName="tile1" presStyleLbl="node1" presStyleIdx="0" presStyleCnt="4"/>
      <dgm:spPr/>
    </dgm:pt>
    <dgm:pt modelId="{CB9D6BFB-4966-4FA9-BCE8-3D1E06C1CA95}" type="pres">
      <dgm:prSet presAssocID="{075A7FCF-FCDF-40A0-ACE3-D16D7FF301CB}" presName="tile1text" presStyleLbl="node1" presStyleIdx="0" presStyleCnt="4">
        <dgm:presLayoutVars>
          <dgm:chMax val="0"/>
          <dgm:chPref val="0"/>
          <dgm:bulletEnabled val="1"/>
        </dgm:presLayoutVars>
      </dgm:prSet>
      <dgm:spPr/>
    </dgm:pt>
    <dgm:pt modelId="{4EEE96A3-BD2A-4C9E-81FD-9D8650D4ACE0}" type="pres">
      <dgm:prSet presAssocID="{075A7FCF-FCDF-40A0-ACE3-D16D7FF301CB}" presName="tile2" presStyleLbl="node1" presStyleIdx="1" presStyleCnt="4"/>
      <dgm:spPr/>
    </dgm:pt>
    <dgm:pt modelId="{E472D7E7-24E6-460E-ACF5-2BC572E56D1F}" type="pres">
      <dgm:prSet presAssocID="{075A7FCF-FCDF-40A0-ACE3-D16D7FF301CB}" presName="tile2text" presStyleLbl="node1" presStyleIdx="1" presStyleCnt="4">
        <dgm:presLayoutVars>
          <dgm:chMax val="0"/>
          <dgm:chPref val="0"/>
          <dgm:bulletEnabled val="1"/>
        </dgm:presLayoutVars>
      </dgm:prSet>
      <dgm:spPr/>
    </dgm:pt>
    <dgm:pt modelId="{9502BEDA-9770-4089-AD14-7C0AFBB190A4}" type="pres">
      <dgm:prSet presAssocID="{075A7FCF-FCDF-40A0-ACE3-D16D7FF301CB}" presName="tile3" presStyleLbl="node1" presStyleIdx="2" presStyleCnt="4"/>
      <dgm:spPr/>
    </dgm:pt>
    <dgm:pt modelId="{7DFE7569-AB96-41C0-823C-E67B98EB9528}" type="pres">
      <dgm:prSet presAssocID="{075A7FCF-FCDF-40A0-ACE3-D16D7FF301CB}" presName="tile3text" presStyleLbl="node1" presStyleIdx="2" presStyleCnt="4">
        <dgm:presLayoutVars>
          <dgm:chMax val="0"/>
          <dgm:chPref val="0"/>
          <dgm:bulletEnabled val="1"/>
        </dgm:presLayoutVars>
      </dgm:prSet>
      <dgm:spPr/>
    </dgm:pt>
    <dgm:pt modelId="{5224B8C9-1FE2-4F7C-97BE-A49B09AE15F1}" type="pres">
      <dgm:prSet presAssocID="{075A7FCF-FCDF-40A0-ACE3-D16D7FF301CB}" presName="tile4" presStyleLbl="node1" presStyleIdx="3" presStyleCnt="4"/>
      <dgm:spPr/>
    </dgm:pt>
    <dgm:pt modelId="{82D1B023-0830-493B-BC59-3734B1D9448F}" type="pres">
      <dgm:prSet presAssocID="{075A7FCF-FCDF-40A0-ACE3-D16D7FF301CB}" presName="tile4text" presStyleLbl="node1" presStyleIdx="3" presStyleCnt="4">
        <dgm:presLayoutVars>
          <dgm:chMax val="0"/>
          <dgm:chPref val="0"/>
          <dgm:bulletEnabled val="1"/>
        </dgm:presLayoutVars>
      </dgm:prSet>
      <dgm:spPr/>
    </dgm:pt>
    <dgm:pt modelId="{B266393D-1F49-4239-AD0F-4831154A0331}" type="pres">
      <dgm:prSet presAssocID="{075A7FCF-FCDF-40A0-ACE3-D16D7FF301CB}" presName="centerTile" presStyleLbl="fgShp" presStyleIdx="0" presStyleCnt="1">
        <dgm:presLayoutVars>
          <dgm:chMax val="0"/>
          <dgm:chPref val="0"/>
        </dgm:presLayoutVars>
      </dgm:prSet>
      <dgm:spPr/>
    </dgm:pt>
  </dgm:ptLst>
  <dgm:cxnLst>
    <dgm:cxn modelId="{38F7BA03-9164-4FB2-A842-96874F00BB1E}" type="presOf" srcId="{7DC32A59-7E63-49B7-B84E-2EBF47A69BAD}" destId="{B266393D-1F49-4239-AD0F-4831154A0331}" srcOrd="0" destOrd="0" presId="urn:microsoft.com/office/officeart/2005/8/layout/matrix1"/>
    <dgm:cxn modelId="{011DF517-E22D-4267-83AD-DCB246AECCDE}" type="presOf" srcId="{77081D60-9608-4D08-BFDC-32ECEB7B3D65}" destId="{5224B8C9-1FE2-4F7C-97BE-A49B09AE15F1}" srcOrd="0" destOrd="0" presId="urn:microsoft.com/office/officeart/2005/8/layout/matrix1"/>
    <dgm:cxn modelId="{3B4BD431-132B-49C7-A3C3-89ABD1FBDFD5}" type="presOf" srcId="{A273435C-AD94-4525-89E2-0BC4529F69E2}" destId="{7DFE7569-AB96-41C0-823C-E67B98EB9528}" srcOrd="1" destOrd="0" presId="urn:microsoft.com/office/officeart/2005/8/layout/matrix1"/>
    <dgm:cxn modelId="{CD6D3A32-DE68-4896-97EE-8A66899CBDB7}" type="presOf" srcId="{C8BB0AE3-5DAE-4D09-9FE7-9658DC45CE3F}" destId="{63B9F2E0-676E-4EEE-AC4D-F2C16228B006}" srcOrd="0" destOrd="0" presId="urn:microsoft.com/office/officeart/2005/8/layout/matrix1"/>
    <dgm:cxn modelId="{C6D4FB77-8958-45C2-858C-20D48B6B1D62}" srcId="{7DC32A59-7E63-49B7-B84E-2EBF47A69BAD}" destId="{77081D60-9608-4D08-BFDC-32ECEB7B3D65}" srcOrd="3" destOrd="0" parTransId="{6A0022B4-A8BA-404A-A19D-A1FA2B70353D}" sibTransId="{6490930F-BC28-439F-97B5-8CA5447D3685}"/>
    <dgm:cxn modelId="{8B297A7B-2086-4192-9AA4-50C27DE5108A}" type="presOf" srcId="{77081D60-9608-4D08-BFDC-32ECEB7B3D65}" destId="{82D1B023-0830-493B-BC59-3734B1D9448F}" srcOrd="1" destOrd="0" presId="urn:microsoft.com/office/officeart/2005/8/layout/matrix1"/>
    <dgm:cxn modelId="{5D8C8B7F-2579-42DF-ADFE-647AFF00000D}" type="presOf" srcId="{737140C9-E225-4340-98E1-2683EDF99F5E}" destId="{E472D7E7-24E6-460E-ACF5-2BC572E56D1F}" srcOrd="1" destOrd="0" presId="urn:microsoft.com/office/officeart/2005/8/layout/matrix1"/>
    <dgm:cxn modelId="{95EB088A-3430-4415-9D0C-50F68187ECEA}" type="presOf" srcId="{075A7FCF-FCDF-40A0-ACE3-D16D7FF301CB}" destId="{A92930AB-8D98-45DD-94ED-65E174613B68}" srcOrd="0" destOrd="0" presId="urn:microsoft.com/office/officeart/2005/8/layout/matrix1"/>
    <dgm:cxn modelId="{CB8B4BA3-028F-45E5-A56D-9B37368F54B4}" srcId="{075A7FCF-FCDF-40A0-ACE3-D16D7FF301CB}" destId="{6172649C-ADC0-4C90-A9C9-1C2085411B55}" srcOrd="1" destOrd="0" parTransId="{CC7C9BD8-AEE0-448B-B5EA-412D08359E95}" sibTransId="{C03A4881-4051-496A-A4CA-4FCE4D789C16}"/>
    <dgm:cxn modelId="{2C59E1AB-381F-4E0D-A9EE-B9E00943EF07}" srcId="{7DC32A59-7E63-49B7-B84E-2EBF47A69BAD}" destId="{737140C9-E225-4340-98E1-2683EDF99F5E}" srcOrd="1" destOrd="0" parTransId="{293C96BE-F780-4607-B834-8E1EFF6F6264}" sibTransId="{3A7B4B3C-2187-4B0A-A49F-BB81F46F784D}"/>
    <dgm:cxn modelId="{41C8FCAC-894B-4A3D-8EC6-15C47A5090B3}" srcId="{7DC32A59-7E63-49B7-B84E-2EBF47A69BAD}" destId="{C8BB0AE3-5DAE-4D09-9FE7-9658DC45CE3F}" srcOrd="0" destOrd="0" parTransId="{35D15E38-E2B0-48D7-99A9-6961AEBFB56B}" sibTransId="{F13D3C27-9ACA-420A-B366-B01304D67B21}"/>
    <dgm:cxn modelId="{99E8A0B7-7650-486B-9196-B2C4F2424801}" type="presOf" srcId="{A273435C-AD94-4525-89E2-0BC4529F69E2}" destId="{9502BEDA-9770-4089-AD14-7C0AFBB190A4}" srcOrd="0" destOrd="0" presId="urn:microsoft.com/office/officeart/2005/8/layout/matrix1"/>
    <dgm:cxn modelId="{C3670FBB-EADF-4D1C-B8AC-E5A8305FD07E}" type="presOf" srcId="{C8BB0AE3-5DAE-4D09-9FE7-9658DC45CE3F}" destId="{CB9D6BFB-4966-4FA9-BCE8-3D1E06C1CA95}" srcOrd="1" destOrd="0" presId="urn:microsoft.com/office/officeart/2005/8/layout/matrix1"/>
    <dgm:cxn modelId="{65CD4AC2-1C15-413A-95A2-00B08DC7A323}" srcId="{7DC32A59-7E63-49B7-B84E-2EBF47A69BAD}" destId="{A273435C-AD94-4525-89E2-0BC4529F69E2}" srcOrd="2" destOrd="0" parTransId="{7D11F51F-EEB6-41DC-A50C-7B2858D94871}" sibTransId="{589915A2-88C6-4B76-A4BB-86EFD293FD07}"/>
    <dgm:cxn modelId="{DD1E31DF-2A2B-4FAB-9675-F90EA8C330B8}" type="presOf" srcId="{737140C9-E225-4340-98E1-2683EDF99F5E}" destId="{4EEE96A3-BD2A-4C9E-81FD-9D8650D4ACE0}" srcOrd="0" destOrd="0" presId="urn:microsoft.com/office/officeart/2005/8/layout/matrix1"/>
    <dgm:cxn modelId="{009B19E8-7BAF-4DAC-B1DB-9EDBAB35C826}" srcId="{075A7FCF-FCDF-40A0-ACE3-D16D7FF301CB}" destId="{7DC32A59-7E63-49B7-B84E-2EBF47A69BAD}" srcOrd="0" destOrd="0" parTransId="{E17412F5-4E67-419B-986A-C226867E29B9}" sibTransId="{42D2D4B3-6BB0-49E5-A1F8-9602ED8F3155}"/>
    <dgm:cxn modelId="{89F270BD-B42B-49E6-A97B-BB92BA7142E4}" type="presParOf" srcId="{A92930AB-8D98-45DD-94ED-65E174613B68}" destId="{1ACEEF92-9CA5-44B6-9FA6-70CA62A6CA28}" srcOrd="0" destOrd="0" presId="urn:microsoft.com/office/officeart/2005/8/layout/matrix1"/>
    <dgm:cxn modelId="{A30AFFEA-E7C9-4860-999D-2EB2D3A773B7}" type="presParOf" srcId="{1ACEEF92-9CA5-44B6-9FA6-70CA62A6CA28}" destId="{63B9F2E0-676E-4EEE-AC4D-F2C16228B006}" srcOrd="0" destOrd="0" presId="urn:microsoft.com/office/officeart/2005/8/layout/matrix1"/>
    <dgm:cxn modelId="{308D7D1C-7535-4BDB-BF70-AE7571E8F3FD}" type="presParOf" srcId="{1ACEEF92-9CA5-44B6-9FA6-70CA62A6CA28}" destId="{CB9D6BFB-4966-4FA9-BCE8-3D1E06C1CA95}" srcOrd="1" destOrd="0" presId="urn:microsoft.com/office/officeart/2005/8/layout/matrix1"/>
    <dgm:cxn modelId="{0D12A6E2-8606-4830-AEC4-1FA167E36707}" type="presParOf" srcId="{1ACEEF92-9CA5-44B6-9FA6-70CA62A6CA28}" destId="{4EEE96A3-BD2A-4C9E-81FD-9D8650D4ACE0}" srcOrd="2" destOrd="0" presId="urn:microsoft.com/office/officeart/2005/8/layout/matrix1"/>
    <dgm:cxn modelId="{EC233C22-0472-4024-B68C-B892A63BB6B3}" type="presParOf" srcId="{1ACEEF92-9CA5-44B6-9FA6-70CA62A6CA28}" destId="{E472D7E7-24E6-460E-ACF5-2BC572E56D1F}" srcOrd="3" destOrd="0" presId="urn:microsoft.com/office/officeart/2005/8/layout/matrix1"/>
    <dgm:cxn modelId="{4A2BEDA7-DF5D-42E7-8323-B2D7A5AEAC4C}" type="presParOf" srcId="{1ACEEF92-9CA5-44B6-9FA6-70CA62A6CA28}" destId="{9502BEDA-9770-4089-AD14-7C0AFBB190A4}" srcOrd="4" destOrd="0" presId="urn:microsoft.com/office/officeart/2005/8/layout/matrix1"/>
    <dgm:cxn modelId="{601C5533-57CD-4E28-B691-A992D3E0D191}" type="presParOf" srcId="{1ACEEF92-9CA5-44B6-9FA6-70CA62A6CA28}" destId="{7DFE7569-AB96-41C0-823C-E67B98EB9528}" srcOrd="5" destOrd="0" presId="urn:microsoft.com/office/officeart/2005/8/layout/matrix1"/>
    <dgm:cxn modelId="{48AFBCA7-61A1-4451-892C-C13EAAFE0B19}" type="presParOf" srcId="{1ACEEF92-9CA5-44B6-9FA6-70CA62A6CA28}" destId="{5224B8C9-1FE2-4F7C-97BE-A49B09AE15F1}" srcOrd="6" destOrd="0" presId="urn:microsoft.com/office/officeart/2005/8/layout/matrix1"/>
    <dgm:cxn modelId="{3C1686B6-55D0-40D5-B3E9-8A7ED7D38FC0}" type="presParOf" srcId="{1ACEEF92-9CA5-44B6-9FA6-70CA62A6CA28}" destId="{82D1B023-0830-493B-BC59-3734B1D9448F}" srcOrd="7" destOrd="0" presId="urn:microsoft.com/office/officeart/2005/8/layout/matrix1"/>
    <dgm:cxn modelId="{8D5C47ED-922E-43E3-9B5C-066B6DC3A1C1}" type="presParOf" srcId="{A92930AB-8D98-45DD-94ED-65E174613B68}" destId="{B266393D-1F49-4239-AD0F-4831154A0331}"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0F1C242-601E-4233-AFC0-52A6FF4521A1}" type="doc">
      <dgm:prSet loTypeId="urn:microsoft.com/office/officeart/2005/8/layout/lProcess1" loCatId="process" qsTypeId="urn:microsoft.com/office/officeart/2005/8/quickstyle/simple1" qsCatId="simple" csTypeId="urn:microsoft.com/office/officeart/2005/8/colors/accent3_2" csCatId="accent3" phldr="1"/>
      <dgm:spPr/>
      <dgm:t>
        <a:bodyPr/>
        <a:lstStyle/>
        <a:p>
          <a:endParaRPr lang="en-GB"/>
        </a:p>
      </dgm:t>
    </dgm:pt>
    <dgm:pt modelId="{FA9A7D06-12C9-48A5-9C5C-E7B73B4E903F}">
      <dgm:prSet phldrT="[Text]"/>
      <dgm:spPr/>
      <dgm:t>
        <a:bodyPr/>
        <a:lstStyle/>
        <a:p>
          <a:r>
            <a:rPr lang="en-GB"/>
            <a:t>Phase</a:t>
          </a:r>
        </a:p>
      </dgm:t>
    </dgm:pt>
    <dgm:pt modelId="{79CC7D61-515C-4A77-9364-93F237E399C3}" type="parTrans" cxnId="{86D40742-EBC2-412B-928E-C7D293D3E4C9}">
      <dgm:prSet/>
      <dgm:spPr/>
      <dgm:t>
        <a:bodyPr/>
        <a:lstStyle/>
        <a:p>
          <a:endParaRPr lang="en-GB"/>
        </a:p>
      </dgm:t>
    </dgm:pt>
    <dgm:pt modelId="{3164219E-3184-466B-8A01-2FDF1FD371E5}" type="sibTrans" cxnId="{86D40742-EBC2-412B-928E-C7D293D3E4C9}">
      <dgm:prSet/>
      <dgm:spPr/>
      <dgm:t>
        <a:bodyPr/>
        <a:lstStyle/>
        <a:p>
          <a:endParaRPr lang="en-GB"/>
        </a:p>
      </dgm:t>
    </dgm:pt>
    <dgm:pt modelId="{1197DA8C-8646-49F0-981A-57C1FA2DE512}">
      <dgm:prSet phldrT="[Text]"/>
      <dgm:spPr/>
      <dgm:t>
        <a:bodyPr/>
        <a:lstStyle/>
        <a:p>
          <a:r>
            <a:rPr lang="en-GB"/>
            <a:t>Initiation</a:t>
          </a:r>
        </a:p>
      </dgm:t>
    </dgm:pt>
    <dgm:pt modelId="{142067B4-EBF6-4EAA-9977-1B1D2189DBAA}" type="parTrans" cxnId="{A5F4417B-6A52-4C9A-B9D8-92A606805425}">
      <dgm:prSet/>
      <dgm:spPr/>
      <dgm:t>
        <a:bodyPr/>
        <a:lstStyle/>
        <a:p>
          <a:endParaRPr lang="en-GB"/>
        </a:p>
      </dgm:t>
    </dgm:pt>
    <dgm:pt modelId="{C40FB306-B820-4C39-B0D4-2470BD1C2FE7}" type="sibTrans" cxnId="{A5F4417B-6A52-4C9A-B9D8-92A606805425}">
      <dgm:prSet/>
      <dgm:spPr/>
      <dgm:t>
        <a:bodyPr/>
        <a:lstStyle/>
        <a:p>
          <a:endParaRPr lang="en-GB"/>
        </a:p>
      </dgm:t>
    </dgm:pt>
    <dgm:pt modelId="{FBDEC48D-A9DA-46F8-85C6-5BF3324B944D}">
      <dgm:prSet phldrT="[Text]"/>
      <dgm:spPr/>
      <dgm:t>
        <a:bodyPr/>
        <a:lstStyle/>
        <a:p>
          <a:r>
            <a:rPr lang="en-GB"/>
            <a:t>Inspections</a:t>
          </a:r>
        </a:p>
      </dgm:t>
    </dgm:pt>
    <dgm:pt modelId="{74E43913-DA82-4B00-8C50-83757D53D0AC}" type="parTrans" cxnId="{78D2BDFF-5736-41DF-8DF3-70ECC091FF59}">
      <dgm:prSet/>
      <dgm:spPr/>
      <dgm:t>
        <a:bodyPr/>
        <a:lstStyle/>
        <a:p>
          <a:endParaRPr lang="en-GB"/>
        </a:p>
      </dgm:t>
    </dgm:pt>
    <dgm:pt modelId="{2115559B-4A06-4440-A179-F4118436884F}" type="sibTrans" cxnId="{78D2BDFF-5736-41DF-8DF3-70ECC091FF59}">
      <dgm:prSet/>
      <dgm:spPr/>
      <dgm:t>
        <a:bodyPr/>
        <a:lstStyle/>
        <a:p>
          <a:endParaRPr lang="en-GB"/>
        </a:p>
      </dgm:t>
    </dgm:pt>
    <dgm:pt modelId="{9594B9DA-9D56-4349-9E35-89D9D763CA69}">
      <dgm:prSet phldrT="[Text]"/>
      <dgm:spPr/>
      <dgm:t>
        <a:bodyPr/>
        <a:lstStyle/>
        <a:p>
          <a:r>
            <a:rPr lang="en-GB"/>
            <a:t>Duration</a:t>
          </a:r>
        </a:p>
      </dgm:t>
    </dgm:pt>
    <dgm:pt modelId="{5F067531-22D2-4186-8181-2E45A2185572}" type="parTrans" cxnId="{17FED148-C951-400C-BE9F-7C115DAA3860}">
      <dgm:prSet/>
      <dgm:spPr/>
      <dgm:t>
        <a:bodyPr/>
        <a:lstStyle/>
        <a:p>
          <a:endParaRPr lang="en-GB"/>
        </a:p>
      </dgm:t>
    </dgm:pt>
    <dgm:pt modelId="{9DE7A916-4339-4758-BD05-8505D73C3EF1}" type="sibTrans" cxnId="{17FED148-C951-400C-BE9F-7C115DAA3860}">
      <dgm:prSet/>
      <dgm:spPr/>
      <dgm:t>
        <a:bodyPr/>
        <a:lstStyle/>
        <a:p>
          <a:endParaRPr lang="en-GB"/>
        </a:p>
      </dgm:t>
    </dgm:pt>
    <dgm:pt modelId="{E9406591-E771-45E8-B9E9-DC53F64FA8FC}">
      <dgm:prSet phldrT="[Text]"/>
      <dgm:spPr/>
      <dgm:t>
        <a:bodyPr/>
        <a:lstStyle/>
        <a:p>
          <a:r>
            <a:rPr lang="en-GB"/>
            <a:t>2 days</a:t>
          </a:r>
        </a:p>
      </dgm:t>
    </dgm:pt>
    <dgm:pt modelId="{5558CD86-53BC-4DEC-B46D-CDBD1F73A0EB}" type="parTrans" cxnId="{FAD14CE6-9052-4C07-8475-50B4CFE728E4}">
      <dgm:prSet/>
      <dgm:spPr/>
      <dgm:t>
        <a:bodyPr/>
        <a:lstStyle/>
        <a:p>
          <a:endParaRPr lang="en-GB"/>
        </a:p>
      </dgm:t>
    </dgm:pt>
    <dgm:pt modelId="{B2CEE6D1-AC3C-4327-A6A3-BB16977A6D55}" type="sibTrans" cxnId="{FAD14CE6-9052-4C07-8475-50B4CFE728E4}">
      <dgm:prSet/>
      <dgm:spPr/>
      <dgm:t>
        <a:bodyPr/>
        <a:lstStyle/>
        <a:p>
          <a:endParaRPr lang="en-GB"/>
        </a:p>
      </dgm:t>
    </dgm:pt>
    <dgm:pt modelId="{38F19EC5-5574-4F3C-9031-95C7B3BF6A0A}">
      <dgm:prSet phldrT="[Text]"/>
      <dgm:spPr/>
      <dgm:t>
        <a:bodyPr/>
        <a:lstStyle/>
        <a:p>
          <a:r>
            <a:rPr lang="en-GB"/>
            <a:t>4 days</a:t>
          </a:r>
        </a:p>
      </dgm:t>
    </dgm:pt>
    <dgm:pt modelId="{147EC35F-6FC8-411E-AE76-0E59285D2676}" type="parTrans" cxnId="{C64765A0-D9D8-4A7A-BD93-521C042F8ADB}">
      <dgm:prSet/>
      <dgm:spPr/>
      <dgm:t>
        <a:bodyPr/>
        <a:lstStyle/>
        <a:p>
          <a:endParaRPr lang="en-GB"/>
        </a:p>
      </dgm:t>
    </dgm:pt>
    <dgm:pt modelId="{64C44AD4-6EF5-4C94-BDD4-DBC77A94F332}" type="sibTrans" cxnId="{C64765A0-D9D8-4A7A-BD93-521C042F8ADB}">
      <dgm:prSet/>
      <dgm:spPr/>
      <dgm:t>
        <a:bodyPr/>
        <a:lstStyle/>
        <a:p>
          <a:endParaRPr lang="en-GB"/>
        </a:p>
      </dgm:t>
    </dgm:pt>
    <dgm:pt modelId="{ABD3AD57-6914-494E-A5BC-D6BA5354A0A3}">
      <dgm:prSet phldrT="[Text]"/>
      <dgm:spPr/>
      <dgm:t>
        <a:bodyPr/>
        <a:lstStyle/>
        <a:p>
          <a:r>
            <a:rPr lang="en-GB"/>
            <a:t>Clearance</a:t>
          </a:r>
        </a:p>
      </dgm:t>
    </dgm:pt>
    <dgm:pt modelId="{0D8F4E4F-79F3-4FC9-B6A0-E1597E59AC68}" type="parTrans" cxnId="{11F336BD-36CC-490E-BCE3-4B0986E28CCF}">
      <dgm:prSet/>
      <dgm:spPr/>
      <dgm:t>
        <a:bodyPr/>
        <a:lstStyle/>
        <a:p>
          <a:endParaRPr lang="en-GB"/>
        </a:p>
      </dgm:t>
    </dgm:pt>
    <dgm:pt modelId="{A41AFAEE-AADB-4B09-80A6-227C1B21C045}" type="sibTrans" cxnId="{11F336BD-36CC-490E-BCE3-4B0986E28CCF}">
      <dgm:prSet/>
      <dgm:spPr/>
      <dgm:t>
        <a:bodyPr/>
        <a:lstStyle/>
        <a:p>
          <a:endParaRPr lang="en-GB"/>
        </a:p>
      </dgm:t>
    </dgm:pt>
    <dgm:pt modelId="{2275A735-56A0-44FB-AF42-78CFE375ECD8}">
      <dgm:prSet phldrT="[Text]"/>
      <dgm:spPr/>
      <dgm:t>
        <a:bodyPr/>
        <a:lstStyle/>
        <a:p>
          <a:r>
            <a:rPr lang="en-GB"/>
            <a:t>Repairs</a:t>
          </a:r>
        </a:p>
      </dgm:t>
    </dgm:pt>
    <dgm:pt modelId="{C645264B-6FB9-435D-8092-94C6690E5FC2}" type="parTrans" cxnId="{57E99302-C59D-4F1B-B7A2-8F8F42882B1E}">
      <dgm:prSet/>
      <dgm:spPr/>
      <dgm:t>
        <a:bodyPr/>
        <a:lstStyle/>
        <a:p>
          <a:endParaRPr lang="en-GB"/>
        </a:p>
      </dgm:t>
    </dgm:pt>
    <dgm:pt modelId="{B390F119-5EDB-4FAD-8B41-9DC4DE416870}" type="sibTrans" cxnId="{57E99302-C59D-4F1B-B7A2-8F8F42882B1E}">
      <dgm:prSet/>
      <dgm:spPr/>
      <dgm:t>
        <a:bodyPr/>
        <a:lstStyle/>
        <a:p>
          <a:endParaRPr lang="en-GB"/>
        </a:p>
      </dgm:t>
    </dgm:pt>
    <dgm:pt modelId="{2A895F61-4060-4C98-A8F0-AA2343500B34}">
      <dgm:prSet phldrT="[Text]"/>
      <dgm:spPr/>
      <dgm:t>
        <a:bodyPr/>
        <a:lstStyle/>
        <a:p>
          <a:r>
            <a:rPr lang="en-GB"/>
            <a:t>Traffic management &amp; reopening (Naybour, n.d)</a:t>
          </a:r>
        </a:p>
      </dgm:t>
    </dgm:pt>
    <dgm:pt modelId="{78D98F1C-DA55-4551-82B3-BDED0B480C2A}" type="parTrans" cxnId="{DEC1B8C8-38C8-4113-87E8-0EC5F818FF4F}">
      <dgm:prSet/>
      <dgm:spPr/>
      <dgm:t>
        <a:bodyPr/>
        <a:lstStyle/>
        <a:p>
          <a:endParaRPr lang="en-GB"/>
        </a:p>
      </dgm:t>
    </dgm:pt>
    <dgm:pt modelId="{0F4D2E92-066E-49CD-B824-84BC35342F90}" type="sibTrans" cxnId="{DEC1B8C8-38C8-4113-87E8-0EC5F818FF4F}">
      <dgm:prSet/>
      <dgm:spPr/>
      <dgm:t>
        <a:bodyPr/>
        <a:lstStyle/>
        <a:p>
          <a:endParaRPr lang="en-GB"/>
        </a:p>
      </dgm:t>
    </dgm:pt>
    <dgm:pt modelId="{2B6A6120-B286-4051-9DBF-2EF694C6F240}">
      <dgm:prSet phldrT="[Text]"/>
      <dgm:spPr/>
      <dgm:t>
        <a:bodyPr/>
        <a:lstStyle/>
        <a:p>
          <a:r>
            <a:rPr lang="en-GB"/>
            <a:t>3 days</a:t>
          </a:r>
        </a:p>
      </dgm:t>
    </dgm:pt>
    <dgm:pt modelId="{1F069AB5-235C-4230-8665-3BF1C7CF2EC3}" type="parTrans" cxnId="{EEB2DF13-F1EA-4E8F-88E8-31909E6DE0EA}">
      <dgm:prSet/>
      <dgm:spPr/>
      <dgm:t>
        <a:bodyPr/>
        <a:lstStyle/>
        <a:p>
          <a:endParaRPr lang="en-GB"/>
        </a:p>
      </dgm:t>
    </dgm:pt>
    <dgm:pt modelId="{77F8FA5B-3789-4298-BA62-6544E60A33C7}" type="sibTrans" cxnId="{EEB2DF13-F1EA-4E8F-88E8-31909E6DE0EA}">
      <dgm:prSet/>
      <dgm:spPr/>
      <dgm:t>
        <a:bodyPr/>
        <a:lstStyle/>
        <a:p>
          <a:endParaRPr lang="en-GB"/>
        </a:p>
      </dgm:t>
    </dgm:pt>
    <dgm:pt modelId="{1CCBABC9-C7E2-43D5-AD80-7ABD4E47F3BD}">
      <dgm:prSet phldrT="[Text]"/>
      <dgm:spPr/>
      <dgm:t>
        <a:bodyPr/>
        <a:lstStyle/>
        <a:p>
          <a:r>
            <a:rPr lang="en-GB"/>
            <a:t>5 days</a:t>
          </a:r>
        </a:p>
      </dgm:t>
    </dgm:pt>
    <dgm:pt modelId="{B6F7AA22-66DE-4DF2-9961-CAC648F3CBA5}" type="parTrans" cxnId="{F913ADAF-F4DB-458A-BA8B-ED3B3B1F7CD8}">
      <dgm:prSet/>
      <dgm:spPr/>
      <dgm:t>
        <a:bodyPr/>
        <a:lstStyle/>
        <a:p>
          <a:endParaRPr lang="en-GB"/>
        </a:p>
      </dgm:t>
    </dgm:pt>
    <dgm:pt modelId="{5781883B-B614-42A9-BEE4-85E223CABBB6}" type="sibTrans" cxnId="{F913ADAF-F4DB-458A-BA8B-ED3B3B1F7CD8}">
      <dgm:prSet/>
      <dgm:spPr/>
      <dgm:t>
        <a:bodyPr/>
        <a:lstStyle/>
        <a:p>
          <a:endParaRPr lang="en-GB"/>
        </a:p>
      </dgm:t>
    </dgm:pt>
    <dgm:pt modelId="{FA20FC5B-E7AC-418A-9028-1E98395C594A}">
      <dgm:prSet phldrT="[Text]"/>
      <dgm:spPr/>
      <dgm:t>
        <a:bodyPr/>
        <a:lstStyle/>
        <a:p>
          <a:r>
            <a:rPr lang="en-GB"/>
            <a:t>9 days</a:t>
          </a:r>
        </a:p>
      </dgm:t>
    </dgm:pt>
    <dgm:pt modelId="{1363D96B-650D-4BE0-B43E-FAE5DF9135B1}" type="parTrans" cxnId="{8CC944D2-A84F-4152-A726-6754CE3FD08A}">
      <dgm:prSet/>
      <dgm:spPr/>
      <dgm:t>
        <a:bodyPr/>
        <a:lstStyle/>
        <a:p>
          <a:endParaRPr lang="en-GB"/>
        </a:p>
      </dgm:t>
    </dgm:pt>
    <dgm:pt modelId="{0D656985-A103-4E6F-8F88-82BB9E694158}" type="sibTrans" cxnId="{8CC944D2-A84F-4152-A726-6754CE3FD08A}">
      <dgm:prSet/>
      <dgm:spPr/>
      <dgm:t>
        <a:bodyPr/>
        <a:lstStyle/>
        <a:p>
          <a:endParaRPr lang="en-GB"/>
        </a:p>
      </dgm:t>
    </dgm:pt>
    <dgm:pt modelId="{24FBFF79-4A3F-490C-B8E6-7DB46177E224}">
      <dgm:prSet/>
      <dgm:spPr/>
      <dgm:t>
        <a:bodyPr/>
        <a:lstStyle/>
        <a:p>
          <a:r>
            <a:rPr lang="en-GB"/>
            <a:t>Gantt Chart</a:t>
          </a:r>
        </a:p>
      </dgm:t>
    </dgm:pt>
    <dgm:pt modelId="{29711267-AB5A-42F6-BA10-5E4DBCA678D7}" type="parTrans" cxnId="{FC688743-295C-4EEE-9123-29AA94DC33CE}">
      <dgm:prSet/>
      <dgm:spPr/>
      <dgm:t>
        <a:bodyPr/>
        <a:lstStyle/>
        <a:p>
          <a:endParaRPr lang="en-GB"/>
        </a:p>
      </dgm:t>
    </dgm:pt>
    <dgm:pt modelId="{C852F466-153A-4A45-BF24-9D6DF07D09CF}" type="sibTrans" cxnId="{FC688743-295C-4EEE-9123-29AA94DC33CE}">
      <dgm:prSet/>
      <dgm:spPr/>
      <dgm:t>
        <a:bodyPr/>
        <a:lstStyle/>
        <a:p>
          <a:endParaRPr lang="en-GB"/>
        </a:p>
      </dgm:t>
    </dgm:pt>
    <dgm:pt modelId="{D05B40D3-42A6-47DC-BD88-AE734BEEC56B}" type="pres">
      <dgm:prSet presAssocID="{C0F1C242-601E-4233-AFC0-52A6FF4521A1}" presName="Name0" presStyleCnt="0">
        <dgm:presLayoutVars>
          <dgm:dir/>
          <dgm:animLvl val="lvl"/>
          <dgm:resizeHandles val="exact"/>
        </dgm:presLayoutVars>
      </dgm:prSet>
      <dgm:spPr/>
    </dgm:pt>
    <dgm:pt modelId="{527113C4-49F7-43A2-9CA7-1D5F5677DFE2}" type="pres">
      <dgm:prSet presAssocID="{24FBFF79-4A3F-490C-B8E6-7DB46177E224}" presName="vertFlow" presStyleCnt="0"/>
      <dgm:spPr/>
    </dgm:pt>
    <dgm:pt modelId="{2873148C-EE80-4632-90B2-F9AFB3D40252}" type="pres">
      <dgm:prSet presAssocID="{24FBFF79-4A3F-490C-B8E6-7DB46177E224}" presName="header" presStyleLbl="node1" presStyleIdx="0" presStyleCnt="3"/>
      <dgm:spPr/>
    </dgm:pt>
    <dgm:pt modelId="{C5E8A97E-DEC9-4F93-A6B6-431676CF4E4B}" type="pres">
      <dgm:prSet presAssocID="{24FBFF79-4A3F-490C-B8E6-7DB46177E224}" presName="hSp" presStyleCnt="0"/>
      <dgm:spPr/>
    </dgm:pt>
    <dgm:pt modelId="{15A2DFFF-1E14-4283-A1B3-AFE54A4A5118}" type="pres">
      <dgm:prSet presAssocID="{FA9A7D06-12C9-48A5-9C5C-E7B73B4E903F}" presName="vertFlow" presStyleCnt="0"/>
      <dgm:spPr/>
    </dgm:pt>
    <dgm:pt modelId="{48534715-68D3-4F03-9865-BB73EF46008B}" type="pres">
      <dgm:prSet presAssocID="{FA9A7D06-12C9-48A5-9C5C-E7B73B4E903F}" presName="header" presStyleLbl="node1" presStyleIdx="1" presStyleCnt="3"/>
      <dgm:spPr/>
    </dgm:pt>
    <dgm:pt modelId="{48852D13-28CD-4BFC-8122-51B7C9BEF08C}" type="pres">
      <dgm:prSet presAssocID="{142067B4-EBF6-4EAA-9977-1B1D2189DBAA}" presName="parTrans" presStyleLbl="sibTrans2D1" presStyleIdx="0" presStyleCnt="10"/>
      <dgm:spPr/>
    </dgm:pt>
    <dgm:pt modelId="{F02E77BC-13C6-4CBB-A64F-E064498AD420}" type="pres">
      <dgm:prSet presAssocID="{1197DA8C-8646-49F0-981A-57C1FA2DE512}" presName="child" presStyleLbl="alignAccFollowNode1" presStyleIdx="0" presStyleCnt="10">
        <dgm:presLayoutVars>
          <dgm:chMax val="0"/>
          <dgm:bulletEnabled val="1"/>
        </dgm:presLayoutVars>
      </dgm:prSet>
      <dgm:spPr/>
    </dgm:pt>
    <dgm:pt modelId="{BBDEA93E-F088-454C-9D5A-A2FF50660AE4}" type="pres">
      <dgm:prSet presAssocID="{C40FB306-B820-4C39-B0D4-2470BD1C2FE7}" presName="sibTrans" presStyleLbl="sibTrans2D1" presStyleIdx="1" presStyleCnt="10"/>
      <dgm:spPr/>
    </dgm:pt>
    <dgm:pt modelId="{BF3DBECC-95BA-4438-9F70-8D333586DD12}" type="pres">
      <dgm:prSet presAssocID="{FBDEC48D-A9DA-46F8-85C6-5BF3324B944D}" presName="child" presStyleLbl="alignAccFollowNode1" presStyleIdx="1" presStyleCnt="10">
        <dgm:presLayoutVars>
          <dgm:chMax val="0"/>
          <dgm:bulletEnabled val="1"/>
        </dgm:presLayoutVars>
      </dgm:prSet>
      <dgm:spPr/>
    </dgm:pt>
    <dgm:pt modelId="{4298C3EF-0DD0-4FA4-B7F5-0C356B60668D}" type="pres">
      <dgm:prSet presAssocID="{2115559B-4A06-4440-A179-F4118436884F}" presName="sibTrans" presStyleLbl="sibTrans2D1" presStyleIdx="2" presStyleCnt="10"/>
      <dgm:spPr/>
    </dgm:pt>
    <dgm:pt modelId="{DE535469-91CE-4723-8E8E-186560C9E299}" type="pres">
      <dgm:prSet presAssocID="{ABD3AD57-6914-494E-A5BC-D6BA5354A0A3}" presName="child" presStyleLbl="alignAccFollowNode1" presStyleIdx="2" presStyleCnt="10">
        <dgm:presLayoutVars>
          <dgm:chMax val="0"/>
          <dgm:bulletEnabled val="1"/>
        </dgm:presLayoutVars>
      </dgm:prSet>
      <dgm:spPr/>
    </dgm:pt>
    <dgm:pt modelId="{4F8C4357-5F58-456B-AE68-6F05EA34922E}" type="pres">
      <dgm:prSet presAssocID="{A41AFAEE-AADB-4B09-80A6-227C1B21C045}" presName="sibTrans" presStyleLbl="sibTrans2D1" presStyleIdx="3" presStyleCnt="10"/>
      <dgm:spPr/>
    </dgm:pt>
    <dgm:pt modelId="{19EC7526-DA02-41C9-AC20-B3002CB6C6D9}" type="pres">
      <dgm:prSet presAssocID="{2275A735-56A0-44FB-AF42-78CFE375ECD8}" presName="child" presStyleLbl="alignAccFollowNode1" presStyleIdx="3" presStyleCnt="10">
        <dgm:presLayoutVars>
          <dgm:chMax val="0"/>
          <dgm:bulletEnabled val="1"/>
        </dgm:presLayoutVars>
      </dgm:prSet>
      <dgm:spPr/>
    </dgm:pt>
    <dgm:pt modelId="{B7BC6177-BA0E-45AD-9EAC-29CEE3493CF5}" type="pres">
      <dgm:prSet presAssocID="{B390F119-5EDB-4FAD-8B41-9DC4DE416870}" presName="sibTrans" presStyleLbl="sibTrans2D1" presStyleIdx="4" presStyleCnt="10"/>
      <dgm:spPr/>
    </dgm:pt>
    <dgm:pt modelId="{4129F0CC-106B-4596-AF6A-992676AB06DB}" type="pres">
      <dgm:prSet presAssocID="{2A895F61-4060-4C98-A8F0-AA2343500B34}" presName="child" presStyleLbl="alignAccFollowNode1" presStyleIdx="4" presStyleCnt="10">
        <dgm:presLayoutVars>
          <dgm:chMax val="0"/>
          <dgm:bulletEnabled val="1"/>
        </dgm:presLayoutVars>
      </dgm:prSet>
      <dgm:spPr/>
    </dgm:pt>
    <dgm:pt modelId="{EA72A8A0-1294-452E-AD11-E731C4E215CD}" type="pres">
      <dgm:prSet presAssocID="{FA9A7D06-12C9-48A5-9C5C-E7B73B4E903F}" presName="hSp" presStyleCnt="0"/>
      <dgm:spPr/>
    </dgm:pt>
    <dgm:pt modelId="{8948D801-41B2-4563-9F19-F87102AF0E5B}" type="pres">
      <dgm:prSet presAssocID="{9594B9DA-9D56-4349-9E35-89D9D763CA69}" presName="vertFlow" presStyleCnt="0"/>
      <dgm:spPr/>
    </dgm:pt>
    <dgm:pt modelId="{2A851B76-C291-42CB-9057-E075E054DBDE}" type="pres">
      <dgm:prSet presAssocID="{9594B9DA-9D56-4349-9E35-89D9D763CA69}" presName="header" presStyleLbl="node1" presStyleIdx="2" presStyleCnt="3"/>
      <dgm:spPr/>
    </dgm:pt>
    <dgm:pt modelId="{059768AD-6079-43A6-A528-89F63EEAF32D}" type="pres">
      <dgm:prSet presAssocID="{5558CD86-53BC-4DEC-B46D-CDBD1F73A0EB}" presName="parTrans" presStyleLbl="sibTrans2D1" presStyleIdx="5" presStyleCnt="10"/>
      <dgm:spPr/>
    </dgm:pt>
    <dgm:pt modelId="{DD0804B9-C4AA-416C-942C-E99DCC6746C5}" type="pres">
      <dgm:prSet presAssocID="{E9406591-E771-45E8-B9E9-DC53F64FA8FC}" presName="child" presStyleLbl="alignAccFollowNode1" presStyleIdx="5" presStyleCnt="10">
        <dgm:presLayoutVars>
          <dgm:chMax val="0"/>
          <dgm:bulletEnabled val="1"/>
        </dgm:presLayoutVars>
      </dgm:prSet>
      <dgm:spPr/>
    </dgm:pt>
    <dgm:pt modelId="{4F3BA2EC-6EE2-42CB-8C70-2A2B13E938BF}" type="pres">
      <dgm:prSet presAssocID="{B2CEE6D1-AC3C-4327-A6A3-BB16977A6D55}" presName="sibTrans" presStyleLbl="sibTrans2D1" presStyleIdx="6" presStyleCnt="10"/>
      <dgm:spPr/>
    </dgm:pt>
    <dgm:pt modelId="{FF149386-0797-42A5-85BE-8781FB80A83B}" type="pres">
      <dgm:prSet presAssocID="{2B6A6120-B286-4051-9DBF-2EF694C6F240}" presName="child" presStyleLbl="alignAccFollowNode1" presStyleIdx="6" presStyleCnt="10">
        <dgm:presLayoutVars>
          <dgm:chMax val="0"/>
          <dgm:bulletEnabled val="1"/>
        </dgm:presLayoutVars>
      </dgm:prSet>
      <dgm:spPr/>
    </dgm:pt>
    <dgm:pt modelId="{A64404E2-83D3-4908-9E3B-65A5581DB895}" type="pres">
      <dgm:prSet presAssocID="{77F8FA5B-3789-4298-BA62-6544E60A33C7}" presName="sibTrans" presStyleLbl="sibTrans2D1" presStyleIdx="7" presStyleCnt="10"/>
      <dgm:spPr/>
    </dgm:pt>
    <dgm:pt modelId="{BD98DDBF-68EA-4944-AA00-939306035A41}" type="pres">
      <dgm:prSet presAssocID="{1CCBABC9-C7E2-43D5-AD80-7ABD4E47F3BD}" presName="child" presStyleLbl="alignAccFollowNode1" presStyleIdx="7" presStyleCnt="10">
        <dgm:presLayoutVars>
          <dgm:chMax val="0"/>
          <dgm:bulletEnabled val="1"/>
        </dgm:presLayoutVars>
      </dgm:prSet>
      <dgm:spPr/>
    </dgm:pt>
    <dgm:pt modelId="{5CC61E2D-7EFC-469C-BF36-8AE26325DC3D}" type="pres">
      <dgm:prSet presAssocID="{5781883B-B614-42A9-BEE4-85E223CABBB6}" presName="sibTrans" presStyleLbl="sibTrans2D1" presStyleIdx="8" presStyleCnt="10"/>
      <dgm:spPr/>
    </dgm:pt>
    <dgm:pt modelId="{FDF4C21D-4DB4-4E7E-85BD-70D9F639B2FD}" type="pres">
      <dgm:prSet presAssocID="{FA20FC5B-E7AC-418A-9028-1E98395C594A}" presName="child" presStyleLbl="alignAccFollowNode1" presStyleIdx="8" presStyleCnt="10">
        <dgm:presLayoutVars>
          <dgm:chMax val="0"/>
          <dgm:bulletEnabled val="1"/>
        </dgm:presLayoutVars>
      </dgm:prSet>
      <dgm:spPr/>
    </dgm:pt>
    <dgm:pt modelId="{6468897B-3418-4315-AAF1-B9A3ECDD9376}" type="pres">
      <dgm:prSet presAssocID="{0D656985-A103-4E6F-8F88-82BB9E694158}" presName="sibTrans" presStyleLbl="sibTrans2D1" presStyleIdx="9" presStyleCnt="10"/>
      <dgm:spPr/>
    </dgm:pt>
    <dgm:pt modelId="{48E4C547-7870-47F1-8D29-801534BC1CD4}" type="pres">
      <dgm:prSet presAssocID="{38F19EC5-5574-4F3C-9031-95C7B3BF6A0A}" presName="child" presStyleLbl="alignAccFollowNode1" presStyleIdx="9" presStyleCnt="10">
        <dgm:presLayoutVars>
          <dgm:chMax val="0"/>
          <dgm:bulletEnabled val="1"/>
        </dgm:presLayoutVars>
      </dgm:prSet>
      <dgm:spPr/>
    </dgm:pt>
  </dgm:ptLst>
  <dgm:cxnLst>
    <dgm:cxn modelId="{B6A2F000-23EF-4663-BE38-BC44E58345F8}" type="presOf" srcId="{ABD3AD57-6914-494E-A5BC-D6BA5354A0A3}" destId="{DE535469-91CE-4723-8E8E-186560C9E299}" srcOrd="0" destOrd="0" presId="urn:microsoft.com/office/officeart/2005/8/layout/lProcess1"/>
    <dgm:cxn modelId="{56236202-A181-417A-AD22-ED8C9A914196}" type="presOf" srcId="{FA9A7D06-12C9-48A5-9C5C-E7B73B4E903F}" destId="{48534715-68D3-4F03-9865-BB73EF46008B}" srcOrd="0" destOrd="0" presId="urn:microsoft.com/office/officeart/2005/8/layout/lProcess1"/>
    <dgm:cxn modelId="{57E99302-C59D-4F1B-B7A2-8F8F42882B1E}" srcId="{FA9A7D06-12C9-48A5-9C5C-E7B73B4E903F}" destId="{2275A735-56A0-44FB-AF42-78CFE375ECD8}" srcOrd="3" destOrd="0" parTransId="{C645264B-6FB9-435D-8092-94C6690E5FC2}" sibTransId="{B390F119-5EDB-4FAD-8B41-9DC4DE416870}"/>
    <dgm:cxn modelId="{E5D0280C-AB15-4E4A-9E2F-4C712020DBAC}" type="presOf" srcId="{FBDEC48D-A9DA-46F8-85C6-5BF3324B944D}" destId="{BF3DBECC-95BA-4438-9F70-8D333586DD12}" srcOrd="0" destOrd="0" presId="urn:microsoft.com/office/officeart/2005/8/layout/lProcess1"/>
    <dgm:cxn modelId="{05D32F13-DC50-4C15-84E4-D7447BFA9633}" type="presOf" srcId="{0D656985-A103-4E6F-8F88-82BB9E694158}" destId="{6468897B-3418-4315-AAF1-B9A3ECDD9376}" srcOrd="0" destOrd="0" presId="urn:microsoft.com/office/officeart/2005/8/layout/lProcess1"/>
    <dgm:cxn modelId="{EEB2DF13-F1EA-4E8F-88E8-31909E6DE0EA}" srcId="{9594B9DA-9D56-4349-9E35-89D9D763CA69}" destId="{2B6A6120-B286-4051-9DBF-2EF694C6F240}" srcOrd="1" destOrd="0" parTransId="{1F069AB5-235C-4230-8665-3BF1C7CF2EC3}" sibTransId="{77F8FA5B-3789-4298-BA62-6544E60A33C7}"/>
    <dgm:cxn modelId="{D4578819-DE26-4B10-8B40-1F7F6DD7DDEA}" type="presOf" srcId="{A41AFAEE-AADB-4B09-80A6-227C1B21C045}" destId="{4F8C4357-5F58-456B-AE68-6F05EA34922E}" srcOrd="0" destOrd="0" presId="urn:microsoft.com/office/officeart/2005/8/layout/lProcess1"/>
    <dgm:cxn modelId="{13070D39-3C20-4D3D-A18B-B39116DC9071}" type="presOf" srcId="{5558CD86-53BC-4DEC-B46D-CDBD1F73A0EB}" destId="{059768AD-6079-43A6-A528-89F63EEAF32D}" srcOrd="0" destOrd="0" presId="urn:microsoft.com/office/officeart/2005/8/layout/lProcess1"/>
    <dgm:cxn modelId="{1BE05D39-B923-4BE0-9F06-32F3D53B6C46}" type="presOf" srcId="{C0F1C242-601E-4233-AFC0-52A6FF4521A1}" destId="{D05B40D3-42A6-47DC-BD88-AE734BEEC56B}" srcOrd="0" destOrd="0" presId="urn:microsoft.com/office/officeart/2005/8/layout/lProcess1"/>
    <dgm:cxn modelId="{86D40742-EBC2-412B-928E-C7D293D3E4C9}" srcId="{C0F1C242-601E-4233-AFC0-52A6FF4521A1}" destId="{FA9A7D06-12C9-48A5-9C5C-E7B73B4E903F}" srcOrd="1" destOrd="0" parTransId="{79CC7D61-515C-4A77-9364-93F237E399C3}" sibTransId="{3164219E-3184-466B-8A01-2FDF1FD371E5}"/>
    <dgm:cxn modelId="{70B7A342-6BA9-4798-807F-766607534CFC}" type="presOf" srcId="{E9406591-E771-45E8-B9E9-DC53F64FA8FC}" destId="{DD0804B9-C4AA-416C-942C-E99DCC6746C5}" srcOrd="0" destOrd="0" presId="urn:microsoft.com/office/officeart/2005/8/layout/lProcess1"/>
    <dgm:cxn modelId="{FC688743-295C-4EEE-9123-29AA94DC33CE}" srcId="{C0F1C242-601E-4233-AFC0-52A6FF4521A1}" destId="{24FBFF79-4A3F-490C-B8E6-7DB46177E224}" srcOrd="0" destOrd="0" parTransId="{29711267-AB5A-42F6-BA10-5E4DBCA678D7}" sibTransId="{C852F466-153A-4A45-BF24-9D6DF07D09CF}"/>
    <dgm:cxn modelId="{17FED148-C951-400C-BE9F-7C115DAA3860}" srcId="{C0F1C242-601E-4233-AFC0-52A6FF4521A1}" destId="{9594B9DA-9D56-4349-9E35-89D9D763CA69}" srcOrd="2" destOrd="0" parTransId="{5F067531-22D2-4186-8181-2E45A2185572}" sibTransId="{9DE7A916-4339-4758-BD05-8505D73C3EF1}"/>
    <dgm:cxn modelId="{A3E3B574-8C1E-452F-BE1B-E10F38A4758E}" type="presOf" srcId="{24FBFF79-4A3F-490C-B8E6-7DB46177E224}" destId="{2873148C-EE80-4632-90B2-F9AFB3D40252}" srcOrd="0" destOrd="0" presId="urn:microsoft.com/office/officeart/2005/8/layout/lProcess1"/>
    <dgm:cxn modelId="{E3C7AD55-8E11-4E84-ACC1-E14F51F667AD}" type="presOf" srcId="{2B6A6120-B286-4051-9DBF-2EF694C6F240}" destId="{FF149386-0797-42A5-85BE-8781FB80A83B}" srcOrd="0" destOrd="0" presId="urn:microsoft.com/office/officeart/2005/8/layout/lProcess1"/>
    <dgm:cxn modelId="{A5F4417B-6A52-4C9A-B9D8-92A606805425}" srcId="{FA9A7D06-12C9-48A5-9C5C-E7B73B4E903F}" destId="{1197DA8C-8646-49F0-981A-57C1FA2DE512}" srcOrd="0" destOrd="0" parTransId="{142067B4-EBF6-4EAA-9977-1B1D2189DBAA}" sibTransId="{C40FB306-B820-4C39-B0D4-2470BD1C2FE7}"/>
    <dgm:cxn modelId="{DCB8DD7B-0DE4-4292-BEB5-0DC48090E082}" type="presOf" srcId="{38F19EC5-5574-4F3C-9031-95C7B3BF6A0A}" destId="{48E4C547-7870-47F1-8D29-801534BC1CD4}" srcOrd="0" destOrd="0" presId="urn:microsoft.com/office/officeart/2005/8/layout/lProcess1"/>
    <dgm:cxn modelId="{5CF8C67C-96E8-477C-B69B-45FBB0D7089B}" type="presOf" srcId="{2A895F61-4060-4C98-A8F0-AA2343500B34}" destId="{4129F0CC-106B-4596-AF6A-992676AB06DB}" srcOrd="0" destOrd="0" presId="urn:microsoft.com/office/officeart/2005/8/layout/lProcess1"/>
    <dgm:cxn modelId="{4FDDB283-E672-441B-A826-8E1EB819FCC5}" type="presOf" srcId="{B390F119-5EDB-4FAD-8B41-9DC4DE416870}" destId="{B7BC6177-BA0E-45AD-9EAC-29CEE3493CF5}" srcOrd="0" destOrd="0" presId="urn:microsoft.com/office/officeart/2005/8/layout/lProcess1"/>
    <dgm:cxn modelId="{1B92FE84-2D48-4DB9-94C5-71305138DA20}" type="presOf" srcId="{1197DA8C-8646-49F0-981A-57C1FA2DE512}" destId="{F02E77BC-13C6-4CBB-A64F-E064498AD420}" srcOrd="0" destOrd="0" presId="urn:microsoft.com/office/officeart/2005/8/layout/lProcess1"/>
    <dgm:cxn modelId="{9DDF659A-88BD-451F-9C76-47193EBBE69A}" type="presOf" srcId="{142067B4-EBF6-4EAA-9977-1B1D2189DBAA}" destId="{48852D13-28CD-4BFC-8122-51B7C9BEF08C}" srcOrd="0" destOrd="0" presId="urn:microsoft.com/office/officeart/2005/8/layout/lProcess1"/>
    <dgm:cxn modelId="{C64765A0-D9D8-4A7A-BD93-521C042F8ADB}" srcId="{9594B9DA-9D56-4349-9E35-89D9D763CA69}" destId="{38F19EC5-5574-4F3C-9031-95C7B3BF6A0A}" srcOrd="4" destOrd="0" parTransId="{147EC35F-6FC8-411E-AE76-0E59285D2676}" sibTransId="{64C44AD4-6EF5-4C94-BDD4-DBC77A94F332}"/>
    <dgm:cxn modelId="{686572A0-4101-4271-A3C8-96E4C69E314A}" type="presOf" srcId="{77F8FA5B-3789-4298-BA62-6544E60A33C7}" destId="{A64404E2-83D3-4908-9E3B-65A5581DB895}" srcOrd="0" destOrd="0" presId="urn:microsoft.com/office/officeart/2005/8/layout/lProcess1"/>
    <dgm:cxn modelId="{F9DDDFA9-ADD5-4B83-929F-574A37B59335}" type="presOf" srcId="{2115559B-4A06-4440-A179-F4118436884F}" destId="{4298C3EF-0DD0-4FA4-B7F5-0C356B60668D}" srcOrd="0" destOrd="0" presId="urn:microsoft.com/office/officeart/2005/8/layout/lProcess1"/>
    <dgm:cxn modelId="{3AE213AA-6423-49DD-B156-169C4BA0A793}" type="presOf" srcId="{1CCBABC9-C7E2-43D5-AD80-7ABD4E47F3BD}" destId="{BD98DDBF-68EA-4944-AA00-939306035A41}" srcOrd="0" destOrd="0" presId="urn:microsoft.com/office/officeart/2005/8/layout/lProcess1"/>
    <dgm:cxn modelId="{F913ADAF-F4DB-458A-BA8B-ED3B3B1F7CD8}" srcId="{9594B9DA-9D56-4349-9E35-89D9D763CA69}" destId="{1CCBABC9-C7E2-43D5-AD80-7ABD4E47F3BD}" srcOrd="2" destOrd="0" parTransId="{B6F7AA22-66DE-4DF2-9961-CAC648F3CBA5}" sibTransId="{5781883B-B614-42A9-BEE4-85E223CABBB6}"/>
    <dgm:cxn modelId="{CFC3F6B0-7344-4F42-AF44-869BC71552EB}" type="presOf" srcId="{9594B9DA-9D56-4349-9E35-89D9D763CA69}" destId="{2A851B76-C291-42CB-9057-E075E054DBDE}" srcOrd="0" destOrd="0" presId="urn:microsoft.com/office/officeart/2005/8/layout/lProcess1"/>
    <dgm:cxn modelId="{8E3F64B5-8DA9-4146-98E6-D371B0246335}" type="presOf" srcId="{FA20FC5B-E7AC-418A-9028-1E98395C594A}" destId="{FDF4C21D-4DB4-4E7E-85BD-70D9F639B2FD}" srcOrd="0" destOrd="0" presId="urn:microsoft.com/office/officeart/2005/8/layout/lProcess1"/>
    <dgm:cxn modelId="{545084B8-1D52-46FF-8B45-91F95F9EA6B1}" type="presOf" srcId="{2275A735-56A0-44FB-AF42-78CFE375ECD8}" destId="{19EC7526-DA02-41C9-AC20-B3002CB6C6D9}" srcOrd="0" destOrd="0" presId="urn:microsoft.com/office/officeart/2005/8/layout/lProcess1"/>
    <dgm:cxn modelId="{11F336BD-36CC-490E-BCE3-4B0986E28CCF}" srcId="{FA9A7D06-12C9-48A5-9C5C-E7B73B4E903F}" destId="{ABD3AD57-6914-494E-A5BC-D6BA5354A0A3}" srcOrd="2" destOrd="0" parTransId="{0D8F4E4F-79F3-4FC9-B6A0-E1597E59AC68}" sibTransId="{A41AFAEE-AADB-4B09-80A6-227C1B21C045}"/>
    <dgm:cxn modelId="{DEC1B8C8-38C8-4113-87E8-0EC5F818FF4F}" srcId="{FA9A7D06-12C9-48A5-9C5C-E7B73B4E903F}" destId="{2A895F61-4060-4C98-A8F0-AA2343500B34}" srcOrd="4" destOrd="0" parTransId="{78D98F1C-DA55-4551-82B3-BDED0B480C2A}" sibTransId="{0F4D2E92-066E-49CD-B824-84BC35342F90}"/>
    <dgm:cxn modelId="{8CC944D2-A84F-4152-A726-6754CE3FD08A}" srcId="{9594B9DA-9D56-4349-9E35-89D9D763CA69}" destId="{FA20FC5B-E7AC-418A-9028-1E98395C594A}" srcOrd="3" destOrd="0" parTransId="{1363D96B-650D-4BE0-B43E-FAE5DF9135B1}" sibTransId="{0D656985-A103-4E6F-8F88-82BB9E694158}"/>
    <dgm:cxn modelId="{D31D76D6-A5A3-465E-B48A-E1EE9AD8AE7D}" type="presOf" srcId="{C40FB306-B820-4C39-B0D4-2470BD1C2FE7}" destId="{BBDEA93E-F088-454C-9D5A-A2FF50660AE4}" srcOrd="0" destOrd="0" presId="urn:microsoft.com/office/officeart/2005/8/layout/lProcess1"/>
    <dgm:cxn modelId="{70802DDF-D38C-4E49-BDA5-5EEAD7DCA368}" type="presOf" srcId="{5781883B-B614-42A9-BEE4-85E223CABBB6}" destId="{5CC61E2D-7EFC-469C-BF36-8AE26325DC3D}" srcOrd="0" destOrd="0" presId="urn:microsoft.com/office/officeart/2005/8/layout/lProcess1"/>
    <dgm:cxn modelId="{FAD14CE6-9052-4C07-8475-50B4CFE728E4}" srcId="{9594B9DA-9D56-4349-9E35-89D9D763CA69}" destId="{E9406591-E771-45E8-B9E9-DC53F64FA8FC}" srcOrd="0" destOrd="0" parTransId="{5558CD86-53BC-4DEC-B46D-CDBD1F73A0EB}" sibTransId="{B2CEE6D1-AC3C-4327-A6A3-BB16977A6D55}"/>
    <dgm:cxn modelId="{62FF6AF3-DE53-4878-8AF1-1C803BF1D7CF}" type="presOf" srcId="{B2CEE6D1-AC3C-4327-A6A3-BB16977A6D55}" destId="{4F3BA2EC-6EE2-42CB-8C70-2A2B13E938BF}" srcOrd="0" destOrd="0" presId="urn:microsoft.com/office/officeart/2005/8/layout/lProcess1"/>
    <dgm:cxn modelId="{78D2BDFF-5736-41DF-8DF3-70ECC091FF59}" srcId="{FA9A7D06-12C9-48A5-9C5C-E7B73B4E903F}" destId="{FBDEC48D-A9DA-46F8-85C6-5BF3324B944D}" srcOrd="1" destOrd="0" parTransId="{74E43913-DA82-4B00-8C50-83757D53D0AC}" sibTransId="{2115559B-4A06-4440-A179-F4118436884F}"/>
    <dgm:cxn modelId="{379C8394-F3FF-4460-BF8B-77723A092285}" type="presParOf" srcId="{D05B40D3-42A6-47DC-BD88-AE734BEEC56B}" destId="{527113C4-49F7-43A2-9CA7-1D5F5677DFE2}" srcOrd="0" destOrd="0" presId="urn:microsoft.com/office/officeart/2005/8/layout/lProcess1"/>
    <dgm:cxn modelId="{29618E48-C432-4301-A7D5-A5804FB292E3}" type="presParOf" srcId="{527113C4-49F7-43A2-9CA7-1D5F5677DFE2}" destId="{2873148C-EE80-4632-90B2-F9AFB3D40252}" srcOrd="0" destOrd="0" presId="urn:microsoft.com/office/officeart/2005/8/layout/lProcess1"/>
    <dgm:cxn modelId="{22279A9C-846F-4904-8254-F544073DB0FC}" type="presParOf" srcId="{D05B40D3-42A6-47DC-BD88-AE734BEEC56B}" destId="{C5E8A97E-DEC9-4F93-A6B6-431676CF4E4B}" srcOrd="1" destOrd="0" presId="urn:microsoft.com/office/officeart/2005/8/layout/lProcess1"/>
    <dgm:cxn modelId="{DE17E3A3-2E1D-43CB-BFC6-4527954A5BCC}" type="presParOf" srcId="{D05B40D3-42A6-47DC-BD88-AE734BEEC56B}" destId="{15A2DFFF-1E14-4283-A1B3-AFE54A4A5118}" srcOrd="2" destOrd="0" presId="urn:microsoft.com/office/officeart/2005/8/layout/lProcess1"/>
    <dgm:cxn modelId="{3BFBF7E0-B801-4B71-AE5C-8A889102C409}" type="presParOf" srcId="{15A2DFFF-1E14-4283-A1B3-AFE54A4A5118}" destId="{48534715-68D3-4F03-9865-BB73EF46008B}" srcOrd="0" destOrd="0" presId="urn:microsoft.com/office/officeart/2005/8/layout/lProcess1"/>
    <dgm:cxn modelId="{A54672D8-1052-4A52-971D-0403BEDDC5A2}" type="presParOf" srcId="{15A2DFFF-1E14-4283-A1B3-AFE54A4A5118}" destId="{48852D13-28CD-4BFC-8122-51B7C9BEF08C}" srcOrd="1" destOrd="0" presId="urn:microsoft.com/office/officeart/2005/8/layout/lProcess1"/>
    <dgm:cxn modelId="{F6083D2D-8904-42C2-B235-8F7DF2B4E45F}" type="presParOf" srcId="{15A2DFFF-1E14-4283-A1B3-AFE54A4A5118}" destId="{F02E77BC-13C6-4CBB-A64F-E064498AD420}" srcOrd="2" destOrd="0" presId="urn:microsoft.com/office/officeart/2005/8/layout/lProcess1"/>
    <dgm:cxn modelId="{E868AB13-80A1-4CDA-886C-4C9BAFDB1A68}" type="presParOf" srcId="{15A2DFFF-1E14-4283-A1B3-AFE54A4A5118}" destId="{BBDEA93E-F088-454C-9D5A-A2FF50660AE4}" srcOrd="3" destOrd="0" presId="urn:microsoft.com/office/officeart/2005/8/layout/lProcess1"/>
    <dgm:cxn modelId="{D4E3AD0D-D082-4198-8CAA-5AFC69C58E86}" type="presParOf" srcId="{15A2DFFF-1E14-4283-A1B3-AFE54A4A5118}" destId="{BF3DBECC-95BA-4438-9F70-8D333586DD12}" srcOrd="4" destOrd="0" presId="urn:microsoft.com/office/officeart/2005/8/layout/lProcess1"/>
    <dgm:cxn modelId="{A125D626-8362-43F7-ADBF-73D20D66684C}" type="presParOf" srcId="{15A2DFFF-1E14-4283-A1B3-AFE54A4A5118}" destId="{4298C3EF-0DD0-4FA4-B7F5-0C356B60668D}" srcOrd="5" destOrd="0" presId="urn:microsoft.com/office/officeart/2005/8/layout/lProcess1"/>
    <dgm:cxn modelId="{0338785D-372F-4688-8AF9-A28643367857}" type="presParOf" srcId="{15A2DFFF-1E14-4283-A1B3-AFE54A4A5118}" destId="{DE535469-91CE-4723-8E8E-186560C9E299}" srcOrd="6" destOrd="0" presId="urn:microsoft.com/office/officeart/2005/8/layout/lProcess1"/>
    <dgm:cxn modelId="{49F640A5-5AD4-4D56-9B37-D32B11E4941C}" type="presParOf" srcId="{15A2DFFF-1E14-4283-A1B3-AFE54A4A5118}" destId="{4F8C4357-5F58-456B-AE68-6F05EA34922E}" srcOrd="7" destOrd="0" presId="urn:microsoft.com/office/officeart/2005/8/layout/lProcess1"/>
    <dgm:cxn modelId="{F0073AFB-D505-407D-86B3-2AA59F0A13F8}" type="presParOf" srcId="{15A2DFFF-1E14-4283-A1B3-AFE54A4A5118}" destId="{19EC7526-DA02-41C9-AC20-B3002CB6C6D9}" srcOrd="8" destOrd="0" presId="urn:microsoft.com/office/officeart/2005/8/layout/lProcess1"/>
    <dgm:cxn modelId="{7B336516-B879-426F-869C-6FEC18ADB188}" type="presParOf" srcId="{15A2DFFF-1E14-4283-A1B3-AFE54A4A5118}" destId="{B7BC6177-BA0E-45AD-9EAC-29CEE3493CF5}" srcOrd="9" destOrd="0" presId="urn:microsoft.com/office/officeart/2005/8/layout/lProcess1"/>
    <dgm:cxn modelId="{E3E934D7-EE7A-4C4C-9D72-18785299291D}" type="presParOf" srcId="{15A2DFFF-1E14-4283-A1B3-AFE54A4A5118}" destId="{4129F0CC-106B-4596-AF6A-992676AB06DB}" srcOrd="10" destOrd="0" presId="urn:microsoft.com/office/officeart/2005/8/layout/lProcess1"/>
    <dgm:cxn modelId="{FE981FE8-BC0C-492D-A89F-6DC4DF019EC4}" type="presParOf" srcId="{D05B40D3-42A6-47DC-BD88-AE734BEEC56B}" destId="{EA72A8A0-1294-452E-AD11-E731C4E215CD}" srcOrd="3" destOrd="0" presId="urn:microsoft.com/office/officeart/2005/8/layout/lProcess1"/>
    <dgm:cxn modelId="{3C49A6FC-F7D9-47B3-8604-E547B6EFBEF0}" type="presParOf" srcId="{D05B40D3-42A6-47DC-BD88-AE734BEEC56B}" destId="{8948D801-41B2-4563-9F19-F87102AF0E5B}" srcOrd="4" destOrd="0" presId="urn:microsoft.com/office/officeart/2005/8/layout/lProcess1"/>
    <dgm:cxn modelId="{CCC7144D-D225-4273-8B1E-3DEF8B73B10F}" type="presParOf" srcId="{8948D801-41B2-4563-9F19-F87102AF0E5B}" destId="{2A851B76-C291-42CB-9057-E075E054DBDE}" srcOrd="0" destOrd="0" presId="urn:microsoft.com/office/officeart/2005/8/layout/lProcess1"/>
    <dgm:cxn modelId="{371026C0-CADA-40A4-99EA-631B3606DB79}" type="presParOf" srcId="{8948D801-41B2-4563-9F19-F87102AF0E5B}" destId="{059768AD-6079-43A6-A528-89F63EEAF32D}" srcOrd="1" destOrd="0" presId="urn:microsoft.com/office/officeart/2005/8/layout/lProcess1"/>
    <dgm:cxn modelId="{A7420166-5B5E-403E-ABFE-4F36FFF6F0E0}" type="presParOf" srcId="{8948D801-41B2-4563-9F19-F87102AF0E5B}" destId="{DD0804B9-C4AA-416C-942C-E99DCC6746C5}" srcOrd="2" destOrd="0" presId="urn:microsoft.com/office/officeart/2005/8/layout/lProcess1"/>
    <dgm:cxn modelId="{C008DDFA-4D20-46D4-AAC2-916D0AD492A0}" type="presParOf" srcId="{8948D801-41B2-4563-9F19-F87102AF0E5B}" destId="{4F3BA2EC-6EE2-42CB-8C70-2A2B13E938BF}" srcOrd="3" destOrd="0" presId="urn:microsoft.com/office/officeart/2005/8/layout/lProcess1"/>
    <dgm:cxn modelId="{C09A6456-D486-427F-8F11-750F2EBBA4E8}" type="presParOf" srcId="{8948D801-41B2-4563-9F19-F87102AF0E5B}" destId="{FF149386-0797-42A5-85BE-8781FB80A83B}" srcOrd="4" destOrd="0" presId="urn:microsoft.com/office/officeart/2005/8/layout/lProcess1"/>
    <dgm:cxn modelId="{CD122C79-C033-41AC-91CB-D5357A2848B2}" type="presParOf" srcId="{8948D801-41B2-4563-9F19-F87102AF0E5B}" destId="{A64404E2-83D3-4908-9E3B-65A5581DB895}" srcOrd="5" destOrd="0" presId="urn:microsoft.com/office/officeart/2005/8/layout/lProcess1"/>
    <dgm:cxn modelId="{6EAE56FF-6500-4302-8330-3216A0751F5F}" type="presParOf" srcId="{8948D801-41B2-4563-9F19-F87102AF0E5B}" destId="{BD98DDBF-68EA-4944-AA00-939306035A41}" srcOrd="6" destOrd="0" presId="urn:microsoft.com/office/officeart/2005/8/layout/lProcess1"/>
    <dgm:cxn modelId="{99F4EADE-E2FC-4846-B392-8DDA23D5B180}" type="presParOf" srcId="{8948D801-41B2-4563-9F19-F87102AF0E5B}" destId="{5CC61E2D-7EFC-469C-BF36-8AE26325DC3D}" srcOrd="7" destOrd="0" presId="urn:microsoft.com/office/officeart/2005/8/layout/lProcess1"/>
    <dgm:cxn modelId="{97C833BF-B219-4CCA-855F-77CF92610730}" type="presParOf" srcId="{8948D801-41B2-4563-9F19-F87102AF0E5B}" destId="{FDF4C21D-4DB4-4E7E-85BD-70D9F639B2FD}" srcOrd="8" destOrd="0" presId="urn:microsoft.com/office/officeart/2005/8/layout/lProcess1"/>
    <dgm:cxn modelId="{5DCA8A90-A3A5-46D3-A944-E7450B8B78F7}" type="presParOf" srcId="{8948D801-41B2-4563-9F19-F87102AF0E5B}" destId="{6468897B-3418-4315-AAF1-B9A3ECDD9376}" srcOrd="9" destOrd="0" presId="urn:microsoft.com/office/officeart/2005/8/layout/lProcess1"/>
    <dgm:cxn modelId="{639F0B79-8B3E-4C0F-9104-139F20B1E7A2}" type="presParOf" srcId="{8948D801-41B2-4563-9F19-F87102AF0E5B}" destId="{48E4C547-7870-47F1-8D29-801534BC1CD4}" srcOrd="10" destOrd="0" presId="urn:microsoft.com/office/officeart/2005/8/layout/lProcess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087F7E4-4435-49BF-91EB-34F532079E37}" type="doc">
      <dgm:prSet loTypeId="urn:microsoft.com/office/officeart/2005/8/layout/radial5" loCatId="cycle" qsTypeId="urn:microsoft.com/office/officeart/2005/8/quickstyle/simple1" qsCatId="simple" csTypeId="urn:microsoft.com/office/officeart/2005/8/colors/colorful1" csCatId="colorful" phldr="1"/>
      <dgm:spPr/>
      <dgm:t>
        <a:bodyPr/>
        <a:lstStyle/>
        <a:p>
          <a:endParaRPr lang="en-GB"/>
        </a:p>
      </dgm:t>
    </dgm:pt>
    <dgm:pt modelId="{E04226BE-6EE6-4D22-A3BB-F56549972B20}">
      <dgm:prSet phldrT="[Text]"/>
      <dgm:spPr/>
      <dgm:t>
        <a:bodyPr/>
        <a:lstStyle/>
        <a:p>
          <a:r>
            <a:rPr lang="en-GB" b="1"/>
            <a:t>Key Stakeholders</a:t>
          </a:r>
        </a:p>
      </dgm:t>
    </dgm:pt>
    <dgm:pt modelId="{2771274D-2D1D-4832-90A8-82618380B03A}" type="parTrans" cxnId="{35D857D8-AD92-452F-9E65-9155B228FC59}">
      <dgm:prSet/>
      <dgm:spPr/>
      <dgm:t>
        <a:bodyPr/>
        <a:lstStyle/>
        <a:p>
          <a:endParaRPr lang="en-GB"/>
        </a:p>
      </dgm:t>
    </dgm:pt>
    <dgm:pt modelId="{7C642446-B8AD-467B-95C6-F3BAD97D484E}" type="sibTrans" cxnId="{35D857D8-AD92-452F-9E65-9155B228FC59}">
      <dgm:prSet/>
      <dgm:spPr/>
      <dgm:t>
        <a:bodyPr/>
        <a:lstStyle/>
        <a:p>
          <a:endParaRPr lang="en-GB"/>
        </a:p>
      </dgm:t>
    </dgm:pt>
    <dgm:pt modelId="{39558C40-9314-4FC1-BFE0-C6B662861D7F}">
      <dgm:prSet phldrT="[Text]"/>
      <dgm:spPr/>
      <dgm:t>
        <a:bodyPr/>
        <a:lstStyle/>
        <a:p>
          <a:r>
            <a:rPr lang="en-GB"/>
            <a:t>Local councils</a:t>
          </a:r>
        </a:p>
      </dgm:t>
    </dgm:pt>
    <dgm:pt modelId="{B557503D-93AA-4E0B-B4A4-0262A73AA5D2}" type="parTrans" cxnId="{CE504B2D-69F1-4004-B031-C9D34B9D159B}">
      <dgm:prSet/>
      <dgm:spPr/>
      <dgm:t>
        <a:bodyPr/>
        <a:lstStyle/>
        <a:p>
          <a:endParaRPr lang="en-GB"/>
        </a:p>
      </dgm:t>
    </dgm:pt>
    <dgm:pt modelId="{DD37E538-9F09-422C-B545-B6A34FD0860F}" type="sibTrans" cxnId="{CE504B2D-69F1-4004-B031-C9D34B9D159B}">
      <dgm:prSet/>
      <dgm:spPr/>
      <dgm:t>
        <a:bodyPr/>
        <a:lstStyle/>
        <a:p>
          <a:endParaRPr lang="en-GB"/>
        </a:p>
      </dgm:t>
    </dgm:pt>
    <dgm:pt modelId="{600B4833-1BD7-4DBC-99B1-E404E40E8FF5}">
      <dgm:prSet phldrT="[Text]"/>
      <dgm:spPr/>
      <dgm:t>
        <a:bodyPr/>
        <a:lstStyle/>
        <a:p>
          <a:r>
            <a:rPr lang="en-GB"/>
            <a:t>Emergency services</a:t>
          </a:r>
        </a:p>
      </dgm:t>
    </dgm:pt>
    <dgm:pt modelId="{FA721DC9-25B7-4A8F-A765-E3E6821FAE63}" type="parTrans" cxnId="{B6BDB15A-4EEF-4BC4-B21B-9D03A859C28E}">
      <dgm:prSet/>
      <dgm:spPr/>
      <dgm:t>
        <a:bodyPr/>
        <a:lstStyle/>
        <a:p>
          <a:endParaRPr lang="en-GB"/>
        </a:p>
      </dgm:t>
    </dgm:pt>
    <dgm:pt modelId="{E2BBF7E4-5A34-4B3A-A8C8-51EF75A69518}" type="sibTrans" cxnId="{B6BDB15A-4EEF-4BC4-B21B-9D03A859C28E}">
      <dgm:prSet/>
      <dgm:spPr/>
      <dgm:t>
        <a:bodyPr/>
        <a:lstStyle/>
        <a:p>
          <a:endParaRPr lang="en-GB"/>
        </a:p>
      </dgm:t>
    </dgm:pt>
    <dgm:pt modelId="{EF84E50E-2765-44C6-BA93-22D5C328AE9C}">
      <dgm:prSet phldrT="[Text]"/>
      <dgm:spPr/>
      <dgm:t>
        <a:bodyPr/>
        <a:lstStyle/>
        <a:p>
          <a:r>
            <a:rPr lang="en-GB"/>
            <a:t>Contractors and engineers</a:t>
          </a:r>
        </a:p>
      </dgm:t>
    </dgm:pt>
    <dgm:pt modelId="{71347F22-740E-4DC8-AEA4-6822002F8F5C}" type="parTrans" cxnId="{8756F139-C144-422C-A09A-EA4ED87A4CD0}">
      <dgm:prSet/>
      <dgm:spPr/>
      <dgm:t>
        <a:bodyPr/>
        <a:lstStyle/>
        <a:p>
          <a:endParaRPr lang="en-GB"/>
        </a:p>
      </dgm:t>
    </dgm:pt>
    <dgm:pt modelId="{961CE65C-A1FA-40F4-8F59-5E01B51547CB}" type="sibTrans" cxnId="{8756F139-C144-422C-A09A-EA4ED87A4CD0}">
      <dgm:prSet/>
      <dgm:spPr/>
      <dgm:t>
        <a:bodyPr/>
        <a:lstStyle/>
        <a:p>
          <a:endParaRPr lang="en-GB"/>
        </a:p>
      </dgm:t>
    </dgm:pt>
    <dgm:pt modelId="{DD92E6AE-4447-42F2-8A42-D05E74C0AD5D}">
      <dgm:prSet phldrT="[Text]"/>
      <dgm:spPr/>
      <dgm:t>
        <a:bodyPr/>
        <a:lstStyle/>
        <a:p>
          <a:r>
            <a:rPr lang="en-GB"/>
            <a:t>Local communities (Hendricks, A. 2026)</a:t>
          </a:r>
        </a:p>
      </dgm:t>
    </dgm:pt>
    <dgm:pt modelId="{DCB78C59-DDD3-4A15-8F4F-C0661F3A201B}" type="parTrans" cxnId="{A84B9E42-2445-4054-A913-96FBA43CAF79}">
      <dgm:prSet/>
      <dgm:spPr/>
      <dgm:t>
        <a:bodyPr/>
        <a:lstStyle/>
        <a:p>
          <a:endParaRPr lang="en-GB"/>
        </a:p>
      </dgm:t>
    </dgm:pt>
    <dgm:pt modelId="{C7DCE66C-399A-466A-9C4F-8BE465D9EBB5}" type="sibTrans" cxnId="{A84B9E42-2445-4054-A913-96FBA43CAF79}">
      <dgm:prSet/>
      <dgm:spPr/>
      <dgm:t>
        <a:bodyPr/>
        <a:lstStyle/>
        <a:p>
          <a:endParaRPr lang="en-GB"/>
        </a:p>
      </dgm:t>
    </dgm:pt>
    <dgm:pt modelId="{AB816268-3F64-4AE8-AC46-5DE6A375CDB4}" type="pres">
      <dgm:prSet presAssocID="{5087F7E4-4435-49BF-91EB-34F532079E37}" presName="Name0" presStyleCnt="0">
        <dgm:presLayoutVars>
          <dgm:chMax val="1"/>
          <dgm:dir/>
          <dgm:animLvl val="ctr"/>
          <dgm:resizeHandles val="exact"/>
        </dgm:presLayoutVars>
      </dgm:prSet>
      <dgm:spPr/>
    </dgm:pt>
    <dgm:pt modelId="{46E44A76-372B-4709-A8CC-2BB7CA983D26}" type="pres">
      <dgm:prSet presAssocID="{E04226BE-6EE6-4D22-A3BB-F56549972B20}" presName="centerShape" presStyleLbl="node0" presStyleIdx="0" presStyleCnt="1"/>
      <dgm:spPr/>
    </dgm:pt>
    <dgm:pt modelId="{45B8C00F-3F1D-4BC6-A5E0-08E7615C127E}" type="pres">
      <dgm:prSet presAssocID="{B557503D-93AA-4E0B-B4A4-0262A73AA5D2}" presName="parTrans" presStyleLbl="sibTrans2D1" presStyleIdx="0" presStyleCnt="4"/>
      <dgm:spPr/>
    </dgm:pt>
    <dgm:pt modelId="{D1BC76AE-51D2-4D70-BF37-1339C7554D29}" type="pres">
      <dgm:prSet presAssocID="{B557503D-93AA-4E0B-B4A4-0262A73AA5D2}" presName="connectorText" presStyleLbl="sibTrans2D1" presStyleIdx="0" presStyleCnt="4"/>
      <dgm:spPr/>
    </dgm:pt>
    <dgm:pt modelId="{2C2794E0-10B7-4C23-8B2F-91E8FA9969C5}" type="pres">
      <dgm:prSet presAssocID="{39558C40-9314-4FC1-BFE0-C6B662861D7F}" presName="node" presStyleLbl="node1" presStyleIdx="0" presStyleCnt="4">
        <dgm:presLayoutVars>
          <dgm:bulletEnabled val="1"/>
        </dgm:presLayoutVars>
      </dgm:prSet>
      <dgm:spPr/>
    </dgm:pt>
    <dgm:pt modelId="{A439B92F-AF6E-42AF-88F2-0C029F4ED543}" type="pres">
      <dgm:prSet presAssocID="{FA721DC9-25B7-4A8F-A765-E3E6821FAE63}" presName="parTrans" presStyleLbl="sibTrans2D1" presStyleIdx="1" presStyleCnt="4"/>
      <dgm:spPr/>
    </dgm:pt>
    <dgm:pt modelId="{0AD0BE8B-1E8D-4369-A026-5D39CD2A9E47}" type="pres">
      <dgm:prSet presAssocID="{FA721DC9-25B7-4A8F-A765-E3E6821FAE63}" presName="connectorText" presStyleLbl="sibTrans2D1" presStyleIdx="1" presStyleCnt="4"/>
      <dgm:spPr/>
    </dgm:pt>
    <dgm:pt modelId="{24E415DA-E5BC-4DFC-A0EE-F6B364B1A634}" type="pres">
      <dgm:prSet presAssocID="{600B4833-1BD7-4DBC-99B1-E404E40E8FF5}" presName="node" presStyleLbl="node1" presStyleIdx="1" presStyleCnt="4">
        <dgm:presLayoutVars>
          <dgm:bulletEnabled val="1"/>
        </dgm:presLayoutVars>
      </dgm:prSet>
      <dgm:spPr/>
    </dgm:pt>
    <dgm:pt modelId="{65E480D9-02CB-4CC4-BAF9-F2DBF940E156}" type="pres">
      <dgm:prSet presAssocID="{71347F22-740E-4DC8-AEA4-6822002F8F5C}" presName="parTrans" presStyleLbl="sibTrans2D1" presStyleIdx="2" presStyleCnt="4"/>
      <dgm:spPr/>
    </dgm:pt>
    <dgm:pt modelId="{120894E6-9846-4EA8-808A-B4F17E00FD40}" type="pres">
      <dgm:prSet presAssocID="{71347F22-740E-4DC8-AEA4-6822002F8F5C}" presName="connectorText" presStyleLbl="sibTrans2D1" presStyleIdx="2" presStyleCnt="4"/>
      <dgm:spPr/>
    </dgm:pt>
    <dgm:pt modelId="{CD6E53F3-0A97-40E6-B4F4-4411ADE2CD26}" type="pres">
      <dgm:prSet presAssocID="{EF84E50E-2765-44C6-BA93-22D5C328AE9C}" presName="node" presStyleLbl="node1" presStyleIdx="2" presStyleCnt="4">
        <dgm:presLayoutVars>
          <dgm:bulletEnabled val="1"/>
        </dgm:presLayoutVars>
      </dgm:prSet>
      <dgm:spPr/>
    </dgm:pt>
    <dgm:pt modelId="{A771D4F3-6118-4D85-B6F7-B814C812A051}" type="pres">
      <dgm:prSet presAssocID="{DCB78C59-DDD3-4A15-8F4F-C0661F3A201B}" presName="parTrans" presStyleLbl="sibTrans2D1" presStyleIdx="3" presStyleCnt="4"/>
      <dgm:spPr/>
    </dgm:pt>
    <dgm:pt modelId="{461976A9-0278-47DF-A52F-38D6C52F244C}" type="pres">
      <dgm:prSet presAssocID="{DCB78C59-DDD3-4A15-8F4F-C0661F3A201B}" presName="connectorText" presStyleLbl="sibTrans2D1" presStyleIdx="3" presStyleCnt="4"/>
      <dgm:spPr/>
    </dgm:pt>
    <dgm:pt modelId="{A983BD6A-5CB7-4B39-A262-64754FCE33F4}" type="pres">
      <dgm:prSet presAssocID="{DD92E6AE-4447-42F2-8A42-D05E74C0AD5D}" presName="node" presStyleLbl="node1" presStyleIdx="3" presStyleCnt="4">
        <dgm:presLayoutVars>
          <dgm:bulletEnabled val="1"/>
        </dgm:presLayoutVars>
      </dgm:prSet>
      <dgm:spPr/>
    </dgm:pt>
  </dgm:ptLst>
  <dgm:cxnLst>
    <dgm:cxn modelId="{E7BC7F1A-2839-4FA2-A419-BDF53172099D}" type="presOf" srcId="{B557503D-93AA-4E0B-B4A4-0262A73AA5D2}" destId="{D1BC76AE-51D2-4D70-BF37-1339C7554D29}" srcOrd="1" destOrd="0" presId="urn:microsoft.com/office/officeart/2005/8/layout/radial5"/>
    <dgm:cxn modelId="{2124341C-3DF5-4313-8B7F-12EDAD7D35F4}" type="presOf" srcId="{DD92E6AE-4447-42F2-8A42-D05E74C0AD5D}" destId="{A983BD6A-5CB7-4B39-A262-64754FCE33F4}" srcOrd="0" destOrd="0" presId="urn:microsoft.com/office/officeart/2005/8/layout/radial5"/>
    <dgm:cxn modelId="{CE504B2D-69F1-4004-B031-C9D34B9D159B}" srcId="{E04226BE-6EE6-4D22-A3BB-F56549972B20}" destId="{39558C40-9314-4FC1-BFE0-C6B662861D7F}" srcOrd="0" destOrd="0" parTransId="{B557503D-93AA-4E0B-B4A4-0262A73AA5D2}" sibTransId="{DD37E538-9F09-422C-B545-B6A34FD0860F}"/>
    <dgm:cxn modelId="{41384936-4CB9-41C3-B252-862D31B4DFC7}" type="presOf" srcId="{FA721DC9-25B7-4A8F-A765-E3E6821FAE63}" destId="{A439B92F-AF6E-42AF-88F2-0C029F4ED543}" srcOrd="0" destOrd="0" presId="urn:microsoft.com/office/officeart/2005/8/layout/radial5"/>
    <dgm:cxn modelId="{1A2E8736-5E88-4050-92DF-E3400BF9AC58}" type="presOf" srcId="{5087F7E4-4435-49BF-91EB-34F532079E37}" destId="{AB816268-3F64-4AE8-AC46-5DE6A375CDB4}" srcOrd="0" destOrd="0" presId="urn:microsoft.com/office/officeart/2005/8/layout/radial5"/>
    <dgm:cxn modelId="{C324C239-E58A-404C-B483-2255B4400946}" type="presOf" srcId="{E04226BE-6EE6-4D22-A3BB-F56549972B20}" destId="{46E44A76-372B-4709-A8CC-2BB7CA983D26}" srcOrd="0" destOrd="0" presId="urn:microsoft.com/office/officeart/2005/8/layout/radial5"/>
    <dgm:cxn modelId="{8756F139-C144-422C-A09A-EA4ED87A4CD0}" srcId="{E04226BE-6EE6-4D22-A3BB-F56549972B20}" destId="{EF84E50E-2765-44C6-BA93-22D5C328AE9C}" srcOrd="2" destOrd="0" parTransId="{71347F22-740E-4DC8-AEA4-6822002F8F5C}" sibTransId="{961CE65C-A1FA-40F4-8F59-5E01B51547CB}"/>
    <dgm:cxn modelId="{365E0142-FB21-42AF-83D1-C27D5305F674}" type="presOf" srcId="{600B4833-1BD7-4DBC-99B1-E404E40E8FF5}" destId="{24E415DA-E5BC-4DFC-A0EE-F6B364B1A634}" srcOrd="0" destOrd="0" presId="urn:microsoft.com/office/officeart/2005/8/layout/radial5"/>
    <dgm:cxn modelId="{A84B9E42-2445-4054-A913-96FBA43CAF79}" srcId="{E04226BE-6EE6-4D22-A3BB-F56549972B20}" destId="{DD92E6AE-4447-42F2-8A42-D05E74C0AD5D}" srcOrd="3" destOrd="0" parTransId="{DCB78C59-DDD3-4A15-8F4F-C0661F3A201B}" sibTransId="{C7DCE66C-399A-466A-9C4F-8BE465D9EBB5}"/>
    <dgm:cxn modelId="{3D7C606B-222B-4601-B65E-2FA13023C3A7}" type="presOf" srcId="{B557503D-93AA-4E0B-B4A4-0262A73AA5D2}" destId="{45B8C00F-3F1D-4BC6-A5E0-08E7615C127E}" srcOrd="0" destOrd="0" presId="urn:microsoft.com/office/officeart/2005/8/layout/radial5"/>
    <dgm:cxn modelId="{FE47E375-906A-4CA4-ABE1-29B6FE51FC4C}" type="presOf" srcId="{71347F22-740E-4DC8-AEA4-6822002F8F5C}" destId="{65E480D9-02CB-4CC4-BAF9-F2DBF940E156}" srcOrd="0" destOrd="0" presId="urn:microsoft.com/office/officeart/2005/8/layout/radial5"/>
    <dgm:cxn modelId="{B6BDB15A-4EEF-4BC4-B21B-9D03A859C28E}" srcId="{E04226BE-6EE6-4D22-A3BB-F56549972B20}" destId="{600B4833-1BD7-4DBC-99B1-E404E40E8FF5}" srcOrd="1" destOrd="0" parTransId="{FA721DC9-25B7-4A8F-A765-E3E6821FAE63}" sibTransId="{E2BBF7E4-5A34-4B3A-A8C8-51EF75A69518}"/>
    <dgm:cxn modelId="{7630ED7B-896E-4D10-8ABA-44034FE42C06}" type="presOf" srcId="{DCB78C59-DDD3-4A15-8F4F-C0661F3A201B}" destId="{A771D4F3-6118-4D85-B6F7-B814C812A051}" srcOrd="0" destOrd="0" presId="urn:microsoft.com/office/officeart/2005/8/layout/radial5"/>
    <dgm:cxn modelId="{743D5CB2-2513-46F4-B888-938B16829199}" type="presOf" srcId="{39558C40-9314-4FC1-BFE0-C6B662861D7F}" destId="{2C2794E0-10B7-4C23-8B2F-91E8FA9969C5}" srcOrd="0" destOrd="0" presId="urn:microsoft.com/office/officeart/2005/8/layout/radial5"/>
    <dgm:cxn modelId="{ECC7E1BB-00F1-42CD-96BF-75F3BD9841BD}" type="presOf" srcId="{EF84E50E-2765-44C6-BA93-22D5C328AE9C}" destId="{CD6E53F3-0A97-40E6-B4F4-4411ADE2CD26}" srcOrd="0" destOrd="0" presId="urn:microsoft.com/office/officeart/2005/8/layout/radial5"/>
    <dgm:cxn modelId="{C8E279BF-8016-4409-ABF8-636798968D05}" type="presOf" srcId="{FA721DC9-25B7-4A8F-A765-E3E6821FAE63}" destId="{0AD0BE8B-1E8D-4369-A026-5D39CD2A9E47}" srcOrd="1" destOrd="0" presId="urn:microsoft.com/office/officeart/2005/8/layout/radial5"/>
    <dgm:cxn modelId="{35D857D8-AD92-452F-9E65-9155B228FC59}" srcId="{5087F7E4-4435-49BF-91EB-34F532079E37}" destId="{E04226BE-6EE6-4D22-A3BB-F56549972B20}" srcOrd="0" destOrd="0" parTransId="{2771274D-2D1D-4832-90A8-82618380B03A}" sibTransId="{7C642446-B8AD-467B-95C6-F3BAD97D484E}"/>
    <dgm:cxn modelId="{412062EA-CF3C-44A4-AA94-6191D73E97C4}" type="presOf" srcId="{71347F22-740E-4DC8-AEA4-6822002F8F5C}" destId="{120894E6-9846-4EA8-808A-B4F17E00FD40}" srcOrd="1" destOrd="0" presId="urn:microsoft.com/office/officeart/2005/8/layout/radial5"/>
    <dgm:cxn modelId="{CDED53FD-5794-44F2-8A27-BBFD7509874B}" type="presOf" srcId="{DCB78C59-DDD3-4A15-8F4F-C0661F3A201B}" destId="{461976A9-0278-47DF-A52F-38D6C52F244C}" srcOrd="1" destOrd="0" presId="urn:microsoft.com/office/officeart/2005/8/layout/radial5"/>
    <dgm:cxn modelId="{3EFC3980-D832-494A-BFC9-17B98B872AEB}" type="presParOf" srcId="{AB816268-3F64-4AE8-AC46-5DE6A375CDB4}" destId="{46E44A76-372B-4709-A8CC-2BB7CA983D26}" srcOrd="0" destOrd="0" presId="urn:microsoft.com/office/officeart/2005/8/layout/radial5"/>
    <dgm:cxn modelId="{B3F848EF-CF77-4FED-9E47-0737497330FC}" type="presParOf" srcId="{AB816268-3F64-4AE8-AC46-5DE6A375CDB4}" destId="{45B8C00F-3F1D-4BC6-A5E0-08E7615C127E}" srcOrd="1" destOrd="0" presId="urn:microsoft.com/office/officeart/2005/8/layout/radial5"/>
    <dgm:cxn modelId="{B2531A5B-3161-4249-B1A5-484BF8EFFCA3}" type="presParOf" srcId="{45B8C00F-3F1D-4BC6-A5E0-08E7615C127E}" destId="{D1BC76AE-51D2-4D70-BF37-1339C7554D29}" srcOrd="0" destOrd="0" presId="urn:microsoft.com/office/officeart/2005/8/layout/radial5"/>
    <dgm:cxn modelId="{AF782052-7201-493D-818E-3C4D322C4DAB}" type="presParOf" srcId="{AB816268-3F64-4AE8-AC46-5DE6A375CDB4}" destId="{2C2794E0-10B7-4C23-8B2F-91E8FA9969C5}" srcOrd="2" destOrd="0" presId="urn:microsoft.com/office/officeart/2005/8/layout/radial5"/>
    <dgm:cxn modelId="{581BFB93-F442-4B63-8D97-6FF9CBD5FDA7}" type="presParOf" srcId="{AB816268-3F64-4AE8-AC46-5DE6A375CDB4}" destId="{A439B92F-AF6E-42AF-88F2-0C029F4ED543}" srcOrd="3" destOrd="0" presId="urn:microsoft.com/office/officeart/2005/8/layout/radial5"/>
    <dgm:cxn modelId="{D175C3C8-5F52-4EC4-B1A3-058A22392C49}" type="presParOf" srcId="{A439B92F-AF6E-42AF-88F2-0C029F4ED543}" destId="{0AD0BE8B-1E8D-4369-A026-5D39CD2A9E47}" srcOrd="0" destOrd="0" presId="urn:microsoft.com/office/officeart/2005/8/layout/radial5"/>
    <dgm:cxn modelId="{59FE5450-DD5B-481E-B6A8-3B8AF0530773}" type="presParOf" srcId="{AB816268-3F64-4AE8-AC46-5DE6A375CDB4}" destId="{24E415DA-E5BC-4DFC-A0EE-F6B364B1A634}" srcOrd="4" destOrd="0" presId="urn:microsoft.com/office/officeart/2005/8/layout/radial5"/>
    <dgm:cxn modelId="{BF64FE31-63E1-4048-8EA3-8C81AA14DA87}" type="presParOf" srcId="{AB816268-3F64-4AE8-AC46-5DE6A375CDB4}" destId="{65E480D9-02CB-4CC4-BAF9-F2DBF940E156}" srcOrd="5" destOrd="0" presId="urn:microsoft.com/office/officeart/2005/8/layout/radial5"/>
    <dgm:cxn modelId="{3CF2D746-E1A1-4269-9117-360F44CEFEFE}" type="presParOf" srcId="{65E480D9-02CB-4CC4-BAF9-F2DBF940E156}" destId="{120894E6-9846-4EA8-808A-B4F17E00FD40}" srcOrd="0" destOrd="0" presId="urn:microsoft.com/office/officeart/2005/8/layout/radial5"/>
    <dgm:cxn modelId="{41ECB792-E767-4CD7-A418-824D8210CBDE}" type="presParOf" srcId="{AB816268-3F64-4AE8-AC46-5DE6A375CDB4}" destId="{CD6E53F3-0A97-40E6-B4F4-4411ADE2CD26}" srcOrd="6" destOrd="0" presId="urn:microsoft.com/office/officeart/2005/8/layout/radial5"/>
    <dgm:cxn modelId="{BEBAC90A-2475-46E3-890C-E7B70823990D}" type="presParOf" srcId="{AB816268-3F64-4AE8-AC46-5DE6A375CDB4}" destId="{A771D4F3-6118-4D85-B6F7-B814C812A051}" srcOrd="7" destOrd="0" presId="urn:microsoft.com/office/officeart/2005/8/layout/radial5"/>
    <dgm:cxn modelId="{A7FABC9C-249D-4E7A-A039-740592BFC90E}" type="presParOf" srcId="{A771D4F3-6118-4D85-B6F7-B814C812A051}" destId="{461976A9-0278-47DF-A52F-38D6C52F244C}" srcOrd="0" destOrd="0" presId="urn:microsoft.com/office/officeart/2005/8/layout/radial5"/>
    <dgm:cxn modelId="{77AD523A-8C7C-4168-B05F-5DDE35B0A995}" type="presParOf" srcId="{AB816268-3F64-4AE8-AC46-5DE6A375CDB4}" destId="{A983BD6A-5CB7-4B39-A262-64754FCE33F4}" srcOrd="8" destOrd="0" presId="urn:microsoft.com/office/officeart/2005/8/layout/radial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3420E3D-7A00-44E0-800F-050D3B8D393C}"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969D84DF-9DD5-4E4E-BF70-93CF2065039B}">
      <dgm:prSet phldrT="[Text]"/>
      <dgm:spPr/>
      <dgm:t>
        <a:bodyPr/>
        <a:lstStyle/>
        <a:p>
          <a:r>
            <a:rPr lang="en-GB" b="1"/>
            <a:t>Project Scope</a:t>
          </a:r>
        </a:p>
      </dgm:t>
    </dgm:pt>
    <dgm:pt modelId="{D50B4A41-A501-4E53-819F-729B3CB2BF1B}" type="parTrans" cxnId="{03BB3AEE-E2D7-4890-9E07-544E9E509251}">
      <dgm:prSet/>
      <dgm:spPr/>
      <dgm:t>
        <a:bodyPr/>
        <a:lstStyle/>
        <a:p>
          <a:endParaRPr lang="en-GB"/>
        </a:p>
      </dgm:t>
    </dgm:pt>
    <dgm:pt modelId="{265BAFAC-34D8-4859-89E8-9FA3B195A588}" type="sibTrans" cxnId="{03BB3AEE-E2D7-4890-9E07-544E9E509251}">
      <dgm:prSet/>
      <dgm:spPr/>
      <dgm:t>
        <a:bodyPr/>
        <a:lstStyle/>
        <a:p>
          <a:endParaRPr lang="en-GB"/>
        </a:p>
      </dgm:t>
    </dgm:pt>
    <dgm:pt modelId="{B2E710AC-F147-4D70-80DA-BE8BC036026E}">
      <dgm:prSet phldrT="[Text]"/>
      <dgm:spPr/>
      <dgm:t>
        <a:bodyPr/>
        <a:lstStyle/>
        <a:p>
          <a:r>
            <a:rPr lang="en-GB"/>
            <a:t>Debris clearance</a:t>
          </a:r>
        </a:p>
      </dgm:t>
    </dgm:pt>
    <dgm:pt modelId="{CD9217C3-B6BE-46E4-8E03-605AF3FE0568}" type="parTrans" cxnId="{9D7EB7BB-B257-4ED2-AB0E-1DE74C809F0E}">
      <dgm:prSet/>
      <dgm:spPr/>
      <dgm:t>
        <a:bodyPr/>
        <a:lstStyle/>
        <a:p>
          <a:endParaRPr lang="en-GB"/>
        </a:p>
      </dgm:t>
    </dgm:pt>
    <dgm:pt modelId="{56F2E474-18BB-4535-93F2-C13ABA26E0E2}" type="sibTrans" cxnId="{9D7EB7BB-B257-4ED2-AB0E-1DE74C809F0E}">
      <dgm:prSet/>
      <dgm:spPr/>
      <dgm:t>
        <a:bodyPr/>
        <a:lstStyle/>
        <a:p>
          <a:endParaRPr lang="en-GB"/>
        </a:p>
      </dgm:t>
    </dgm:pt>
    <dgm:pt modelId="{38A4F15A-5D6A-4B1B-84F6-588246EC8BFE}">
      <dgm:prSet phldrT="[Text]"/>
      <dgm:spPr/>
      <dgm:t>
        <a:bodyPr/>
        <a:lstStyle/>
        <a:p>
          <a:r>
            <a:rPr lang="en-GB"/>
            <a:t>Drainage clearing</a:t>
          </a:r>
        </a:p>
      </dgm:t>
    </dgm:pt>
    <dgm:pt modelId="{82B2CA92-31C2-40AF-8EAF-F68DF1F4DE66}" type="parTrans" cxnId="{2DEEB2F3-BC56-42DF-AA0C-1C06578F14E1}">
      <dgm:prSet/>
      <dgm:spPr/>
      <dgm:t>
        <a:bodyPr/>
        <a:lstStyle/>
        <a:p>
          <a:endParaRPr lang="en-GB"/>
        </a:p>
      </dgm:t>
    </dgm:pt>
    <dgm:pt modelId="{12093303-D722-49DB-B9FA-1EC09D74D7A9}" type="sibTrans" cxnId="{2DEEB2F3-BC56-42DF-AA0C-1C06578F14E1}">
      <dgm:prSet/>
      <dgm:spPr/>
      <dgm:t>
        <a:bodyPr/>
        <a:lstStyle/>
        <a:p>
          <a:endParaRPr lang="en-GB"/>
        </a:p>
      </dgm:t>
    </dgm:pt>
    <dgm:pt modelId="{38841560-B592-445D-AC3D-F42CCD3A8050}">
      <dgm:prSet phldrT="[Text]"/>
      <dgm:spPr/>
      <dgm:t>
        <a:bodyPr/>
        <a:lstStyle/>
        <a:p>
          <a:r>
            <a:rPr lang="en-GB"/>
            <a:t>Road safety checks and phased reopening</a:t>
          </a:r>
        </a:p>
        <a:p>
          <a:r>
            <a:rPr lang="en-GB"/>
            <a:t>(Thomas and Fernández, 2008)</a:t>
          </a:r>
        </a:p>
        <a:p>
          <a:endParaRPr lang="en-GB"/>
        </a:p>
      </dgm:t>
    </dgm:pt>
    <dgm:pt modelId="{5A7533F2-297C-466D-9F92-5D7A962F4044}" type="parTrans" cxnId="{424F2E0A-3F75-4157-80B4-C899907E52A3}">
      <dgm:prSet/>
      <dgm:spPr/>
      <dgm:t>
        <a:bodyPr/>
        <a:lstStyle/>
        <a:p>
          <a:endParaRPr lang="en-GB"/>
        </a:p>
      </dgm:t>
    </dgm:pt>
    <dgm:pt modelId="{7DAE25D5-A97B-4453-B1FA-5390B1F2EDA8}" type="sibTrans" cxnId="{424F2E0A-3F75-4157-80B4-C899907E52A3}">
      <dgm:prSet/>
      <dgm:spPr/>
      <dgm:t>
        <a:bodyPr/>
        <a:lstStyle/>
        <a:p>
          <a:endParaRPr lang="en-GB"/>
        </a:p>
      </dgm:t>
    </dgm:pt>
    <dgm:pt modelId="{2F51FBD6-90AB-4616-B188-673032444650}">
      <dgm:prSet phldrT="[Text]" phldr="1"/>
      <dgm:spPr/>
      <dgm:t>
        <a:bodyPr/>
        <a:lstStyle/>
        <a:p>
          <a:endParaRPr lang="en-GB"/>
        </a:p>
      </dgm:t>
    </dgm:pt>
    <dgm:pt modelId="{42712005-7E93-439F-B3A0-7CB6917D1C6A}" type="parTrans" cxnId="{7B34B05E-558F-4257-918B-DC3883A43110}">
      <dgm:prSet/>
      <dgm:spPr/>
      <dgm:t>
        <a:bodyPr/>
        <a:lstStyle/>
        <a:p>
          <a:endParaRPr lang="en-GB"/>
        </a:p>
      </dgm:t>
    </dgm:pt>
    <dgm:pt modelId="{4E9E2100-D384-4657-AE82-14C1585223FD}" type="sibTrans" cxnId="{7B34B05E-558F-4257-918B-DC3883A43110}">
      <dgm:prSet/>
      <dgm:spPr/>
      <dgm:t>
        <a:bodyPr/>
        <a:lstStyle/>
        <a:p>
          <a:endParaRPr lang="en-GB"/>
        </a:p>
      </dgm:t>
    </dgm:pt>
    <dgm:pt modelId="{85A083A2-E897-45BC-8B53-3524DDFDA2AA}">
      <dgm:prSet/>
      <dgm:spPr/>
      <dgm:t>
        <a:bodyPr/>
        <a:lstStyle/>
        <a:p>
          <a:r>
            <a:rPr lang="en-GB"/>
            <a:t>Damage inspections and repair</a:t>
          </a:r>
        </a:p>
      </dgm:t>
    </dgm:pt>
    <dgm:pt modelId="{8609592B-72A2-4D3E-9F67-8E38A7E5D1C3}" type="parTrans" cxnId="{598C41EC-9663-4593-BCBD-A94110F70173}">
      <dgm:prSet/>
      <dgm:spPr/>
      <dgm:t>
        <a:bodyPr/>
        <a:lstStyle/>
        <a:p>
          <a:endParaRPr lang="en-GB"/>
        </a:p>
      </dgm:t>
    </dgm:pt>
    <dgm:pt modelId="{17C1D21C-4B40-490C-AC80-4FCA4C1E9AA7}" type="sibTrans" cxnId="{598C41EC-9663-4593-BCBD-A94110F70173}">
      <dgm:prSet/>
      <dgm:spPr/>
      <dgm:t>
        <a:bodyPr/>
        <a:lstStyle/>
        <a:p>
          <a:endParaRPr lang="en-GB"/>
        </a:p>
      </dgm:t>
    </dgm:pt>
    <dgm:pt modelId="{DC530363-D135-4E5C-BC3B-3CB52C6A91CE}" type="pres">
      <dgm:prSet presAssocID="{73420E3D-7A00-44E0-800F-050D3B8D393C}" presName="diagram" presStyleCnt="0">
        <dgm:presLayoutVars>
          <dgm:chMax val="1"/>
          <dgm:dir/>
          <dgm:animLvl val="ctr"/>
          <dgm:resizeHandles val="exact"/>
        </dgm:presLayoutVars>
      </dgm:prSet>
      <dgm:spPr/>
    </dgm:pt>
    <dgm:pt modelId="{DA234754-D1F0-4973-BD70-BCD075A396F1}" type="pres">
      <dgm:prSet presAssocID="{73420E3D-7A00-44E0-800F-050D3B8D393C}" presName="matrix" presStyleCnt="0"/>
      <dgm:spPr/>
    </dgm:pt>
    <dgm:pt modelId="{A6245842-757C-451B-BC15-97CBDF2C0409}" type="pres">
      <dgm:prSet presAssocID="{73420E3D-7A00-44E0-800F-050D3B8D393C}" presName="tile1" presStyleLbl="node1" presStyleIdx="0" presStyleCnt="4"/>
      <dgm:spPr/>
    </dgm:pt>
    <dgm:pt modelId="{DBD47B1F-78B7-4B9C-877E-A1546B91565C}" type="pres">
      <dgm:prSet presAssocID="{73420E3D-7A00-44E0-800F-050D3B8D393C}" presName="tile1text" presStyleLbl="node1" presStyleIdx="0" presStyleCnt="4">
        <dgm:presLayoutVars>
          <dgm:chMax val="0"/>
          <dgm:chPref val="0"/>
          <dgm:bulletEnabled val="1"/>
        </dgm:presLayoutVars>
      </dgm:prSet>
      <dgm:spPr/>
    </dgm:pt>
    <dgm:pt modelId="{17A2576A-F108-476A-ADEB-BA270DAE26DE}" type="pres">
      <dgm:prSet presAssocID="{73420E3D-7A00-44E0-800F-050D3B8D393C}" presName="tile2" presStyleLbl="node1" presStyleIdx="1" presStyleCnt="4" custAng="0" custLinFactY="-100000" custLinFactNeighborX="65391" custLinFactNeighborY="-159596"/>
      <dgm:spPr/>
    </dgm:pt>
    <dgm:pt modelId="{23DC7A84-6C42-4511-AF19-DF227B8C1CA5}" type="pres">
      <dgm:prSet presAssocID="{73420E3D-7A00-44E0-800F-050D3B8D393C}" presName="tile2text" presStyleLbl="node1" presStyleIdx="1" presStyleCnt="4">
        <dgm:presLayoutVars>
          <dgm:chMax val="0"/>
          <dgm:chPref val="0"/>
          <dgm:bulletEnabled val="1"/>
        </dgm:presLayoutVars>
      </dgm:prSet>
      <dgm:spPr/>
    </dgm:pt>
    <dgm:pt modelId="{7D68E320-1D23-4084-89D8-A90AE6157D7C}" type="pres">
      <dgm:prSet presAssocID="{73420E3D-7A00-44E0-800F-050D3B8D393C}" presName="tile3" presStyleLbl="node1" presStyleIdx="2" presStyleCnt="4"/>
      <dgm:spPr/>
    </dgm:pt>
    <dgm:pt modelId="{33A5755D-F710-4F85-8D51-0E3D80E3188F}" type="pres">
      <dgm:prSet presAssocID="{73420E3D-7A00-44E0-800F-050D3B8D393C}" presName="tile3text" presStyleLbl="node1" presStyleIdx="2" presStyleCnt="4">
        <dgm:presLayoutVars>
          <dgm:chMax val="0"/>
          <dgm:chPref val="0"/>
          <dgm:bulletEnabled val="1"/>
        </dgm:presLayoutVars>
      </dgm:prSet>
      <dgm:spPr/>
    </dgm:pt>
    <dgm:pt modelId="{4F5F586B-F0E8-4CEA-A2E0-4B97E57372AD}" type="pres">
      <dgm:prSet presAssocID="{73420E3D-7A00-44E0-800F-050D3B8D393C}" presName="tile4" presStyleLbl="node1" presStyleIdx="3" presStyleCnt="4"/>
      <dgm:spPr/>
    </dgm:pt>
    <dgm:pt modelId="{86E6E661-0F0C-4C4C-95EB-17E9F631B558}" type="pres">
      <dgm:prSet presAssocID="{73420E3D-7A00-44E0-800F-050D3B8D393C}" presName="tile4text" presStyleLbl="node1" presStyleIdx="3" presStyleCnt="4">
        <dgm:presLayoutVars>
          <dgm:chMax val="0"/>
          <dgm:chPref val="0"/>
          <dgm:bulletEnabled val="1"/>
        </dgm:presLayoutVars>
      </dgm:prSet>
      <dgm:spPr/>
    </dgm:pt>
    <dgm:pt modelId="{232C10DB-E559-43AC-8B15-07B3A718AD25}" type="pres">
      <dgm:prSet presAssocID="{73420E3D-7A00-44E0-800F-050D3B8D393C}" presName="centerTile" presStyleLbl="fgShp" presStyleIdx="0" presStyleCnt="1">
        <dgm:presLayoutVars>
          <dgm:chMax val="0"/>
          <dgm:chPref val="0"/>
        </dgm:presLayoutVars>
      </dgm:prSet>
      <dgm:spPr/>
    </dgm:pt>
  </dgm:ptLst>
  <dgm:cxnLst>
    <dgm:cxn modelId="{90102209-2818-4340-ACE6-971FB48D12DD}" type="presOf" srcId="{38A4F15A-5D6A-4B1B-84F6-588246EC8BFE}" destId="{33A5755D-F710-4F85-8D51-0E3D80E3188F}" srcOrd="1" destOrd="0" presId="urn:microsoft.com/office/officeart/2005/8/layout/matrix1"/>
    <dgm:cxn modelId="{BB1C7909-D7C8-4B9F-91DD-D9CB45A06DDF}" type="presOf" srcId="{38841560-B592-445D-AC3D-F42CCD3A8050}" destId="{86E6E661-0F0C-4C4C-95EB-17E9F631B558}" srcOrd="1" destOrd="0" presId="urn:microsoft.com/office/officeart/2005/8/layout/matrix1"/>
    <dgm:cxn modelId="{424F2E0A-3F75-4157-80B4-C899907E52A3}" srcId="{969D84DF-9DD5-4E4E-BF70-93CF2065039B}" destId="{38841560-B592-445D-AC3D-F42CCD3A8050}" srcOrd="3" destOrd="0" parTransId="{5A7533F2-297C-466D-9F92-5D7A962F4044}" sibTransId="{7DAE25D5-A97B-4453-B1FA-5390B1F2EDA8}"/>
    <dgm:cxn modelId="{8167B00D-876F-49C1-ACFD-8E834EDE1ED1}" type="presOf" srcId="{969D84DF-9DD5-4E4E-BF70-93CF2065039B}" destId="{232C10DB-E559-43AC-8B15-07B3A718AD25}" srcOrd="0" destOrd="0" presId="urn:microsoft.com/office/officeart/2005/8/layout/matrix1"/>
    <dgm:cxn modelId="{7B34B05E-558F-4257-918B-DC3883A43110}" srcId="{969D84DF-9DD5-4E4E-BF70-93CF2065039B}" destId="{2F51FBD6-90AB-4616-B188-673032444650}" srcOrd="4" destOrd="0" parTransId="{42712005-7E93-439F-B3A0-7CB6917D1C6A}" sibTransId="{4E9E2100-D384-4657-AE82-14C1585223FD}"/>
    <dgm:cxn modelId="{13487F4A-33AA-49FF-9B19-B819F2DC6790}" type="presOf" srcId="{B2E710AC-F147-4D70-80DA-BE8BC036026E}" destId="{A6245842-757C-451B-BC15-97CBDF2C0409}" srcOrd="0" destOrd="0" presId="urn:microsoft.com/office/officeart/2005/8/layout/matrix1"/>
    <dgm:cxn modelId="{C422E252-5562-4694-8E3D-98C3DC347652}" type="presOf" srcId="{38841560-B592-445D-AC3D-F42CCD3A8050}" destId="{4F5F586B-F0E8-4CEA-A2E0-4B97E57372AD}" srcOrd="0" destOrd="0" presId="urn:microsoft.com/office/officeart/2005/8/layout/matrix1"/>
    <dgm:cxn modelId="{6C9D2E7F-9596-4413-AA33-4848F3D3CF6D}" type="presOf" srcId="{85A083A2-E897-45BC-8B53-3524DDFDA2AA}" destId="{23DC7A84-6C42-4511-AF19-DF227B8C1CA5}" srcOrd="1" destOrd="0" presId="urn:microsoft.com/office/officeart/2005/8/layout/matrix1"/>
    <dgm:cxn modelId="{37D83DA8-2968-494C-845D-70D1CE5FDCA3}" type="presOf" srcId="{38A4F15A-5D6A-4B1B-84F6-588246EC8BFE}" destId="{7D68E320-1D23-4084-89D8-A90AE6157D7C}" srcOrd="0" destOrd="0" presId="urn:microsoft.com/office/officeart/2005/8/layout/matrix1"/>
    <dgm:cxn modelId="{9D7EB7BB-B257-4ED2-AB0E-1DE74C809F0E}" srcId="{969D84DF-9DD5-4E4E-BF70-93CF2065039B}" destId="{B2E710AC-F147-4D70-80DA-BE8BC036026E}" srcOrd="0" destOrd="0" parTransId="{CD9217C3-B6BE-46E4-8E03-605AF3FE0568}" sibTransId="{56F2E474-18BB-4535-93F2-C13ABA26E0E2}"/>
    <dgm:cxn modelId="{DFD91EC8-F94E-4E37-98FD-E5FB38EE237E}" type="presOf" srcId="{85A083A2-E897-45BC-8B53-3524DDFDA2AA}" destId="{17A2576A-F108-476A-ADEB-BA270DAE26DE}" srcOrd="0" destOrd="0" presId="urn:microsoft.com/office/officeart/2005/8/layout/matrix1"/>
    <dgm:cxn modelId="{E5804DCF-E4EE-466A-B43E-FF914DD91560}" type="presOf" srcId="{B2E710AC-F147-4D70-80DA-BE8BC036026E}" destId="{DBD47B1F-78B7-4B9C-877E-A1546B91565C}" srcOrd="1" destOrd="0" presId="urn:microsoft.com/office/officeart/2005/8/layout/matrix1"/>
    <dgm:cxn modelId="{598C41EC-9663-4593-BCBD-A94110F70173}" srcId="{969D84DF-9DD5-4E4E-BF70-93CF2065039B}" destId="{85A083A2-E897-45BC-8B53-3524DDFDA2AA}" srcOrd="1" destOrd="0" parTransId="{8609592B-72A2-4D3E-9F67-8E38A7E5D1C3}" sibTransId="{17C1D21C-4B40-490C-AC80-4FCA4C1E9AA7}"/>
    <dgm:cxn modelId="{03BB3AEE-E2D7-4890-9E07-544E9E509251}" srcId="{73420E3D-7A00-44E0-800F-050D3B8D393C}" destId="{969D84DF-9DD5-4E4E-BF70-93CF2065039B}" srcOrd="0" destOrd="0" parTransId="{D50B4A41-A501-4E53-819F-729B3CB2BF1B}" sibTransId="{265BAFAC-34D8-4859-89E8-9FA3B195A588}"/>
    <dgm:cxn modelId="{2DEEB2F3-BC56-42DF-AA0C-1C06578F14E1}" srcId="{969D84DF-9DD5-4E4E-BF70-93CF2065039B}" destId="{38A4F15A-5D6A-4B1B-84F6-588246EC8BFE}" srcOrd="2" destOrd="0" parTransId="{82B2CA92-31C2-40AF-8EAF-F68DF1F4DE66}" sibTransId="{12093303-D722-49DB-B9FA-1EC09D74D7A9}"/>
    <dgm:cxn modelId="{7C0D73FE-5384-42B1-9D12-8B28E817E165}" type="presOf" srcId="{73420E3D-7A00-44E0-800F-050D3B8D393C}" destId="{DC530363-D135-4E5C-BC3B-3CB52C6A91CE}" srcOrd="0" destOrd="0" presId="urn:microsoft.com/office/officeart/2005/8/layout/matrix1"/>
    <dgm:cxn modelId="{40F7A47E-DA32-48BF-A6AA-F2AC6DA6719C}" type="presParOf" srcId="{DC530363-D135-4E5C-BC3B-3CB52C6A91CE}" destId="{DA234754-D1F0-4973-BD70-BCD075A396F1}" srcOrd="0" destOrd="0" presId="urn:microsoft.com/office/officeart/2005/8/layout/matrix1"/>
    <dgm:cxn modelId="{E5865DBD-771A-49D1-A63E-A2EBA7206C2A}" type="presParOf" srcId="{DA234754-D1F0-4973-BD70-BCD075A396F1}" destId="{A6245842-757C-451B-BC15-97CBDF2C0409}" srcOrd="0" destOrd="0" presId="urn:microsoft.com/office/officeart/2005/8/layout/matrix1"/>
    <dgm:cxn modelId="{78DC11E4-FBBB-41CE-B037-1958908601B7}" type="presParOf" srcId="{DA234754-D1F0-4973-BD70-BCD075A396F1}" destId="{DBD47B1F-78B7-4B9C-877E-A1546B91565C}" srcOrd="1" destOrd="0" presId="urn:microsoft.com/office/officeart/2005/8/layout/matrix1"/>
    <dgm:cxn modelId="{CCFA2032-8A87-4F65-8E89-14095445ACC4}" type="presParOf" srcId="{DA234754-D1F0-4973-BD70-BCD075A396F1}" destId="{17A2576A-F108-476A-ADEB-BA270DAE26DE}" srcOrd="2" destOrd="0" presId="urn:microsoft.com/office/officeart/2005/8/layout/matrix1"/>
    <dgm:cxn modelId="{1D06FCFF-2119-4C24-8E5A-15BE9E509470}" type="presParOf" srcId="{DA234754-D1F0-4973-BD70-BCD075A396F1}" destId="{23DC7A84-6C42-4511-AF19-DF227B8C1CA5}" srcOrd="3" destOrd="0" presId="urn:microsoft.com/office/officeart/2005/8/layout/matrix1"/>
    <dgm:cxn modelId="{D7B5E42C-7A3A-4329-8FD3-7408D665F2F4}" type="presParOf" srcId="{DA234754-D1F0-4973-BD70-BCD075A396F1}" destId="{7D68E320-1D23-4084-89D8-A90AE6157D7C}" srcOrd="4" destOrd="0" presId="urn:microsoft.com/office/officeart/2005/8/layout/matrix1"/>
    <dgm:cxn modelId="{300EF973-6ECD-4677-9543-94229DD86D92}" type="presParOf" srcId="{DA234754-D1F0-4973-BD70-BCD075A396F1}" destId="{33A5755D-F710-4F85-8D51-0E3D80E3188F}" srcOrd="5" destOrd="0" presId="urn:microsoft.com/office/officeart/2005/8/layout/matrix1"/>
    <dgm:cxn modelId="{B1E71B84-FCB3-440C-936C-590273304619}" type="presParOf" srcId="{DA234754-D1F0-4973-BD70-BCD075A396F1}" destId="{4F5F586B-F0E8-4CEA-A2E0-4B97E57372AD}" srcOrd="6" destOrd="0" presId="urn:microsoft.com/office/officeart/2005/8/layout/matrix1"/>
    <dgm:cxn modelId="{E4FC144E-524E-4541-BDC8-C9857183B8BC}" type="presParOf" srcId="{DA234754-D1F0-4973-BD70-BCD075A396F1}" destId="{86E6E661-0F0C-4C4C-95EB-17E9F631B558}" srcOrd="7" destOrd="0" presId="urn:microsoft.com/office/officeart/2005/8/layout/matrix1"/>
    <dgm:cxn modelId="{1F78D1F5-21F6-4187-8BF5-168073DE3141}" type="presParOf" srcId="{DC530363-D135-4E5C-BC3B-3CB52C6A91CE}" destId="{232C10DB-E559-43AC-8B15-07B3A718AD25}" srcOrd="1" destOrd="0" presId="urn:microsoft.com/office/officeart/2005/8/layout/matrix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EEDAE04-A251-4C6D-BFC9-8750A9AAB116}"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GB"/>
        </a:p>
      </dgm:t>
    </dgm:pt>
    <dgm:pt modelId="{F96FC442-E674-4B39-BB98-EDCC49DFA0F5}">
      <dgm:prSet phldrT="[Text]"/>
      <dgm:spPr/>
      <dgm:t>
        <a:bodyPr/>
        <a:lstStyle/>
        <a:p>
          <a:r>
            <a:rPr lang="en-GB"/>
            <a:t>Risk Management Strategy</a:t>
          </a:r>
        </a:p>
      </dgm:t>
    </dgm:pt>
    <dgm:pt modelId="{759EE5D1-3986-49F0-AB9A-0DC0086CCBB2}" type="parTrans" cxnId="{16A1262D-C416-4B28-A10A-69ED4204078D}">
      <dgm:prSet/>
      <dgm:spPr/>
      <dgm:t>
        <a:bodyPr/>
        <a:lstStyle/>
        <a:p>
          <a:endParaRPr lang="en-GB"/>
        </a:p>
      </dgm:t>
    </dgm:pt>
    <dgm:pt modelId="{5D9850C2-7B5E-4D23-BE59-B0C995592B2E}" type="sibTrans" cxnId="{16A1262D-C416-4B28-A10A-69ED4204078D}">
      <dgm:prSet/>
      <dgm:spPr/>
      <dgm:t>
        <a:bodyPr/>
        <a:lstStyle/>
        <a:p>
          <a:endParaRPr lang="en-GB"/>
        </a:p>
      </dgm:t>
    </dgm:pt>
    <dgm:pt modelId="{867A026C-97E3-4471-80E1-B6A36E8162FD}">
      <dgm:prSet phldrT="[Text]"/>
      <dgm:spPr/>
      <dgm:t>
        <a:bodyPr/>
        <a:lstStyle/>
        <a:p>
          <a:r>
            <a:rPr lang="en-GB"/>
            <a:t>Continuous weather monitoring</a:t>
          </a:r>
        </a:p>
      </dgm:t>
    </dgm:pt>
    <dgm:pt modelId="{4C22EEAF-C9BB-4C6B-A176-B20AAB377D63}" type="parTrans" cxnId="{0C8A9F01-517D-42BA-A5BB-C46F197D64AD}">
      <dgm:prSet/>
      <dgm:spPr/>
      <dgm:t>
        <a:bodyPr/>
        <a:lstStyle/>
        <a:p>
          <a:endParaRPr lang="en-GB"/>
        </a:p>
      </dgm:t>
    </dgm:pt>
    <dgm:pt modelId="{A9ED8A76-BD0F-4AA0-8030-5ADD81AFC7C6}" type="sibTrans" cxnId="{0C8A9F01-517D-42BA-A5BB-C46F197D64AD}">
      <dgm:prSet/>
      <dgm:spPr/>
      <dgm:t>
        <a:bodyPr/>
        <a:lstStyle/>
        <a:p>
          <a:endParaRPr lang="en-GB"/>
        </a:p>
      </dgm:t>
    </dgm:pt>
    <dgm:pt modelId="{8B432D48-24A9-42B5-B5D3-0544EFCD93EF}">
      <dgm:prSet phldrT="[Text]"/>
      <dgm:spPr/>
      <dgm:t>
        <a:bodyPr/>
        <a:lstStyle/>
        <a:p>
          <a:r>
            <a:rPr lang="en-GB"/>
            <a:t>coordination with emergency services and utility providers</a:t>
          </a:r>
        </a:p>
      </dgm:t>
    </dgm:pt>
    <dgm:pt modelId="{BFF45D00-4A4E-4356-886A-7C65F04506F6}" type="parTrans" cxnId="{2A48136E-A847-4E18-9616-7DA77D51426C}">
      <dgm:prSet/>
      <dgm:spPr/>
      <dgm:t>
        <a:bodyPr/>
        <a:lstStyle/>
        <a:p>
          <a:endParaRPr lang="en-GB"/>
        </a:p>
      </dgm:t>
    </dgm:pt>
    <dgm:pt modelId="{19AF6FC8-4CEB-4DBE-AFFC-9A5F8CE06952}" type="sibTrans" cxnId="{2A48136E-A847-4E18-9616-7DA77D51426C}">
      <dgm:prSet/>
      <dgm:spPr/>
      <dgm:t>
        <a:bodyPr/>
        <a:lstStyle/>
        <a:p>
          <a:endParaRPr lang="en-GB"/>
        </a:p>
      </dgm:t>
    </dgm:pt>
    <dgm:pt modelId="{AE227D91-C8CE-4223-AE8F-0ACC52C9DDE7}">
      <dgm:prSet phldrT="[Text]"/>
      <dgm:spPr/>
      <dgm:t>
        <a:bodyPr/>
        <a:lstStyle/>
        <a:p>
          <a:endParaRPr lang="en-GB"/>
        </a:p>
      </dgm:t>
    </dgm:pt>
    <dgm:pt modelId="{98255E07-064E-4CA3-BBC4-30541E7CF461}" type="parTrans" cxnId="{864A8A15-DE2D-40E3-AABB-B83A2C310B45}">
      <dgm:prSet/>
      <dgm:spPr/>
      <dgm:t>
        <a:bodyPr/>
        <a:lstStyle/>
        <a:p>
          <a:endParaRPr lang="en-GB"/>
        </a:p>
      </dgm:t>
    </dgm:pt>
    <dgm:pt modelId="{A6EC22D3-7F3B-4FAB-8E2B-69381F9A0648}" type="sibTrans" cxnId="{864A8A15-DE2D-40E3-AABB-B83A2C310B45}">
      <dgm:prSet/>
      <dgm:spPr/>
      <dgm:t>
        <a:bodyPr/>
        <a:lstStyle/>
        <a:p>
          <a:endParaRPr lang="en-GB"/>
        </a:p>
      </dgm:t>
    </dgm:pt>
    <dgm:pt modelId="{E345CAF5-3D69-4405-BC9E-854590E81841}">
      <dgm:prSet/>
      <dgm:spPr/>
    </dgm:pt>
    <dgm:pt modelId="{FE9844AB-845A-4E39-93A3-93749DC67A4C}" type="parTrans" cxnId="{E587F200-0079-4159-A250-E99969A9D6C9}">
      <dgm:prSet/>
      <dgm:spPr/>
      <dgm:t>
        <a:bodyPr/>
        <a:lstStyle/>
        <a:p>
          <a:endParaRPr lang="en-GB"/>
        </a:p>
      </dgm:t>
    </dgm:pt>
    <dgm:pt modelId="{FCC64AF4-0EAC-4190-B2C6-A1741D5AA39E}" type="sibTrans" cxnId="{E587F200-0079-4159-A250-E99969A9D6C9}">
      <dgm:prSet/>
      <dgm:spPr/>
      <dgm:t>
        <a:bodyPr/>
        <a:lstStyle/>
        <a:p>
          <a:endParaRPr lang="en-GB"/>
        </a:p>
      </dgm:t>
    </dgm:pt>
    <dgm:pt modelId="{9E546CB0-927F-42CC-B9F3-B0B0EBA7642A}">
      <dgm:prSet/>
      <dgm:spPr/>
      <dgm:t>
        <a:bodyPr/>
        <a:lstStyle/>
        <a:p>
          <a:r>
            <a:rPr lang="en-GB"/>
            <a:t>Daily safety inspections</a:t>
          </a:r>
        </a:p>
      </dgm:t>
    </dgm:pt>
    <dgm:pt modelId="{9B6451FC-5D6F-4FF9-A300-BDA4DB162F2C}" type="parTrans" cxnId="{FD68A6DE-137C-4881-A0DD-5F83E94612C8}">
      <dgm:prSet/>
      <dgm:spPr/>
      <dgm:t>
        <a:bodyPr/>
        <a:lstStyle/>
        <a:p>
          <a:endParaRPr lang="en-GB"/>
        </a:p>
      </dgm:t>
    </dgm:pt>
    <dgm:pt modelId="{41DF41B3-36FD-432F-9C6E-B12B39B886B2}" type="sibTrans" cxnId="{FD68A6DE-137C-4881-A0DD-5F83E94612C8}">
      <dgm:prSet/>
      <dgm:spPr/>
      <dgm:t>
        <a:bodyPr/>
        <a:lstStyle/>
        <a:p>
          <a:endParaRPr lang="en-GB"/>
        </a:p>
      </dgm:t>
    </dgm:pt>
    <dgm:pt modelId="{83EBAB23-FAAE-48F5-B492-3031E4419620}">
      <dgm:prSet/>
      <dgm:spPr/>
    </dgm:pt>
    <dgm:pt modelId="{62D53F99-029F-45EF-81CA-9AEFC3603706}" type="parTrans" cxnId="{82FFA579-C24C-45D7-872F-CE6E9C0FCB26}">
      <dgm:prSet/>
      <dgm:spPr/>
      <dgm:t>
        <a:bodyPr/>
        <a:lstStyle/>
        <a:p>
          <a:endParaRPr lang="en-GB"/>
        </a:p>
      </dgm:t>
    </dgm:pt>
    <dgm:pt modelId="{FAA49CCD-3251-4128-A8DF-A0267090D8EC}" type="sibTrans" cxnId="{82FFA579-C24C-45D7-872F-CE6E9C0FCB26}">
      <dgm:prSet/>
      <dgm:spPr/>
      <dgm:t>
        <a:bodyPr/>
        <a:lstStyle/>
        <a:p>
          <a:endParaRPr lang="en-GB"/>
        </a:p>
      </dgm:t>
    </dgm:pt>
    <dgm:pt modelId="{ECD19DA9-A73B-4D05-B252-F6AEF1E3E734}">
      <dgm:prSet/>
      <dgm:spPr/>
      <dgm:t>
        <a:bodyPr/>
        <a:lstStyle/>
        <a:p>
          <a:r>
            <a:rPr lang="en-GB"/>
            <a:t>Flexible scheduling for emergency repairs.</a:t>
          </a:r>
        </a:p>
        <a:p>
          <a:r>
            <a:rPr lang="en-GB"/>
            <a:t>(Lele, 2012)</a:t>
          </a:r>
        </a:p>
      </dgm:t>
    </dgm:pt>
    <dgm:pt modelId="{1C4AFC10-CAEA-4FAF-A106-7F00A154890A}" type="parTrans" cxnId="{2CA8D2E9-60E1-4A5E-9C26-79BD6A531D7C}">
      <dgm:prSet/>
      <dgm:spPr/>
      <dgm:t>
        <a:bodyPr/>
        <a:lstStyle/>
        <a:p>
          <a:endParaRPr lang="en-GB"/>
        </a:p>
      </dgm:t>
    </dgm:pt>
    <dgm:pt modelId="{A4D605B3-3F92-4A23-91F1-DFA641E40D12}" type="sibTrans" cxnId="{2CA8D2E9-60E1-4A5E-9C26-79BD6A531D7C}">
      <dgm:prSet/>
      <dgm:spPr/>
      <dgm:t>
        <a:bodyPr/>
        <a:lstStyle/>
        <a:p>
          <a:endParaRPr lang="en-GB"/>
        </a:p>
      </dgm:t>
    </dgm:pt>
    <dgm:pt modelId="{9D1684B2-27B2-474A-BF2F-1AC648022C16}" type="pres">
      <dgm:prSet presAssocID="{EEEDAE04-A251-4C6D-BFC9-8750A9AAB116}" presName="composite" presStyleCnt="0">
        <dgm:presLayoutVars>
          <dgm:chMax val="1"/>
          <dgm:dir/>
          <dgm:resizeHandles val="exact"/>
        </dgm:presLayoutVars>
      </dgm:prSet>
      <dgm:spPr/>
    </dgm:pt>
    <dgm:pt modelId="{275AFE40-F28E-40FF-8ABB-08BD7EA8EC7B}" type="pres">
      <dgm:prSet presAssocID="{F96FC442-E674-4B39-BB98-EDCC49DFA0F5}" presName="roof" presStyleLbl="dkBgShp" presStyleIdx="0" presStyleCnt="2"/>
      <dgm:spPr/>
    </dgm:pt>
    <dgm:pt modelId="{185996FA-5792-405D-A661-26D36EFCCACD}" type="pres">
      <dgm:prSet presAssocID="{F96FC442-E674-4B39-BB98-EDCC49DFA0F5}" presName="pillars" presStyleCnt="0"/>
      <dgm:spPr/>
    </dgm:pt>
    <dgm:pt modelId="{51F95BC3-3E8C-4A86-B7AD-84A01B2ED36D}" type="pres">
      <dgm:prSet presAssocID="{F96FC442-E674-4B39-BB98-EDCC49DFA0F5}" presName="pillar1" presStyleLbl="node1" presStyleIdx="0" presStyleCnt="4">
        <dgm:presLayoutVars>
          <dgm:bulletEnabled val="1"/>
        </dgm:presLayoutVars>
      </dgm:prSet>
      <dgm:spPr/>
    </dgm:pt>
    <dgm:pt modelId="{F188CE22-4B25-499F-B0EB-4A890F9FFED0}" type="pres">
      <dgm:prSet presAssocID="{8B432D48-24A9-42B5-B5D3-0544EFCD93EF}" presName="pillarX" presStyleLbl="node1" presStyleIdx="1" presStyleCnt="4">
        <dgm:presLayoutVars>
          <dgm:bulletEnabled val="1"/>
        </dgm:presLayoutVars>
      </dgm:prSet>
      <dgm:spPr/>
    </dgm:pt>
    <dgm:pt modelId="{C9CEFBB9-FE9F-4E0B-AF04-9F71CCD87127}" type="pres">
      <dgm:prSet presAssocID="{9E546CB0-927F-42CC-B9F3-B0B0EBA7642A}" presName="pillarX" presStyleLbl="node1" presStyleIdx="2" presStyleCnt="4">
        <dgm:presLayoutVars>
          <dgm:bulletEnabled val="1"/>
        </dgm:presLayoutVars>
      </dgm:prSet>
      <dgm:spPr/>
    </dgm:pt>
    <dgm:pt modelId="{7AB688BD-D131-4181-970E-7D8CD6C58767}" type="pres">
      <dgm:prSet presAssocID="{ECD19DA9-A73B-4D05-B252-F6AEF1E3E734}" presName="pillarX" presStyleLbl="node1" presStyleIdx="3" presStyleCnt="4">
        <dgm:presLayoutVars>
          <dgm:bulletEnabled val="1"/>
        </dgm:presLayoutVars>
      </dgm:prSet>
      <dgm:spPr/>
    </dgm:pt>
    <dgm:pt modelId="{E8DAC012-F1F6-47D8-A4A4-D9BA18C40DE6}" type="pres">
      <dgm:prSet presAssocID="{F96FC442-E674-4B39-BB98-EDCC49DFA0F5}" presName="base" presStyleLbl="dkBgShp" presStyleIdx="1" presStyleCnt="2"/>
      <dgm:spPr/>
    </dgm:pt>
  </dgm:ptLst>
  <dgm:cxnLst>
    <dgm:cxn modelId="{E587F200-0079-4159-A250-E99969A9D6C9}" srcId="{EEEDAE04-A251-4C6D-BFC9-8750A9AAB116}" destId="{E345CAF5-3D69-4405-BC9E-854590E81841}" srcOrd="2" destOrd="0" parTransId="{FE9844AB-845A-4E39-93A3-93749DC67A4C}" sibTransId="{FCC64AF4-0EAC-4190-B2C6-A1741D5AA39E}"/>
    <dgm:cxn modelId="{0C8A9F01-517D-42BA-A5BB-C46F197D64AD}" srcId="{F96FC442-E674-4B39-BB98-EDCC49DFA0F5}" destId="{867A026C-97E3-4471-80E1-B6A36E8162FD}" srcOrd="0" destOrd="0" parTransId="{4C22EEAF-C9BB-4C6B-A176-B20AAB377D63}" sibTransId="{A9ED8A76-BD0F-4AA0-8030-5ADD81AFC7C6}"/>
    <dgm:cxn modelId="{864A8A15-DE2D-40E3-AABB-B83A2C310B45}" srcId="{EEEDAE04-A251-4C6D-BFC9-8750A9AAB116}" destId="{AE227D91-C8CE-4223-AE8F-0ACC52C9DDE7}" srcOrd="1" destOrd="0" parTransId="{98255E07-064E-4CA3-BBC4-30541E7CF461}" sibTransId="{A6EC22D3-7F3B-4FAB-8E2B-69381F9A0648}"/>
    <dgm:cxn modelId="{FA0A082C-073C-4976-9B86-859D7B4C11CD}" type="presOf" srcId="{F96FC442-E674-4B39-BB98-EDCC49DFA0F5}" destId="{275AFE40-F28E-40FF-8ABB-08BD7EA8EC7B}" srcOrd="0" destOrd="0" presId="urn:microsoft.com/office/officeart/2005/8/layout/hList3"/>
    <dgm:cxn modelId="{16A1262D-C416-4B28-A10A-69ED4204078D}" srcId="{EEEDAE04-A251-4C6D-BFC9-8750A9AAB116}" destId="{F96FC442-E674-4B39-BB98-EDCC49DFA0F5}" srcOrd="0" destOrd="0" parTransId="{759EE5D1-3986-49F0-AB9A-0DC0086CCBB2}" sibTransId="{5D9850C2-7B5E-4D23-BE59-B0C995592B2E}"/>
    <dgm:cxn modelId="{2A48136E-A847-4E18-9616-7DA77D51426C}" srcId="{F96FC442-E674-4B39-BB98-EDCC49DFA0F5}" destId="{8B432D48-24A9-42B5-B5D3-0544EFCD93EF}" srcOrd="1" destOrd="0" parTransId="{BFF45D00-4A4E-4356-886A-7C65F04506F6}" sibTransId="{19AF6FC8-4CEB-4DBE-AFFC-9A5F8CE06952}"/>
    <dgm:cxn modelId="{82FFA579-C24C-45D7-872F-CE6E9C0FCB26}" srcId="{AE227D91-C8CE-4223-AE8F-0ACC52C9DDE7}" destId="{83EBAB23-FAAE-48F5-B492-3031E4419620}" srcOrd="0" destOrd="0" parTransId="{62D53F99-029F-45EF-81CA-9AEFC3603706}" sibTransId="{FAA49CCD-3251-4128-A8DF-A0267090D8EC}"/>
    <dgm:cxn modelId="{D1CFAD7F-4F5B-4852-B9FE-FA22D6EE3CB8}" type="presOf" srcId="{8B432D48-24A9-42B5-B5D3-0544EFCD93EF}" destId="{F188CE22-4B25-499F-B0EB-4A890F9FFED0}" srcOrd="0" destOrd="0" presId="urn:microsoft.com/office/officeart/2005/8/layout/hList3"/>
    <dgm:cxn modelId="{CB276B8C-F3E6-4172-AA73-68AF316BAC62}" type="presOf" srcId="{ECD19DA9-A73B-4D05-B252-F6AEF1E3E734}" destId="{7AB688BD-D131-4181-970E-7D8CD6C58767}" srcOrd="0" destOrd="0" presId="urn:microsoft.com/office/officeart/2005/8/layout/hList3"/>
    <dgm:cxn modelId="{08E581BA-93B2-4297-82D6-AD5A4A76049C}" type="presOf" srcId="{867A026C-97E3-4471-80E1-B6A36E8162FD}" destId="{51F95BC3-3E8C-4A86-B7AD-84A01B2ED36D}" srcOrd="0" destOrd="0" presId="urn:microsoft.com/office/officeart/2005/8/layout/hList3"/>
    <dgm:cxn modelId="{CC273DD0-C019-4DDA-B2FA-BF2A306E9AD4}" type="presOf" srcId="{9E546CB0-927F-42CC-B9F3-B0B0EBA7642A}" destId="{C9CEFBB9-FE9F-4E0B-AF04-9F71CCD87127}" srcOrd="0" destOrd="0" presId="urn:microsoft.com/office/officeart/2005/8/layout/hList3"/>
    <dgm:cxn modelId="{FD68A6DE-137C-4881-A0DD-5F83E94612C8}" srcId="{F96FC442-E674-4B39-BB98-EDCC49DFA0F5}" destId="{9E546CB0-927F-42CC-B9F3-B0B0EBA7642A}" srcOrd="2" destOrd="0" parTransId="{9B6451FC-5D6F-4FF9-A300-BDA4DB162F2C}" sibTransId="{41DF41B3-36FD-432F-9C6E-B12B39B886B2}"/>
    <dgm:cxn modelId="{0DC67CE0-D866-4BAF-8EB0-1DB97597C597}" type="presOf" srcId="{EEEDAE04-A251-4C6D-BFC9-8750A9AAB116}" destId="{9D1684B2-27B2-474A-BF2F-1AC648022C16}" srcOrd="0" destOrd="0" presId="urn:microsoft.com/office/officeart/2005/8/layout/hList3"/>
    <dgm:cxn modelId="{2CA8D2E9-60E1-4A5E-9C26-79BD6A531D7C}" srcId="{F96FC442-E674-4B39-BB98-EDCC49DFA0F5}" destId="{ECD19DA9-A73B-4D05-B252-F6AEF1E3E734}" srcOrd="3" destOrd="0" parTransId="{1C4AFC10-CAEA-4FAF-A106-7F00A154890A}" sibTransId="{A4D605B3-3F92-4A23-91F1-DFA641E40D12}"/>
    <dgm:cxn modelId="{B23F32B2-175A-44E9-AD74-E94E06F3AC15}" type="presParOf" srcId="{9D1684B2-27B2-474A-BF2F-1AC648022C16}" destId="{275AFE40-F28E-40FF-8ABB-08BD7EA8EC7B}" srcOrd="0" destOrd="0" presId="urn:microsoft.com/office/officeart/2005/8/layout/hList3"/>
    <dgm:cxn modelId="{6F4B7238-5B44-4EEA-9535-97E3A5541206}" type="presParOf" srcId="{9D1684B2-27B2-474A-BF2F-1AC648022C16}" destId="{185996FA-5792-405D-A661-26D36EFCCACD}" srcOrd="1" destOrd="0" presId="urn:microsoft.com/office/officeart/2005/8/layout/hList3"/>
    <dgm:cxn modelId="{91231FD6-151A-4A19-A71C-2585D96EDE7A}" type="presParOf" srcId="{185996FA-5792-405D-A661-26D36EFCCACD}" destId="{51F95BC3-3E8C-4A86-B7AD-84A01B2ED36D}" srcOrd="0" destOrd="0" presId="urn:microsoft.com/office/officeart/2005/8/layout/hList3"/>
    <dgm:cxn modelId="{DA4A27FE-A6F4-4DEC-8A3F-6173819F3DA6}" type="presParOf" srcId="{185996FA-5792-405D-A661-26D36EFCCACD}" destId="{F188CE22-4B25-499F-B0EB-4A890F9FFED0}" srcOrd="1" destOrd="0" presId="urn:microsoft.com/office/officeart/2005/8/layout/hList3"/>
    <dgm:cxn modelId="{CCD366DF-5D2C-46EC-A0E4-93781BF26730}" type="presParOf" srcId="{185996FA-5792-405D-A661-26D36EFCCACD}" destId="{C9CEFBB9-FE9F-4E0B-AF04-9F71CCD87127}" srcOrd="2" destOrd="0" presId="urn:microsoft.com/office/officeart/2005/8/layout/hList3"/>
    <dgm:cxn modelId="{820B273B-707D-4879-9DFA-DB385C4F44D8}" type="presParOf" srcId="{185996FA-5792-405D-A661-26D36EFCCACD}" destId="{7AB688BD-D131-4181-970E-7D8CD6C58767}" srcOrd="3" destOrd="0" presId="urn:microsoft.com/office/officeart/2005/8/layout/hList3"/>
    <dgm:cxn modelId="{DF4B32B1-B77C-4A1E-8F91-C98AA01D514F}" type="presParOf" srcId="{9D1684B2-27B2-474A-BF2F-1AC648022C16}" destId="{E8DAC012-F1F6-47D8-A4A4-D9BA18C40DE6}" srcOrd="2" destOrd="0" presId="urn:microsoft.com/office/officeart/2005/8/layout/hList3"/>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75A6D4C-A617-44F3-A6AA-548FA181A9F7}"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GB"/>
        </a:p>
      </dgm:t>
    </dgm:pt>
    <dgm:pt modelId="{1189C7F3-58C0-4A10-BB4F-CB4E1C2E71D1}">
      <dgm:prSet phldrT="[Text]" custT="1"/>
      <dgm:spPr/>
      <dgm:t>
        <a:bodyPr/>
        <a:lstStyle/>
        <a:p>
          <a:r>
            <a:rPr lang="en-GB" sz="1100"/>
            <a:t>Project initiation and approvals</a:t>
          </a:r>
        </a:p>
      </dgm:t>
    </dgm:pt>
    <dgm:pt modelId="{C7EEE29F-4A04-481D-9B0F-BF6D32F48644}" type="parTrans" cxnId="{0C671867-4C3C-4779-BADC-A1AB76FD4D49}">
      <dgm:prSet/>
      <dgm:spPr/>
      <dgm:t>
        <a:bodyPr/>
        <a:lstStyle/>
        <a:p>
          <a:endParaRPr lang="en-GB"/>
        </a:p>
      </dgm:t>
    </dgm:pt>
    <dgm:pt modelId="{12D4156C-CD02-4C44-AF3B-4753838A4B12}" type="sibTrans" cxnId="{0C671867-4C3C-4779-BADC-A1AB76FD4D49}">
      <dgm:prSet/>
      <dgm:spPr/>
      <dgm:t>
        <a:bodyPr/>
        <a:lstStyle/>
        <a:p>
          <a:endParaRPr lang="en-GB"/>
        </a:p>
      </dgm:t>
    </dgm:pt>
    <dgm:pt modelId="{57557F40-C51B-44A3-B92C-15C79E747214}">
      <dgm:prSet phldrT="[Text]"/>
      <dgm:spPr/>
      <dgm:t>
        <a:bodyPr/>
        <a:lstStyle/>
        <a:p>
          <a:r>
            <a:rPr lang="en-GB"/>
            <a:t>Temporary highway repairs</a:t>
          </a:r>
        </a:p>
      </dgm:t>
    </dgm:pt>
    <dgm:pt modelId="{EFEFD363-369F-4B23-BCF5-1C0BC4FEB0B9}" type="parTrans" cxnId="{B0AE3EC4-7E8A-40A7-B8C5-0D39E84D1BAD}">
      <dgm:prSet/>
      <dgm:spPr/>
      <dgm:t>
        <a:bodyPr/>
        <a:lstStyle/>
        <a:p>
          <a:endParaRPr lang="en-GB"/>
        </a:p>
      </dgm:t>
    </dgm:pt>
    <dgm:pt modelId="{F5B76450-0068-400E-8496-1FECA231D441}" type="sibTrans" cxnId="{B0AE3EC4-7E8A-40A7-B8C5-0D39E84D1BAD}">
      <dgm:prSet/>
      <dgm:spPr/>
      <dgm:t>
        <a:bodyPr/>
        <a:lstStyle/>
        <a:p>
          <a:endParaRPr lang="en-GB"/>
        </a:p>
      </dgm:t>
    </dgm:pt>
    <dgm:pt modelId="{2DDA389C-7B5B-4715-89EB-E40D0DA9DDD9}">
      <dgm:prSet phldrT="[Text]"/>
      <dgm:spPr/>
      <dgm:t>
        <a:bodyPr/>
        <a:lstStyle/>
        <a:p>
          <a:r>
            <a:rPr lang="en-GB"/>
            <a:t>Traffic management implementation</a:t>
          </a:r>
        </a:p>
      </dgm:t>
    </dgm:pt>
    <dgm:pt modelId="{D169F555-408F-450A-B9C0-EBBAA891C4DF}" type="parTrans" cxnId="{96F9B667-630D-4DFB-9BC3-720730056614}">
      <dgm:prSet/>
      <dgm:spPr/>
      <dgm:t>
        <a:bodyPr/>
        <a:lstStyle/>
        <a:p>
          <a:endParaRPr lang="en-GB"/>
        </a:p>
      </dgm:t>
    </dgm:pt>
    <dgm:pt modelId="{A82E410B-E4A9-4F41-860E-AD8F0AD822AE}" type="sibTrans" cxnId="{96F9B667-630D-4DFB-9BC3-720730056614}">
      <dgm:prSet/>
      <dgm:spPr/>
      <dgm:t>
        <a:bodyPr/>
        <a:lstStyle/>
        <a:p>
          <a:endParaRPr lang="en-GB"/>
        </a:p>
      </dgm:t>
    </dgm:pt>
    <dgm:pt modelId="{16EA2EA9-6600-4DA2-A8AB-97336722D2F4}">
      <dgm:prSet phldrT="[Text]"/>
      <dgm:spPr/>
      <dgm:t>
        <a:bodyPr/>
        <a:lstStyle/>
        <a:p>
          <a:r>
            <a:rPr lang="en-GB"/>
            <a:t>Safety testing and reopening</a:t>
          </a:r>
        </a:p>
      </dgm:t>
    </dgm:pt>
    <dgm:pt modelId="{C9967A4B-9092-45FD-B766-23957404A503}" type="parTrans" cxnId="{4AD70AF3-44A4-41E6-9426-20C3E2971570}">
      <dgm:prSet/>
      <dgm:spPr/>
      <dgm:t>
        <a:bodyPr/>
        <a:lstStyle/>
        <a:p>
          <a:endParaRPr lang="en-GB"/>
        </a:p>
      </dgm:t>
    </dgm:pt>
    <dgm:pt modelId="{85DF623F-3BEE-45FC-9CC4-46DADE06ACE2}" type="sibTrans" cxnId="{4AD70AF3-44A4-41E6-9426-20C3E2971570}">
      <dgm:prSet/>
      <dgm:spPr/>
      <dgm:t>
        <a:bodyPr/>
        <a:lstStyle/>
        <a:p>
          <a:endParaRPr lang="en-GB"/>
        </a:p>
      </dgm:t>
    </dgm:pt>
    <dgm:pt modelId="{DAD6A6B3-FDD2-4311-BF83-18AE548EE83F}">
      <dgm:prSet phldrT="[Text]"/>
      <dgm:spPr/>
      <dgm:t>
        <a:bodyPr/>
        <a:lstStyle/>
        <a:p>
          <a:r>
            <a:rPr lang="en-GB"/>
            <a:t>Project closure and reporting</a:t>
          </a:r>
        </a:p>
      </dgm:t>
    </dgm:pt>
    <dgm:pt modelId="{9A6ADAAE-C432-4684-A477-B6329394DDE6}" type="parTrans" cxnId="{E140FF43-1DA3-4E1C-8004-FFB586945B6E}">
      <dgm:prSet/>
      <dgm:spPr/>
      <dgm:t>
        <a:bodyPr/>
        <a:lstStyle/>
        <a:p>
          <a:endParaRPr lang="en-GB"/>
        </a:p>
      </dgm:t>
    </dgm:pt>
    <dgm:pt modelId="{5915D621-E00C-4016-A0D5-31DCFE3A0250}" type="sibTrans" cxnId="{E140FF43-1DA3-4E1C-8004-FFB586945B6E}">
      <dgm:prSet/>
      <dgm:spPr/>
      <dgm:t>
        <a:bodyPr/>
        <a:lstStyle/>
        <a:p>
          <a:endParaRPr lang="en-GB"/>
        </a:p>
      </dgm:t>
    </dgm:pt>
    <dgm:pt modelId="{2CC4D2EB-89A4-418B-A970-448B94B83462}">
      <dgm:prSet custT="1"/>
      <dgm:spPr/>
      <dgm:t>
        <a:bodyPr/>
        <a:lstStyle/>
        <a:p>
          <a:r>
            <a:rPr lang="en-GB" sz="1100"/>
            <a:t>Structural inspections and safety checks</a:t>
          </a:r>
        </a:p>
      </dgm:t>
    </dgm:pt>
    <dgm:pt modelId="{827F0796-3D05-4BA6-A088-F6FE9F3C05F4}" type="parTrans" cxnId="{A693AD96-03F4-4E47-B49D-0EA16BE709E8}">
      <dgm:prSet/>
      <dgm:spPr/>
      <dgm:t>
        <a:bodyPr/>
        <a:lstStyle/>
        <a:p>
          <a:endParaRPr lang="en-GB"/>
        </a:p>
      </dgm:t>
    </dgm:pt>
    <dgm:pt modelId="{3717D408-C061-4277-B594-9839AD531D90}" type="sibTrans" cxnId="{A693AD96-03F4-4E47-B49D-0EA16BE709E8}">
      <dgm:prSet/>
      <dgm:spPr/>
      <dgm:t>
        <a:bodyPr/>
        <a:lstStyle/>
        <a:p>
          <a:endParaRPr lang="en-GB"/>
        </a:p>
      </dgm:t>
    </dgm:pt>
    <dgm:pt modelId="{FCA34BA6-360A-41BA-8B1D-45E5AB1F88FB}">
      <dgm:prSet custT="1"/>
      <dgm:spPr/>
      <dgm:t>
        <a:bodyPr/>
        <a:lstStyle/>
        <a:p>
          <a:r>
            <a:rPr lang="en-GB" sz="1100"/>
            <a:t>Debris and contamination clearance</a:t>
          </a:r>
        </a:p>
      </dgm:t>
    </dgm:pt>
    <dgm:pt modelId="{1C54749B-9E80-4887-999A-5C0B452D9A22}" type="parTrans" cxnId="{2323F2EF-4DD5-44D8-86BD-C5D6813E98E8}">
      <dgm:prSet/>
      <dgm:spPr/>
      <dgm:t>
        <a:bodyPr/>
        <a:lstStyle/>
        <a:p>
          <a:endParaRPr lang="en-GB"/>
        </a:p>
      </dgm:t>
    </dgm:pt>
    <dgm:pt modelId="{2456DD7A-06C8-43C0-8986-E9A93BA3B7A9}" type="sibTrans" cxnId="{2323F2EF-4DD5-44D8-86BD-C5D6813E98E8}">
      <dgm:prSet/>
      <dgm:spPr/>
      <dgm:t>
        <a:bodyPr/>
        <a:lstStyle/>
        <a:p>
          <a:endParaRPr lang="en-GB"/>
        </a:p>
      </dgm:t>
    </dgm:pt>
    <dgm:pt modelId="{5F78F958-27C7-4E57-B191-789C92C275A4}" type="pres">
      <dgm:prSet presAssocID="{075A6D4C-A617-44F3-A6AA-548FA181A9F7}" presName="Name0" presStyleCnt="0">
        <dgm:presLayoutVars>
          <dgm:dir/>
          <dgm:resizeHandles/>
        </dgm:presLayoutVars>
      </dgm:prSet>
      <dgm:spPr/>
    </dgm:pt>
    <dgm:pt modelId="{7DF4450B-4477-4239-8805-EBB9D470986E}" type="pres">
      <dgm:prSet presAssocID="{1189C7F3-58C0-4A10-BB4F-CB4E1C2E71D1}" presName="compNode" presStyleCnt="0"/>
      <dgm:spPr/>
    </dgm:pt>
    <dgm:pt modelId="{5A5D51F6-1992-4426-BBEA-FC44532E3E55}" type="pres">
      <dgm:prSet presAssocID="{1189C7F3-58C0-4A10-BB4F-CB4E1C2E71D1}" presName="dummyConnPt" presStyleCnt="0"/>
      <dgm:spPr/>
    </dgm:pt>
    <dgm:pt modelId="{99ED5BE7-CA49-49AA-A6A7-377FE4C00B7E}" type="pres">
      <dgm:prSet presAssocID="{1189C7F3-58C0-4A10-BB4F-CB4E1C2E71D1}" presName="node" presStyleLbl="node1" presStyleIdx="0" presStyleCnt="7">
        <dgm:presLayoutVars>
          <dgm:bulletEnabled val="1"/>
        </dgm:presLayoutVars>
      </dgm:prSet>
      <dgm:spPr/>
    </dgm:pt>
    <dgm:pt modelId="{B6AAF86D-FA00-4C72-9C35-81D5DDBD766F}" type="pres">
      <dgm:prSet presAssocID="{12D4156C-CD02-4C44-AF3B-4753838A4B12}" presName="sibTrans" presStyleLbl="bgSibTrans2D1" presStyleIdx="0" presStyleCnt="6"/>
      <dgm:spPr/>
    </dgm:pt>
    <dgm:pt modelId="{3CF7C81E-1846-4C57-A780-C1CF685A3409}" type="pres">
      <dgm:prSet presAssocID="{57557F40-C51B-44A3-B92C-15C79E747214}" presName="compNode" presStyleCnt="0"/>
      <dgm:spPr/>
    </dgm:pt>
    <dgm:pt modelId="{8DF17919-B319-461F-BF38-ADA5F77B0273}" type="pres">
      <dgm:prSet presAssocID="{57557F40-C51B-44A3-B92C-15C79E747214}" presName="dummyConnPt" presStyleCnt="0"/>
      <dgm:spPr/>
    </dgm:pt>
    <dgm:pt modelId="{11CFD5C4-61F4-4E57-9A36-1A776C2E1B1F}" type="pres">
      <dgm:prSet presAssocID="{57557F40-C51B-44A3-B92C-15C79E747214}" presName="node" presStyleLbl="node1" presStyleIdx="1" presStyleCnt="7">
        <dgm:presLayoutVars>
          <dgm:bulletEnabled val="1"/>
        </dgm:presLayoutVars>
      </dgm:prSet>
      <dgm:spPr/>
    </dgm:pt>
    <dgm:pt modelId="{DAB006A6-E6FD-4874-9D1D-A840C46BD571}" type="pres">
      <dgm:prSet presAssocID="{F5B76450-0068-400E-8496-1FECA231D441}" presName="sibTrans" presStyleLbl="bgSibTrans2D1" presStyleIdx="1" presStyleCnt="6"/>
      <dgm:spPr/>
    </dgm:pt>
    <dgm:pt modelId="{886D5BBE-B6EF-4D84-A151-03D5BFEF7428}" type="pres">
      <dgm:prSet presAssocID="{2DDA389C-7B5B-4715-89EB-E40D0DA9DDD9}" presName="compNode" presStyleCnt="0"/>
      <dgm:spPr/>
    </dgm:pt>
    <dgm:pt modelId="{90D2FF7F-8883-45FF-BDBA-77E568892BBB}" type="pres">
      <dgm:prSet presAssocID="{2DDA389C-7B5B-4715-89EB-E40D0DA9DDD9}" presName="dummyConnPt" presStyleCnt="0"/>
      <dgm:spPr/>
    </dgm:pt>
    <dgm:pt modelId="{737946BB-9B14-45DB-9FAF-D01E501E3C07}" type="pres">
      <dgm:prSet presAssocID="{2DDA389C-7B5B-4715-89EB-E40D0DA9DDD9}" presName="node" presStyleLbl="node1" presStyleIdx="2" presStyleCnt="7">
        <dgm:presLayoutVars>
          <dgm:bulletEnabled val="1"/>
        </dgm:presLayoutVars>
      </dgm:prSet>
      <dgm:spPr/>
    </dgm:pt>
    <dgm:pt modelId="{2B88EE37-545D-4008-95E7-3DB2188DA53A}" type="pres">
      <dgm:prSet presAssocID="{A82E410B-E4A9-4F41-860E-AD8F0AD822AE}" presName="sibTrans" presStyleLbl="bgSibTrans2D1" presStyleIdx="2" presStyleCnt="6"/>
      <dgm:spPr/>
    </dgm:pt>
    <dgm:pt modelId="{C41E80A8-1B55-4D49-A628-76D5DC7C509A}" type="pres">
      <dgm:prSet presAssocID="{FCA34BA6-360A-41BA-8B1D-45E5AB1F88FB}" presName="compNode" presStyleCnt="0"/>
      <dgm:spPr/>
    </dgm:pt>
    <dgm:pt modelId="{6EE3C524-00BC-4CBA-8981-677688FB405F}" type="pres">
      <dgm:prSet presAssocID="{FCA34BA6-360A-41BA-8B1D-45E5AB1F88FB}" presName="dummyConnPt" presStyleCnt="0"/>
      <dgm:spPr/>
    </dgm:pt>
    <dgm:pt modelId="{D11AEB4D-F4B8-4984-A34A-F9E743D7AF65}" type="pres">
      <dgm:prSet presAssocID="{FCA34BA6-360A-41BA-8B1D-45E5AB1F88FB}" presName="node" presStyleLbl="node1" presStyleIdx="3" presStyleCnt="7">
        <dgm:presLayoutVars>
          <dgm:bulletEnabled val="1"/>
        </dgm:presLayoutVars>
      </dgm:prSet>
      <dgm:spPr/>
    </dgm:pt>
    <dgm:pt modelId="{840D0811-E6FB-4E19-A5AA-201E1539E542}" type="pres">
      <dgm:prSet presAssocID="{2456DD7A-06C8-43C0-8986-E9A93BA3B7A9}" presName="sibTrans" presStyleLbl="bgSibTrans2D1" presStyleIdx="3" presStyleCnt="6"/>
      <dgm:spPr/>
    </dgm:pt>
    <dgm:pt modelId="{1F3F5E69-39C5-45AF-BE83-90E7268BFC45}" type="pres">
      <dgm:prSet presAssocID="{2CC4D2EB-89A4-418B-A970-448B94B83462}" presName="compNode" presStyleCnt="0"/>
      <dgm:spPr/>
    </dgm:pt>
    <dgm:pt modelId="{53670974-E348-42B6-8E80-BBAD5DDDBEAD}" type="pres">
      <dgm:prSet presAssocID="{2CC4D2EB-89A4-418B-A970-448B94B83462}" presName="dummyConnPt" presStyleCnt="0"/>
      <dgm:spPr/>
    </dgm:pt>
    <dgm:pt modelId="{0D1078B5-5865-4607-9B50-735AD26F8020}" type="pres">
      <dgm:prSet presAssocID="{2CC4D2EB-89A4-418B-A970-448B94B83462}" presName="node" presStyleLbl="node1" presStyleIdx="4" presStyleCnt="7">
        <dgm:presLayoutVars>
          <dgm:bulletEnabled val="1"/>
        </dgm:presLayoutVars>
      </dgm:prSet>
      <dgm:spPr/>
    </dgm:pt>
    <dgm:pt modelId="{08A8C32E-F946-44A5-B8D0-E69402018216}" type="pres">
      <dgm:prSet presAssocID="{3717D408-C061-4277-B594-9839AD531D90}" presName="sibTrans" presStyleLbl="bgSibTrans2D1" presStyleIdx="4" presStyleCnt="6"/>
      <dgm:spPr/>
    </dgm:pt>
    <dgm:pt modelId="{3CEC3A82-AEE3-495F-89BB-B01BBE48329D}" type="pres">
      <dgm:prSet presAssocID="{DAD6A6B3-FDD2-4311-BF83-18AE548EE83F}" presName="compNode" presStyleCnt="0"/>
      <dgm:spPr/>
    </dgm:pt>
    <dgm:pt modelId="{DE6615BE-4657-4B68-967F-0DAFB43152B4}" type="pres">
      <dgm:prSet presAssocID="{DAD6A6B3-FDD2-4311-BF83-18AE548EE83F}" presName="dummyConnPt" presStyleCnt="0"/>
      <dgm:spPr/>
    </dgm:pt>
    <dgm:pt modelId="{D1ECA2FF-8CCA-42C6-A1A3-6882520BC83B}" type="pres">
      <dgm:prSet presAssocID="{DAD6A6B3-FDD2-4311-BF83-18AE548EE83F}" presName="node" presStyleLbl="node1" presStyleIdx="5" presStyleCnt="7">
        <dgm:presLayoutVars>
          <dgm:bulletEnabled val="1"/>
        </dgm:presLayoutVars>
      </dgm:prSet>
      <dgm:spPr/>
    </dgm:pt>
    <dgm:pt modelId="{251AC6E9-FCA0-4A43-A9A5-06E0678C967E}" type="pres">
      <dgm:prSet presAssocID="{5915D621-E00C-4016-A0D5-31DCFE3A0250}" presName="sibTrans" presStyleLbl="bgSibTrans2D1" presStyleIdx="5" presStyleCnt="6"/>
      <dgm:spPr/>
    </dgm:pt>
    <dgm:pt modelId="{AF563FCC-1AF5-4E7C-B5C8-C2F0847EFBED}" type="pres">
      <dgm:prSet presAssocID="{16EA2EA9-6600-4DA2-A8AB-97336722D2F4}" presName="compNode" presStyleCnt="0"/>
      <dgm:spPr/>
    </dgm:pt>
    <dgm:pt modelId="{87E17092-40D0-409C-A784-C7695439DB0F}" type="pres">
      <dgm:prSet presAssocID="{16EA2EA9-6600-4DA2-A8AB-97336722D2F4}" presName="dummyConnPt" presStyleCnt="0"/>
      <dgm:spPr/>
    </dgm:pt>
    <dgm:pt modelId="{009254E6-172A-46FC-8046-96E49990FF81}" type="pres">
      <dgm:prSet presAssocID="{16EA2EA9-6600-4DA2-A8AB-97336722D2F4}" presName="node" presStyleLbl="node1" presStyleIdx="6" presStyleCnt="7">
        <dgm:presLayoutVars>
          <dgm:bulletEnabled val="1"/>
        </dgm:presLayoutVars>
      </dgm:prSet>
      <dgm:spPr/>
    </dgm:pt>
  </dgm:ptLst>
  <dgm:cxnLst>
    <dgm:cxn modelId="{1DC79611-73F0-4BDD-8D24-B953725D2CFE}" type="presOf" srcId="{FCA34BA6-360A-41BA-8B1D-45E5AB1F88FB}" destId="{D11AEB4D-F4B8-4984-A34A-F9E743D7AF65}" srcOrd="0" destOrd="0" presId="urn:microsoft.com/office/officeart/2005/8/layout/bProcess4"/>
    <dgm:cxn modelId="{E0971019-9325-49C3-A6F4-C7B1BA7BB618}" type="presOf" srcId="{57557F40-C51B-44A3-B92C-15C79E747214}" destId="{11CFD5C4-61F4-4E57-9A36-1A776C2E1B1F}" srcOrd="0" destOrd="0" presId="urn:microsoft.com/office/officeart/2005/8/layout/bProcess4"/>
    <dgm:cxn modelId="{A9F87C1D-1236-4EA6-9148-8200DC8ADF49}" type="presOf" srcId="{2DDA389C-7B5B-4715-89EB-E40D0DA9DDD9}" destId="{737946BB-9B14-45DB-9FAF-D01E501E3C07}" srcOrd="0" destOrd="0" presId="urn:microsoft.com/office/officeart/2005/8/layout/bProcess4"/>
    <dgm:cxn modelId="{C732ED2A-9A29-4308-8976-63CEB0CC0FFA}" type="presOf" srcId="{5915D621-E00C-4016-A0D5-31DCFE3A0250}" destId="{251AC6E9-FCA0-4A43-A9A5-06E0678C967E}" srcOrd="0" destOrd="0" presId="urn:microsoft.com/office/officeart/2005/8/layout/bProcess4"/>
    <dgm:cxn modelId="{213ADD38-D16F-4FE3-831E-341FDC71206E}" type="presOf" srcId="{3717D408-C061-4277-B594-9839AD531D90}" destId="{08A8C32E-F946-44A5-B8D0-E69402018216}" srcOrd="0" destOrd="0" presId="urn:microsoft.com/office/officeart/2005/8/layout/bProcess4"/>
    <dgm:cxn modelId="{E140FF43-1DA3-4E1C-8004-FFB586945B6E}" srcId="{075A6D4C-A617-44F3-A6AA-548FA181A9F7}" destId="{DAD6A6B3-FDD2-4311-BF83-18AE548EE83F}" srcOrd="5" destOrd="0" parTransId="{9A6ADAAE-C432-4684-A477-B6329394DDE6}" sibTransId="{5915D621-E00C-4016-A0D5-31DCFE3A0250}"/>
    <dgm:cxn modelId="{0C671867-4C3C-4779-BADC-A1AB76FD4D49}" srcId="{075A6D4C-A617-44F3-A6AA-548FA181A9F7}" destId="{1189C7F3-58C0-4A10-BB4F-CB4E1C2E71D1}" srcOrd="0" destOrd="0" parTransId="{C7EEE29F-4A04-481D-9B0F-BF6D32F48644}" sibTransId="{12D4156C-CD02-4C44-AF3B-4753838A4B12}"/>
    <dgm:cxn modelId="{96F9B667-630D-4DFB-9BC3-720730056614}" srcId="{075A6D4C-A617-44F3-A6AA-548FA181A9F7}" destId="{2DDA389C-7B5B-4715-89EB-E40D0DA9DDD9}" srcOrd="2" destOrd="0" parTransId="{D169F555-408F-450A-B9C0-EBBAA891C4DF}" sibTransId="{A82E410B-E4A9-4F41-860E-AD8F0AD822AE}"/>
    <dgm:cxn modelId="{A9435B6A-A4D1-4236-8AF3-B1184E7E9E4A}" type="presOf" srcId="{2456DD7A-06C8-43C0-8986-E9A93BA3B7A9}" destId="{840D0811-E6FB-4E19-A5AA-201E1539E542}" srcOrd="0" destOrd="0" presId="urn:microsoft.com/office/officeart/2005/8/layout/bProcess4"/>
    <dgm:cxn modelId="{D7E1F754-6313-446B-9E45-6F5FD4C4A42D}" type="presOf" srcId="{12D4156C-CD02-4C44-AF3B-4753838A4B12}" destId="{B6AAF86D-FA00-4C72-9C35-81D5DDBD766F}" srcOrd="0" destOrd="0" presId="urn:microsoft.com/office/officeart/2005/8/layout/bProcess4"/>
    <dgm:cxn modelId="{A693AD96-03F4-4E47-B49D-0EA16BE709E8}" srcId="{075A6D4C-A617-44F3-A6AA-548FA181A9F7}" destId="{2CC4D2EB-89A4-418B-A970-448B94B83462}" srcOrd="4" destOrd="0" parTransId="{827F0796-3D05-4BA6-A088-F6FE9F3C05F4}" sibTransId="{3717D408-C061-4277-B594-9839AD531D90}"/>
    <dgm:cxn modelId="{3BA7FCAD-1225-483D-BF39-1A7E86E283CC}" type="presOf" srcId="{DAD6A6B3-FDD2-4311-BF83-18AE548EE83F}" destId="{D1ECA2FF-8CCA-42C6-A1A3-6882520BC83B}" srcOrd="0" destOrd="0" presId="urn:microsoft.com/office/officeart/2005/8/layout/bProcess4"/>
    <dgm:cxn modelId="{0B19F7B6-C795-49B3-85B2-0848DF9728A0}" type="presOf" srcId="{1189C7F3-58C0-4A10-BB4F-CB4E1C2E71D1}" destId="{99ED5BE7-CA49-49AA-A6A7-377FE4C00B7E}" srcOrd="0" destOrd="0" presId="urn:microsoft.com/office/officeart/2005/8/layout/bProcess4"/>
    <dgm:cxn modelId="{B0AE3EC4-7E8A-40A7-B8C5-0D39E84D1BAD}" srcId="{075A6D4C-A617-44F3-A6AA-548FA181A9F7}" destId="{57557F40-C51B-44A3-B92C-15C79E747214}" srcOrd="1" destOrd="0" parTransId="{EFEFD363-369F-4B23-BCF5-1C0BC4FEB0B9}" sibTransId="{F5B76450-0068-400E-8496-1FECA231D441}"/>
    <dgm:cxn modelId="{74F2ABD0-F7C9-4C65-B051-9C956E5342AC}" type="presOf" srcId="{16EA2EA9-6600-4DA2-A8AB-97336722D2F4}" destId="{009254E6-172A-46FC-8046-96E49990FF81}" srcOrd="0" destOrd="0" presId="urn:microsoft.com/office/officeart/2005/8/layout/bProcess4"/>
    <dgm:cxn modelId="{81B4AFDF-1EB4-4BB6-8D46-B81450164A8F}" type="presOf" srcId="{F5B76450-0068-400E-8496-1FECA231D441}" destId="{DAB006A6-E6FD-4874-9D1D-A840C46BD571}" srcOrd="0" destOrd="0" presId="urn:microsoft.com/office/officeart/2005/8/layout/bProcess4"/>
    <dgm:cxn modelId="{0021ECE8-97BC-4D40-AAE5-A33EE072EEDF}" type="presOf" srcId="{A82E410B-E4A9-4F41-860E-AD8F0AD822AE}" destId="{2B88EE37-545D-4008-95E7-3DB2188DA53A}" srcOrd="0" destOrd="0" presId="urn:microsoft.com/office/officeart/2005/8/layout/bProcess4"/>
    <dgm:cxn modelId="{A434C6E9-86E1-4B81-AACF-E3A10B64433D}" type="presOf" srcId="{2CC4D2EB-89A4-418B-A970-448B94B83462}" destId="{0D1078B5-5865-4607-9B50-735AD26F8020}" srcOrd="0" destOrd="0" presId="urn:microsoft.com/office/officeart/2005/8/layout/bProcess4"/>
    <dgm:cxn modelId="{2323F2EF-4DD5-44D8-86BD-C5D6813E98E8}" srcId="{075A6D4C-A617-44F3-A6AA-548FA181A9F7}" destId="{FCA34BA6-360A-41BA-8B1D-45E5AB1F88FB}" srcOrd="3" destOrd="0" parTransId="{1C54749B-9E80-4887-999A-5C0B452D9A22}" sibTransId="{2456DD7A-06C8-43C0-8986-E9A93BA3B7A9}"/>
    <dgm:cxn modelId="{4AD70AF3-44A4-41E6-9426-20C3E2971570}" srcId="{075A6D4C-A617-44F3-A6AA-548FA181A9F7}" destId="{16EA2EA9-6600-4DA2-A8AB-97336722D2F4}" srcOrd="6" destOrd="0" parTransId="{C9967A4B-9092-45FD-B766-23957404A503}" sibTransId="{85DF623F-3BEE-45FC-9CC4-46DADE06ACE2}"/>
    <dgm:cxn modelId="{18A587FC-DAF5-4C51-9A65-B0BA651BB42E}" type="presOf" srcId="{075A6D4C-A617-44F3-A6AA-548FA181A9F7}" destId="{5F78F958-27C7-4E57-B191-789C92C275A4}" srcOrd="0" destOrd="0" presId="urn:microsoft.com/office/officeart/2005/8/layout/bProcess4"/>
    <dgm:cxn modelId="{1BDD3276-870D-453E-9609-2065A64DA659}" type="presParOf" srcId="{5F78F958-27C7-4E57-B191-789C92C275A4}" destId="{7DF4450B-4477-4239-8805-EBB9D470986E}" srcOrd="0" destOrd="0" presId="urn:microsoft.com/office/officeart/2005/8/layout/bProcess4"/>
    <dgm:cxn modelId="{2BCB7F19-37E5-4E2A-9FD8-428A76432055}" type="presParOf" srcId="{7DF4450B-4477-4239-8805-EBB9D470986E}" destId="{5A5D51F6-1992-4426-BBEA-FC44532E3E55}" srcOrd="0" destOrd="0" presId="urn:microsoft.com/office/officeart/2005/8/layout/bProcess4"/>
    <dgm:cxn modelId="{7257FE84-A09E-4129-B181-6BA800123F8C}" type="presParOf" srcId="{7DF4450B-4477-4239-8805-EBB9D470986E}" destId="{99ED5BE7-CA49-49AA-A6A7-377FE4C00B7E}" srcOrd="1" destOrd="0" presId="urn:microsoft.com/office/officeart/2005/8/layout/bProcess4"/>
    <dgm:cxn modelId="{B19E9A3B-6A36-402C-ABD2-292F3895D0D3}" type="presParOf" srcId="{5F78F958-27C7-4E57-B191-789C92C275A4}" destId="{B6AAF86D-FA00-4C72-9C35-81D5DDBD766F}" srcOrd="1" destOrd="0" presId="urn:microsoft.com/office/officeart/2005/8/layout/bProcess4"/>
    <dgm:cxn modelId="{39ECAB41-DC5E-4B8A-AADE-02EE4C056A51}" type="presParOf" srcId="{5F78F958-27C7-4E57-B191-789C92C275A4}" destId="{3CF7C81E-1846-4C57-A780-C1CF685A3409}" srcOrd="2" destOrd="0" presId="urn:microsoft.com/office/officeart/2005/8/layout/bProcess4"/>
    <dgm:cxn modelId="{C261EA29-14E3-43ED-96F4-F0E45469CEE0}" type="presParOf" srcId="{3CF7C81E-1846-4C57-A780-C1CF685A3409}" destId="{8DF17919-B319-461F-BF38-ADA5F77B0273}" srcOrd="0" destOrd="0" presId="urn:microsoft.com/office/officeart/2005/8/layout/bProcess4"/>
    <dgm:cxn modelId="{F07E565B-1756-40B9-82EC-9318FC078F6C}" type="presParOf" srcId="{3CF7C81E-1846-4C57-A780-C1CF685A3409}" destId="{11CFD5C4-61F4-4E57-9A36-1A776C2E1B1F}" srcOrd="1" destOrd="0" presId="urn:microsoft.com/office/officeart/2005/8/layout/bProcess4"/>
    <dgm:cxn modelId="{A8BA3ADE-21A2-4B8D-8AC7-B026C94E89A0}" type="presParOf" srcId="{5F78F958-27C7-4E57-B191-789C92C275A4}" destId="{DAB006A6-E6FD-4874-9D1D-A840C46BD571}" srcOrd="3" destOrd="0" presId="urn:microsoft.com/office/officeart/2005/8/layout/bProcess4"/>
    <dgm:cxn modelId="{FE3DD9D7-EE1E-439F-A255-A7734B12FFC1}" type="presParOf" srcId="{5F78F958-27C7-4E57-B191-789C92C275A4}" destId="{886D5BBE-B6EF-4D84-A151-03D5BFEF7428}" srcOrd="4" destOrd="0" presId="urn:microsoft.com/office/officeart/2005/8/layout/bProcess4"/>
    <dgm:cxn modelId="{B4B75E73-E86D-4038-9F10-D0C2D593F1B3}" type="presParOf" srcId="{886D5BBE-B6EF-4D84-A151-03D5BFEF7428}" destId="{90D2FF7F-8883-45FF-BDBA-77E568892BBB}" srcOrd="0" destOrd="0" presId="urn:microsoft.com/office/officeart/2005/8/layout/bProcess4"/>
    <dgm:cxn modelId="{B0A22BE1-7A49-456C-B7C7-D6A986BC1038}" type="presParOf" srcId="{886D5BBE-B6EF-4D84-A151-03D5BFEF7428}" destId="{737946BB-9B14-45DB-9FAF-D01E501E3C07}" srcOrd="1" destOrd="0" presId="urn:microsoft.com/office/officeart/2005/8/layout/bProcess4"/>
    <dgm:cxn modelId="{B610E646-1A85-4DAD-9C6B-71AD90037E9D}" type="presParOf" srcId="{5F78F958-27C7-4E57-B191-789C92C275A4}" destId="{2B88EE37-545D-4008-95E7-3DB2188DA53A}" srcOrd="5" destOrd="0" presId="urn:microsoft.com/office/officeart/2005/8/layout/bProcess4"/>
    <dgm:cxn modelId="{BEC12745-7F25-4685-902F-5ED28DE416C3}" type="presParOf" srcId="{5F78F958-27C7-4E57-B191-789C92C275A4}" destId="{C41E80A8-1B55-4D49-A628-76D5DC7C509A}" srcOrd="6" destOrd="0" presId="urn:microsoft.com/office/officeart/2005/8/layout/bProcess4"/>
    <dgm:cxn modelId="{F12562F9-9FD3-442B-90BB-A3C8AA93812B}" type="presParOf" srcId="{C41E80A8-1B55-4D49-A628-76D5DC7C509A}" destId="{6EE3C524-00BC-4CBA-8981-677688FB405F}" srcOrd="0" destOrd="0" presId="urn:microsoft.com/office/officeart/2005/8/layout/bProcess4"/>
    <dgm:cxn modelId="{F635E1FE-D3F9-43F1-8023-0AE4CC6BB3A4}" type="presParOf" srcId="{C41E80A8-1B55-4D49-A628-76D5DC7C509A}" destId="{D11AEB4D-F4B8-4984-A34A-F9E743D7AF65}" srcOrd="1" destOrd="0" presId="urn:microsoft.com/office/officeart/2005/8/layout/bProcess4"/>
    <dgm:cxn modelId="{E25573E1-0261-43CE-9873-F1713290E9C0}" type="presParOf" srcId="{5F78F958-27C7-4E57-B191-789C92C275A4}" destId="{840D0811-E6FB-4E19-A5AA-201E1539E542}" srcOrd="7" destOrd="0" presId="urn:microsoft.com/office/officeart/2005/8/layout/bProcess4"/>
    <dgm:cxn modelId="{74ABF0F0-9664-4468-A4EB-7E2B9C80BC67}" type="presParOf" srcId="{5F78F958-27C7-4E57-B191-789C92C275A4}" destId="{1F3F5E69-39C5-45AF-BE83-90E7268BFC45}" srcOrd="8" destOrd="0" presId="urn:microsoft.com/office/officeart/2005/8/layout/bProcess4"/>
    <dgm:cxn modelId="{A52F0D64-F6A0-46BA-B5B0-EF47B21E1A50}" type="presParOf" srcId="{1F3F5E69-39C5-45AF-BE83-90E7268BFC45}" destId="{53670974-E348-42B6-8E80-BBAD5DDDBEAD}" srcOrd="0" destOrd="0" presId="urn:microsoft.com/office/officeart/2005/8/layout/bProcess4"/>
    <dgm:cxn modelId="{591A40CB-51DC-4EA1-8831-9E310232BF57}" type="presParOf" srcId="{1F3F5E69-39C5-45AF-BE83-90E7268BFC45}" destId="{0D1078B5-5865-4607-9B50-735AD26F8020}" srcOrd="1" destOrd="0" presId="urn:microsoft.com/office/officeart/2005/8/layout/bProcess4"/>
    <dgm:cxn modelId="{B82966DB-1388-4130-AC67-CCEFD2FF4E70}" type="presParOf" srcId="{5F78F958-27C7-4E57-B191-789C92C275A4}" destId="{08A8C32E-F946-44A5-B8D0-E69402018216}" srcOrd="9" destOrd="0" presId="urn:microsoft.com/office/officeart/2005/8/layout/bProcess4"/>
    <dgm:cxn modelId="{BA0C015A-8ADF-4F6F-ADD2-52A137E7C09F}" type="presParOf" srcId="{5F78F958-27C7-4E57-B191-789C92C275A4}" destId="{3CEC3A82-AEE3-495F-89BB-B01BBE48329D}" srcOrd="10" destOrd="0" presId="urn:microsoft.com/office/officeart/2005/8/layout/bProcess4"/>
    <dgm:cxn modelId="{B180D6EC-8C27-459C-A95C-D381062995C2}" type="presParOf" srcId="{3CEC3A82-AEE3-495F-89BB-B01BBE48329D}" destId="{DE6615BE-4657-4B68-967F-0DAFB43152B4}" srcOrd="0" destOrd="0" presId="urn:microsoft.com/office/officeart/2005/8/layout/bProcess4"/>
    <dgm:cxn modelId="{DA7166F3-28EA-4ED0-B444-A7335F667562}" type="presParOf" srcId="{3CEC3A82-AEE3-495F-89BB-B01BBE48329D}" destId="{D1ECA2FF-8CCA-42C6-A1A3-6882520BC83B}" srcOrd="1" destOrd="0" presId="urn:microsoft.com/office/officeart/2005/8/layout/bProcess4"/>
    <dgm:cxn modelId="{11F44937-A357-4789-AD57-1E4C6D95EAFA}" type="presParOf" srcId="{5F78F958-27C7-4E57-B191-789C92C275A4}" destId="{251AC6E9-FCA0-4A43-A9A5-06E0678C967E}" srcOrd="11" destOrd="0" presId="urn:microsoft.com/office/officeart/2005/8/layout/bProcess4"/>
    <dgm:cxn modelId="{5CA62518-4573-443C-A261-896BB81CB7A2}" type="presParOf" srcId="{5F78F958-27C7-4E57-B191-789C92C275A4}" destId="{AF563FCC-1AF5-4E7C-B5C8-C2F0847EFBED}" srcOrd="12" destOrd="0" presId="urn:microsoft.com/office/officeart/2005/8/layout/bProcess4"/>
    <dgm:cxn modelId="{5D00CBCD-B6C9-413B-AF52-61C64E06B6B3}" type="presParOf" srcId="{AF563FCC-1AF5-4E7C-B5C8-C2F0847EFBED}" destId="{87E17092-40D0-409C-A784-C7695439DB0F}" srcOrd="0" destOrd="0" presId="urn:microsoft.com/office/officeart/2005/8/layout/bProcess4"/>
    <dgm:cxn modelId="{848702E8-9EA2-403B-ABA5-32DE855BAF0C}" type="presParOf" srcId="{AF563FCC-1AF5-4E7C-B5C8-C2F0847EFBED}" destId="{009254E6-172A-46FC-8046-96E49990FF81}" srcOrd="1" destOrd="0" presId="urn:microsoft.com/office/officeart/2005/8/layout/bProcess4"/>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2092633E-B816-428D-B08A-2B732C262900}"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28396DEB-4A56-48CF-A608-E878CE8A714D}">
      <dgm:prSet phldrT="[Text]" custT="1"/>
      <dgm:spPr/>
      <dgm:t>
        <a:bodyPr/>
        <a:lstStyle/>
        <a:p>
          <a:r>
            <a:rPr lang="en-GB" sz="1100" b="1"/>
            <a:t>Objectives</a:t>
          </a:r>
        </a:p>
      </dgm:t>
    </dgm:pt>
    <dgm:pt modelId="{6699B448-BCDD-431D-8806-C7E25E703E4D}" type="parTrans" cxnId="{276DF387-53C6-41E3-B78D-2BFDA65E332F}">
      <dgm:prSet/>
      <dgm:spPr/>
      <dgm:t>
        <a:bodyPr/>
        <a:lstStyle/>
        <a:p>
          <a:endParaRPr lang="en-GB"/>
        </a:p>
      </dgm:t>
    </dgm:pt>
    <dgm:pt modelId="{3EEB52CF-C928-444B-BE49-1A70141BB92D}" type="sibTrans" cxnId="{276DF387-53C6-41E3-B78D-2BFDA65E332F}">
      <dgm:prSet/>
      <dgm:spPr/>
      <dgm:t>
        <a:bodyPr/>
        <a:lstStyle/>
        <a:p>
          <a:endParaRPr lang="en-GB"/>
        </a:p>
      </dgm:t>
    </dgm:pt>
    <dgm:pt modelId="{3EF6E138-4CF3-4FBB-AC39-B4D1A41E7C5A}">
      <dgm:prSet phldrT="[Text]"/>
      <dgm:spPr/>
      <dgm:t>
        <a:bodyPr/>
        <a:lstStyle/>
        <a:p>
          <a:r>
            <a:rPr lang="en-GB"/>
            <a:t>Restore emergency access</a:t>
          </a:r>
        </a:p>
      </dgm:t>
    </dgm:pt>
    <dgm:pt modelId="{A73F6915-F153-4C7D-AE0C-7409E41DE203}" type="parTrans" cxnId="{5AB090EA-60FD-45DF-AFDB-92F2E8CEF11A}">
      <dgm:prSet/>
      <dgm:spPr/>
      <dgm:t>
        <a:bodyPr/>
        <a:lstStyle/>
        <a:p>
          <a:endParaRPr lang="en-GB"/>
        </a:p>
      </dgm:t>
    </dgm:pt>
    <dgm:pt modelId="{2D40FB75-BBDF-4EA6-AA77-D9610CC56516}" type="sibTrans" cxnId="{5AB090EA-60FD-45DF-AFDB-92F2E8CEF11A}">
      <dgm:prSet/>
      <dgm:spPr/>
      <dgm:t>
        <a:bodyPr/>
        <a:lstStyle/>
        <a:p>
          <a:endParaRPr lang="en-GB"/>
        </a:p>
      </dgm:t>
    </dgm:pt>
    <dgm:pt modelId="{14D9408D-37C8-4299-8B1C-82F90D9A8032}">
      <dgm:prSet phldrT="[Text]"/>
      <dgm:spPr/>
      <dgm:t>
        <a:bodyPr/>
        <a:lstStyle/>
        <a:p>
          <a:r>
            <a:rPr lang="en-GB"/>
            <a:t>Ensure public safety</a:t>
          </a:r>
        </a:p>
      </dgm:t>
    </dgm:pt>
    <dgm:pt modelId="{7C09F0F5-08F0-41D1-827A-3BBEC0EE8445}" type="parTrans" cxnId="{68B5E10B-F021-453F-B364-72119CC07701}">
      <dgm:prSet/>
      <dgm:spPr/>
      <dgm:t>
        <a:bodyPr/>
        <a:lstStyle/>
        <a:p>
          <a:endParaRPr lang="en-GB"/>
        </a:p>
      </dgm:t>
    </dgm:pt>
    <dgm:pt modelId="{F0442FFB-7159-4F34-910B-416F424553EC}" type="sibTrans" cxnId="{68B5E10B-F021-453F-B364-72119CC07701}">
      <dgm:prSet/>
      <dgm:spPr/>
      <dgm:t>
        <a:bodyPr/>
        <a:lstStyle/>
        <a:p>
          <a:endParaRPr lang="en-GB"/>
        </a:p>
      </dgm:t>
    </dgm:pt>
    <dgm:pt modelId="{98811665-7BFC-47F9-8243-2EF28C1A0733}">
      <dgm:prSet phldrT="[Text]"/>
      <dgm:spPr/>
      <dgm:t>
        <a:bodyPr/>
        <a:lstStyle/>
        <a:p>
          <a:r>
            <a:rPr lang="en-GB" b="1"/>
            <a:t>Scope</a:t>
          </a:r>
        </a:p>
      </dgm:t>
    </dgm:pt>
    <dgm:pt modelId="{359808A6-6918-4D91-A42D-3477C8D5E771}" type="parTrans" cxnId="{67C5A907-9C2D-4C70-AC62-D0C2B7089F68}">
      <dgm:prSet/>
      <dgm:spPr/>
      <dgm:t>
        <a:bodyPr/>
        <a:lstStyle/>
        <a:p>
          <a:endParaRPr lang="en-GB"/>
        </a:p>
      </dgm:t>
    </dgm:pt>
    <dgm:pt modelId="{F30487A5-9F8E-4973-B546-9BB9B977FA37}" type="sibTrans" cxnId="{67C5A907-9C2D-4C70-AC62-D0C2B7089F68}">
      <dgm:prSet/>
      <dgm:spPr/>
      <dgm:t>
        <a:bodyPr/>
        <a:lstStyle/>
        <a:p>
          <a:endParaRPr lang="en-GB"/>
        </a:p>
      </dgm:t>
    </dgm:pt>
    <dgm:pt modelId="{DEA9A782-4BCF-4FDC-82E6-FB77B9A04BAC}">
      <dgm:prSet phldrT="[Text]"/>
      <dgm:spPr/>
      <dgm:t>
        <a:bodyPr/>
        <a:lstStyle/>
        <a:p>
          <a:r>
            <a:rPr lang="en-GB"/>
            <a:t>Focus on reopen highway</a:t>
          </a:r>
        </a:p>
      </dgm:t>
    </dgm:pt>
    <dgm:pt modelId="{8C56BD13-1866-4838-B9DA-0778FBACD272}" type="parTrans" cxnId="{0FEB213C-EC72-4B4C-9B80-89C25BFF1D83}">
      <dgm:prSet/>
      <dgm:spPr/>
      <dgm:t>
        <a:bodyPr/>
        <a:lstStyle/>
        <a:p>
          <a:endParaRPr lang="en-GB"/>
        </a:p>
      </dgm:t>
    </dgm:pt>
    <dgm:pt modelId="{2D8B19BE-7231-43C6-A4FC-75088AA87FF4}" type="sibTrans" cxnId="{0FEB213C-EC72-4B4C-9B80-89C25BFF1D83}">
      <dgm:prSet/>
      <dgm:spPr/>
      <dgm:t>
        <a:bodyPr/>
        <a:lstStyle/>
        <a:p>
          <a:endParaRPr lang="en-GB"/>
        </a:p>
      </dgm:t>
    </dgm:pt>
    <dgm:pt modelId="{CD4A7038-DBD7-4F02-8108-9CF24E3D0981}">
      <dgm:prSet phldrT="[Text]"/>
      <dgm:spPr/>
      <dgm:t>
        <a:bodyPr/>
        <a:lstStyle/>
        <a:p>
          <a:r>
            <a:rPr lang="en-GB"/>
            <a:t>Temporary stabilisation</a:t>
          </a:r>
        </a:p>
      </dgm:t>
    </dgm:pt>
    <dgm:pt modelId="{B37548FD-9735-4B8E-B86C-2A88512F0ADD}" type="parTrans" cxnId="{C47CC724-2B4E-42B4-9AC7-203C4D8411CF}">
      <dgm:prSet/>
      <dgm:spPr/>
      <dgm:t>
        <a:bodyPr/>
        <a:lstStyle/>
        <a:p>
          <a:endParaRPr lang="en-GB"/>
        </a:p>
      </dgm:t>
    </dgm:pt>
    <dgm:pt modelId="{CAF54B0B-9F3D-4E70-AB57-DB6146800EFF}" type="sibTrans" cxnId="{C47CC724-2B4E-42B4-9AC7-203C4D8411CF}">
      <dgm:prSet/>
      <dgm:spPr/>
      <dgm:t>
        <a:bodyPr/>
        <a:lstStyle/>
        <a:p>
          <a:endParaRPr lang="en-GB"/>
        </a:p>
      </dgm:t>
    </dgm:pt>
    <dgm:pt modelId="{5DC81278-BD77-4CD4-8658-E89437BAA3EF}">
      <dgm:prSet phldrT="[Text]"/>
      <dgm:spPr/>
      <dgm:t>
        <a:bodyPr/>
        <a:lstStyle/>
        <a:p>
          <a:r>
            <a:rPr lang="en-GB" b="1"/>
            <a:t>Risks</a:t>
          </a:r>
        </a:p>
      </dgm:t>
    </dgm:pt>
    <dgm:pt modelId="{0B1AFF1B-4C1F-4F6B-A097-EB6D605A324D}" type="parTrans" cxnId="{C1090B47-BB63-45EA-AEDA-396E56FA6B03}">
      <dgm:prSet/>
      <dgm:spPr/>
      <dgm:t>
        <a:bodyPr/>
        <a:lstStyle/>
        <a:p>
          <a:endParaRPr lang="en-GB"/>
        </a:p>
      </dgm:t>
    </dgm:pt>
    <dgm:pt modelId="{9AF4B283-8C44-48F6-B1DB-43901CB1DFDC}" type="sibTrans" cxnId="{C1090B47-BB63-45EA-AEDA-396E56FA6B03}">
      <dgm:prSet/>
      <dgm:spPr/>
      <dgm:t>
        <a:bodyPr/>
        <a:lstStyle/>
        <a:p>
          <a:endParaRPr lang="en-GB"/>
        </a:p>
      </dgm:t>
    </dgm:pt>
    <dgm:pt modelId="{46820D49-CE35-4FF1-9134-3FEB9D3CDC0B}">
      <dgm:prSet phldrT="[Text]"/>
      <dgm:spPr/>
      <dgm:t>
        <a:bodyPr/>
        <a:lstStyle/>
        <a:p>
          <a:r>
            <a:rPr lang="en-GB"/>
            <a:t>Further rainfall</a:t>
          </a:r>
        </a:p>
      </dgm:t>
    </dgm:pt>
    <dgm:pt modelId="{DF6E3B3D-B247-4F40-A09C-91F2A6A404AE}" type="parTrans" cxnId="{BB71107E-8DA4-40DB-B1C7-FAD040DE5F6A}">
      <dgm:prSet/>
      <dgm:spPr/>
      <dgm:t>
        <a:bodyPr/>
        <a:lstStyle/>
        <a:p>
          <a:endParaRPr lang="en-GB"/>
        </a:p>
      </dgm:t>
    </dgm:pt>
    <dgm:pt modelId="{528702DE-12C1-42EE-BF5F-350B0764D5F4}" type="sibTrans" cxnId="{BB71107E-8DA4-40DB-B1C7-FAD040DE5F6A}">
      <dgm:prSet/>
      <dgm:spPr/>
      <dgm:t>
        <a:bodyPr/>
        <a:lstStyle/>
        <a:p>
          <a:endParaRPr lang="en-GB"/>
        </a:p>
      </dgm:t>
    </dgm:pt>
    <dgm:pt modelId="{4A595988-A835-4CFE-AA36-F38BAC7E59AC}">
      <dgm:prSet phldrT="[Text]"/>
      <dgm:spPr/>
      <dgm:t>
        <a:bodyPr/>
        <a:lstStyle/>
        <a:p>
          <a:r>
            <a:rPr lang="en-GB"/>
            <a:t>Structural damage</a:t>
          </a:r>
        </a:p>
      </dgm:t>
    </dgm:pt>
    <dgm:pt modelId="{3E809310-5817-4A82-83E5-62BA53E2E60B}" type="parTrans" cxnId="{5D0C9904-ABA6-4357-9929-29B218E3AE60}">
      <dgm:prSet/>
      <dgm:spPr/>
      <dgm:t>
        <a:bodyPr/>
        <a:lstStyle/>
        <a:p>
          <a:endParaRPr lang="en-GB"/>
        </a:p>
      </dgm:t>
    </dgm:pt>
    <dgm:pt modelId="{9B30D007-07D9-4E6A-97E5-513510D7DC26}" type="sibTrans" cxnId="{5D0C9904-ABA6-4357-9929-29B218E3AE60}">
      <dgm:prSet/>
      <dgm:spPr/>
      <dgm:t>
        <a:bodyPr/>
        <a:lstStyle/>
        <a:p>
          <a:endParaRPr lang="en-GB"/>
        </a:p>
      </dgm:t>
    </dgm:pt>
    <dgm:pt modelId="{5F0C6580-E35B-4AC8-8E71-CB6F470D9194}">
      <dgm:prSet/>
      <dgm:spPr/>
      <dgm:t>
        <a:bodyPr/>
        <a:lstStyle/>
        <a:p>
          <a:r>
            <a:rPr lang="en-GB" b="1"/>
            <a:t>Schedule</a:t>
          </a:r>
        </a:p>
      </dgm:t>
    </dgm:pt>
    <dgm:pt modelId="{0977B723-F303-431D-A096-989A310B6FAF}" type="parTrans" cxnId="{63B42BE1-F511-40D6-A118-63F5A6509268}">
      <dgm:prSet/>
      <dgm:spPr/>
      <dgm:t>
        <a:bodyPr/>
        <a:lstStyle/>
        <a:p>
          <a:endParaRPr lang="en-GB"/>
        </a:p>
      </dgm:t>
    </dgm:pt>
    <dgm:pt modelId="{FAD9141E-C346-405F-9EED-2C35F8D17B85}" type="sibTrans" cxnId="{63B42BE1-F511-40D6-A118-63F5A6509268}">
      <dgm:prSet/>
      <dgm:spPr/>
      <dgm:t>
        <a:bodyPr/>
        <a:lstStyle/>
        <a:p>
          <a:endParaRPr lang="en-GB"/>
        </a:p>
      </dgm:t>
    </dgm:pt>
    <dgm:pt modelId="{303DED04-6CB6-4237-A201-0895A6D650CE}">
      <dgm:prSet/>
      <dgm:spPr/>
      <dgm:t>
        <a:bodyPr/>
        <a:lstStyle/>
        <a:p>
          <a:r>
            <a:rPr lang="en-GB"/>
            <a:t>23-day duration</a:t>
          </a:r>
        </a:p>
      </dgm:t>
    </dgm:pt>
    <dgm:pt modelId="{04F6E4CF-92ED-4092-B670-248657E29AF0}" type="parTrans" cxnId="{54575A8C-F24B-4371-A2A7-6A60E58B48E9}">
      <dgm:prSet/>
      <dgm:spPr/>
      <dgm:t>
        <a:bodyPr/>
        <a:lstStyle/>
        <a:p>
          <a:endParaRPr lang="en-GB"/>
        </a:p>
      </dgm:t>
    </dgm:pt>
    <dgm:pt modelId="{21204E94-419F-4261-BAF9-2B5EC1BBB16F}" type="sibTrans" cxnId="{54575A8C-F24B-4371-A2A7-6A60E58B48E9}">
      <dgm:prSet/>
      <dgm:spPr/>
      <dgm:t>
        <a:bodyPr/>
        <a:lstStyle/>
        <a:p>
          <a:endParaRPr lang="en-GB"/>
        </a:p>
      </dgm:t>
    </dgm:pt>
    <dgm:pt modelId="{7277A4AF-30AC-4F2E-A673-C31B971C29A9}">
      <dgm:prSet phldrT="[Text]"/>
      <dgm:spPr/>
      <dgm:t>
        <a:bodyPr/>
        <a:lstStyle/>
        <a:p>
          <a:r>
            <a:rPr lang="en-GB"/>
            <a:t>Minimise economic disruption</a:t>
          </a:r>
        </a:p>
      </dgm:t>
    </dgm:pt>
    <dgm:pt modelId="{767BDED1-1D64-4E3C-A6FE-04979870A393}" type="parTrans" cxnId="{D15A5FC1-FDCC-4C59-8876-3F5787E5F5B2}">
      <dgm:prSet/>
      <dgm:spPr/>
      <dgm:t>
        <a:bodyPr/>
        <a:lstStyle/>
        <a:p>
          <a:endParaRPr lang="en-GB"/>
        </a:p>
      </dgm:t>
    </dgm:pt>
    <dgm:pt modelId="{70EDE5B0-B4BB-40D2-B5D7-BEBA22F14C84}" type="sibTrans" cxnId="{D15A5FC1-FDCC-4C59-8876-3F5787E5F5B2}">
      <dgm:prSet/>
      <dgm:spPr/>
      <dgm:t>
        <a:bodyPr/>
        <a:lstStyle/>
        <a:p>
          <a:endParaRPr lang="en-GB"/>
        </a:p>
      </dgm:t>
    </dgm:pt>
    <dgm:pt modelId="{B73CED74-23D3-43BD-8B64-224AB9F6D2CC}">
      <dgm:prSet phldrT="[Text]"/>
      <dgm:spPr/>
      <dgm:t>
        <a:bodyPr/>
        <a:lstStyle/>
        <a:p>
          <a:r>
            <a:rPr lang="en-GB"/>
            <a:t>Utility conflicts</a:t>
          </a:r>
        </a:p>
      </dgm:t>
    </dgm:pt>
    <dgm:pt modelId="{C126BA96-C57F-4B44-8C19-35D604E73917}" type="parTrans" cxnId="{0204690C-6B8E-4F8B-B935-50432C46E507}">
      <dgm:prSet/>
      <dgm:spPr/>
      <dgm:t>
        <a:bodyPr/>
        <a:lstStyle/>
        <a:p>
          <a:endParaRPr lang="en-GB"/>
        </a:p>
      </dgm:t>
    </dgm:pt>
    <dgm:pt modelId="{BC2549A0-9CF8-4A28-BF49-CB74A2CE7234}" type="sibTrans" cxnId="{0204690C-6B8E-4F8B-B935-50432C46E507}">
      <dgm:prSet/>
      <dgm:spPr/>
      <dgm:t>
        <a:bodyPr/>
        <a:lstStyle/>
        <a:p>
          <a:endParaRPr lang="en-GB"/>
        </a:p>
      </dgm:t>
    </dgm:pt>
    <dgm:pt modelId="{BE9C6E11-2F72-4D22-8311-F398541E6588}" type="pres">
      <dgm:prSet presAssocID="{2092633E-B816-428D-B08A-2B732C262900}" presName="Name0" presStyleCnt="0">
        <dgm:presLayoutVars>
          <dgm:dir/>
          <dgm:animLvl val="lvl"/>
          <dgm:resizeHandles val="exact"/>
        </dgm:presLayoutVars>
      </dgm:prSet>
      <dgm:spPr/>
    </dgm:pt>
    <dgm:pt modelId="{AECB70DE-24A5-48E1-A350-EA53B0790A59}" type="pres">
      <dgm:prSet presAssocID="{28396DEB-4A56-48CF-A608-E878CE8A714D}" presName="composite" presStyleCnt="0"/>
      <dgm:spPr/>
    </dgm:pt>
    <dgm:pt modelId="{37D73D98-AD48-4131-BE20-1F52A62D33CF}" type="pres">
      <dgm:prSet presAssocID="{28396DEB-4A56-48CF-A608-E878CE8A714D}" presName="parTx" presStyleLbl="alignNode1" presStyleIdx="0" presStyleCnt="4">
        <dgm:presLayoutVars>
          <dgm:chMax val="0"/>
          <dgm:chPref val="0"/>
          <dgm:bulletEnabled val="1"/>
        </dgm:presLayoutVars>
      </dgm:prSet>
      <dgm:spPr/>
    </dgm:pt>
    <dgm:pt modelId="{75E22513-4B6B-4764-9E6D-EBA548557FF6}" type="pres">
      <dgm:prSet presAssocID="{28396DEB-4A56-48CF-A608-E878CE8A714D}" presName="desTx" presStyleLbl="alignAccFollowNode1" presStyleIdx="0" presStyleCnt="4">
        <dgm:presLayoutVars>
          <dgm:bulletEnabled val="1"/>
        </dgm:presLayoutVars>
      </dgm:prSet>
      <dgm:spPr/>
    </dgm:pt>
    <dgm:pt modelId="{28D707D3-B8EE-4372-AE13-C4BA0C9D3FE9}" type="pres">
      <dgm:prSet presAssocID="{3EEB52CF-C928-444B-BE49-1A70141BB92D}" presName="space" presStyleCnt="0"/>
      <dgm:spPr/>
    </dgm:pt>
    <dgm:pt modelId="{5BE6BE82-877F-41EE-8D55-32511C9444E4}" type="pres">
      <dgm:prSet presAssocID="{98811665-7BFC-47F9-8243-2EF28C1A0733}" presName="composite" presStyleCnt="0"/>
      <dgm:spPr/>
    </dgm:pt>
    <dgm:pt modelId="{B3ECB144-0625-4E78-9EC5-47DF0158B36B}" type="pres">
      <dgm:prSet presAssocID="{98811665-7BFC-47F9-8243-2EF28C1A0733}" presName="parTx" presStyleLbl="alignNode1" presStyleIdx="1" presStyleCnt="4">
        <dgm:presLayoutVars>
          <dgm:chMax val="0"/>
          <dgm:chPref val="0"/>
          <dgm:bulletEnabled val="1"/>
        </dgm:presLayoutVars>
      </dgm:prSet>
      <dgm:spPr/>
    </dgm:pt>
    <dgm:pt modelId="{477CEFFB-4D9A-4B4A-8864-07DF9BE0F1D7}" type="pres">
      <dgm:prSet presAssocID="{98811665-7BFC-47F9-8243-2EF28C1A0733}" presName="desTx" presStyleLbl="alignAccFollowNode1" presStyleIdx="1" presStyleCnt="4">
        <dgm:presLayoutVars>
          <dgm:bulletEnabled val="1"/>
        </dgm:presLayoutVars>
      </dgm:prSet>
      <dgm:spPr/>
    </dgm:pt>
    <dgm:pt modelId="{DE99E361-70D8-4E1B-BD47-A65EA2713847}" type="pres">
      <dgm:prSet presAssocID="{F30487A5-9F8E-4973-B546-9BB9B977FA37}" presName="space" presStyleCnt="0"/>
      <dgm:spPr/>
    </dgm:pt>
    <dgm:pt modelId="{F82C6CC8-C757-4466-A2E9-F1BC2E1B0A41}" type="pres">
      <dgm:prSet presAssocID="{5F0C6580-E35B-4AC8-8E71-CB6F470D9194}" presName="composite" presStyleCnt="0"/>
      <dgm:spPr/>
    </dgm:pt>
    <dgm:pt modelId="{18B7CC4D-5C19-4F45-81C3-33ABA8EBD38D}" type="pres">
      <dgm:prSet presAssocID="{5F0C6580-E35B-4AC8-8E71-CB6F470D9194}" presName="parTx" presStyleLbl="alignNode1" presStyleIdx="2" presStyleCnt="4">
        <dgm:presLayoutVars>
          <dgm:chMax val="0"/>
          <dgm:chPref val="0"/>
          <dgm:bulletEnabled val="1"/>
        </dgm:presLayoutVars>
      </dgm:prSet>
      <dgm:spPr/>
    </dgm:pt>
    <dgm:pt modelId="{F2D7457C-3893-47A6-B206-E643651E5A85}" type="pres">
      <dgm:prSet presAssocID="{5F0C6580-E35B-4AC8-8E71-CB6F470D9194}" presName="desTx" presStyleLbl="alignAccFollowNode1" presStyleIdx="2" presStyleCnt="4">
        <dgm:presLayoutVars>
          <dgm:bulletEnabled val="1"/>
        </dgm:presLayoutVars>
      </dgm:prSet>
      <dgm:spPr/>
    </dgm:pt>
    <dgm:pt modelId="{B9135A7D-B6AE-485F-AF4A-4299D1F16D51}" type="pres">
      <dgm:prSet presAssocID="{FAD9141E-C346-405F-9EED-2C35F8D17B85}" presName="space" presStyleCnt="0"/>
      <dgm:spPr/>
    </dgm:pt>
    <dgm:pt modelId="{50E53C22-CC5E-47F4-B7F6-0D7488720219}" type="pres">
      <dgm:prSet presAssocID="{5DC81278-BD77-4CD4-8658-E89437BAA3EF}" presName="composite" presStyleCnt="0"/>
      <dgm:spPr/>
    </dgm:pt>
    <dgm:pt modelId="{ABF9F176-DBF0-4A78-B768-78F478D65DFF}" type="pres">
      <dgm:prSet presAssocID="{5DC81278-BD77-4CD4-8658-E89437BAA3EF}" presName="parTx" presStyleLbl="alignNode1" presStyleIdx="3" presStyleCnt="4">
        <dgm:presLayoutVars>
          <dgm:chMax val="0"/>
          <dgm:chPref val="0"/>
          <dgm:bulletEnabled val="1"/>
        </dgm:presLayoutVars>
      </dgm:prSet>
      <dgm:spPr/>
    </dgm:pt>
    <dgm:pt modelId="{70D31158-1FC6-41DB-B081-F1145ABBBE56}" type="pres">
      <dgm:prSet presAssocID="{5DC81278-BD77-4CD4-8658-E89437BAA3EF}" presName="desTx" presStyleLbl="alignAccFollowNode1" presStyleIdx="3" presStyleCnt="4">
        <dgm:presLayoutVars>
          <dgm:bulletEnabled val="1"/>
        </dgm:presLayoutVars>
      </dgm:prSet>
      <dgm:spPr/>
    </dgm:pt>
  </dgm:ptLst>
  <dgm:cxnLst>
    <dgm:cxn modelId="{5D0C9904-ABA6-4357-9929-29B218E3AE60}" srcId="{5DC81278-BD77-4CD4-8658-E89437BAA3EF}" destId="{4A595988-A835-4CFE-AA36-F38BAC7E59AC}" srcOrd="1" destOrd="0" parTransId="{3E809310-5817-4A82-83E5-62BA53E2E60B}" sibTransId="{9B30D007-07D9-4E6A-97E5-513510D7DC26}"/>
    <dgm:cxn modelId="{67C5A907-9C2D-4C70-AC62-D0C2B7089F68}" srcId="{2092633E-B816-428D-B08A-2B732C262900}" destId="{98811665-7BFC-47F9-8243-2EF28C1A0733}" srcOrd="1" destOrd="0" parTransId="{359808A6-6918-4D91-A42D-3477C8D5E771}" sibTransId="{F30487A5-9F8E-4973-B546-9BB9B977FA37}"/>
    <dgm:cxn modelId="{68B5E10B-F021-453F-B364-72119CC07701}" srcId="{28396DEB-4A56-48CF-A608-E878CE8A714D}" destId="{14D9408D-37C8-4299-8B1C-82F90D9A8032}" srcOrd="1" destOrd="0" parTransId="{7C09F0F5-08F0-41D1-827A-3BBEC0EE8445}" sibTransId="{F0442FFB-7159-4F34-910B-416F424553EC}"/>
    <dgm:cxn modelId="{0204690C-6B8E-4F8B-B935-50432C46E507}" srcId="{5DC81278-BD77-4CD4-8658-E89437BAA3EF}" destId="{B73CED74-23D3-43BD-8B64-224AB9F6D2CC}" srcOrd="2" destOrd="0" parTransId="{C126BA96-C57F-4B44-8C19-35D604E73917}" sibTransId="{BC2549A0-9CF8-4A28-BF49-CB74A2CE7234}"/>
    <dgm:cxn modelId="{3E778D20-B386-4BAA-B761-C549A9C717A2}" type="presOf" srcId="{3EF6E138-4CF3-4FBB-AC39-B4D1A41E7C5A}" destId="{75E22513-4B6B-4764-9E6D-EBA548557FF6}" srcOrd="0" destOrd="0" presId="urn:microsoft.com/office/officeart/2005/8/layout/hList1"/>
    <dgm:cxn modelId="{54898224-2E55-4DA1-953A-FBA26F830693}" type="presOf" srcId="{98811665-7BFC-47F9-8243-2EF28C1A0733}" destId="{B3ECB144-0625-4E78-9EC5-47DF0158B36B}" srcOrd="0" destOrd="0" presId="urn:microsoft.com/office/officeart/2005/8/layout/hList1"/>
    <dgm:cxn modelId="{C47CC724-2B4E-42B4-9AC7-203C4D8411CF}" srcId="{98811665-7BFC-47F9-8243-2EF28C1A0733}" destId="{CD4A7038-DBD7-4F02-8108-9CF24E3D0981}" srcOrd="1" destOrd="0" parTransId="{B37548FD-9735-4B8E-B86C-2A88512F0ADD}" sibTransId="{CAF54B0B-9F3D-4E70-AB57-DB6146800EFF}"/>
    <dgm:cxn modelId="{231B772D-1870-44B5-BB66-5BD27F50AF10}" type="presOf" srcId="{B73CED74-23D3-43BD-8B64-224AB9F6D2CC}" destId="{70D31158-1FC6-41DB-B081-F1145ABBBE56}" srcOrd="0" destOrd="2" presId="urn:microsoft.com/office/officeart/2005/8/layout/hList1"/>
    <dgm:cxn modelId="{CAFD0F2E-A698-4455-8932-CC6CE2CBCC2B}" type="presOf" srcId="{4A595988-A835-4CFE-AA36-F38BAC7E59AC}" destId="{70D31158-1FC6-41DB-B081-F1145ABBBE56}" srcOrd="0" destOrd="1" presId="urn:microsoft.com/office/officeart/2005/8/layout/hList1"/>
    <dgm:cxn modelId="{0FEB213C-EC72-4B4C-9B80-89C25BFF1D83}" srcId="{98811665-7BFC-47F9-8243-2EF28C1A0733}" destId="{DEA9A782-4BCF-4FDC-82E6-FB77B9A04BAC}" srcOrd="0" destOrd="0" parTransId="{8C56BD13-1866-4838-B9DA-0778FBACD272}" sibTransId="{2D8B19BE-7231-43C6-A4FC-75088AA87FF4}"/>
    <dgm:cxn modelId="{B1816B65-894F-4EDD-BCAA-BE1BB197C98F}" type="presOf" srcId="{CD4A7038-DBD7-4F02-8108-9CF24E3D0981}" destId="{477CEFFB-4D9A-4B4A-8864-07DF9BE0F1D7}" srcOrd="0" destOrd="1" presId="urn:microsoft.com/office/officeart/2005/8/layout/hList1"/>
    <dgm:cxn modelId="{C1090B47-BB63-45EA-AEDA-396E56FA6B03}" srcId="{2092633E-B816-428D-B08A-2B732C262900}" destId="{5DC81278-BD77-4CD4-8658-E89437BAA3EF}" srcOrd="3" destOrd="0" parTransId="{0B1AFF1B-4C1F-4F6B-A097-EB6D605A324D}" sibTransId="{9AF4B283-8C44-48F6-B1DB-43901CB1DFDC}"/>
    <dgm:cxn modelId="{BB71107E-8DA4-40DB-B1C7-FAD040DE5F6A}" srcId="{5DC81278-BD77-4CD4-8658-E89437BAA3EF}" destId="{46820D49-CE35-4FF1-9134-3FEB9D3CDC0B}" srcOrd="0" destOrd="0" parTransId="{DF6E3B3D-B247-4F40-A09C-91F2A6A404AE}" sibTransId="{528702DE-12C1-42EE-BF5F-350B0764D5F4}"/>
    <dgm:cxn modelId="{CD487D81-FA7D-4E2A-89A0-E19DB92A676E}" type="presOf" srcId="{5DC81278-BD77-4CD4-8658-E89437BAA3EF}" destId="{ABF9F176-DBF0-4A78-B768-78F478D65DFF}" srcOrd="0" destOrd="0" presId="urn:microsoft.com/office/officeart/2005/8/layout/hList1"/>
    <dgm:cxn modelId="{276DF387-53C6-41E3-B78D-2BFDA65E332F}" srcId="{2092633E-B816-428D-B08A-2B732C262900}" destId="{28396DEB-4A56-48CF-A608-E878CE8A714D}" srcOrd="0" destOrd="0" parTransId="{6699B448-BCDD-431D-8806-C7E25E703E4D}" sibTransId="{3EEB52CF-C928-444B-BE49-1A70141BB92D}"/>
    <dgm:cxn modelId="{5A27FC8A-CEED-4381-9AAC-577C831478BF}" type="presOf" srcId="{5F0C6580-E35B-4AC8-8E71-CB6F470D9194}" destId="{18B7CC4D-5C19-4F45-81C3-33ABA8EBD38D}" srcOrd="0" destOrd="0" presId="urn:microsoft.com/office/officeart/2005/8/layout/hList1"/>
    <dgm:cxn modelId="{54575A8C-F24B-4371-A2A7-6A60E58B48E9}" srcId="{5F0C6580-E35B-4AC8-8E71-CB6F470D9194}" destId="{303DED04-6CB6-4237-A201-0895A6D650CE}" srcOrd="0" destOrd="0" parTransId="{04F6E4CF-92ED-4092-B670-248657E29AF0}" sibTransId="{21204E94-419F-4261-BAF9-2B5EC1BBB16F}"/>
    <dgm:cxn modelId="{C5530DA5-BAD3-4EBA-92B0-E264E1AAEC01}" type="presOf" srcId="{28396DEB-4A56-48CF-A608-E878CE8A714D}" destId="{37D73D98-AD48-4131-BE20-1F52A62D33CF}" srcOrd="0" destOrd="0" presId="urn:microsoft.com/office/officeart/2005/8/layout/hList1"/>
    <dgm:cxn modelId="{A7444BA8-E8CF-46D7-981B-3C5C11032E82}" type="presOf" srcId="{DEA9A782-4BCF-4FDC-82E6-FB77B9A04BAC}" destId="{477CEFFB-4D9A-4B4A-8864-07DF9BE0F1D7}" srcOrd="0" destOrd="0" presId="urn:microsoft.com/office/officeart/2005/8/layout/hList1"/>
    <dgm:cxn modelId="{46E43BAF-8292-4A8E-AE52-AD08DCE921DE}" type="presOf" srcId="{303DED04-6CB6-4237-A201-0895A6D650CE}" destId="{F2D7457C-3893-47A6-B206-E643651E5A85}" srcOrd="0" destOrd="0" presId="urn:microsoft.com/office/officeart/2005/8/layout/hList1"/>
    <dgm:cxn modelId="{D15A5FC1-FDCC-4C59-8876-3F5787E5F5B2}" srcId="{28396DEB-4A56-48CF-A608-E878CE8A714D}" destId="{7277A4AF-30AC-4F2E-A673-C31B971C29A9}" srcOrd="2" destOrd="0" parTransId="{767BDED1-1D64-4E3C-A6FE-04979870A393}" sibTransId="{70EDE5B0-B4BB-40D2-B5D7-BEBA22F14C84}"/>
    <dgm:cxn modelId="{4F2DE0CF-5C66-4E77-B963-7DCE69E1E332}" type="presOf" srcId="{7277A4AF-30AC-4F2E-A673-C31B971C29A9}" destId="{75E22513-4B6B-4764-9E6D-EBA548557FF6}" srcOrd="0" destOrd="2" presId="urn:microsoft.com/office/officeart/2005/8/layout/hList1"/>
    <dgm:cxn modelId="{163EA2D2-B67B-4205-81D6-27E956906FD3}" type="presOf" srcId="{14D9408D-37C8-4299-8B1C-82F90D9A8032}" destId="{75E22513-4B6B-4764-9E6D-EBA548557FF6}" srcOrd="0" destOrd="1" presId="urn:microsoft.com/office/officeart/2005/8/layout/hList1"/>
    <dgm:cxn modelId="{72782EDA-805B-4625-B7BA-6A0B3A1F09B6}" type="presOf" srcId="{2092633E-B816-428D-B08A-2B732C262900}" destId="{BE9C6E11-2F72-4D22-8311-F398541E6588}" srcOrd="0" destOrd="0" presId="urn:microsoft.com/office/officeart/2005/8/layout/hList1"/>
    <dgm:cxn modelId="{63B42BE1-F511-40D6-A118-63F5A6509268}" srcId="{2092633E-B816-428D-B08A-2B732C262900}" destId="{5F0C6580-E35B-4AC8-8E71-CB6F470D9194}" srcOrd="2" destOrd="0" parTransId="{0977B723-F303-431D-A096-989A310B6FAF}" sibTransId="{FAD9141E-C346-405F-9EED-2C35F8D17B85}"/>
    <dgm:cxn modelId="{5AB090EA-60FD-45DF-AFDB-92F2E8CEF11A}" srcId="{28396DEB-4A56-48CF-A608-E878CE8A714D}" destId="{3EF6E138-4CF3-4FBB-AC39-B4D1A41E7C5A}" srcOrd="0" destOrd="0" parTransId="{A73F6915-F153-4C7D-AE0C-7409E41DE203}" sibTransId="{2D40FB75-BBDF-4EA6-AA77-D9610CC56516}"/>
    <dgm:cxn modelId="{2111CDF7-6F5D-4208-B2E3-08510015F48A}" type="presOf" srcId="{46820D49-CE35-4FF1-9134-3FEB9D3CDC0B}" destId="{70D31158-1FC6-41DB-B081-F1145ABBBE56}" srcOrd="0" destOrd="0" presId="urn:microsoft.com/office/officeart/2005/8/layout/hList1"/>
    <dgm:cxn modelId="{4282D3EC-00B9-40CE-B3E3-75BBC69DE741}" type="presParOf" srcId="{BE9C6E11-2F72-4D22-8311-F398541E6588}" destId="{AECB70DE-24A5-48E1-A350-EA53B0790A59}" srcOrd="0" destOrd="0" presId="urn:microsoft.com/office/officeart/2005/8/layout/hList1"/>
    <dgm:cxn modelId="{C15D5183-1BF7-4C71-A2E0-8B7DFBB58D08}" type="presParOf" srcId="{AECB70DE-24A5-48E1-A350-EA53B0790A59}" destId="{37D73D98-AD48-4131-BE20-1F52A62D33CF}" srcOrd="0" destOrd="0" presId="urn:microsoft.com/office/officeart/2005/8/layout/hList1"/>
    <dgm:cxn modelId="{816AAC41-B56D-4141-8495-CB2E7767BC0F}" type="presParOf" srcId="{AECB70DE-24A5-48E1-A350-EA53B0790A59}" destId="{75E22513-4B6B-4764-9E6D-EBA548557FF6}" srcOrd="1" destOrd="0" presId="urn:microsoft.com/office/officeart/2005/8/layout/hList1"/>
    <dgm:cxn modelId="{630CB779-FD57-4E32-AB1E-3A09ADC2E2C6}" type="presParOf" srcId="{BE9C6E11-2F72-4D22-8311-F398541E6588}" destId="{28D707D3-B8EE-4372-AE13-C4BA0C9D3FE9}" srcOrd="1" destOrd="0" presId="urn:microsoft.com/office/officeart/2005/8/layout/hList1"/>
    <dgm:cxn modelId="{C7F09AE8-3308-4CBC-903D-973632340A25}" type="presParOf" srcId="{BE9C6E11-2F72-4D22-8311-F398541E6588}" destId="{5BE6BE82-877F-41EE-8D55-32511C9444E4}" srcOrd="2" destOrd="0" presId="urn:microsoft.com/office/officeart/2005/8/layout/hList1"/>
    <dgm:cxn modelId="{639E73FD-9522-4DAC-BF41-C24CD1704E6F}" type="presParOf" srcId="{5BE6BE82-877F-41EE-8D55-32511C9444E4}" destId="{B3ECB144-0625-4E78-9EC5-47DF0158B36B}" srcOrd="0" destOrd="0" presId="urn:microsoft.com/office/officeart/2005/8/layout/hList1"/>
    <dgm:cxn modelId="{71F7E6DD-C1DE-4A4C-A399-B5155210F007}" type="presParOf" srcId="{5BE6BE82-877F-41EE-8D55-32511C9444E4}" destId="{477CEFFB-4D9A-4B4A-8864-07DF9BE0F1D7}" srcOrd="1" destOrd="0" presId="urn:microsoft.com/office/officeart/2005/8/layout/hList1"/>
    <dgm:cxn modelId="{86AAE5E6-AE40-4E5A-946A-052CF2753BEC}" type="presParOf" srcId="{BE9C6E11-2F72-4D22-8311-F398541E6588}" destId="{DE99E361-70D8-4E1B-BD47-A65EA2713847}" srcOrd="3" destOrd="0" presId="urn:microsoft.com/office/officeart/2005/8/layout/hList1"/>
    <dgm:cxn modelId="{7D915F5B-D065-4572-88FC-0740620C6207}" type="presParOf" srcId="{BE9C6E11-2F72-4D22-8311-F398541E6588}" destId="{F82C6CC8-C757-4466-A2E9-F1BC2E1B0A41}" srcOrd="4" destOrd="0" presId="urn:microsoft.com/office/officeart/2005/8/layout/hList1"/>
    <dgm:cxn modelId="{335E8FE9-16DA-4B3E-A034-BCC265EC2ED5}" type="presParOf" srcId="{F82C6CC8-C757-4466-A2E9-F1BC2E1B0A41}" destId="{18B7CC4D-5C19-4F45-81C3-33ABA8EBD38D}" srcOrd="0" destOrd="0" presId="urn:microsoft.com/office/officeart/2005/8/layout/hList1"/>
    <dgm:cxn modelId="{5F0BE7E5-7E4F-4F54-8823-61666A592718}" type="presParOf" srcId="{F82C6CC8-C757-4466-A2E9-F1BC2E1B0A41}" destId="{F2D7457C-3893-47A6-B206-E643651E5A85}" srcOrd="1" destOrd="0" presId="urn:microsoft.com/office/officeart/2005/8/layout/hList1"/>
    <dgm:cxn modelId="{1AF6E02B-C7A5-4083-B4E7-35F36A317231}" type="presParOf" srcId="{BE9C6E11-2F72-4D22-8311-F398541E6588}" destId="{B9135A7D-B6AE-485F-AF4A-4299D1F16D51}" srcOrd="5" destOrd="0" presId="urn:microsoft.com/office/officeart/2005/8/layout/hList1"/>
    <dgm:cxn modelId="{60AD5886-4B92-4C79-80BA-7DDD474603D6}" type="presParOf" srcId="{BE9C6E11-2F72-4D22-8311-F398541E6588}" destId="{50E53C22-CC5E-47F4-B7F6-0D7488720219}" srcOrd="6" destOrd="0" presId="urn:microsoft.com/office/officeart/2005/8/layout/hList1"/>
    <dgm:cxn modelId="{3530A34B-AB34-497E-A7D6-243BEC56C183}" type="presParOf" srcId="{50E53C22-CC5E-47F4-B7F6-0D7488720219}" destId="{ABF9F176-DBF0-4A78-B768-78F478D65DFF}" srcOrd="0" destOrd="0" presId="urn:microsoft.com/office/officeart/2005/8/layout/hList1"/>
    <dgm:cxn modelId="{5426C43B-9515-4A7D-B391-D7C64CE97879}" type="presParOf" srcId="{50E53C22-CC5E-47F4-B7F6-0D7488720219}" destId="{70D31158-1FC6-41DB-B081-F1145ABBBE56}" srcOrd="1" destOrd="0" presId="urn:microsoft.com/office/officeart/2005/8/layout/hList1"/>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57B133A9-79EA-4F5E-8615-5FDF5784D05D}"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878CD58A-B5AA-460C-B6EA-E88AD212D582}">
      <dgm:prSet phldrT="[Text]"/>
      <dgm:spPr/>
      <dgm:t>
        <a:bodyPr/>
        <a:lstStyle/>
        <a:p>
          <a:r>
            <a:rPr lang="en-GB"/>
            <a:t>Key Stakeholders</a:t>
          </a:r>
        </a:p>
      </dgm:t>
    </dgm:pt>
    <dgm:pt modelId="{0A385BF5-A226-4EC0-8F8C-01A9D1DCEDB1}" type="parTrans" cxnId="{5F5563CA-5521-486C-8573-EA19F6FCEC80}">
      <dgm:prSet/>
      <dgm:spPr/>
      <dgm:t>
        <a:bodyPr/>
        <a:lstStyle/>
        <a:p>
          <a:endParaRPr lang="en-GB"/>
        </a:p>
      </dgm:t>
    </dgm:pt>
    <dgm:pt modelId="{88D6673C-8256-4E69-A085-E852E6A9B519}" type="sibTrans" cxnId="{5F5563CA-5521-486C-8573-EA19F6FCEC80}">
      <dgm:prSet/>
      <dgm:spPr/>
      <dgm:t>
        <a:bodyPr/>
        <a:lstStyle/>
        <a:p>
          <a:endParaRPr lang="en-GB"/>
        </a:p>
      </dgm:t>
    </dgm:pt>
    <dgm:pt modelId="{6EAC9DF9-0EB8-4ACE-A4F1-F8FA721EE1F7}">
      <dgm:prSet phldrT="[Text]"/>
      <dgm:spPr/>
      <dgm:t>
        <a:bodyPr/>
        <a:lstStyle/>
        <a:p>
          <a:r>
            <a:rPr lang="en-GB"/>
            <a:t>Local councils</a:t>
          </a:r>
        </a:p>
      </dgm:t>
    </dgm:pt>
    <dgm:pt modelId="{9AE13FE1-9BC4-4070-B336-8CEC45D6EF4E}" type="parTrans" cxnId="{11575876-02A1-4E7E-8D69-4144F8B09575}">
      <dgm:prSet/>
      <dgm:spPr/>
      <dgm:t>
        <a:bodyPr/>
        <a:lstStyle/>
        <a:p>
          <a:endParaRPr lang="en-GB"/>
        </a:p>
      </dgm:t>
    </dgm:pt>
    <dgm:pt modelId="{5A53DE6D-37DF-41DD-B734-EB1591FD2667}" type="sibTrans" cxnId="{11575876-02A1-4E7E-8D69-4144F8B09575}">
      <dgm:prSet/>
      <dgm:spPr/>
      <dgm:t>
        <a:bodyPr/>
        <a:lstStyle/>
        <a:p>
          <a:endParaRPr lang="en-GB"/>
        </a:p>
      </dgm:t>
    </dgm:pt>
    <dgm:pt modelId="{2C3D8AF2-FE59-429E-9A2C-E9E09293CB1E}">
      <dgm:prSet phldrT="[Text]"/>
      <dgm:spPr/>
      <dgm:t>
        <a:bodyPr/>
        <a:lstStyle/>
        <a:p>
          <a:r>
            <a:rPr lang="en-GB"/>
            <a:t>Engagement Strategy</a:t>
          </a:r>
        </a:p>
      </dgm:t>
    </dgm:pt>
    <dgm:pt modelId="{F56C96EF-D4F9-42D2-B1DC-562EEE9F1160}" type="parTrans" cxnId="{C20F0FDA-B27F-4ED6-887D-A1F68904E2D5}">
      <dgm:prSet/>
      <dgm:spPr/>
      <dgm:t>
        <a:bodyPr/>
        <a:lstStyle/>
        <a:p>
          <a:endParaRPr lang="en-GB"/>
        </a:p>
      </dgm:t>
    </dgm:pt>
    <dgm:pt modelId="{EB8576AC-6AAB-4E48-B5CC-6FF211D2D6AA}" type="sibTrans" cxnId="{C20F0FDA-B27F-4ED6-887D-A1F68904E2D5}">
      <dgm:prSet/>
      <dgm:spPr/>
      <dgm:t>
        <a:bodyPr/>
        <a:lstStyle/>
        <a:p>
          <a:endParaRPr lang="en-GB"/>
        </a:p>
      </dgm:t>
    </dgm:pt>
    <dgm:pt modelId="{9BE25546-DF6A-44BB-AF8B-F01A48EBD1C0}">
      <dgm:prSet phldrT="[Text]"/>
      <dgm:spPr/>
      <dgm:t>
        <a:bodyPr/>
        <a:lstStyle/>
        <a:p>
          <a:r>
            <a:rPr lang="en-GB"/>
            <a:t>Daily coordination meetings</a:t>
          </a:r>
        </a:p>
      </dgm:t>
    </dgm:pt>
    <dgm:pt modelId="{0BBB0B8B-3063-4315-A514-D639A6CA1B91}" type="parTrans" cxnId="{E8B5880D-8E8D-4DE0-9717-09CF8EF55A3B}">
      <dgm:prSet/>
      <dgm:spPr/>
      <dgm:t>
        <a:bodyPr/>
        <a:lstStyle/>
        <a:p>
          <a:endParaRPr lang="en-GB"/>
        </a:p>
      </dgm:t>
    </dgm:pt>
    <dgm:pt modelId="{4E9A7A5D-8D51-4D71-8320-0AE55232331D}" type="sibTrans" cxnId="{E8B5880D-8E8D-4DE0-9717-09CF8EF55A3B}">
      <dgm:prSet/>
      <dgm:spPr/>
      <dgm:t>
        <a:bodyPr/>
        <a:lstStyle/>
        <a:p>
          <a:endParaRPr lang="en-GB"/>
        </a:p>
      </dgm:t>
    </dgm:pt>
    <dgm:pt modelId="{F9747D04-4025-4F5F-A508-C8509D88D6FE}">
      <dgm:prSet phldrT="[Text]"/>
      <dgm:spPr/>
      <dgm:t>
        <a:bodyPr/>
        <a:lstStyle/>
        <a:p>
          <a:r>
            <a:rPr lang="en-GB"/>
            <a:t>Emergency services</a:t>
          </a:r>
        </a:p>
      </dgm:t>
    </dgm:pt>
    <dgm:pt modelId="{D0971A0C-76CB-468E-8F50-BE462B00D6A0}" type="parTrans" cxnId="{D5CB2C9A-CF42-4245-BB01-1809F9C31004}">
      <dgm:prSet/>
      <dgm:spPr/>
      <dgm:t>
        <a:bodyPr/>
        <a:lstStyle/>
        <a:p>
          <a:endParaRPr lang="en-GB"/>
        </a:p>
      </dgm:t>
    </dgm:pt>
    <dgm:pt modelId="{E486B0D7-7BA4-4D36-8194-B1ECAC959997}" type="sibTrans" cxnId="{D5CB2C9A-CF42-4245-BB01-1809F9C31004}">
      <dgm:prSet/>
      <dgm:spPr/>
      <dgm:t>
        <a:bodyPr/>
        <a:lstStyle/>
        <a:p>
          <a:endParaRPr lang="en-GB"/>
        </a:p>
      </dgm:t>
    </dgm:pt>
    <dgm:pt modelId="{7865BB28-7C5B-4E23-9DEC-6CC3350ECA14}">
      <dgm:prSet phldrT="[Text]"/>
      <dgm:spPr/>
      <dgm:t>
        <a:bodyPr/>
        <a:lstStyle/>
        <a:p>
          <a:r>
            <a:rPr lang="en-GB"/>
            <a:t>Utility providers</a:t>
          </a:r>
        </a:p>
      </dgm:t>
    </dgm:pt>
    <dgm:pt modelId="{D5CE79B6-34E1-45C5-8081-29037B3B1768}" type="parTrans" cxnId="{C09D27CC-38D8-4636-AF03-94E8271B78FE}">
      <dgm:prSet/>
      <dgm:spPr/>
      <dgm:t>
        <a:bodyPr/>
        <a:lstStyle/>
        <a:p>
          <a:endParaRPr lang="en-GB"/>
        </a:p>
      </dgm:t>
    </dgm:pt>
    <dgm:pt modelId="{A3A9EF47-FB9A-4505-8B7C-424E39DE8424}" type="sibTrans" cxnId="{C09D27CC-38D8-4636-AF03-94E8271B78FE}">
      <dgm:prSet/>
      <dgm:spPr/>
      <dgm:t>
        <a:bodyPr/>
        <a:lstStyle/>
        <a:p>
          <a:endParaRPr lang="en-GB"/>
        </a:p>
      </dgm:t>
    </dgm:pt>
    <dgm:pt modelId="{2CD10AB0-5749-4919-B240-A141B0282629}">
      <dgm:prSet phldrT="[Text]"/>
      <dgm:spPr/>
      <dgm:t>
        <a:bodyPr/>
        <a:lstStyle/>
        <a:p>
          <a:r>
            <a:rPr lang="en-GB"/>
            <a:t>Contractors and engineers</a:t>
          </a:r>
        </a:p>
      </dgm:t>
    </dgm:pt>
    <dgm:pt modelId="{78C27834-8326-4F76-9B2A-16141B82DA0C}" type="parTrans" cxnId="{8D5634F5-AFDD-4BB1-A936-372EC9B8D944}">
      <dgm:prSet/>
      <dgm:spPr/>
      <dgm:t>
        <a:bodyPr/>
        <a:lstStyle/>
        <a:p>
          <a:endParaRPr lang="en-GB"/>
        </a:p>
      </dgm:t>
    </dgm:pt>
    <dgm:pt modelId="{F3781E04-CF44-488A-AF1F-0C1D38970D9C}" type="sibTrans" cxnId="{8D5634F5-AFDD-4BB1-A936-372EC9B8D944}">
      <dgm:prSet/>
      <dgm:spPr/>
      <dgm:t>
        <a:bodyPr/>
        <a:lstStyle/>
        <a:p>
          <a:endParaRPr lang="en-GB"/>
        </a:p>
      </dgm:t>
    </dgm:pt>
    <dgm:pt modelId="{26D22DFB-B31E-4AD9-852E-1C47AF93B8E2}">
      <dgm:prSet phldrT="[Text]"/>
      <dgm:spPr/>
      <dgm:t>
        <a:bodyPr/>
        <a:lstStyle/>
        <a:p>
          <a:r>
            <a:rPr lang="en-GB"/>
            <a:t>Local communities</a:t>
          </a:r>
        </a:p>
      </dgm:t>
    </dgm:pt>
    <dgm:pt modelId="{28812B66-B221-4C1A-B576-284441A7B736}" type="parTrans" cxnId="{38A8C087-9E09-43D3-8746-E50E7BC71D5D}">
      <dgm:prSet/>
      <dgm:spPr/>
      <dgm:t>
        <a:bodyPr/>
        <a:lstStyle/>
        <a:p>
          <a:endParaRPr lang="en-GB"/>
        </a:p>
      </dgm:t>
    </dgm:pt>
    <dgm:pt modelId="{444EBFFD-F5A0-4908-8899-38B05B170715}" type="sibTrans" cxnId="{38A8C087-9E09-43D3-8746-E50E7BC71D5D}">
      <dgm:prSet/>
      <dgm:spPr/>
      <dgm:t>
        <a:bodyPr/>
        <a:lstStyle/>
        <a:p>
          <a:endParaRPr lang="en-GB"/>
        </a:p>
      </dgm:t>
    </dgm:pt>
    <dgm:pt modelId="{DF47BAEE-D3AF-4776-8AE9-FB3F4F520E80}">
      <dgm:prSet phldrT="[Text]"/>
      <dgm:spPr/>
      <dgm:t>
        <a:bodyPr/>
        <a:lstStyle/>
        <a:p>
          <a:r>
            <a:rPr lang="en-GB"/>
            <a:t>Regular communication updates</a:t>
          </a:r>
        </a:p>
      </dgm:t>
    </dgm:pt>
    <dgm:pt modelId="{ACC44CD9-21D2-4DA9-AC23-B42882642507}" type="parTrans" cxnId="{4594BF96-7242-4605-9F7D-19860B5584A0}">
      <dgm:prSet/>
      <dgm:spPr/>
      <dgm:t>
        <a:bodyPr/>
        <a:lstStyle/>
        <a:p>
          <a:endParaRPr lang="en-GB"/>
        </a:p>
      </dgm:t>
    </dgm:pt>
    <dgm:pt modelId="{37E3C40D-B91E-4675-877D-7EFA3EC4C5FD}" type="sibTrans" cxnId="{4594BF96-7242-4605-9F7D-19860B5584A0}">
      <dgm:prSet/>
      <dgm:spPr/>
      <dgm:t>
        <a:bodyPr/>
        <a:lstStyle/>
        <a:p>
          <a:endParaRPr lang="en-GB"/>
        </a:p>
      </dgm:t>
    </dgm:pt>
    <dgm:pt modelId="{154B687A-7B93-46B8-A69D-AEF2B2ECBDF8}">
      <dgm:prSet phldrT="[Text]"/>
      <dgm:spPr/>
      <dgm:t>
        <a:bodyPr/>
        <a:lstStyle/>
        <a:p>
          <a:r>
            <a:rPr lang="en-GB"/>
            <a:t>Emergency service prioritisation</a:t>
          </a:r>
        </a:p>
      </dgm:t>
    </dgm:pt>
    <dgm:pt modelId="{E9D53538-F222-4CAF-8290-DE8D6E0CBEE6}" type="parTrans" cxnId="{4F90F608-B6DD-4AC8-B6C6-39FADBF8B0BA}">
      <dgm:prSet/>
      <dgm:spPr/>
      <dgm:t>
        <a:bodyPr/>
        <a:lstStyle/>
        <a:p>
          <a:endParaRPr lang="en-GB"/>
        </a:p>
      </dgm:t>
    </dgm:pt>
    <dgm:pt modelId="{C439729C-7402-4174-BE26-31F19BC7FDE2}" type="sibTrans" cxnId="{4F90F608-B6DD-4AC8-B6C6-39FADBF8B0BA}">
      <dgm:prSet/>
      <dgm:spPr/>
      <dgm:t>
        <a:bodyPr/>
        <a:lstStyle/>
        <a:p>
          <a:endParaRPr lang="en-GB"/>
        </a:p>
      </dgm:t>
    </dgm:pt>
    <dgm:pt modelId="{C7ACAE64-217C-4B56-9804-F3C2F9419425}">
      <dgm:prSet phldrT="[Text]"/>
      <dgm:spPr/>
      <dgm:t>
        <a:bodyPr/>
        <a:lstStyle/>
        <a:p>
          <a:r>
            <a:rPr lang="en-GB"/>
            <a:t>Final safety approvals</a:t>
          </a:r>
        </a:p>
      </dgm:t>
    </dgm:pt>
    <dgm:pt modelId="{BCD0D639-0FE8-4FB6-A739-C347C0FE31A7}" type="parTrans" cxnId="{0D3AD554-A96B-4E31-9FFB-111448431088}">
      <dgm:prSet/>
      <dgm:spPr/>
      <dgm:t>
        <a:bodyPr/>
        <a:lstStyle/>
        <a:p>
          <a:endParaRPr lang="en-GB"/>
        </a:p>
      </dgm:t>
    </dgm:pt>
    <dgm:pt modelId="{267728EC-8491-4527-9C43-B25332851EFA}" type="sibTrans" cxnId="{0D3AD554-A96B-4E31-9FFB-111448431088}">
      <dgm:prSet/>
      <dgm:spPr/>
      <dgm:t>
        <a:bodyPr/>
        <a:lstStyle/>
        <a:p>
          <a:endParaRPr lang="en-GB"/>
        </a:p>
      </dgm:t>
    </dgm:pt>
    <dgm:pt modelId="{1D62BB3B-58E9-4EA0-B8A3-5D75DB4FE822}" type="pres">
      <dgm:prSet presAssocID="{57B133A9-79EA-4F5E-8615-5FDF5784D05D}" presName="linear" presStyleCnt="0">
        <dgm:presLayoutVars>
          <dgm:animLvl val="lvl"/>
          <dgm:resizeHandles val="exact"/>
        </dgm:presLayoutVars>
      </dgm:prSet>
      <dgm:spPr/>
    </dgm:pt>
    <dgm:pt modelId="{7029FA4B-36F7-49C8-981A-3484DFE0F506}" type="pres">
      <dgm:prSet presAssocID="{878CD58A-B5AA-460C-B6EA-E88AD212D582}" presName="parentText" presStyleLbl="node1" presStyleIdx="0" presStyleCnt="2">
        <dgm:presLayoutVars>
          <dgm:chMax val="0"/>
          <dgm:bulletEnabled val="1"/>
        </dgm:presLayoutVars>
      </dgm:prSet>
      <dgm:spPr/>
    </dgm:pt>
    <dgm:pt modelId="{D7387DFD-6942-4FFB-ADC0-7B468688B46D}" type="pres">
      <dgm:prSet presAssocID="{878CD58A-B5AA-460C-B6EA-E88AD212D582}" presName="childText" presStyleLbl="revTx" presStyleIdx="0" presStyleCnt="2">
        <dgm:presLayoutVars>
          <dgm:bulletEnabled val="1"/>
        </dgm:presLayoutVars>
      </dgm:prSet>
      <dgm:spPr/>
    </dgm:pt>
    <dgm:pt modelId="{B1A4843B-6DE3-43A9-88A8-8F59719F67D2}" type="pres">
      <dgm:prSet presAssocID="{2C3D8AF2-FE59-429E-9A2C-E9E09293CB1E}" presName="parentText" presStyleLbl="node1" presStyleIdx="1" presStyleCnt="2">
        <dgm:presLayoutVars>
          <dgm:chMax val="0"/>
          <dgm:bulletEnabled val="1"/>
        </dgm:presLayoutVars>
      </dgm:prSet>
      <dgm:spPr/>
    </dgm:pt>
    <dgm:pt modelId="{4FF6AD29-CB91-4383-B4D9-D2CCCAAED08F}" type="pres">
      <dgm:prSet presAssocID="{2C3D8AF2-FE59-429E-9A2C-E9E09293CB1E}" presName="childText" presStyleLbl="revTx" presStyleIdx="1" presStyleCnt="2">
        <dgm:presLayoutVars>
          <dgm:bulletEnabled val="1"/>
        </dgm:presLayoutVars>
      </dgm:prSet>
      <dgm:spPr/>
    </dgm:pt>
  </dgm:ptLst>
  <dgm:cxnLst>
    <dgm:cxn modelId="{4F90F608-B6DD-4AC8-B6C6-39FADBF8B0BA}" srcId="{2C3D8AF2-FE59-429E-9A2C-E9E09293CB1E}" destId="{154B687A-7B93-46B8-A69D-AEF2B2ECBDF8}" srcOrd="2" destOrd="0" parTransId="{E9D53538-F222-4CAF-8290-DE8D6E0CBEE6}" sibTransId="{C439729C-7402-4174-BE26-31F19BC7FDE2}"/>
    <dgm:cxn modelId="{E8B5880D-8E8D-4DE0-9717-09CF8EF55A3B}" srcId="{2C3D8AF2-FE59-429E-9A2C-E9E09293CB1E}" destId="{9BE25546-DF6A-44BB-AF8B-F01A48EBD1C0}" srcOrd="0" destOrd="0" parTransId="{0BBB0B8B-3063-4315-A514-D639A6CA1B91}" sibTransId="{4E9A7A5D-8D51-4D71-8320-0AE55232331D}"/>
    <dgm:cxn modelId="{EA3C0461-FE6A-43CA-AB6A-F3A35F23C35B}" type="presOf" srcId="{F9747D04-4025-4F5F-A508-C8509D88D6FE}" destId="{D7387DFD-6942-4FFB-ADC0-7B468688B46D}" srcOrd="0" destOrd="1" presId="urn:microsoft.com/office/officeart/2005/8/layout/vList2"/>
    <dgm:cxn modelId="{9B381464-1201-4008-A57D-ED63FA88327E}" type="presOf" srcId="{2CD10AB0-5749-4919-B240-A141B0282629}" destId="{D7387DFD-6942-4FFB-ADC0-7B468688B46D}" srcOrd="0" destOrd="3" presId="urn:microsoft.com/office/officeart/2005/8/layout/vList2"/>
    <dgm:cxn modelId="{CE7F664C-8F48-4414-9BDA-FD9634979427}" type="presOf" srcId="{26D22DFB-B31E-4AD9-852E-1C47AF93B8E2}" destId="{D7387DFD-6942-4FFB-ADC0-7B468688B46D}" srcOrd="0" destOrd="4" presId="urn:microsoft.com/office/officeart/2005/8/layout/vList2"/>
    <dgm:cxn modelId="{D0ED1952-9AF0-49C5-826E-E7100CB3E861}" type="presOf" srcId="{878CD58A-B5AA-460C-B6EA-E88AD212D582}" destId="{7029FA4B-36F7-49C8-981A-3484DFE0F506}" srcOrd="0" destOrd="0" presId="urn:microsoft.com/office/officeart/2005/8/layout/vList2"/>
    <dgm:cxn modelId="{0D3AD554-A96B-4E31-9FFB-111448431088}" srcId="{2C3D8AF2-FE59-429E-9A2C-E9E09293CB1E}" destId="{C7ACAE64-217C-4B56-9804-F3C2F9419425}" srcOrd="3" destOrd="0" parTransId="{BCD0D639-0FE8-4FB6-A739-C347C0FE31A7}" sibTransId="{267728EC-8491-4527-9C43-B25332851EFA}"/>
    <dgm:cxn modelId="{11575876-02A1-4E7E-8D69-4144F8B09575}" srcId="{878CD58A-B5AA-460C-B6EA-E88AD212D582}" destId="{6EAC9DF9-0EB8-4ACE-A4F1-F8FA721EE1F7}" srcOrd="0" destOrd="0" parTransId="{9AE13FE1-9BC4-4070-B336-8CEC45D6EF4E}" sibTransId="{5A53DE6D-37DF-41DD-B734-EB1591FD2667}"/>
    <dgm:cxn modelId="{D6F9505A-D620-4217-890A-DD0D8BC570D6}" type="presOf" srcId="{9BE25546-DF6A-44BB-AF8B-F01A48EBD1C0}" destId="{4FF6AD29-CB91-4383-B4D9-D2CCCAAED08F}" srcOrd="0" destOrd="0" presId="urn:microsoft.com/office/officeart/2005/8/layout/vList2"/>
    <dgm:cxn modelId="{A4359B7F-1F6B-4151-A8CA-4FDAD3E47A5C}" type="presOf" srcId="{6EAC9DF9-0EB8-4ACE-A4F1-F8FA721EE1F7}" destId="{D7387DFD-6942-4FFB-ADC0-7B468688B46D}" srcOrd="0" destOrd="0" presId="urn:microsoft.com/office/officeart/2005/8/layout/vList2"/>
    <dgm:cxn modelId="{FB5AAD82-3CED-4AF4-B64B-94DC92605A8B}" type="presOf" srcId="{DF47BAEE-D3AF-4776-8AE9-FB3F4F520E80}" destId="{4FF6AD29-CB91-4383-B4D9-D2CCCAAED08F}" srcOrd="0" destOrd="1" presId="urn:microsoft.com/office/officeart/2005/8/layout/vList2"/>
    <dgm:cxn modelId="{4264D886-B76D-4595-AC7E-5791511ED6BF}" type="presOf" srcId="{C7ACAE64-217C-4B56-9804-F3C2F9419425}" destId="{4FF6AD29-CB91-4383-B4D9-D2CCCAAED08F}" srcOrd="0" destOrd="3" presId="urn:microsoft.com/office/officeart/2005/8/layout/vList2"/>
    <dgm:cxn modelId="{38A8C087-9E09-43D3-8746-E50E7BC71D5D}" srcId="{878CD58A-B5AA-460C-B6EA-E88AD212D582}" destId="{26D22DFB-B31E-4AD9-852E-1C47AF93B8E2}" srcOrd="4" destOrd="0" parTransId="{28812B66-B221-4C1A-B576-284441A7B736}" sibTransId="{444EBFFD-F5A0-4908-8899-38B05B170715}"/>
    <dgm:cxn modelId="{4594BF96-7242-4605-9F7D-19860B5584A0}" srcId="{2C3D8AF2-FE59-429E-9A2C-E9E09293CB1E}" destId="{DF47BAEE-D3AF-4776-8AE9-FB3F4F520E80}" srcOrd="1" destOrd="0" parTransId="{ACC44CD9-21D2-4DA9-AC23-B42882642507}" sibTransId="{37E3C40D-B91E-4675-877D-7EFA3EC4C5FD}"/>
    <dgm:cxn modelId="{D5CB2C9A-CF42-4245-BB01-1809F9C31004}" srcId="{878CD58A-B5AA-460C-B6EA-E88AD212D582}" destId="{F9747D04-4025-4F5F-A508-C8509D88D6FE}" srcOrd="1" destOrd="0" parTransId="{D0971A0C-76CB-468E-8F50-BE462B00D6A0}" sibTransId="{E486B0D7-7BA4-4D36-8194-B1ECAC959997}"/>
    <dgm:cxn modelId="{EFC098C3-47A5-4ED9-A029-5C8BC3BAF90F}" type="presOf" srcId="{2C3D8AF2-FE59-429E-9A2C-E9E09293CB1E}" destId="{B1A4843B-6DE3-43A9-88A8-8F59719F67D2}" srcOrd="0" destOrd="0" presId="urn:microsoft.com/office/officeart/2005/8/layout/vList2"/>
    <dgm:cxn modelId="{5F5563CA-5521-486C-8573-EA19F6FCEC80}" srcId="{57B133A9-79EA-4F5E-8615-5FDF5784D05D}" destId="{878CD58A-B5AA-460C-B6EA-E88AD212D582}" srcOrd="0" destOrd="0" parTransId="{0A385BF5-A226-4EC0-8F8C-01A9D1DCEDB1}" sibTransId="{88D6673C-8256-4E69-A085-E852E6A9B519}"/>
    <dgm:cxn modelId="{C09D27CC-38D8-4636-AF03-94E8271B78FE}" srcId="{878CD58A-B5AA-460C-B6EA-E88AD212D582}" destId="{7865BB28-7C5B-4E23-9DEC-6CC3350ECA14}" srcOrd="2" destOrd="0" parTransId="{D5CE79B6-34E1-45C5-8081-29037B3B1768}" sibTransId="{A3A9EF47-FB9A-4505-8B7C-424E39DE8424}"/>
    <dgm:cxn modelId="{C20F0FDA-B27F-4ED6-887D-A1F68904E2D5}" srcId="{57B133A9-79EA-4F5E-8615-5FDF5784D05D}" destId="{2C3D8AF2-FE59-429E-9A2C-E9E09293CB1E}" srcOrd="1" destOrd="0" parTransId="{F56C96EF-D4F9-42D2-B1DC-562EEE9F1160}" sibTransId="{EB8576AC-6AAB-4E48-B5CC-6FF211D2D6AA}"/>
    <dgm:cxn modelId="{EEF30ADC-DA02-41BD-B484-BA8440AFD763}" type="presOf" srcId="{7865BB28-7C5B-4E23-9DEC-6CC3350ECA14}" destId="{D7387DFD-6942-4FFB-ADC0-7B468688B46D}" srcOrd="0" destOrd="2" presId="urn:microsoft.com/office/officeart/2005/8/layout/vList2"/>
    <dgm:cxn modelId="{D594B0EA-5A1E-4895-8B3F-D1FEA975268F}" type="presOf" srcId="{57B133A9-79EA-4F5E-8615-5FDF5784D05D}" destId="{1D62BB3B-58E9-4EA0-B8A3-5D75DB4FE822}" srcOrd="0" destOrd="0" presId="urn:microsoft.com/office/officeart/2005/8/layout/vList2"/>
    <dgm:cxn modelId="{8D5634F5-AFDD-4BB1-A936-372EC9B8D944}" srcId="{878CD58A-B5AA-460C-B6EA-E88AD212D582}" destId="{2CD10AB0-5749-4919-B240-A141B0282629}" srcOrd="3" destOrd="0" parTransId="{78C27834-8326-4F76-9B2A-16141B82DA0C}" sibTransId="{F3781E04-CF44-488A-AF1F-0C1D38970D9C}"/>
    <dgm:cxn modelId="{DEEE36FE-CDB8-4536-B710-68997E268E93}" type="presOf" srcId="{154B687A-7B93-46B8-A69D-AEF2B2ECBDF8}" destId="{4FF6AD29-CB91-4383-B4D9-D2CCCAAED08F}" srcOrd="0" destOrd="2" presId="urn:microsoft.com/office/officeart/2005/8/layout/vList2"/>
    <dgm:cxn modelId="{6565525A-11BF-4041-89B8-C45984EACF8E}" type="presParOf" srcId="{1D62BB3B-58E9-4EA0-B8A3-5D75DB4FE822}" destId="{7029FA4B-36F7-49C8-981A-3484DFE0F506}" srcOrd="0" destOrd="0" presId="urn:microsoft.com/office/officeart/2005/8/layout/vList2"/>
    <dgm:cxn modelId="{60A71989-BFF7-4502-8E2F-0BAAEF549103}" type="presParOf" srcId="{1D62BB3B-58E9-4EA0-B8A3-5D75DB4FE822}" destId="{D7387DFD-6942-4FFB-ADC0-7B468688B46D}" srcOrd="1" destOrd="0" presId="urn:microsoft.com/office/officeart/2005/8/layout/vList2"/>
    <dgm:cxn modelId="{F412AD23-5016-40BF-894D-C149EDE0CEA9}" type="presParOf" srcId="{1D62BB3B-58E9-4EA0-B8A3-5D75DB4FE822}" destId="{B1A4843B-6DE3-43A9-88A8-8F59719F67D2}" srcOrd="2" destOrd="0" presId="urn:microsoft.com/office/officeart/2005/8/layout/vList2"/>
    <dgm:cxn modelId="{CEAA6172-53FF-4780-AE7F-396B00576EE3}" type="presParOf" srcId="{1D62BB3B-58E9-4EA0-B8A3-5D75DB4FE822}" destId="{4FF6AD29-CB91-4383-B4D9-D2CCCAAED08F}" srcOrd="3" destOrd="0" presId="urn:microsoft.com/office/officeart/2005/8/layout/vList2"/>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60833AB-3012-458A-8D16-4FDD448DD6D0}"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6473180C-B833-4D32-98F8-5A80A922CC52}">
      <dgm:prSet phldrT="[Text]"/>
      <dgm:spPr/>
      <dgm:t>
        <a:bodyPr/>
        <a:lstStyle/>
        <a:p>
          <a:r>
            <a:rPr lang="en-GB"/>
            <a:t>Human Resources</a:t>
          </a:r>
        </a:p>
      </dgm:t>
    </dgm:pt>
    <dgm:pt modelId="{C9E0AE76-6A88-4D4E-8ECC-43857E469CDC}" type="parTrans" cxnId="{25EC8B54-1552-4249-A39A-93C463498A24}">
      <dgm:prSet/>
      <dgm:spPr/>
      <dgm:t>
        <a:bodyPr/>
        <a:lstStyle/>
        <a:p>
          <a:endParaRPr lang="en-GB"/>
        </a:p>
      </dgm:t>
    </dgm:pt>
    <dgm:pt modelId="{3A21046A-EEB5-4269-AB5B-E8885332EF99}" type="sibTrans" cxnId="{25EC8B54-1552-4249-A39A-93C463498A24}">
      <dgm:prSet/>
      <dgm:spPr/>
      <dgm:t>
        <a:bodyPr/>
        <a:lstStyle/>
        <a:p>
          <a:endParaRPr lang="en-GB"/>
        </a:p>
      </dgm:t>
    </dgm:pt>
    <dgm:pt modelId="{744AEDFB-6EDC-40F6-962A-6ADD6F152CFC}">
      <dgm:prSet phldrT="[Text]"/>
      <dgm:spPr/>
      <dgm:t>
        <a:bodyPr/>
        <a:lstStyle/>
        <a:p>
          <a:r>
            <a:rPr lang="en-GB"/>
            <a:t>Project manager</a:t>
          </a:r>
        </a:p>
      </dgm:t>
    </dgm:pt>
    <dgm:pt modelId="{55D70106-CFB0-40D2-BBCF-2B8A37C1F96F}" type="parTrans" cxnId="{BCE7DB58-0124-4603-8FE6-DCF9E454C080}">
      <dgm:prSet/>
      <dgm:spPr/>
      <dgm:t>
        <a:bodyPr/>
        <a:lstStyle/>
        <a:p>
          <a:endParaRPr lang="en-GB"/>
        </a:p>
      </dgm:t>
    </dgm:pt>
    <dgm:pt modelId="{24C5FEA6-573D-4B32-8904-E712A3850054}" type="sibTrans" cxnId="{BCE7DB58-0124-4603-8FE6-DCF9E454C080}">
      <dgm:prSet/>
      <dgm:spPr/>
      <dgm:t>
        <a:bodyPr/>
        <a:lstStyle/>
        <a:p>
          <a:endParaRPr lang="en-GB"/>
        </a:p>
      </dgm:t>
    </dgm:pt>
    <dgm:pt modelId="{E78D0E58-7FB0-4F89-AE12-44AD51F12987}">
      <dgm:prSet phldrT="[Text]"/>
      <dgm:spPr/>
      <dgm:t>
        <a:bodyPr/>
        <a:lstStyle/>
        <a:p>
          <a:r>
            <a:rPr lang="en-GB"/>
            <a:t>Engineers</a:t>
          </a:r>
        </a:p>
      </dgm:t>
    </dgm:pt>
    <dgm:pt modelId="{DDC3F3F5-6827-4856-B2B7-EC109856E86F}" type="parTrans" cxnId="{6B9DC22A-CA9E-4FEE-A9AB-12192FF725AB}">
      <dgm:prSet/>
      <dgm:spPr/>
      <dgm:t>
        <a:bodyPr/>
        <a:lstStyle/>
        <a:p>
          <a:endParaRPr lang="en-GB"/>
        </a:p>
      </dgm:t>
    </dgm:pt>
    <dgm:pt modelId="{782EBD35-22E8-4451-B02E-E1724E8D3F10}" type="sibTrans" cxnId="{6B9DC22A-CA9E-4FEE-A9AB-12192FF725AB}">
      <dgm:prSet/>
      <dgm:spPr/>
      <dgm:t>
        <a:bodyPr/>
        <a:lstStyle/>
        <a:p>
          <a:endParaRPr lang="en-GB"/>
        </a:p>
      </dgm:t>
    </dgm:pt>
    <dgm:pt modelId="{84717F61-326D-4AC1-81A7-DFB6E7806603}">
      <dgm:prSet phldrT="[Text]"/>
      <dgm:spPr/>
      <dgm:t>
        <a:bodyPr/>
        <a:lstStyle/>
        <a:p>
          <a:r>
            <a:rPr lang="en-GB"/>
            <a:t>Equipment</a:t>
          </a:r>
        </a:p>
      </dgm:t>
    </dgm:pt>
    <dgm:pt modelId="{CCBCDD95-7A3A-48E4-A762-1506B15A0F6F}" type="parTrans" cxnId="{F08D9323-75C3-4AF5-B4A2-12BD5A08B424}">
      <dgm:prSet/>
      <dgm:spPr/>
      <dgm:t>
        <a:bodyPr/>
        <a:lstStyle/>
        <a:p>
          <a:endParaRPr lang="en-GB"/>
        </a:p>
      </dgm:t>
    </dgm:pt>
    <dgm:pt modelId="{6ECA2031-7D0B-4F07-BB87-D2B448482F86}" type="sibTrans" cxnId="{F08D9323-75C3-4AF5-B4A2-12BD5A08B424}">
      <dgm:prSet/>
      <dgm:spPr/>
      <dgm:t>
        <a:bodyPr/>
        <a:lstStyle/>
        <a:p>
          <a:endParaRPr lang="en-GB"/>
        </a:p>
      </dgm:t>
    </dgm:pt>
    <dgm:pt modelId="{E6F096DA-3F9D-4376-99D3-A619AA0C9216}">
      <dgm:prSet phldrT="[Text]"/>
      <dgm:spPr/>
      <dgm:t>
        <a:bodyPr/>
        <a:lstStyle/>
        <a:p>
          <a:pPr>
            <a:buNone/>
          </a:pPr>
          <a:r>
            <a:rPr lang="en-GB"/>
            <a:t>Excavators</a:t>
          </a:r>
        </a:p>
      </dgm:t>
    </dgm:pt>
    <dgm:pt modelId="{A728B59D-D367-4BC7-AB6B-CDD6366EE0A7}" type="parTrans" cxnId="{EDAAF6B8-AA1F-4F36-B5AB-0111E7DA154F}">
      <dgm:prSet/>
      <dgm:spPr/>
      <dgm:t>
        <a:bodyPr/>
        <a:lstStyle/>
        <a:p>
          <a:endParaRPr lang="en-GB"/>
        </a:p>
      </dgm:t>
    </dgm:pt>
    <dgm:pt modelId="{30CB1C4E-F811-48BD-96C1-4FAF7170FD0D}" type="sibTrans" cxnId="{EDAAF6B8-AA1F-4F36-B5AB-0111E7DA154F}">
      <dgm:prSet/>
      <dgm:spPr/>
      <dgm:t>
        <a:bodyPr/>
        <a:lstStyle/>
        <a:p>
          <a:endParaRPr lang="en-GB"/>
        </a:p>
      </dgm:t>
    </dgm:pt>
    <dgm:pt modelId="{D4B45BC5-73A9-4160-972F-F1A240532E6F}">
      <dgm:prSet phldrT="[Text]"/>
      <dgm:spPr/>
      <dgm:t>
        <a:bodyPr/>
        <a:lstStyle/>
        <a:p>
          <a:pPr>
            <a:buNone/>
          </a:pPr>
          <a:r>
            <a:rPr lang="en-GB"/>
            <a:t>Drainage equipment</a:t>
          </a:r>
        </a:p>
      </dgm:t>
    </dgm:pt>
    <dgm:pt modelId="{DCB2D85C-2F2D-4166-A89B-AADA725D35A5}" type="parTrans" cxnId="{38A4B4AF-EDDA-4A76-A612-818C84FB51E4}">
      <dgm:prSet/>
      <dgm:spPr/>
      <dgm:t>
        <a:bodyPr/>
        <a:lstStyle/>
        <a:p>
          <a:endParaRPr lang="en-GB"/>
        </a:p>
      </dgm:t>
    </dgm:pt>
    <dgm:pt modelId="{C9A4CCE0-05C2-4F2F-84A8-AA223ADB47C2}" type="sibTrans" cxnId="{38A4B4AF-EDDA-4A76-A612-818C84FB51E4}">
      <dgm:prSet/>
      <dgm:spPr/>
      <dgm:t>
        <a:bodyPr/>
        <a:lstStyle/>
        <a:p>
          <a:endParaRPr lang="en-GB"/>
        </a:p>
      </dgm:t>
    </dgm:pt>
    <dgm:pt modelId="{0CD5A707-6D1A-41B2-B2D9-652159AC1AA5}">
      <dgm:prSet phldrT="[Text]"/>
      <dgm:spPr/>
      <dgm:t>
        <a:bodyPr/>
        <a:lstStyle/>
        <a:p>
          <a:r>
            <a:rPr lang="en-GB"/>
            <a:t>Financial Resources</a:t>
          </a:r>
        </a:p>
      </dgm:t>
    </dgm:pt>
    <dgm:pt modelId="{22BF56E4-C943-4826-8746-174D9AF12D16}" type="parTrans" cxnId="{7F76D845-CFCD-4AAE-A95F-86416B6134B7}">
      <dgm:prSet/>
      <dgm:spPr/>
      <dgm:t>
        <a:bodyPr/>
        <a:lstStyle/>
        <a:p>
          <a:endParaRPr lang="en-GB"/>
        </a:p>
      </dgm:t>
    </dgm:pt>
    <dgm:pt modelId="{B80E09F8-D8F6-4CA8-9C6E-8B9A8F9CA822}" type="sibTrans" cxnId="{7F76D845-CFCD-4AAE-A95F-86416B6134B7}">
      <dgm:prSet/>
      <dgm:spPr/>
      <dgm:t>
        <a:bodyPr/>
        <a:lstStyle/>
        <a:p>
          <a:endParaRPr lang="en-GB"/>
        </a:p>
      </dgm:t>
    </dgm:pt>
    <dgm:pt modelId="{6CF9D1E0-56A2-40A5-840F-ACA6C188AC14}">
      <dgm:prSet phldrT="[Text]"/>
      <dgm:spPr/>
      <dgm:t>
        <a:bodyPr/>
        <a:lstStyle/>
        <a:p>
          <a:r>
            <a:rPr lang="en-GB"/>
            <a:t>Emergency funding from local authorities</a:t>
          </a:r>
        </a:p>
      </dgm:t>
    </dgm:pt>
    <dgm:pt modelId="{8E849511-7B5A-4710-854A-BA65BE75A3DF}" type="parTrans" cxnId="{3BF3859C-4ACB-4001-B7E1-72911984637D}">
      <dgm:prSet/>
      <dgm:spPr/>
      <dgm:t>
        <a:bodyPr/>
        <a:lstStyle/>
        <a:p>
          <a:endParaRPr lang="en-GB"/>
        </a:p>
      </dgm:t>
    </dgm:pt>
    <dgm:pt modelId="{EA6B1969-B031-4A23-AFAE-D0BBCE0F94D9}" type="sibTrans" cxnId="{3BF3859C-4ACB-4001-B7E1-72911984637D}">
      <dgm:prSet/>
      <dgm:spPr/>
      <dgm:t>
        <a:bodyPr/>
        <a:lstStyle/>
        <a:p>
          <a:endParaRPr lang="en-GB"/>
        </a:p>
      </dgm:t>
    </dgm:pt>
    <dgm:pt modelId="{CA1452D5-A45B-4FA3-8441-239CDA2D8373}">
      <dgm:prSet phldrT="[Text]"/>
      <dgm:spPr/>
      <dgm:t>
        <a:bodyPr/>
        <a:lstStyle/>
        <a:p>
          <a:r>
            <a:rPr lang="en-GB"/>
            <a:t>Budget allocation for labour and materials</a:t>
          </a:r>
        </a:p>
      </dgm:t>
    </dgm:pt>
    <dgm:pt modelId="{08F48512-8094-43CE-A9AB-FD5C5D514D95}" type="parTrans" cxnId="{F81FF862-E03A-4AF8-A555-631A6407CB83}">
      <dgm:prSet/>
      <dgm:spPr/>
      <dgm:t>
        <a:bodyPr/>
        <a:lstStyle/>
        <a:p>
          <a:endParaRPr lang="en-GB"/>
        </a:p>
      </dgm:t>
    </dgm:pt>
    <dgm:pt modelId="{219EE674-10DE-49C0-BCCE-C106C7CD07C4}" type="sibTrans" cxnId="{F81FF862-E03A-4AF8-A555-631A6407CB83}">
      <dgm:prSet/>
      <dgm:spPr/>
      <dgm:t>
        <a:bodyPr/>
        <a:lstStyle/>
        <a:p>
          <a:endParaRPr lang="en-GB"/>
        </a:p>
      </dgm:t>
    </dgm:pt>
    <dgm:pt modelId="{5726A964-968A-4DC4-A371-46D8D2CBC62E}">
      <dgm:prSet phldrT="[Text]"/>
      <dgm:spPr/>
      <dgm:t>
        <a:bodyPr/>
        <a:lstStyle/>
        <a:p>
          <a:r>
            <a:rPr lang="en-GB"/>
            <a:t>Construction workers</a:t>
          </a:r>
        </a:p>
      </dgm:t>
    </dgm:pt>
    <dgm:pt modelId="{F88CC8E9-D76D-46E8-8E4E-9B267C76195A}" type="parTrans" cxnId="{682AFA98-967A-4E20-B8B9-18CE04EA4F77}">
      <dgm:prSet/>
      <dgm:spPr/>
    </dgm:pt>
    <dgm:pt modelId="{EB093FAA-532F-438A-8E06-12862AF4B03D}" type="sibTrans" cxnId="{682AFA98-967A-4E20-B8B9-18CE04EA4F77}">
      <dgm:prSet/>
      <dgm:spPr/>
    </dgm:pt>
    <dgm:pt modelId="{A6A65DE9-72D0-4BBA-9C8C-9F60EC2A7588}">
      <dgm:prSet phldrT="[Text]"/>
      <dgm:spPr/>
      <dgm:t>
        <a:bodyPr/>
        <a:lstStyle/>
        <a:p>
          <a:r>
            <a:rPr lang="en-GB"/>
            <a:t>Traffic management personnel</a:t>
          </a:r>
        </a:p>
      </dgm:t>
    </dgm:pt>
    <dgm:pt modelId="{08279E6A-3DAD-4444-8C66-A847CE770708}" type="parTrans" cxnId="{1F77F7D9-BF1C-4BE3-A260-4A46FAAC95AC}">
      <dgm:prSet/>
      <dgm:spPr/>
    </dgm:pt>
    <dgm:pt modelId="{E82E0A28-FE6E-4723-98BA-5C4AE835C742}" type="sibTrans" cxnId="{1F77F7D9-BF1C-4BE3-A260-4A46FAAC95AC}">
      <dgm:prSet/>
      <dgm:spPr/>
    </dgm:pt>
    <dgm:pt modelId="{3211892A-5F7A-4EE6-8604-983709DE296C}">
      <dgm:prSet phldrT="[Text]"/>
      <dgm:spPr/>
      <dgm:t>
        <a:bodyPr/>
        <a:lstStyle/>
        <a:p>
          <a:pPr>
            <a:buNone/>
          </a:pPr>
          <a:r>
            <a:rPr lang="en-GB"/>
            <a:t>Pumps</a:t>
          </a:r>
        </a:p>
      </dgm:t>
    </dgm:pt>
    <dgm:pt modelId="{997330A4-1C25-45D0-AD31-0E24CFA82648}" type="parTrans" cxnId="{69E89C59-D90C-41E2-A13E-CF554351D16D}">
      <dgm:prSet/>
      <dgm:spPr/>
    </dgm:pt>
    <dgm:pt modelId="{A61DDAB9-E8DF-425E-909C-13CDFF464066}" type="sibTrans" cxnId="{69E89C59-D90C-41E2-A13E-CF554351D16D}">
      <dgm:prSet/>
      <dgm:spPr/>
    </dgm:pt>
    <dgm:pt modelId="{2FC7D924-17E7-400B-B9D0-D0F2E872ED6C}">
      <dgm:prSet phldrT="[Text]"/>
      <dgm:spPr/>
      <dgm:t>
        <a:bodyPr/>
        <a:lstStyle/>
        <a:p>
          <a:pPr>
            <a:buNone/>
          </a:pPr>
          <a:r>
            <a:rPr lang="en-GB"/>
            <a:t>Safety barriers</a:t>
          </a:r>
        </a:p>
      </dgm:t>
    </dgm:pt>
    <dgm:pt modelId="{11FCA05A-F9F2-4E83-B71E-EB82DB2919BE}" type="parTrans" cxnId="{67B83D47-8AA2-4F8D-9EBA-DBEDD9166C9A}">
      <dgm:prSet/>
      <dgm:spPr/>
    </dgm:pt>
    <dgm:pt modelId="{6D2FC23A-EEA7-460F-8943-38EBE4FF631C}" type="sibTrans" cxnId="{67B83D47-8AA2-4F8D-9EBA-DBEDD9166C9A}">
      <dgm:prSet/>
      <dgm:spPr/>
    </dgm:pt>
    <dgm:pt modelId="{92807E52-3DDD-48BE-908C-3016D66B99FF}" type="pres">
      <dgm:prSet presAssocID="{860833AB-3012-458A-8D16-4FDD448DD6D0}" presName="Name0" presStyleCnt="0">
        <dgm:presLayoutVars>
          <dgm:dir/>
          <dgm:animLvl val="lvl"/>
          <dgm:resizeHandles val="exact"/>
        </dgm:presLayoutVars>
      </dgm:prSet>
      <dgm:spPr/>
    </dgm:pt>
    <dgm:pt modelId="{ED6691E9-2F1A-47A9-B5E8-5DF0AA5F1FD3}" type="pres">
      <dgm:prSet presAssocID="{6473180C-B833-4D32-98F8-5A80A922CC52}" presName="composite" presStyleCnt="0"/>
      <dgm:spPr/>
    </dgm:pt>
    <dgm:pt modelId="{8301EF88-C19F-4E86-B799-998BFD1BD576}" type="pres">
      <dgm:prSet presAssocID="{6473180C-B833-4D32-98F8-5A80A922CC52}" presName="parTx" presStyleLbl="alignNode1" presStyleIdx="0" presStyleCnt="3">
        <dgm:presLayoutVars>
          <dgm:chMax val="0"/>
          <dgm:chPref val="0"/>
          <dgm:bulletEnabled val="1"/>
        </dgm:presLayoutVars>
      </dgm:prSet>
      <dgm:spPr/>
    </dgm:pt>
    <dgm:pt modelId="{772D57A6-FB45-4BCD-8388-F49E9A61BFE4}" type="pres">
      <dgm:prSet presAssocID="{6473180C-B833-4D32-98F8-5A80A922CC52}" presName="desTx" presStyleLbl="alignAccFollowNode1" presStyleIdx="0" presStyleCnt="3">
        <dgm:presLayoutVars>
          <dgm:bulletEnabled val="1"/>
        </dgm:presLayoutVars>
      </dgm:prSet>
      <dgm:spPr/>
    </dgm:pt>
    <dgm:pt modelId="{215D0FD5-CD33-4DF2-9DBE-951E1CC70BC2}" type="pres">
      <dgm:prSet presAssocID="{3A21046A-EEB5-4269-AB5B-E8885332EF99}" presName="space" presStyleCnt="0"/>
      <dgm:spPr/>
    </dgm:pt>
    <dgm:pt modelId="{9D676DCB-A90C-4A09-80F9-0ED442C10ECE}" type="pres">
      <dgm:prSet presAssocID="{84717F61-326D-4AC1-81A7-DFB6E7806603}" presName="composite" presStyleCnt="0"/>
      <dgm:spPr/>
    </dgm:pt>
    <dgm:pt modelId="{27FC1ADE-8215-4A9D-B140-961F607A094C}" type="pres">
      <dgm:prSet presAssocID="{84717F61-326D-4AC1-81A7-DFB6E7806603}" presName="parTx" presStyleLbl="alignNode1" presStyleIdx="1" presStyleCnt="3">
        <dgm:presLayoutVars>
          <dgm:chMax val="0"/>
          <dgm:chPref val="0"/>
          <dgm:bulletEnabled val="1"/>
        </dgm:presLayoutVars>
      </dgm:prSet>
      <dgm:spPr/>
    </dgm:pt>
    <dgm:pt modelId="{0D070661-0172-4459-9466-1571EA5C0837}" type="pres">
      <dgm:prSet presAssocID="{84717F61-326D-4AC1-81A7-DFB6E7806603}" presName="desTx" presStyleLbl="alignAccFollowNode1" presStyleIdx="1" presStyleCnt="3">
        <dgm:presLayoutVars>
          <dgm:bulletEnabled val="1"/>
        </dgm:presLayoutVars>
      </dgm:prSet>
      <dgm:spPr/>
    </dgm:pt>
    <dgm:pt modelId="{F50F0E11-7B54-40B1-9B9E-A02D2B33D0C6}" type="pres">
      <dgm:prSet presAssocID="{6ECA2031-7D0B-4F07-BB87-D2B448482F86}" presName="space" presStyleCnt="0"/>
      <dgm:spPr/>
    </dgm:pt>
    <dgm:pt modelId="{BCA6978E-7769-4385-BC66-2BE6555CD79C}" type="pres">
      <dgm:prSet presAssocID="{0CD5A707-6D1A-41B2-B2D9-652159AC1AA5}" presName="composite" presStyleCnt="0"/>
      <dgm:spPr/>
    </dgm:pt>
    <dgm:pt modelId="{24487BA7-C50E-4FB0-8C4F-05F3A17C4EC5}" type="pres">
      <dgm:prSet presAssocID="{0CD5A707-6D1A-41B2-B2D9-652159AC1AA5}" presName="parTx" presStyleLbl="alignNode1" presStyleIdx="2" presStyleCnt="3">
        <dgm:presLayoutVars>
          <dgm:chMax val="0"/>
          <dgm:chPref val="0"/>
          <dgm:bulletEnabled val="1"/>
        </dgm:presLayoutVars>
      </dgm:prSet>
      <dgm:spPr/>
    </dgm:pt>
    <dgm:pt modelId="{53D8BF24-BDAE-4C2E-BD5F-CF8512B338A3}" type="pres">
      <dgm:prSet presAssocID="{0CD5A707-6D1A-41B2-B2D9-652159AC1AA5}" presName="desTx" presStyleLbl="alignAccFollowNode1" presStyleIdx="2" presStyleCnt="3">
        <dgm:presLayoutVars>
          <dgm:bulletEnabled val="1"/>
        </dgm:presLayoutVars>
      </dgm:prSet>
      <dgm:spPr/>
    </dgm:pt>
  </dgm:ptLst>
  <dgm:cxnLst>
    <dgm:cxn modelId="{E482A90D-F059-4F4F-9B51-70F17E489E28}" type="presOf" srcId="{0CD5A707-6D1A-41B2-B2D9-652159AC1AA5}" destId="{24487BA7-C50E-4FB0-8C4F-05F3A17C4EC5}" srcOrd="0" destOrd="0" presId="urn:microsoft.com/office/officeart/2005/8/layout/hList1"/>
    <dgm:cxn modelId="{F08D9323-75C3-4AF5-B4A2-12BD5A08B424}" srcId="{860833AB-3012-458A-8D16-4FDD448DD6D0}" destId="{84717F61-326D-4AC1-81A7-DFB6E7806603}" srcOrd="1" destOrd="0" parTransId="{CCBCDD95-7A3A-48E4-A762-1506B15A0F6F}" sibTransId="{6ECA2031-7D0B-4F07-BB87-D2B448482F86}"/>
    <dgm:cxn modelId="{6B9DC22A-CA9E-4FEE-A9AB-12192FF725AB}" srcId="{6473180C-B833-4D32-98F8-5A80A922CC52}" destId="{E78D0E58-7FB0-4F89-AE12-44AD51F12987}" srcOrd="1" destOrd="0" parTransId="{DDC3F3F5-6827-4856-B2B7-EC109856E86F}" sibTransId="{782EBD35-22E8-4451-B02E-E1724E8D3F10}"/>
    <dgm:cxn modelId="{6C318B2B-14A7-4AC3-B1A4-1B76F379C179}" type="presOf" srcId="{3211892A-5F7A-4EE6-8604-983709DE296C}" destId="{0D070661-0172-4459-9466-1571EA5C0837}" srcOrd="0" destOrd="2" presId="urn:microsoft.com/office/officeart/2005/8/layout/hList1"/>
    <dgm:cxn modelId="{D36A083A-59DA-49D2-910C-EA40D69600C6}" type="presOf" srcId="{6CF9D1E0-56A2-40A5-840F-ACA6C188AC14}" destId="{53D8BF24-BDAE-4C2E-BD5F-CF8512B338A3}" srcOrd="0" destOrd="0" presId="urn:microsoft.com/office/officeart/2005/8/layout/hList1"/>
    <dgm:cxn modelId="{74BB343F-891F-45AC-BAA0-00BC0580E31C}" type="presOf" srcId="{CA1452D5-A45B-4FA3-8441-239CDA2D8373}" destId="{53D8BF24-BDAE-4C2E-BD5F-CF8512B338A3}" srcOrd="0" destOrd="1" presId="urn:microsoft.com/office/officeart/2005/8/layout/hList1"/>
    <dgm:cxn modelId="{063FA840-2926-4EBF-8604-EC0F5F4349A5}" type="presOf" srcId="{2FC7D924-17E7-400B-B9D0-D0F2E872ED6C}" destId="{0D070661-0172-4459-9466-1571EA5C0837}" srcOrd="0" destOrd="3" presId="urn:microsoft.com/office/officeart/2005/8/layout/hList1"/>
    <dgm:cxn modelId="{B937F55B-A550-41C9-9C6E-5363F070CE46}" type="presOf" srcId="{84717F61-326D-4AC1-81A7-DFB6E7806603}" destId="{27FC1ADE-8215-4A9D-B140-961F607A094C}" srcOrd="0" destOrd="0" presId="urn:microsoft.com/office/officeart/2005/8/layout/hList1"/>
    <dgm:cxn modelId="{F81FF862-E03A-4AF8-A555-631A6407CB83}" srcId="{0CD5A707-6D1A-41B2-B2D9-652159AC1AA5}" destId="{CA1452D5-A45B-4FA3-8441-239CDA2D8373}" srcOrd="1" destOrd="0" parTransId="{08F48512-8094-43CE-A9AB-FD5C5D514D95}" sibTransId="{219EE674-10DE-49C0-BCCE-C106C7CD07C4}"/>
    <dgm:cxn modelId="{04D32E44-246A-41C5-B057-6957F51D17EB}" type="presOf" srcId="{A6A65DE9-72D0-4BBA-9C8C-9F60EC2A7588}" destId="{772D57A6-FB45-4BCD-8388-F49E9A61BFE4}" srcOrd="0" destOrd="3" presId="urn:microsoft.com/office/officeart/2005/8/layout/hList1"/>
    <dgm:cxn modelId="{7F76D845-CFCD-4AAE-A95F-86416B6134B7}" srcId="{860833AB-3012-458A-8D16-4FDD448DD6D0}" destId="{0CD5A707-6D1A-41B2-B2D9-652159AC1AA5}" srcOrd="2" destOrd="0" parTransId="{22BF56E4-C943-4826-8746-174D9AF12D16}" sibTransId="{B80E09F8-D8F6-4CA8-9C6E-8B9A8F9CA822}"/>
    <dgm:cxn modelId="{67B83D47-8AA2-4F8D-9EBA-DBEDD9166C9A}" srcId="{84717F61-326D-4AC1-81A7-DFB6E7806603}" destId="{2FC7D924-17E7-400B-B9D0-D0F2E872ED6C}" srcOrd="3" destOrd="0" parTransId="{11FCA05A-F9F2-4E83-B71E-EB82DB2919BE}" sibTransId="{6D2FC23A-EEA7-460F-8943-38EBE4FF631C}"/>
    <dgm:cxn modelId="{F82FEE4A-CDF2-4003-A681-6202445F8D7C}" type="presOf" srcId="{744AEDFB-6EDC-40F6-962A-6ADD6F152CFC}" destId="{772D57A6-FB45-4BCD-8388-F49E9A61BFE4}" srcOrd="0" destOrd="0" presId="urn:microsoft.com/office/officeart/2005/8/layout/hList1"/>
    <dgm:cxn modelId="{25EC8B54-1552-4249-A39A-93C463498A24}" srcId="{860833AB-3012-458A-8D16-4FDD448DD6D0}" destId="{6473180C-B833-4D32-98F8-5A80A922CC52}" srcOrd="0" destOrd="0" parTransId="{C9E0AE76-6A88-4D4E-8ECC-43857E469CDC}" sibTransId="{3A21046A-EEB5-4269-AB5B-E8885332EF99}"/>
    <dgm:cxn modelId="{BCE7DB58-0124-4603-8FE6-DCF9E454C080}" srcId="{6473180C-B833-4D32-98F8-5A80A922CC52}" destId="{744AEDFB-6EDC-40F6-962A-6ADD6F152CFC}" srcOrd="0" destOrd="0" parTransId="{55D70106-CFB0-40D2-BBCF-2B8A37C1F96F}" sibTransId="{24C5FEA6-573D-4B32-8904-E712A3850054}"/>
    <dgm:cxn modelId="{69E89C59-D90C-41E2-A13E-CF554351D16D}" srcId="{84717F61-326D-4AC1-81A7-DFB6E7806603}" destId="{3211892A-5F7A-4EE6-8604-983709DE296C}" srcOrd="2" destOrd="0" parTransId="{997330A4-1C25-45D0-AD31-0E24CFA82648}" sibTransId="{A61DDAB9-E8DF-425E-909C-13CDFF464066}"/>
    <dgm:cxn modelId="{29777688-280C-4079-B8B8-6004B013B9C0}" type="presOf" srcId="{D4B45BC5-73A9-4160-972F-F1A240532E6F}" destId="{0D070661-0172-4459-9466-1571EA5C0837}" srcOrd="0" destOrd="1" presId="urn:microsoft.com/office/officeart/2005/8/layout/hList1"/>
    <dgm:cxn modelId="{682AFA98-967A-4E20-B8B9-18CE04EA4F77}" srcId="{6473180C-B833-4D32-98F8-5A80A922CC52}" destId="{5726A964-968A-4DC4-A371-46D8D2CBC62E}" srcOrd="2" destOrd="0" parTransId="{F88CC8E9-D76D-46E8-8E4E-9B267C76195A}" sibTransId="{EB093FAA-532F-438A-8E06-12862AF4B03D}"/>
    <dgm:cxn modelId="{3BF3859C-4ACB-4001-B7E1-72911984637D}" srcId="{0CD5A707-6D1A-41B2-B2D9-652159AC1AA5}" destId="{6CF9D1E0-56A2-40A5-840F-ACA6C188AC14}" srcOrd="0" destOrd="0" parTransId="{8E849511-7B5A-4710-854A-BA65BE75A3DF}" sibTransId="{EA6B1969-B031-4A23-AFAE-D0BBCE0F94D9}"/>
    <dgm:cxn modelId="{2BFE1BA2-7B5F-42BA-A937-159DF0906D5F}" type="presOf" srcId="{6473180C-B833-4D32-98F8-5A80A922CC52}" destId="{8301EF88-C19F-4E86-B799-998BFD1BD576}" srcOrd="0" destOrd="0" presId="urn:microsoft.com/office/officeart/2005/8/layout/hList1"/>
    <dgm:cxn modelId="{6ABBFFA5-80F1-4C35-A8DA-6522557F1C9C}" type="presOf" srcId="{E6F096DA-3F9D-4376-99D3-A619AA0C9216}" destId="{0D070661-0172-4459-9466-1571EA5C0837}" srcOrd="0" destOrd="0" presId="urn:microsoft.com/office/officeart/2005/8/layout/hList1"/>
    <dgm:cxn modelId="{38A4B4AF-EDDA-4A76-A612-818C84FB51E4}" srcId="{84717F61-326D-4AC1-81A7-DFB6E7806603}" destId="{D4B45BC5-73A9-4160-972F-F1A240532E6F}" srcOrd="1" destOrd="0" parTransId="{DCB2D85C-2F2D-4166-A89B-AADA725D35A5}" sibTransId="{C9A4CCE0-05C2-4F2F-84A8-AA223ADB47C2}"/>
    <dgm:cxn modelId="{1993D7AF-D532-4370-AA90-0A2576C98804}" type="presOf" srcId="{860833AB-3012-458A-8D16-4FDD448DD6D0}" destId="{92807E52-3DDD-48BE-908C-3016D66B99FF}" srcOrd="0" destOrd="0" presId="urn:microsoft.com/office/officeart/2005/8/layout/hList1"/>
    <dgm:cxn modelId="{EDAAF6B8-AA1F-4F36-B5AB-0111E7DA154F}" srcId="{84717F61-326D-4AC1-81A7-DFB6E7806603}" destId="{E6F096DA-3F9D-4376-99D3-A619AA0C9216}" srcOrd="0" destOrd="0" parTransId="{A728B59D-D367-4BC7-AB6B-CDD6366EE0A7}" sibTransId="{30CB1C4E-F811-48BD-96C1-4FAF7170FD0D}"/>
    <dgm:cxn modelId="{8AAFACBC-4FF2-45A8-960B-37C166D5A50D}" type="presOf" srcId="{E78D0E58-7FB0-4F89-AE12-44AD51F12987}" destId="{772D57A6-FB45-4BCD-8388-F49E9A61BFE4}" srcOrd="0" destOrd="1" presId="urn:microsoft.com/office/officeart/2005/8/layout/hList1"/>
    <dgm:cxn modelId="{EFAB5BD0-CAC8-4C80-8400-7996B308A4CE}" type="presOf" srcId="{5726A964-968A-4DC4-A371-46D8D2CBC62E}" destId="{772D57A6-FB45-4BCD-8388-F49E9A61BFE4}" srcOrd="0" destOrd="2" presId="urn:microsoft.com/office/officeart/2005/8/layout/hList1"/>
    <dgm:cxn modelId="{1F77F7D9-BF1C-4BE3-A260-4A46FAAC95AC}" srcId="{6473180C-B833-4D32-98F8-5A80A922CC52}" destId="{A6A65DE9-72D0-4BBA-9C8C-9F60EC2A7588}" srcOrd="3" destOrd="0" parTransId="{08279E6A-3DAD-4444-8C66-A847CE770708}" sibTransId="{E82E0A28-FE6E-4723-98BA-5C4AE835C742}"/>
    <dgm:cxn modelId="{89BBD8AE-C028-44AB-9942-511E4AE0AC78}" type="presParOf" srcId="{92807E52-3DDD-48BE-908C-3016D66B99FF}" destId="{ED6691E9-2F1A-47A9-B5E8-5DF0AA5F1FD3}" srcOrd="0" destOrd="0" presId="urn:microsoft.com/office/officeart/2005/8/layout/hList1"/>
    <dgm:cxn modelId="{F2CCA8F6-5918-46B9-BE98-933637C42363}" type="presParOf" srcId="{ED6691E9-2F1A-47A9-B5E8-5DF0AA5F1FD3}" destId="{8301EF88-C19F-4E86-B799-998BFD1BD576}" srcOrd="0" destOrd="0" presId="urn:microsoft.com/office/officeart/2005/8/layout/hList1"/>
    <dgm:cxn modelId="{8E31725F-2336-4903-AB22-CCED773CAE68}" type="presParOf" srcId="{ED6691E9-2F1A-47A9-B5E8-5DF0AA5F1FD3}" destId="{772D57A6-FB45-4BCD-8388-F49E9A61BFE4}" srcOrd="1" destOrd="0" presId="urn:microsoft.com/office/officeart/2005/8/layout/hList1"/>
    <dgm:cxn modelId="{5D86B06E-99DF-43C6-8E7C-8111E7E2FFAF}" type="presParOf" srcId="{92807E52-3DDD-48BE-908C-3016D66B99FF}" destId="{215D0FD5-CD33-4DF2-9DBE-951E1CC70BC2}" srcOrd="1" destOrd="0" presId="urn:microsoft.com/office/officeart/2005/8/layout/hList1"/>
    <dgm:cxn modelId="{B016E323-0D68-4BCF-BF77-78C36ACA6379}" type="presParOf" srcId="{92807E52-3DDD-48BE-908C-3016D66B99FF}" destId="{9D676DCB-A90C-4A09-80F9-0ED442C10ECE}" srcOrd="2" destOrd="0" presId="urn:microsoft.com/office/officeart/2005/8/layout/hList1"/>
    <dgm:cxn modelId="{958349FB-6612-4F88-816B-7BE3DE56FA50}" type="presParOf" srcId="{9D676DCB-A90C-4A09-80F9-0ED442C10ECE}" destId="{27FC1ADE-8215-4A9D-B140-961F607A094C}" srcOrd="0" destOrd="0" presId="urn:microsoft.com/office/officeart/2005/8/layout/hList1"/>
    <dgm:cxn modelId="{F35ED42E-9BCD-46AC-A783-88A8D7FC9FCE}" type="presParOf" srcId="{9D676DCB-A90C-4A09-80F9-0ED442C10ECE}" destId="{0D070661-0172-4459-9466-1571EA5C0837}" srcOrd="1" destOrd="0" presId="urn:microsoft.com/office/officeart/2005/8/layout/hList1"/>
    <dgm:cxn modelId="{2E5B8A18-E4D4-4009-AF97-F01E60D8285A}" type="presParOf" srcId="{92807E52-3DDD-48BE-908C-3016D66B99FF}" destId="{F50F0E11-7B54-40B1-9B9E-A02D2B33D0C6}" srcOrd="3" destOrd="0" presId="urn:microsoft.com/office/officeart/2005/8/layout/hList1"/>
    <dgm:cxn modelId="{DB1DD58A-2BEE-483D-9EC1-A76DA0382365}" type="presParOf" srcId="{92807E52-3DDD-48BE-908C-3016D66B99FF}" destId="{BCA6978E-7769-4385-BC66-2BE6555CD79C}" srcOrd="4" destOrd="0" presId="urn:microsoft.com/office/officeart/2005/8/layout/hList1"/>
    <dgm:cxn modelId="{534D0CD5-DCD4-4592-AF38-E37A65BBC0BA}" type="presParOf" srcId="{BCA6978E-7769-4385-BC66-2BE6555CD79C}" destId="{24487BA7-C50E-4FB0-8C4F-05F3A17C4EC5}" srcOrd="0" destOrd="0" presId="urn:microsoft.com/office/officeart/2005/8/layout/hList1"/>
    <dgm:cxn modelId="{CC14190E-0582-4557-ACCE-FE534EB82EB2}" type="presParOf" srcId="{BCA6978E-7769-4385-BC66-2BE6555CD79C}" destId="{53D8BF24-BDAE-4C2E-BD5F-CF8512B338A3}" srcOrd="1" destOrd="0" presId="urn:microsoft.com/office/officeart/2005/8/layout/hList1"/>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EEF331-6C31-4BE3-9D75-8EB95018C07F}">
      <dsp:nvSpPr>
        <dsp:cNvPr id="0" name=""/>
        <dsp:cNvSpPr/>
      </dsp:nvSpPr>
      <dsp:spPr>
        <a:xfrm>
          <a:off x="55245" y="535"/>
          <a:ext cx="485607" cy="2913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rPr>
            <a:t>Work Breakdown Structure</a:t>
          </a:r>
        </a:p>
      </dsp:txBody>
      <dsp:txXfrm>
        <a:off x="63779" y="9069"/>
        <a:ext cx="468539" cy="274296"/>
      </dsp:txXfrm>
    </dsp:sp>
    <dsp:sp modelId="{B8B325D2-349A-402D-B601-E3AF27994680}">
      <dsp:nvSpPr>
        <dsp:cNvPr id="0" name=""/>
        <dsp:cNvSpPr/>
      </dsp:nvSpPr>
      <dsp:spPr>
        <a:xfrm>
          <a:off x="583586" y="86002"/>
          <a:ext cx="102948" cy="12043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583586" y="110088"/>
        <a:ext cx="72064" cy="72258"/>
      </dsp:txXfrm>
    </dsp:sp>
    <dsp:sp modelId="{9AF8C68B-37F5-468E-A3D0-8A55DFA88FB3}">
      <dsp:nvSpPr>
        <dsp:cNvPr id="0" name=""/>
        <dsp:cNvSpPr/>
      </dsp:nvSpPr>
      <dsp:spPr>
        <a:xfrm>
          <a:off x="735096" y="535"/>
          <a:ext cx="485607" cy="2913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Project Initiation</a:t>
          </a:r>
        </a:p>
      </dsp:txBody>
      <dsp:txXfrm>
        <a:off x="743630" y="9069"/>
        <a:ext cx="468539" cy="274296"/>
      </dsp:txXfrm>
    </dsp:sp>
    <dsp:sp modelId="{4FD9EA54-1897-46F1-839C-B29CC7B288E8}">
      <dsp:nvSpPr>
        <dsp:cNvPr id="0" name=""/>
        <dsp:cNvSpPr/>
      </dsp:nvSpPr>
      <dsp:spPr>
        <a:xfrm>
          <a:off x="1263437" y="86002"/>
          <a:ext cx="102948" cy="12043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263437" y="110088"/>
        <a:ext cx="72064" cy="72258"/>
      </dsp:txXfrm>
    </dsp:sp>
    <dsp:sp modelId="{5DD8DC4D-55C8-4AB7-8A31-9D16824E299E}">
      <dsp:nvSpPr>
        <dsp:cNvPr id="0" name=""/>
        <dsp:cNvSpPr/>
      </dsp:nvSpPr>
      <dsp:spPr>
        <a:xfrm>
          <a:off x="1414946" y="535"/>
          <a:ext cx="485607" cy="2913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Assessment &amp; Surveys</a:t>
          </a:r>
        </a:p>
      </dsp:txBody>
      <dsp:txXfrm>
        <a:off x="1423480" y="9069"/>
        <a:ext cx="468539" cy="274296"/>
      </dsp:txXfrm>
    </dsp:sp>
    <dsp:sp modelId="{B1C472C5-E4F6-4832-AB02-4A879DEAC226}">
      <dsp:nvSpPr>
        <dsp:cNvPr id="0" name=""/>
        <dsp:cNvSpPr/>
      </dsp:nvSpPr>
      <dsp:spPr>
        <a:xfrm rot="5400000">
          <a:off x="1606276" y="325892"/>
          <a:ext cx="102948" cy="12043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5400000">
        <a:off x="1621621" y="334633"/>
        <a:ext cx="72258" cy="72064"/>
      </dsp:txXfrm>
    </dsp:sp>
    <dsp:sp modelId="{5A14C00B-9DC5-42A9-B751-980439EFB6D3}">
      <dsp:nvSpPr>
        <dsp:cNvPr id="0" name=""/>
        <dsp:cNvSpPr/>
      </dsp:nvSpPr>
      <dsp:spPr>
        <a:xfrm>
          <a:off x="1414946" y="486142"/>
          <a:ext cx="485607" cy="2913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Clearance Works</a:t>
          </a:r>
        </a:p>
      </dsp:txBody>
      <dsp:txXfrm>
        <a:off x="1423480" y="494676"/>
        <a:ext cx="468539" cy="274296"/>
      </dsp:txXfrm>
    </dsp:sp>
    <dsp:sp modelId="{97F8FDA1-9B01-4728-912B-7608DCDF55FF}">
      <dsp:nvSpPr>
        <dsp:cNvPr id="0" name=""/>
        <dsp:cNvSpPr/>
      </dsp:nvSpPr>
      <dsp:spPr>
        <a:xfrm rot="10800000">
          <a:off x="1269264" y="571609"/>
          <a:ext cx="102948" cy="12043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1300148" y="595695"/>
        <a:ext cx="72064" cy="72258"/>
      </dsp:txXfrm>
    </dsp:sp>
    <dsp:sp modelId="{A2D798AC-AC44-4E6F-9C6F-0725AB9C911F}">
      <dsp:nvSpPr>
        <dsp:cNvPr id="0" name=""/>
        <dsp:cNvSpPr/>
      </dsp:nvSpPr>
      <dsp:spPr>
        <a:xfrm>
          <a:off x="735096" y="486142"/>
          <a:ext cx="485607" cy="2913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Repair &amp; Stabilisation</a:t>
          </a:r>
        </a:p>
      </dsp:txBody>
      <dsp:txXfrm>
        <a:off x="743630" y="494676"/>
        <a:ext cx="468539" cy="274296"/>
      </dsp:txXfrm>
    </dsp:sp>
    <dsp:sp modelId="{A2DA2811-2C1F-40C5-97B4-36689C19BCC4}">
      <dsp:nvSpPr>
        <dsp:cNvPr id="0" name=""/>
        <dsp:cNvSpPr/>
      </dsp:nvSpPr>
      <dsp:spPr>
        <a:xfrm rot="10800000">
          <a:off x="589413" y="571609"/>
          <a:ext cx="102948" cy="12043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620297" y="595695"/>
        <a:ext cx="72064" cy="72258"/>
      </dsp:txXfrm>
    </dsp:sp>
    <dsp:sp modelId="{D36EC944-6C80-41B8-9244-E9AD46D561EB}">
      <dsp:nvSpPr>
        <dsp:cNvPr id="0" name=""/>
        <dsp:cNvSpPr/>
      </dsp:nvSpPr>
      <dsp:spPr>
        <a:xfrm>
          <a:off x="55245" y="486142"/>
          <a:ext cx="485607" cy="2913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Traffic Management</a:t>
          </a:r>
        </a:p>
      </dsp:txBody>
      <dsp:txXfrm>
        <a:off x="63779" y="494676"/>
        <a:ext cx="468539" cy="274296"/>
      </dsp:txXfrm>
    </dsp:sp>
    <dsp:sp modelId="{BF3492A1-5ABA-4B64-9D85-D5BFB289628C}">
      <dsp:nvSpPr>
        <dsp:cNvPr id="0" name=""/>
        <dsp:cNvSpPr/>
      </dsp:nvSpPr>
      <dsp:spPr>
        <a:xfrm rot="5400000">
          <a:off x="246575" y="811499"/>
          <a:ext cx="102948" cy="12043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5400000">
        <a:off x="261920" y="820240"/>
        <a:ext cx="72258" cy="72064"/>
      </dsp:txXfrm>
    </dsp:sp>
    <dsp:sp modelId="{B2E27C61-32B4-4094-84B2-2045BFC9EC9E}">
      <dsp:nvSpPr>
        <dsp:cNvPr id="0" name=""/>
        <dsp:cNvSpPr/>
      </dsp:nvSpPr>
      <dsp:spPr>
        <a:xfrm>
          <a:off x="55245" y="971750"/>
          <a:ext cx="485607" cy="2913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Testing &amp; Reopening</a:t>
          </a:r>
        </a:p>
      </dsp:txBody>
      <dsp:txXfrm>
        <a:off x="63779" y="980284"/>
        <a:ext cx="468539" cy="274296"/>
      </dsp:txXfrm>
    </dsp:sp>
    <dsp:sp modelId="{E672980D-809E-423E-8902-FA85FB513AF2}">
      <dsp:nvSpPr>
        <dsp:cNvPr id="0" name=""/>
        <dsp:cNvSpPr/>
      </dsp:nvSpPr>
      <dsp:spPr>
        <a:xfrm>
          <a:off x="583586" y="1057217"/>
          <a:ext cx="102948" cy="12043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583586" y="1081303"/>
        <a:ext cx="72064" cy="72258"/>
      </dsp:txXfrm>
    </dsp:sp>
    <dsp:sp modelId="{800AB6A0-A473-498A-AB86-F7D5191A07D8}">
      <dsp:nvSpPr>
        <dsp:cNvPr id="0" name=""/>
        <dsp:cNvSpPr/>
      </dsp:nvSpPr>
      <dsp:spPr>
        <a:xfrm>
          <a:off x="735096" y="971750"/>
          <a:ext cx="485607" cy="29136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Project Closure ( Wrike 2026) </a:t>
          </a:r>
        </a:p>
      </dsp:txBody>
      <dsp:txXfrm>
        <a:off x="743630" y="980284"/>
        <a:ext cx="468539" cy="2742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B9F2E0-676E-4EEE-AC4D-F2C16228B006}">
      <dsp:nvSpPr>
        <dsp:cNvPr id="0" name=""/>
        <dsp:cNvSpPr/>
      </dsp:nvSpPr>
      <dsp:spPr>
        <a:xfrm rot="16200000">
          <a:off x="803274" y="-803274"/>
          <a:ext cx="644525" cy="2251075"/>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Objectives
Restore emergency and public access
Ensure public safety
Minimise economic disruption
Deliver within emergency timeframe</a:t>
          </a:r>
        </a:p>
      </dsp:txBody>
      <dsp:txXfrm rot="5400000">
        <a:off x="-1" y="1"/>
        <a:ext cx="2251075" cy="483393"/>
      </dsp:txXfrm>
    </dsp:sp>
    <dsp:sp modelId="{4EEE96A3-BD2A-4C9E-81FD-9D8650D4ACE0}">
      <dsp:nvSpPr>
        <dsp:cNvPr id="0" name=""/>
        <dsp:cNvSpPr/>
      </dsp:nvSpPr>
      <dsp:spPr>
        <a:xfrm>
          <a:off x="2251075" y="0"/>
          <a:ext cx="2251075" cy="644525"/>
        </a:xfrm>
        <a:prstGeom prst="round1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Scope
Inspections, clearance, temporary repairs
Key highways only
Short-term stabilisation</a:t>
          </a:r>
        </a:p>
      </dsp:txBody>
      <dsp:txXfrm>
        <a:off x="2251075" y="0"/>
        <a:ext cx="2251075" cy="483393"/>
      </dsp:txXfrm>
    </dsp:sp>
    <dsp:sp modelId="{9502BEDA-9770-4089-AD14-7C0AFBB190A4}">
      <dsp:nvSpPr>
        <dsp:cNvPr id="0" name=""/>
        <dsp:cNvSpPr/>
      </dsp:nvSpPr>
      <dsp:spPr>
        <a:xfrm rot="10800000">
          <a:off x="0" y="644525"/>
          <a:ext cx="2251075" cy="644525"/>
        </a:xfrm>
        <a:prstGeom prst="round1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Schedule
Total duration: ~23 days
Inspections: 3 days
Repairs: 14 days
Testing &amp; reopening: 2 days</a:t>
          </a:r>
        </a:p>
      </dsp:txBody>
      <dsp:txXfrm rot="10800000">
        <a:off x="0" y="805656"/>
        <a:ext cx="2251075" cy="483393"/>
      </dsp:txXfrm>
    </dsp:sp>
    <dsp:sp modelId="{5224B8C9-1FE2-4F7C-97BE-A49B09AE15F1}">
      <dsp:nvSpPr>
        <dsp:cNvPr id="0" name=""/>
        <dsp:cNvSpPr/>
      </dsp:nvSpPr>
      <dsp:spPr>
        <a:xfrm rot="5400000">
          <a:off x="3054350" y="-158749"/>
          <a:ext cx="644525" cy="2251075"/>
        </a:xfrm>
        <a:prstGeom prst="round1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Risks
Further rainfall
Hidden structural damage
Utility conflicts
Health and safety hazards (Stamey and Honeycutt, 2005)</a:t>
          </a:r>
        </a:p>
      </dsp:txBody>
      <dsp:txXfrm rot="-5400000">
        <a:off x="2251074" y="805657"/>
        <a:ext cx="2251075" cy="483393"/>
      </dsp:txXfrm>
    </dsp:sp>
    <dsp:sp modelId="{B266393D-1F49-4239-AD0F-4831154A0331}">
      <dsp:nvSpPr>
        <dsp:cNvPr id="0" name=""/>
        <dsp:cNvSpPr/>
      </dsp:nvSpPr>
      <dsp:spPr>
        <a:xfrm>
          <a:off x="1575752" y="483393"/>
          <a:ext cx="1350645" cy="322262"/>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b="1" kern="1200"/>
            <a:t>Quad Chart</a:t>
          </a:r>
        </a:p>
      </dsp:txBody>
      <dsp:txXfrm>
        <a:off x="1591484" y="499125"/>
        <a:ext cx="1319181" cy="29079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3148C-EE80-4632-90B2-F9AFB3D40252}">
      <dsp:nvSpPr>
        <dsp:cNvPr id="0" name=""/>
        <dsp:cNvSpPr/>
      </dsp:nvSpPr>
      <dsp:spPr>
        <a:xfrm>
          <a:off x="383" y="27896"/>
          <a:ext cx="731564" cy="18289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Gantt Chart</a:t>
          </a:r>
        </a:p>
      </dsp:txBody>
      <dsp:txXfrm>
        <a:off x="5740" y="33253"/>
        <a:ext cx="720850" cy="172177"/>
      </dsp:txXfrm>
    </dsp:sp>
    <dsp:sp modelId="{48534715-68D3-4F03-9865-BB73EF46008B}">
      <dsp:nvSpPr>
        <dsp:cNvPr id="0" name=""/>
        <dsp:cNvSpPr/>
      </dsp:nvSpPr>
      <dsp:spPr>
        <a:xfrm>
          <a:off x="834367" y="27896"/>
          <a:ext cx="731564" cy="18289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Phase</a:t>
          </a:r>
        </a:p>
      </dsp:txBody>
      <dsp:txXfrm>
        <a:off x="839724" y="33253"/>
        <a:ext cx="720850" cy="172177"/>
      </dsp:txXfrm>
    </dsp:sp>
    <dsp:sp modelId="{48852D13-28CD-4BFC-8122-51B7C9BEF08C}">
      <dsp:nvSpPr>
        <dsp:cNvPr id="0" name=""/>
        <dsp:cNvSpPr/>
      </dsp:nvSpPr>
      <dsp:spPr>
        <a:xfrm rot="5400000">
          <a:off x="1184147" y="226790"/>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02E77BC-13C6-4CBB-A64F-E064498AD420}">
      <dsp:nvSpPr>
        <dsp:cNvPr id="0" name=""/>
        <dsp:cNvSpPr/>
      </dsp:nvSpPr>
      <dsp:spPr>
        <a:xfrm>
          <a:off x="834367" y="274799"/>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Initiation</a:t>
          </a:r>
        </a:p>
      </dsp:txBody>
      <dsp:txXfrm>
        <a:off x="839724" y="280156"/>
        <a:ext cx="720850" cy="172177"/>
      </dsp:txXfrm>
    </dsp:sp>
    <dsp:sp modelId="{BBDEA93E-F088-454C-9D5A-A2FF50660AE4}">
      <dsp:nvSpPr>
        <dsp:cNvPr id="0" name=""/>
        <dsp:cNvSpPr/>
      </dsp:nvSpPr>
      <dsp:spPr>
        <a:xfrm rot="5400000">
          <a:off x="1184147" y="473693"/>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F3DBECC-95BA-4438-9F70-8D333586DD12}">
      <dsp:nvSpPr>
        <dsp:cNvPr id="0" name=""/>
        <dsp:cNvSpPr/>
      </dsp:nvSpPr>
      <dsp:spPr>
        <a:xfrm>
          <a:off x="834367" y="521702"/>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Inspections</a:t>
          </a:r>
        </a:p>
      </dsp:txBody>
      <dsp:txXfrm>
        <a:off x="839724" y="527059"/>
        <a:ext cx="720850" cy="172177"/>
      </dsp:txXfrm>
    </dsp:sp>
    <dsp:sp modelId="{4298C3EF-0DD0-4FA4-B7F5-0C356B60668D}">
      <dsp:nvSpPr>
        <dsp:cNvPr id="0" name=""/>
        <dsp:cNvSpPr/>
      </dsp:nvSpPr>
      <dsp:spPr>
        <a:xfrm rot="5400000">
          <a:off x="1184147" y="720597"/>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535469-91CE-4723-8E8E-186560C9E299}">
      <dsp:nvSpPr>
        <dsp:cNvPr id="0" name=""/>
        <dsp:cNvSpPr/>
      </dsp:nvSpPr>
      <dsp:spPr>
        <a:xfrm>
          <a:off x="834367" y="768605"/>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Clearance</a:t>
          </a:r>
        </a:p>
      </dsp:txBody>
      <dsp:txXfrm>
        <a:off x="839724" y="773962"/>
        <a:ext cx="720850" cy="172177"/>
      </dsp:txXfrm>
    </dsp:sp>
    <dsp:sp modelId="{4F8C4357-5F58-456B-AE68-6F05EA34922E}">
      <dsp:nvSpPr>
        <dsp:cNvPr id="0" name=""/>
        <dsp:cNvSpPr/>
      </dsp:nvSpPr>
      <dsp:spPr>
        <a:xfrm rot="5400000">
          <a:off x="1184147" y="967500"/>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9EC7526-DA02-41C9-AC20-B3002CB6C6D9}">
      <dsp:nvSpPr>
        <dsp:cNvPr id="0" name=""/>
        <dsp:cNvSpPr/>
      </dsp:nvSpPr>
      <dsp:spPr>
        <a:xfrm>
          <a:off x="834367" y="1015509"/>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Repairs</a:t>
          </a:r>
        </a:p>
      </dsp:txBody>
      <dsp:txXfrm>
        <a:off x="839724" y="1020866"/>
        <a:ext cx="720850" cy="172177"/>
      </dsp:txXfrm>
    </dsp:sp>
    <dsp:sp modelId="{B7BC6177-BA0E-45AD-9EAC-29CEE3493CF5}">
      <dsp:nvSpPr>
        <dsp:cNvPr id="0" name=""/>
        <dsp:cNvSpPr/>
      </dsp:nvSpPr>
      <dsp:spPr>
        <a:xfrm rot="5400000">
          <a:off x="1184147" y="1214403"/>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129F0CC-106B-4596-AF6A-992676AB06DB}">
      <dsp:nvSpPr>
        <dsp:cNvPr id="0" name=""/>
        <dsp:cNvSpPr/>
      </dsp:nvSpPr>
      <dsp:spPr>
        <a:xfrm>
          <a:off x="834367" y="1262412"/>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Traffic management &amp; reopening (Naybour, n.d)</a:t>
          </a:r>
        </a:p>
      </dsp:txBody>
      <dsp:txXfrm>
        <a:off x="839724" y="1267769"/>
        <a:ext cx="720850" cy="172177"/>
      </dsp:txXfrm>
    </dsp:sp>
    <dsp:sp modelId="{2A851B76-C291-42CB-9057-E075E054DBDE}">
      <dsp:nvSpPr>
        <dsp:cNvPr id="0" name=""/>
        <dsp:cNvSpPr/>
      </dsp:nvSpPr>
      <dsp:spPr>
        <a:xfrm>
          <a:off x="1668351" y="27896"/>
          <a:ext cx="731564" cy="18289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Duration</a:t>
          </a:r>
        </a:p>
      </dsp:txBody>
      <dsp:txXfrm>
        <a:off x="1673708" y="33253"/>
        <a:ext cx="720850" cy="172177"/>
      </dsp:txXfrm>
    </dsp:sp>
    <dsp:sp modelId="{059768AD-6079-43A6-A528-89F63EEAF32D}">
      <dsp:nvSpPr>
        <dsp:cNvPr id="0" name=""/>
        <dsp:cNvSpPr/>
      </dsp:nvSpPr>
      <dsp:spPr>
        <a:xfrm rot="5400000">
          <a:off x="2018130" y="226790"/>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D0804B9-C4AA-416C-942C-E99DCC6746C5}">
      <dsp:nvSpPr>
        <dsp:cNvPr id="0" name=""/>
        <dsp:cNvSpPr/>
      </dsp:nvSpPr>
      <dsp:spPr>
        <a:xfrm>
          <a:off x="1668351" y="274799"/>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2 days</a:t>
          </a:r>
        </a:p>
      </dsp:txBody>
      <dsp:txXfrm>
        <a:off x="1673708" y="280156"/>
        <a:ext cx="720850" cy="172177"/>
      </dsp:txXfrm>
    </dsp:sp>
    <dsp:sp modelId="{4F3BA2EC-6EE2-42CB-8C70-2A2B13E938BF}">
      <dsp:nvSpPr>
        <dsp:cNvPr id="0" name=""/>
        <dsp:cNvSpPr/>
      </dsp:nvSpPr>
      <dsp:spPr>
        <a:xfrm rot="5400000">
          <a:off x="2018130" y="473693"/>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F149386-0797-42A5-85BE-8781FB80A83B}">
      <dsp:nvSpPr>
        <dsp:cNvPr id="0" name=""/>
        <dsp:cNvSpPr/>
      </dsp:nvSpPr>
      <dsp:spPr>
        <a:xfrm>
          <a:off x="1668351" y="521702"/>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3 days</a:t>
          </a:r>
        </a:p>
      </dsp:txBody>
      <dsp:txXfrm>
        <a:off x="1673708" y="527059"/>
        <a:ext cx="720850" cy="172177"/>
      </dsp:txXfrm>
    </dsp:sp>
    <dsp:sp modelId="{A64404E2-83D3-4908-9E3B-65A5581DB895}">
      <dsp:nvSpPr>
        <dsp:cNvPr id="0" name=""/>
        <dsp:cNvSpPr/>
      </dsp:nvSpPr>
      <dsp:spPr>
        <a:xfrm rot="5400000">
          <a:off x="2018130" y="720597"/>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D98DDBF-68EA-4944-AA00-939306035A41}">
      <dsp:nvSpPr>
        <dsp:cNvPr id="0" name=""/>
        <dsp:cNvSpPr/>
      </dsp:nvSpPr>
      <dsp:spPr>
        <a:xfrm>
          <a:off x="1668351" y="768605"/>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5 days</a:t>
          </a:r>
        </a:p>
      </dsp:txBody>
      <dsp:txXfrm>
        <a:off x="1673708" y="773962"/>
        <a:ext cx="720850" cy="172177"/>
      </dsp:txXfrm>
    </dsp:sp>
    <dsp:sp modelId="{5CC61E2D-7EFC-469C-BF36-8AE26325DC3D}">
      <dsp:nvSpPr>
        <dsp:cNvPr id="0" name=""/>
        <dsp:cNvSpPr/>
      </dsp:nvSpPr>
      <dsp:spPr>
        <a:xfrm rot="5400000">
          <a:off x="2018130" y="967500"/>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DF4C21D-4DB4-4E7E-85BD-70D9F639B2FD}">
      <dsp:nvSpPr>
        <dsp:cNvPr id="0" name=""/>
        <dsp:cNvSpPr/>
      </dsp:nvSpPr>
      <dsp:spPr>
        <a:xfrm>
          <a:off x="1668351" y="1015509"/>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9 days</a:t>
          </a:r>
        </a:p>
      </dsp:txBody>
      <dsp:txXfrm>
        <a:off x="1673708" y="1020866"/>
        <a:ext cx="720850" cy="172177"/>
      </dsp:txXfrm>
    </dsp:sp>
    <dsp:sp modelId="{6468897B-3418-4315-AAF1-B9A3ECDD9376}">
      <dsp:nvSpPr>
        <dsp:cNvPr id="0" name=""/>
        <dsp:cNvSpPr/>
      </dsp:nvSpPr>
      <dsp:spPr>
        <a:xfrm rot="5400000">
          <a:off x="2018130" y="1214403"/>
          <a:ext cx="32005" cy="32005"/>
        </a:xfrm>
        <a:prstGeom prst="rightArrow">
          <a:avLst>
            <a:gd name="adj1" fmla="val 667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E4C547-7870-47F1-8D29-801534BC1CD4}">
      <dsp:nvSpPr>
        <dsp:cNvPr id="0" name=""/>
        <dsp:cNvSpPr/>
      </dsp:nvSpPr>
      <dsp:spPr>
        <a:xfrm>
          <a:off x="1668351" y="1262412"/>
          <a:ext cx="731564" cy="182891"/>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4 days</a:t>
          </a:r>
        </a:p>
      </dsp:txBody>
      <dsp:txXfrm>
        <a:off x="1673708" y="1267769"/>
        <a:ext cx="720850" cy="17217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E44A76-372B-4709-A8CC-2BB7CA983D26}">
      <dsp:nvSpPr>
        <dsp:cNvPr id="0" name=""/>
        <dsp:cNvSpPr/>
      </dsp:nvSpPr>
      <dsp:spPr>
        <a:xfrm>
          <a:off x="725782" y="617832"/>
          <a:ext cx="440735" cy="44073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t>Key Stakeholders</a:t>
          </a:r>
        </a:p>
      </dsp:txBody>
      <dsp:txXfrm>
        <a:off x="790326" y="682376"/>
        <a:ext cx="311647" cy="311647"/>
      </dsp:txXfrm>
    </dsp:sp>
    <dsp:sp modelId="{45B8C00F-3F1D-4BC6-A5E0-08E7615C127E}">
      <dsp:nvSpPr>
        <dsp:cNvPr id="0" name=""/>
        <dsp:cNvSpPr/>
      </dsp:nvSpPr>
      <dsp:spPr>
        <a:xfrm rot="16200000">
          <a:off x="899506" y="457540"/>
          <a:ext cx="93287" cy="14985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13499" y="501503"/>
        <a:ext cx="65301" cy="89910"/>
      </dsp:txXfrm>
    </dsp:sp>
    <dsp:sp modelId="{2C2794E0-10B7-4C23-8B2F-91E8FA9969C5}">
      <dsp:nvSpPr>
        <dsp:cNvPr id="0" name=""/>
        <dsp:cNvSpPr/>
      </dsp:nvSpPr>
      <dsp:spPr>
        <a:xfrm>
          <a:off x="725782" y="1082"/>
          <a:ext cx="440735" cy="44073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Local councils</a:t>
          </a:r>
        </a:p>
      </dsp:txBody>
      <dsp:txXfrm>
        <a:off x="790326" y="65626"/>
        <a:ext cx="311647" cy="311647"/>
      </dsp:txXfrm>
    </dsp:sp>
    <dsp:sp modelId="{A439B92F-AF6E-42AF-88F2-0C029F4ED543}">
      <dsp:nvSpPr>
        <dsp:cNvPr id="0" name=""/>
        <dsp:cNvSpPr/>
      </dsp:nvSpPr>
      <dsp:spPr>
        <a:xfrm>
          <a:off x="1205240" y="763274"/>
          <a:ext cx="93287" cy="14985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205240" y="793244"/>
        <a:ext cx="65301" cy="89910"/>
      </dsp:txXfrm>
    </dsp:sp>
    <dsp:sp modelId="{24E415DA-E5BC-4DFC-A0EE-F6B364B1A634}">
      <dsp:nvSpPr>
        <dsp:cNvPr id="0" name=""/>
        <dsp:cNvSpPr/>
      </dsp:nvSpPr>
      <dsp:spPr>
        <a:xfrm>
          <a:off x="1342531" y="617832"/>
          <a:ext cx="440735" cy="44073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Emergency services</a:t>
          </a:r>
        </a:p>
      </dsp:txBody>
      <dsp:txXfrm>
        <a:off x="1407075" y="682376"/>
        <a:ext cx="311647" cy="311647"/>
      </dsp:txXfrm>
    </dsp:sp>
    <dsp:sp modelId="{65E480D9-02CB-4CC4-BAF9-F2DBF940E156}">
      <dsp:nvSpPr>
        <dsp:cNvPr id="0" name=""/>
        <dsp:cNvSpPr/>
      </dsp:nvSpPr>
      <dsp:spPr>
        <a:xfrm rot="5400000">
          <a:off x="899506" y="1069009"/>
          <a:ext cx="93287" cy="14985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13499" y="1084986"/>
        <a:ext cx="65301" cy="89910"/>
      </dsp:txXfrm>
    </dsp:sp>
    <dsp:sp modelId="{CD6E53F3-0A97-40E6-B4F4-4411ADE2CD26}">
      <dsp:nvSpPr>
        <dsp:cNvPr id="0" name=""/>
        <dsp:cNvSpPr/>
      </dsp:nvSpPr>
      <dsp:spPr>
        <a:xfrm>
          <a:off x="725782" y="1234581"/>
          <a:ext cx="440735" cy="44073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Contractors and engineers</a:t>
          </a:r>
        </a:p>
      </dsp:txBody>
      <dsp:txXfrm>
        <a:off x="790326" y="1299125"/>
        <a:ext cx="311647" cy="311647"/>
      </dsp:txXfrm>
    </dsp:sp>
    <dsp:sp modelId="{A771D4F3-6118-4D85-B6F7-B814C812A051}">
      <dsp:nvSpPr>
        <dsp:cNvPr id="0" name=""/>
        <dsp:cNvSpPr/>
      </dsp:nvSpPr>
      <dsp:spPr>
        <a:xfrm rot="10800000">
          <a:off x="593771" y="763274"/>
          <a:ext cx="93287" cy="14985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621757" y="793244"/>
        <a:ext cx="65301" cy="89910"/>
      </dsp:txXfrm>
    </dsp:sp>
    <dsp:sp modelId="{A983BD6A-5CB7-4B39-A262-64754FCE33F4}">
      <dsp:nvSpPr>
        <dsp:cNvPr id="0" name=""/>
        <dsp:cNvSpPr/>
      </dsp:nvSpPr>
      <dsp:spPr>
        <a:xfrm>
          <a:off x="109032" y="617832"/>
          <a:ext cx="440735" cy="440735"/>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Local communities (Hendricks, A. 2026)</a:t>
          </a:r>
        </a:p>
      </dsp:txBody>
      <dsp:txXfrm>
        <a:off x="173576" y="682376"/>
        <a:ext cx="311647" cy="31164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245842-757C-451B-BC15-97CBDF2C0409}">
      <dsp:nvSpPr>
        <dsp:cNvPr id="0" name=""/>
        <dsp:cNvSpPr/>
      </dsp:nvSpPr>
      <dsp:spPr>
        <a:xfrm rot="16200000">
          <a:off x="571500" y="-571500"/>
          <a:ext cx="771524" cy="1914525"/>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Debris clearance</a:t>
          </a:r>
        </a:p>
      </dsp:txBody>
      <dsp:txXfrm rot="5400000">
        <a:off x="-1" y="1"/>
        <a:ext cx="1914525" cy="578643"/>
      </dsp:txXfrm>
    </dsp:sp>
    <dsp:sp modelId="{17A2576A-F108-476A-ADEB-BA270DAE26DE}">
      <dsp:nvSpPr>
        <dsp:cNvPr id="0" name=""/>
        <dsp:cNvSpPr/>
      </dsp:nvSpPr>
      <dsp:spPr>
        <a:xfrm>
          <a:off x="1914525" y="0"/>
          <a:ext cx="1914525" cy="77152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Damage inspections and repair</a:t>
          </a:r>
        </a:p>
      </dsp:txBody>
      <dsp:txXfrm>
        <a:off x="1914525" y="0"/>
        <a:ext cx="1914525" cy="578643"/>
      </dsp:txXfrm>
    </dsp:sp>
    <dsp:sp modelId="{7D68E320-1D23-4084-89D8-A90AE6157D7C}">
      <dsp:nvSpPr>
        <dsp:cNvPr id="0" name=""/>
        <dsp:cNvSpPr/>
      </dsp:nvSpPr>
      <dsp:spPr>
        <a:xfrm rot="10800000">
          <a:off x="0" y="771524"/>
          <a:ext cx="1914525" cy="77152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Drainage clearing</a:t>
          </a:r>
        </a:p>
      </dsp:txBody>
      <dsp:txXfrm rot="10800000">
        <a:off x="0" y="964406"/>
        <a:ext cx="1914525" cy="578643"/>
      </dsp:txXfrm>
    </dsp:sp>
    <dsp:sp modelId="{4F5F586B-F0E8-4CEA-A2E0-4B97E57372AD}">
      <dsp:nvSpPr>
        <dsp:cNvPr id="0" name=""/>
        <dsp:cNvSpPr/>
      </dsp:nvSpPr>
      <dsp:spPr>
        <a:xfrm rot="5400000">
          <a:off x="2486025" y="200024"/>
          <a:ext cx="771524" cy="1914525"/>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Road safety checks and phased reopening</a:t>
          </a:r>
        </a:p>
        <a:p>
          <a:pPr marL="0" lvl="0" indent="0" algn="ctr" defTabSz="311150">
            <a:lnSpc>
              <a:spcPct val="90000"/>
            </a:lnSpc>
            <a:spcBef>
              <a:spcPct val="0"/>
            </a:spcBef>
            <a:spcAft>
              <a:spcPct val="35000"/>
            </a:spcAft>
            <a:buNone/>
          </a:pPr>
          <a:r>
            <a:rPr lang="en-GB" sz="700" kern="1200"/>
            <a:t>(Thomas and Fernández, 2008)</a:t>
          </a:r>
        </a:p>
        <a:p>
          <a:pPr marL="0" lvl="0" indent="0" algn="ctr" defTabSz="311150">
            <a:lnSpc>
              <a:spcPct val="90000"/>
            </a:lnSpc>
            <a:spcBef>
              <a:spcPct val="0"/>
            </a:spcBef>
            <a:spcAft>
              <a:spcPct val="35000"/>
            </a:spcAft>
            <a:buNone/>
          </a:pPr>
          <a:endParaRPr lang="en-GB" sz="700" kern="1200"/>
        </a:p>
      </dsp:txBody>
      <dsp:txXfrm rot="-5400000">
        <a:off x="1914524" y="964406"/>
        <a:ext cx="1914525" cy="578643"/>
      </dsp:txXfrm>
    </dsp:sp>
    <dsp:sp modelId="{232C10DB-E559-43AC-8B15-07B3A718AD25}">
      <dsp:nvSpPr>
        <dsp:cNvPr id="0" name=""/>
        <dsp:cNvSpPr/>
      </dsp:nvSpPr>
      <dsp:spPr>
        <a:xfrm>
          <a:off x="1340167" y="578643"/>
          <a:ext cx="1148715" cy="385762"/>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kern="1200"/>
            <a:t>Project Scope</a:t>
          </a:r>
        </a:p>
      </dsp:txBody>
      <dsp:txXfrm>
        <a:off x="1358998" y="597474"/>
        <a:ext cx="1111053" cy="34810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5AFE40-F28E-40FF-8ABB-08BD7EA8EC7B}">
      <dsp:nvSpPr>
        <dsp:cNvPr id="0" name=""/>
        <dsp:cNvSpPr/>
      </dsp:nvSpPr>
      <dsp:spPr>
        <a:xfrm>
          <a:off x="0" y="0"/>
          <a:ext cx="2686050" cy="47244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Risk Management Strategy</a:t>
          </a:r>
        </a:p>
      </dsp:txBody>
      <dsp:txXfrm>
        <a:off x="0" y="0"/>
        <a:ext cx="2686050" cy="472440"/>
      </dsp:txXfrm>
    </dsp:sp>
    <dsp:sp modelId="{51F95BC3-3E8C-4A86-B7AD-84A01B2ED36D}">
      <dsp:nvSpPr>
        <dsp:cNvPr id="0" name=""/>
        <dsp:cNvSpPr/>
      </dsp:nvSpPr>
      <dsp:spPr>
        <a:xfrm>
          <a:off x="0" y="472440"/>
          <a:ext cx="671512" cy="9921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Continuous weather monitoring</a:t>
          </a:r>
        </a:p>
      </dsp:txBody>
      <dsp:txXfrm>
        <a:off x="0" y="472440"/>
        <a:ext cx="671512" cy="992124"/>
      </dsp:txXfrm>
    </dsp:sp>
    <dsp:sp modelId="{F188CE22-4B25-499F-B0EB-4A890F9FFED0}">
      <dsp:nvSpPr>
        <dsp:cNvPr id="0" name=""/>
        <dsp:cNvSpPr/>
      </dsp:nvSpPr>
      <dsp:spPr>
        <a:xfrm>
          <a:off x="671512" y="472440"/>
          <a:ext cx="671512" cy="9921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coordination with emergency services and utility providers</a:t>
          </a:r>
        </a:p>
      </dsp:txBody>
      <dsp:txXfrm>
        <a:off x="671512" y="472440"/>
        <a:ext cx="671512" cy="992124"/>
      </dsp:txXfrm>
    </dsp:sp>
    <dsp:sp modelId="{C9CEFBB9-FE9F-4E0B-AF04-9F71CCD87127}">
      <dsp:nvSpPr>
        <dsp:cNvPr id="0" name=""/>
        <dsp:cNvSpPr/>
      </dsp:nvSpPr>
      <dsp:spPr>
        <a:xfrm>
          <a:off x="1343025" y="472440"/>
          <a:ext cx="671512" cy="9921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Daily safety inspections</a:t>
          </a:r>
        </a:p>
      </dsp:txBody>
      <dsp:txXfrm>
        <a:off x="1343025" y="472440"/>
        <a:ext cx="671512" cy="992124"/>
      </dsp:txXfrm>
    </dsp:sp>
    <dsp:sp modelId="{7AB688BD-D131-4181-970E-7D8CD6C58767}">
      <dsp:nvSpPr>
        <dsp:cNvPr id="0" name=""/>
        <dsp:cNvSpPr/>
      </dsp:nvSpPr>
      <dsp:spPr>
        <a:xfrm>
          <a:off x="2014537" y="472440"/>
          <a:ext cx="671512" cy="9921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Flexible scheduling for emergency repairs.</a:t>
          </a:r>
        </a:p>
        <a:p>
          <a:pPr marL="0" lvl="0" indent="0" algn="ctr" defTabSz="355600">
            <a:lnSpc>
              <a:spcPct val="90000"/>
            </a:lnSpc>
            <a:spcBef>
              <a:spcPct val="0"/>
            </a:spcBef>
            <a:spcAft>
              <a:spcPct val="35000"/>
            </a:spcAft>
            <a:buNone/>
          </a:pPr>
          <a:r>
            <a:rPr lang="en-GB" sz="800" kern="1200"/>
            <a:t>(Lele, 2012)</a:t>
          </a:r>
        </a:p>
      </dsp:txBody>
      <dsp:txXfrm>
        <a:off x="2014537" y="472440"/>
        <a:ext cx="671512" cy="992124"/>
      </dsp:txXfrm>
    </dsp:sp>
    <dsp:sp modelId="{E8DAC012-F1F6-47D8-A4A4-D9BA18C40DE6}">
      <dsp:nvSpPr>
        <dsp:cNvPr id="0" name=""/>
        <dsp:cNvSpPr/>
      </dsp:nvSpPr>
      <dsp:spPr>
        <a:xfrm>
          <a:off x="0" y="1464564"/>
          <a:ext cx="2686050" cy="110236"/>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AAF86D-FA00-4C72-9C35-81D5DDBD766F}">
      <dsp:nvSpPr>
        <dsp:cNvPr id="0" name=""/>
        <dsp:cNvSpPr/>
      </dsp:nvSpPr>
      <dsp:spPr>
        <a:xfrm rot="5400000">
          <a:off x="1291443" y="727208"/>
          <a:ext cx="1136486" cy="137136"/>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ED5BE7-CA49-49AA-A6A7-377FE4C00B7E}">
      <dsp:nvSpPr>
        <dsp:cNvPr id="0" name=""/>
        <dsp:cNvSpPr/>
      </dsp:nvSpPr>
      <dsp:spPr>
        <a:xfrm>
          <a:off x="1551778" y="271"/>
          <a:ext cx="1523741" cy="9142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Project initiation and approvals</a:t>
          </a:r>
        </a:p>
      </dsp:txBody>
      <dsp:txXfrm>
        <a:off x="1578555" y="27048"/>
        <a:ext cx="1470187" cy="860690"/>
      </dsp:txXfrm>
    </dsp:sp>
    <dsp:sp modelId="{DAB006A6-E6FD-4874-9D1D-A840C46BD571}">
      <dsp:nvSpPr>
        <dsp:cNvPr id="0" name=""/>
        <dsp:cNvSpPr/>
      </dsp:nvSpPr>
      <dsp:spPr>
        <a:xfrm rot="5400000">
          <a:off x="1291443" y="1870014"/>
          <a:ext cx="1136486" cy="137136"/>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1CFD5C4-61F4-4E57-9A36-1A776C2E1B1F}">
      <dsp:nvSpPr>
        <dsp:cNvPr id="0" name=""/>
        <dsp:cNvSpPr/>
      </dsp:nvSpPr>
      <dsp:spPr>
        <a:xfrm>
          <a:off x="1551778" y="1143077"/>
          <a:ext cx="1523741" cy="9142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Temporary highway repairs</a:t>
          </a:r>
        </a:p>
      </dsp:txBody>
      <dsp:txXfrm>
        <a:off x="1578555" y="1169854"/>
        <a:ext cx="1470187" cy="860690"/>
      </dsp:txXfrm>
    </dsp:sp>
    <dsp:sp modelId="{2B88EE37-545D-4008-95E7-3DB2188DA53A}">
      <dsp:nvSpPr>
        <dsp:cNvPr id="0" name=""/>
        <dsp:cNvSpPr/>
      </dsp:nvSpPr>
      <dsp:spPr>
        <a:xfrm>
          <a:off x="1862846" y="2441417"/>
          <a:ext cx="2020256" cy="137136"/>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37946BB-9B14-45DB-9FAF-D01E501E3C07}">
      <dsp:nvSpPr>
        <dsp:cNvPr id="0" name=""/>
        <dsp:cNvSpPr/>
      </dsp:nvSpPr>
      <dsp:spPr>
        <a:xfrm>
          <a:off x="1551778" y="2285883"/>
          <a:ext cx="1523741" cy="9142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Traffic management implementation</a:t>
          </a:r>
        </a:p>
      </dsp:txBody>
      <dsp:txXfrm>
        <a:off x="1578555" y="2312660"/>
        <a:ext cx="1470187" cy="860690"/>
      </dsp:txXfrm>
    </dsp:sp>
    <dsp:sp modelId="{840D0811-E6FB-4E19-A5AA-201E1539E542}">
      <dsp:nvSpPr>
        <dsp:cNvPr id="0" name=""/>
        <dsp:cNvSpPr/>
      </dsp:nvSpPr>
      <dsp:spPr>
        <a:xfrm rot="16200000">
          <a:off x="3318019" y="1870014"/>
          <a:ext cx="1136486" cy="137136"/>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11AEB4D-F4B8-4984-A34A-F9E743D7AF65}">
      <dsp:nvSpPr>
        <dsp:cNvPr id="0" name=""/>
        <dsp:cNvSpPr/>
      </dsp:nvSpPr>
      <dsp:spPr>
        <a:xfrm>
          <a:off x="3578354" y="2285883"/>
          <a:ext cx="1523741" cy="9142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Debris and contamination clearance</a:t>
          </a:r>
        </a:p>
      </dsp:txBody>
      <dsp:txXfrm>
        <a:off x="3605131" y="2312660"/>
        <a:ext cx="1470187" cy="860690"/>
      </dsp:txXfrm>
    </dsp:sp>
    <dsp:sp modelId="{08A8C32E-F946-44A5-B8D0-E69402018216}">
      <dsp:nvSpPr>
        <dsp:cNvPr id="0" name=""/>
        <dsp:cNvSpPr/>
      </dsp:nvSpPr>
      <dsp:spPr>
        <a:xfrm rot="16200000">
          <a:off x="3318019" y="727208"/>
          <a:ext cx="1136486" cy="137136"/>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1078B5-5865-4607-9B50-735AD26F8020}">
      <dsp:nvSpPr>
        <dsp:cNvPr id="0" name=""/>
        <dsp:cNvSpPr/>
      </dsp:nvSpPr>
      <dsp:spPr>
        <a:xfrm>
          <a:off x="3578354" y="1143077"/>
          <a:ext cx="1523741" cy="9142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Structural inspections and safety checks</a:t>
          </a:r>
        </a:p>
      </dsp:txBody>
      <dsp:txXfrm>
        <a:off x="3605131" y="1169854"/>
        <a:ext cx="1470187" cy="860690"/>
      </dsp:txXfrm>
    </dsp:sp>
    <dsp:sp modelId="{251AC6E9-FCA0-4A43-A9A5-06E0678C967E}">
      <dsp:nvSpPr>
        <dsp:cNvPr id="0" name=""/>
        <dsp:cNvSpPr/>
      </dsp:nvSpPr>
      <dsp:spPr>
        <a:xfrm>
          <a:off x="3889422" y="155805"/>
          <a:ext cx="2020256" cy="137136"/>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1ECA2FF-8CCA-42C6-A1A3-6882520BC83B}">
      <dsp:nvSpPr>
        <dsp:cNvPr id="0" name=""/>
        <dsp:cNvSpPr/>
      </dsp:nvSpPr>
      <dsp:spPr>
        <a:xfrm>
          <a:off x="3578354" y="271"/>
          <a:ext cx="1523741" cy="9142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Project closure and reporting</a:t>
          </a:r>
        </a:p>
      </dsp:txBody>
      <dsp:txXfrm>
        <a:off x="3605131" y="27048"/>
        <a:ext cx="1470187" cy="860690"/>
      </dsp:txXfrm>
    </dsp:sp>
    <dsp:sp modelId="{009254E6-172A-46FC-8046-96E49990FF81}">
      <dsp:nvSpPr>
        <dsp:cNvPr id="0" name=""/>
        <dsp:cNvSpPr/>
      </dsp:nvSpPr>
      <dsp:spPr>
        <a:xfrm>
          <a:off x="5604930" y="271"/>
          <a:ext cx="1523741" cy="9142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Safety testing and reopening</a:t>
          </a:r>
        </a:p>
      </dsp:txBody>
      <dsp:txXfrm>
        <a:off x="5631707" y="27048"/>
        <a:ext cx="1470187" cy="86069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D73D98-AD48-4131-BE20-1F52A62D33CF}">
      <dsp:nvSpPr>
        <dsp:cNvPr id="0" name=""/>
        <dsp:cNvSpPr/>
      </dsp:nvSpPr>
      <dsp:spPr>
        <a:xfrm>
          <a:off x="3180" y="63990"/>
          <a:ext cx="1912180" cy="489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b="1" kern="1200"/>
            <a:t>Objectives</a:t>
          </a:r>
        </a:p>
      </dsp:txBody>
      <dsp:txXfrm>
        <a:off x="3180" y="63990"/>
        <a:ext cx="1912180" cy="489600"/>
      </dsp:txXfrm>
    </dsp:sp>
    <dsp:sp modelId="{75E22513-4B6B-4764-9E6D-EBA548557FF6}">
      <dsp:nvSpPr>
        <dsp:cNvPr id="0" name=""/>
        <dsp:cNvSpPr/>
      </dsp:nvSpPr>
      <dsp:spPr>
        <a:xfrm>
          <a:off x="3180" y="553590"/>
          <a:ext cx="1912180" cy="223992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0678" tIns="90678" rIns="120904" bIns="136017" numCol="1" spcCol="1270" anchor="t" anchorCtr="0">
          <a:noAutofit/>
        </a:bodyPr>
        <a:lstStyle/>
        <a:p>
          <a:pPr marL="171450" lvl="1" indent="-171450" algn="l" defTabSz="755650">
            <a:lnSpc>
              <a:spcPct val="90000"/>
            </a:lnSpc>
            <a:spcBef>
              <a:spcPct val="0"/>
            </a:spcBef>
            <a:spcAft>
              <a:spcPct val="15000"/>
            </a:spcAft>
            <a:buChar char="•"/>
          </a:pPr>
          <a:r>
            <a:rPr lang="en-GB" sz="1700" kern="1200"/>
            <a:t>Restore emergency access</a:t>
          </a:r>
        </a:p>
        <a:p>
          <a:pPr marL="171450" lvl="1" indent="-171450" algn="l" defTabSz="755650">
            <a:lnSpc>
              <a:spcPct val="90000"/>
            </a:lnSpc>
            <a:spcBef>
              <a:spcPct val="0"/>
            </a:spcBef>
            <a:spcAft>
              <a:spcPct val="15000"/>
            </a:spcAft>
            <a:buChar char="•"/>
          </a:pPr>
          <a:r>
            <a:rPr lang="en-GB" sz="1700" kern="1200"/>
            <a:t>Ensure public safety</a:t>
          </a:r>
        </a:p>
        <a:p>
          <a:pPr marL="171450" lvl="1" indent="-171450" algn="l" defTabSz="755650">
            <a:lnSpc>
              <a:spcPct val="90000"/>
            </a:lnSpc>
            <a:spcBef>
              <a:spcPct val="0"/>
            </a:spcBef>
            <a:spcAft>
              <a:spcPct val="15000"/>
            </a:spcAft>
            <a:buChar char="•"/>
          </a:pPr>
          <a:r>
            <a:rPr lang="en-GB" sz="1700" kern="1200"/>
            <a:t>Minimise economic disruption</a:t>
          </a:r>
        </a:p>
      </dsp:txBody>
      <dsp:txXfrm>
        <a:off x="3180" y="553590"/>
        <a:ext cx="1912180" cy="2239920"/>
      </dsp:txXfrm>
    </dsp:sp>
    <dsp:sp modelId="{B3ECB144-0625-4E78-9EC5-47DF0158B36B}">
      <dsp:nvSpPr>
        <dsp:cNvPr id="0" name=""/>
        <dsp:cNvSpPr/>
      </dsp:nvSpPr>
      <dsp:spPr>
        <a:xfrm>
          <a:off x="2183066" y="63990"/>
          <a:ext cx="1912180" cy="489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69088" rIns="120904" bIns="69088" numCol="1" spcCol="1270" anchor="ctr" anchorCtr="0">
          <a:noAutofit/>
        </a:bodyPr>
        <a:lstStyle/>
        <a:p>
          <a:pPr marL="0" lvl="0" indent="0" algn="ctr" defTabSz="755650">
            <a:lnSpc>
              <a:spcPct val="90000"/>
            </a:lnSpc>
            <a:spcBef>
              <a:spcPct val="0"/>
            </a:spcBef>
            <a:spcAft>
              <a:spcPct val="35000"/>
            </a:spcAft>
            <a:buNone/>
          </a:pPr>
          <a:r>
            <a:rPr lang="en-GB" sz="1700" b="1" kern="1200"/>
            <a:t>Scope</a:t>
          </a:r>
        </a:p>
      </dsp:txBody>
      <dsp:txXfrm>
        <a:off x="2183066" y="63990"/>
        <a:ext cx="1912180" cy="489600"/>
      </dsp:txXfrm>
    </dsp:sp>
    <dsp:sp modelId="{477CEFFB-4D9A-4B4A-8864-07DF9BE0F1D7}">
      <dsp:nvSpPr>
        <dsp:cNvPr id="0" name=""/>
        <dsp:cNvSpPr/>
      </dsp:nvSpPr>
      <dsp:spPr>
        <a:xfrm>
          <a:off x="2183066" y="553590"/>
          <a:ext cx="1912180" cy="223992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0678" tIns="90678" rIns="120904" bIns="136017" numCol="1" spcCol="1270" anchor="t" anchorCtr="0">
          <a:noAutofit/>
        </a:bodyPr>
        <a:lstStyle/>
        <a:p>
          <a:pPr marL="171450" lvl="1" indent="-171450" algn="l" defTabSz="755650">
            <a:lnSpc>
              <a:spcPct val="90000"/>
            </a:lnSpc>
            <a:spcBef>
              <a:spcPct val="0"/>
            </a:spcBef>
            <a:spcAft>
              <a:spcPct val="15000"/>
            </a:spcAft>
            <a:buChar char="•"/>
          </a:pPr>
          <a:r>
            <a:rPr lang="en-GB" sz="1700" kern="1200"/>
            <a:t>Focus on reopen highway</a:t>
          </a:r>
        </a:p>
        <a:p>
          <a:pPr marL="171450" lvl="1" indent="-171450" algn="l" defTabSz="755650">
            <a:lnSpc>
              <a:spcPct val="90000"/>
            </a:lnSpc>
            <a:spcBef>
              <a:spcPct val="0"/>
            </a:spcBef>
            <a:spcAft>
              <a:spcPct val="15000"/>
            </a:spcAft>
            <a:buChar char="•"/>
          </a:pPr>
          <a:r>
            <a:rPr lang="en-GB" sz="1700" kern="1200"/>
            <a:t>Temporary stabilisation</a:t>
          </a:r>
        </a:p>
      </dsp:txBody>
      <dsp:txXfrm>
        <a:off x="2183066" y="553590"/>
        <a:ext cx="1912180" cy="2239920"/>
      </dsp:txXfrm>
    </dsp:sp>
    <dsp:sp modelId="{18B7CC4D-5C19-4F45-81C3-33ABA8EBD38D}">
      <dsp:nvSpPr>
        <dsp:cNvPr id="0" name=""/>
        <dsp:cNvSpPr/>
      </dsp:nvSpPr>
      <dsp:spPr>
        <a:xfrm>
          <a:off x="4362952" y="63990"/>
          <a:ext cx="1912180" cy="489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69088" rIns="120904" bIns="69088" numCol="1" spcCol="1270" anchor="ctr" anchorCtr="0">
          <a:noAutofit/>
        </a:bodyPr>
        <a:lstStyle/>
        <a:p>
          <a:pPr marL="0" lvl="0" indent="0" algn="ctr" defTabSz="755650">
            <a:lnSpc>
              <a:spcPct val="90000"/>
            </a:lnSpc>
            <a:spcBef>
              <a:spcPct val="0"/>
            </a:spcBef>
            <a:spcAft>
              <a:spcPct val="35000"/>
            </a:spcAft>
            <a:buNone/>
          </a:pPr>
          <a:r>
            <a:rPr lang="en-GB" sz="1700" b="1" kern="1200"/>
            <a:t>Schedule</a:t>
          </a:r>
        </a:p>
      </dsp:txBody>
      <dsp:txXfrm>
        <a:off x="4362952" y="63990"/>
        <a:ext cx="1912180" cy="489600"/>
      </dsp:txXfrm>
    </dsp:sp>
    <dsp:sp modelId="{F2D7457C-3893-47A6-B206-E643651E5A85}">
      <dsp:nvSpPr>
        <dsp:cNvPr id="0" name=""/>
        <dsp:cNvSpPr/>
      </dsp:nvSpPr>
      <dsp:spPr>
        <a:xfrm>
          <a:off x="4362952" y="553590"/>
          <a:ext cx="1912180" cy="223992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0678" tIns="90678" rIns="120904" bIns="136017" numCol="1" spcCol="1270" anchor="t" anchorCtr="0">
          <a:noAutofit/>
        </a:bodyPr>
        <a:lstStyle/>
        <a:p>
          <a:pPr marL="171450" lvl="1" indent="-171450" algn="l" defTabSz="755650">
            <a:lnSpc>
              <a:spcPct val="90000"/>
            </a:lnSpc>
            <a:spcBef>
              <a:spcPct val="0"/>
            </a:spcBef>
            <a:spcAft>
              <a:spcPct val="15000"/>
            </a:spcAft>
            <a:buChar char="•"/>
          </a:pPr>
          <a:r>
            <a:rPr lang="en-GB" sz="1700" kern="1200"/>
            <a:t>23-day duration</a:t>
          </a:r>
        </a:p>
      </dsp:txBody>
      <dsp:txXfrm>
        <a:off x="4362952" y="553590"/>
        <a:ext cx="1912180" cy="2239920"/>
      </dsp:txXfrm>
    </dsp:sp>
    <dsp:sp modelId="{ABF9F176-DBF0-4A78-B768-78F478D65DFF}">
      <dsp:nvSpPr>
        <dsp:cNvPr id="0" name=""/>
        <dsp:cNvSpPr/>
      </dsp:nvSpPr>
      <dsp:spPr>
        <a:xfrm>
          <a:off x="6542838" y="63990"/>
          <a:ext cx="1912180" cy="489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69088" rIns="120904" bIns="69088" numCol="1" spcCol="1270" anchor="ctr" anchorCtr="0">
          <a:noAutofit/>
        </a:bodyPr>
        <a:lstStyle/>
        <a:p>
          <a:pPr marL="0" lvl="0" indent="0" algn="ctr" defTabSz="755650">
            <a:lnSpc>
              <a:spcPct val="90000"/>
            </a:lnSpc>
            <a:spcBef>
              <a:spcPct val="0"/>
            </a:spcBef>
            <a:spcAft>
              <a:spcPct val="35000"/>
            </a:spcAft>
            <a:buNone/>
          </a:pPr>
          <a:r>
            <a:rPr lang="en-GB" sz="1700" b="1" kern="1200"/>
            <a:t>Risks</a:t>
          </a:r>
        </a:p>
      </dsp:txBody>
      <dsp:txXfrm>
        <a:off x="6542838" y="63990"/>
        <a:ext cx="1912180" cy="489600"/>
      </dsp:txXfrm>
    </dsp:sp>
    <dsp:sp modelId="{70D31158-1FC6-41DB-B081-F1145ABBBE56}">
      <dsp:nvSpPr>
        <dsp:cNvPr id="0" name=""/>
        <dsp:cNvSpPr/>
      </dsp:nvSpPr>
      <dsp:spPr>
        <a:xfrm>
          <a:off x="6542838" y="553590"/>
          <a:ext cx="1912180" cy="223992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0678" tIns="90678" rIns="120904" bIns="136017" numCol="1" spcCol="1270" anchor="t" anchorCtr="0">
          <a:noAutofit/>
        </a:bodyPr>
        <a:lstStyle/>
        <a:p>
          <a:pPr marL="171450" lvl="1" indent="-171450" algn="l" defTabSz="755650">
            <a:lnSpc>
              <a:spcPct val="90000"/>
            </a:lnSpc>
            <a:spcBef>
              <a:spcPct val="0"/>
            </a:spcBef>
            <a:spcAft>
              <a:spcPct val="15000"/>
            </a:spcAft>
            <a:buChar char="•"/>
          </a:pPr>
          <a:r>
            <a:rPr lang="en-GB" sz="1700" kern="1200"/>
            <a:t>Further rainfall</a:t>
          </a:r>
        </a:p>
        <a:p>
          <a:pPr marL="171450" lvl="1" indent="-171450" algn="l" defTabSz="755650">
            <a:lnSpc>
              <a:spcPct val="90000"/>
            </a:lnSpc>
            <a:spcBef>
              <a:spcPct val="0"/>
            </a:spcBef>
            <a:spcAft>
              <a:spcPct val="15000"/>
            </a:spcAft>
            <a:buChar char="•"/>
          </a:pPr>
          <a:r>
            <a:rPr lang="en-GB" sz="1700" kern="1200"/>
            <a:t>Structural damage</a:t>
          </a:r>
        </a:p>
        <a:p>
          <a:pPr marL="171450" lvl="1" indent="-171450" algn="l" defTabSz="755650">
            <a:lnSpc>
              <a:spcPct val="90000"/>
            </a:lnSpc>
            <a:spcBef>
              <a:spcPct val="0"/>
            </a:spcBef>
            <a:spcAft>
              <a:spcPct val="15000"/>
            </a:spcAft>
            <a:buChar char="•"/>
          </a:pPr>
          <a:r>
            <a:rPr lang="en-GB" sz="1700" kern="1200"/>
            <a:t>Utility conflicts</a:t>
          </a:r>
        </a:p>
      </dsp:txBody>
      <dsp:txXfrm>
        <a:off x="6542838" y="553590"/>
        <a:ext cx="1912180" cy="223992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29FA4B-36F7-49C8-981A-3484DFE0F506}">
      <dsp:nvSpPr>
        <dsp:cNvPr id="0" name=""/>
        <dsp:cNvSpPr/>
      </dsp:nvSpPr>
      <dsp:spPr>
        <a:xfrm>
          <a:off x="0" y="77602"/>
          <a:ext cx="8724900" cy="4668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t>Key Stakeholders</a:t>
          </a:r>
        </a:p>
      </dsp:txBody>
      <dsp:txXfrm>
        <a:off x="22789" y="100391"/>
        <a:ext cx="8679322" cy="421252"/>
      </dsp:txXfrm>
    </dsp:sp>
    <dsp:sp modelId="{D7387DFD-6942-4FFB-ADC0-7B468688B46D}">
      <dsp:nvSpPr>
        <dsp:cNvPr id="0" name=""/>
        <dsp:cNvSpPr/>
      </dsp:nvSpPr>
      <dsp:spPr>
        <a:xfrm>
          <a:off x="0" y="544432"/>
          <a:ext cx="8724900" cy="12978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7016"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t>Local councils</a:t>
          </a:r>
        </a:p>
        <a:p>
          <a:pPr marL="114300" lvl="1" indent="-114300" algn="l" defTabSz="666750">
            <a:lnSpc>
              <a:spcPct val="90000"/>
            </a:lnSpc>
            <a:spcBef>
              <a:spcPct val="0"/>
            </a:spcBef>
            <a:spcAft>
              <a:spcPct val="20000"/>
            </a:spcAft>
            <a:buChar char="•"/>
          </a:pPr>
          <a:r>
            <a:rPr lang="en-GB" sz="1500" kern="1200"/>
            <a:t>Emergency services</a:t>
          </a:r>
        </a:p>
        <a:p>
          <a:pPr marL="114300" lvl="1" indent="-114300" algn="l" defTabSz="666750">
            <a:lnSpc>
              <a:spcPct val="90000"/>
            </a:lnSpc>
            <a:spcBef>
              <a:spcPct val="0"/>
            </a:spcBef>
            <a:spcAft>
              <a:spcPct val="20000"/>
            </a:spcAft>
            <a:buChar char="•"/>
          </a:pPr>
          <a:r>
            <a:rPr lang="en-GB" sz="1500" kern="1200"/>
            <a:t>Utility providers</a:t>
          </a:r>
        </a:p>
        <a:p>
          <a:pPr marL="114300" lvl="1" indent="-114300" algn="l" defTabSz="666750">
            <a:lnSpc>
              <a:spcPct val="90000"/>
            </a:lnSpc>
            <a:spcBef>
              <a:spcPct val="0"/>
            </a:spcBef>
            <a:spcAft>
              <a:spcPct val="20000"/>
            </a:spcAft>
            <a:buChar char="•"/>
          </a:pPr>
          <a:r>
            <a:rPr lang="en-GB" sz="1500" kern="1200"/>
            <a:t>Contractors and engineers</a:t>
          </a:r>
        </a:p>
        <a:p>
          <a:pPr marL="114300" lvl="1" indent="-114300" algn="l" defTabSz="666750">
            <a:lnSpc>
              <a:spcPct val="90000"/>
            </a:lnSpc>
            <a:spcBef>
              <a:spcPct val="0"/>
            </a:spcBef>
            <a:spcAft>
              <a:spcPct val="20000"/>
            </a:spcAft>
            <a:buChar char="•"/>
          </a:pPr>
          <a:r>
            <a:rPr lang="en-GB" sz="1500" kern="1200"/>
            <a:t>Local communities</a:t>
          </a:r>
        </a:p>
      </dsp:txBody>
      <dsp:txXfrm>
        <a:off x="0" y="544432"/>
        <a:ext cx="8724900" cy="1297889"/>
      </dsp:txXfrm>
    </dsp:sp>
    <dsp:sp modelId="{B1A4843B-6DE3-43A9-88A8-8F59719F67D2}">
      <dsp:nvSpPr>
        <dsp:cNvPr id="0" name=""/>
        <dsp:cNvSpPr/>
      </dsp:nvSpPr>
      <dsp:spPr>
        <a:xfrm>
          <a:off x="0" y="1842322"/>
          <a:ext cx="8724900" cy="4668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t>Engagement Strategy</a:t>
          </a:r>
        </a:p>
      </dsp:txBody>
      <dsp:txXfrm>
        <a:off x="22789" y="1865111"/>
        <a:ext cx="8679322" cy="421252"/>
      </dsp:txXfrm>
    </dsp:sp>
    <dsp:sp modelId="{4FF6AD29-CB91-4383-B4D9-D2CCCAAED08F}">
      <dsp:nvSpPr>
        <dsp:cNvPr id="0" name=""/>
        <dsp:cNvSpPr/>
      </dsp:nvSpPr>
      <dsp:spPr>
        <a:xfrm>
          <a:off x="0" y="2309152"/>
          <a:ext cx="8724900" cy="10422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7016"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t>Daily coordination meetings</a:t>
          </a:r>
        </a:p>
        <a:p>
          <a:pPr marL="114300" lvl="1" indent="-114300" algn="l" defTabSz="666750">
            <a:lnSpc>
              <a:spcPct val="90000"/>
            </a:lnSpc>
            <a:spcBef>
              <a:spcPct val="0"/>
            </a:spcBef>
            <a:spcAft>
              <a:spcPct val="20000"/>
            </a:spcAft>
            <a:buChar char="•"/>
          </a:pPr>
          <a:r>
            <a:rPr lang="en-GB" sz="1500" kern="1200"/>
            <a:t>Regular communication updates</a:t>
          </a:r>
        </a:p>
        <a:p>
          <a:pPr marL="114300" lvl="1" indent="-114300" algn="l" defTabSz="666750">
            <a:lnSpc>
              <a:spcPct val="90000"/>
            </a:lnSpc>
            <a:spcBef>
              <a:spcPct val="0"/>
            </a:spcBef>
            <a:spcAft>
              <a:spcPct val="20000"/>
            </a:spcAft>
            <a:buChar char="•"/>
          </a:pPr>
          <a:r>
            <a:rPr lang="en-GB" sz="1500" kern="1200"/>
            <a:t>Emergency service prioritisation</a:t>
          </a:r>
        </a:p>
        <a:p>
          <a:pPr marL="114300" lvl="1" indent="-114300" algn="l" defTabSz="666750">
            <a:lnSpc>
              <a:spcPct val="90000"/>
            </a:lnSpc>
            <a:spcBef>
              <a:spcPct val="0"/>
            </a:spcBef>
            <a:spcAft>
              <a:spcPct val="20000"/>
            </a:spcAft>
            <a:buChar char="•"/>
          </a:pPr>
          <a:r>
            <a:rPr lang="en-GB" sz="1500" kern="1200"/>
            <a:t>Final safety approvals</a:t>
          </a:r>
        </a:p>
      </dsp:txBody>
      <dsp:txXfrm>
        <a:off x="0" y="2309152"/>
        <a:ext cx="8724900" cy="1042245"/>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01EF88-C19F-4E86-B799-998BFD1BD576}">
      <dsp:nvSpPr>
        <dsp:cNvPr id="0" name=""/>
        <dsp:cNvSpPr/>
      </dsp:nvSpPr>
      <dsp:spPr>
        <a:xfrm>
          <a:off x="2668" y="65684"/>
          <a:ext cx="2602259" cy="3744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52832" rIns="92456" bIns="52832" numCol="1" spcCol="1270" anchor="ctr" anchorCtr="0">
          <a:noAutofit/>
        </a:bodyPr>
        <a:lstStyle/>
        <a:p>
          <a:pPr marL="0" lvl="0" indent="0" algn="ctr" defTabSz="577850">
            <a:lnSpc>
              <a:spcPct val="90000"/>
            </a:lnSpc>
            <a:spcBef>
              <a:spcPct val="0"/>
            </a:spcBef>
            <a:spcAft>
              <a:spcPct val="35000"/>
            </a:spcAft>
            <a:buNone/>
          </a:pPr>
          <a:r>
            <a:rPr lang="en-GB" sz="1300" kern="1200"/>
            <a:t>Human Resources</a:t>
          </a:r>
        </a:p>
      </dsp:txBody>
      <dsp:txXfrm>
        <a:off x="2668" y="65684"/>
        <a:ext cx="2602259" cy="374400"/>
      </dsp:txXfrm>
    </dsp:sp>
    <dsp:sp modelId="{772D57A6-FB45-4BCD-8388-F49E9A61BFE4}">
      <dsp:nvSpPr>
        <dsp:cNvPr id="0" name=""/>
        <dsp:cNvSpPr/>
      </dsp:nvSpPr>
      <dsp:spPr>
        <a:xfrm>
          <a:off x="2668" y="440085"/>
          <a:ext cx="2602259" cy="9991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l" defTabSz="577850">
            <a:lnSpc>
              <a:spcPct val="90000"/>
            </a:lnSpc>
            <a:spcBef>
              <a:spcPct val="0"/>
            </a:spcBef>
            <a:spcAft>
              <a:spcPct val="15000"/>
            </a:spcAft>
            <a:buChar char="•"/>
          </a:pPr>
          <a:r>
            <a:rPr lang="en-GB" sz="1300" kern="1200"/>
            <a:t>Project manager</a:t>
          </a:r>
        </a:p>
        <a:p>
          <a:pPr marL="114300" lvl="1" indent="-114300" algn="l" defTabSz="577850">
            <a:lnSpc>
              <a:spcPct val="90000"/>
            </a:lnSpc>
            <a:spcBef>
              <a:spcPct val="0"/>
            </a:spcBef>
            <a:spcAft>
              <a:spcPct val="15000"/>
            </a:spcAft>
            <a:buChar char="•"/>
          </a:pPr>
          <a:r>
            <a:rPr lang="en-GB" sz="1300" kern="1200"/>
            <a:t>Engineers</a:t>
          </a:r>
        </a:p>
        <a:p>
          <a:pPr marL="114300" lvl="1" indent="-114300" algn="l" defTabSz="577850">
            <a:lnSpc>
              <a:spcPct val="90000"/>
            </a:lnSpc>
            <a:spcBef>
              <a:spcPct val="0"/>
            </a:spcBef>
            <a:spcAft>
              <a:spcPct val="15000"/>
            </a:spcAft>
            <a:buChar char="•"/>
          </a:pPr>
          <a:r>
            <a:rPr lang="en-GB" sz="1300" kern="1200"/>
            <a:t>Construction workers</a:t>
          </a:r>
        </a:p>
        <a:p>
          <a:pPr marL="114300" lvl="1" indent="-114300" algn="l" defTabSz="577850">
            <a:lnSpc>
              <a:spcPct val="90000"/>
            </a:lnSpc>
            <a:spcBef>
              <a:spcPct val="0"/>
            </a:spcBef>
            <a:spcAft>
              <a:spcPct val="15000"/>
            </a:spcAft>
            <a:buChar char="•"/>
          </a:pPr>
          <a:r>
            <a:rPr lang="en-GB" sz="1300" kern="1200"/>
            <a:t>Traffic management personnel</a:t>
          </a:r>
        </a:p>
      </dsp:txBody>
      <dsp:txXfrm>
        <a:off x="2668" y="440085"/>
        <a:ext cx="2602259" cy="999180"/>
      </dsp:txXfrm>
    </dsp:sp>
    <dsp:sp modelId="{27FC1ADE-8215-4A9D-B140-961F607A094C}">
      <dsp:nvSpPr>
        <dsp:cNvPr id="0" name=""/>
        <dsp:cNvSpPr/>
      </dsp:nvSpPr>
      <dsp:spPr>
        <a:xfrm>
          <a:off x="2969245" y="65684"/>
          <a:ext cx="2602259" cy="3744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52832" rIns="92456" bIns="52832" numCol="1" spcCol="1270" anchor="ctr" anchorCtr="0">
          <a:noAutofit/>
        </a:bodyPr>
        <a:lstStyle/>
        <a:p>
          <a:pPr marL="0" lvl="0" indent="0" algn="ctr" defTabSz="577850">
            <a:lnSpc>
              <a:spcPct val="90000"/>
            </a:lnSpc>
            <a:spcBef>
              <a:spcPct val="0"/>
            </a:spcBef>
            <a:spcAft>
              <a:spcPct val="35000"/>
            </a:spcAft>
            <a:buNone/>
          </a:pPr>
          <a:r>
            <a:rPr lang="en-GB" sz="1300" kern="1200"/>
            <a:t>Equipment</a:t>
          </a:r>
        </a:p>
      </dsp:txBody>
      <dsp:txXfrm>
        <a:off x="2969245" y="65684"/>
        <a:ext cx="2602259" cy="374400"/>
      </dsp:txXfrm>
    </dsp:sp>
    <dsp:sp modelId="{0D070661-0172-4459-9466-1571EA5C0837}">
      <dsp:nvSpPr>
        <dsp:cNvPr id="0" name=""/>
        <dsp:cNvSpPr/>
      </dsp:nvSpPr>
      <dsp:spPr>
        <a:xfrm>
          <a:off x="2969245" y="440085"/>
          <a:ext cx="2602259" cy="9991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l" defTabSz="577850">
            <a:lnSpc>
              <a:spcPct val="90000"/>
            </a:lnSpc>
            <a:spcBef>
              <a:spcPct val="0"/>
            </a:spcBef>
            <a:spcAft>
              <a:spcPct val="15000"/>
            </a:spcAft>
            <a:buNone/>
          </a:pPr>
          <a:r>
            <a:rPr lang="en-GB" sz="1300" kern="1200"/>
            <a:t>Excavators</a:t>
          </a:r>
        </a:p>
        <a:p>
          <a:pPr marL="114300" lvl="1" indent="-114300" algn="l" defTabSz="577850">
            <a:lnSpc>
              <a:spcPct val="90000"/>
            </a:lnSpc>
            <a:spcBef>
              <a:spcPct val="0"/>
            </a:spcBef>
            <a:spcAft>
              <a:spcPct val="15000"/>
            </a:spcAft>
            <a:buNone/>
          </a:pPr>
          <a:r>
            <a:rPr lang="en-GB" sz="1300" kern="1200"/>
            <a:t>Drainage equipment</a:t>
          </a:r>
        </a:p>
        <a:p>
          <a:pPr marL="114300" lvl="1" indent="-114300" algn="l" defTabSz="577850">
            <a:lnSpc>
              <a:spcPct val="90000"/>
            </a:lnSpc>
            <a:spcBef>
              <a:spcPct val="0"/>
            </a:spcBef>
            <a:spcAft>
              <a:spcPct val="15000"/>
            </a:spcAft>
            <a:buNone/>
          </a:pPr>
          <a:r>
            <a:rPr lang="en-GB" sz="1300" kern="1200"/>
            <a:t>Pumps</a:t>
          </a:r>
        </a:p>
        <a:p>
          <a:pPr marL="114300" lvl="1" indent="-114300" algn="l" defTabSz="577850">
            <a:lnSpc>
              <a:spcPct val="90000"/>
            </a:lnSpc>
            <a:spcBef>
              <a:spcPct val="0"/>
            </a:spcBef>
            <a:spcAft>
              <a:spcPct val="15000"/>
            </a:spcAft>
            <a:buNone/>
          </a:pPr>
          <a:r>
            <a:rPr lang="en-GB" sz="1300" kern="1200"/>
            <a:t>Safety barriers</a:t>
          </a:r>
        </a:p>
      </dsp:txBody>
      <dsp:txXfrm>
        <a:off x="2969245" y="440085"/>
        <a:ext cx="2602259" cy="999180"/>
      </dsp:txXfrm>
    </dsp:sp>
    <dsp:sp modelId="{24487BA7-C50E-4FB0-8C4F-05F3A17C4EC5}">
      <dsp:nvSpPr>
        <dsp:cNvPr id="0" name=""/>
        <dsp:cNvSpPr/>
      </dsp:nvSpPr>
      <dsp:spPr>
        <a:xfrm>
          <a:off x="5935821" y="65684"/>
          <a:ext cx="2602259" cy="3744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52832" rIns="92456" bIns="52832" numCol="1" spcCol="1270" anchor="ctr" anchorCtr="0">
          <a:noAutofit/>
        </a:bodyPr>
        <a:lstStyle/>
        <a:p>
          <a:pPr marL="0" lvl="0" indent="0" algn="ctr" defTabSz="577850">
            <a:lnSpc>
              <a:spcPct val="90000"/>
            </a:lnSpc>
            <a:spcBef>
              <a:spcPct val="0"/>
            </a:spcBef>
            <a:spcAft>
              <a:spcPct val="35000"/>
            </a:spcAft>
            <a:buNone/>
          </a:pPr>
          <a:r>
            <a:rPr lang="en-GB" sz="1300" kern="1200"/>
            <a:t>Financial Resources</a:t>
          </a:r>
        </a:p>
      </dsp:txBody>
      <dsp:txXfrm>
        <a:off x="5935821" y="65684"/>
        <a:ext cx="2602259" cy="374400"/>
      </dsp:txXfrm>
    </dsp:sp>
    <dsp:sp modelId="{53D8BF24-BDAE-4C2E-BD5F-CF8512B338A3}">
      <dsp:nvSpPr>
        <dsp:cNvPr id="0" name=""/>
        <dsp:cNvSpPr/>
      </dsp:nvSpPr>
      <dsp:spPr>
        <a:xfrm>
          <a:off x="5935821" y="440085"/>
          <a:ext cx="2602259" cy="99918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l" defTabSz="577850">
            <a:lnSpc>
              <a:spcPct val="90000"/>
            </a:lnSpc>
            <a:spcBef>
              <a:spcPct val="0"/>
            </a:spcBef>
            <a:spcAft>
              <a:spcPct val="15000"/>
            </a:spcAft>
            <a:buChar char="•"/>
          </a:pPr>
          <a:r>
            <a:rPr lang="en-GB" sz="1300" kern="1200"/>
            <a:t>Emergency funding from local authorities</a:t>
          </a:r>
        </a:p>
        <a:p>
          <a:pPr marL="114300" lvl="1" indent="-114300" algn="l" defTabSz="577850">
            <a:lnSpc>
              <a:spcPct val="90000"/>
            </a:lnSpc>
            <a:spcBef>
              <a:spcPct val="0"/>
            </a:spcBef>
            <a:spcAft>
              <a:spcPct val="15000"/>
            </a:spcAft>
            <a:buChar char="•"/>
          </a:pPr>
          <a:r>
            <a:rPr lang="en-GB" sz="1300" kern="1200"/>
            <a:t>Budget allocation for labour and materials</a:t>
          </a:r>
        </a:p>
      </dsp:txBody>
      <dsp:txXfrm>
        <a:off x="5935821" y="440085"/>
        <a:ext cx="2602259" cy="99918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6.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A6C3F-0827-4420-B296-0465FFD09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17</Pages>
  <Words>3851</Words>
  <Characters>21954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Karan Alphonso (2409266)</dc:creator>
  <cp:keywords/>
  <dc:description/>
  <cp:lastModifiedBy>Karan rozario Alphonso</cp:lastModifiedBy>
  <cp:revision>196</cp:revision>
  <dcterms:created xsi:type="dcterms:W3CDTF">2026-03-25T15:51:00Z</dcterms:created>
  <dcterms:modified xsi:type="dcterms:W3CDTF">2026-03-30T07:04:00Z</dcterms:modified>
</cp:coreProperties>
</file>