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D9D" w:rsidRPr="002C427D" w:rsidRDefault="002C427D" w:rsidP="002C427D">
      <w:pPr>
        <w:jc w:val="center"/>
        <w:rPr>
          <w:rFonts w:ascii="Arial" w:hAnsi="Arial" w:cs="Arial"/>
          <w:color w:val="222222"/>
          <w:sz w:val="24"/>
          <w:szCs w:val="24"/>
          <w:u w:val="single"/>
          <w:shd w:val="clear" w:color="auto" w:fill="FFFFFF"/>
        </w:rPr>
      </w:pPr>
      <w:r w:rsidRPr="002C427D">
        <w:rPr>
          <w:rFonts w:ascii="Arial" w:hAnsi="Arial" w:cs="Arial"/>
          <w:color w:val="222222"/>
          <w:sz w:val="24"/>
          <w:szCs w:val="24"/>
          <w:u w:val="single"/>
          <w:shd w:val="clear" w:color="auto" w:fill="FFFFFF"/>
        </w:rPr>
        <w:t>The reference list</w:t>
      </w:r>
    </w:p>
    <w:p w:rsidR="00213D9D" w:rsidRPr="00213D9D" w:rsidRDefault="00213D9D" w:rsidP="002C427D">
      <w:pPr>
        <w:spacing w:line="240" w:lineRule="auto"/>
        <w:rPr>
          <w:rFonts w:ascii="Arial" w:hAnsi="Arial" w:cs="Arial"/>
          <w:color w:val="000000"/>
          <w:sz w:val="24"/>
          <w:szCs w:val="24"/>
          <w:shd w:val="clear" w:color="auto" w:fill="FFFFFF"/>
        </w:rPr>
      </w:pPr>
      <w:r w:rsidRPr="00213D9D">
        <w:rPr>
          <w:rFonts w:ascii="Arial" w:hAnsi="Arial" w:cs="Arial"/>
          <w:color w:val="000000"/>
          <w:sz w:val="24"/>
          <w:szCs w:val="24"/>
          <w:shd w:val="clear" w:color="auto" w:fill="FFFFFF"/>
        </w:rPr>
        <w:t>Bennett, P. (2011). </w:t>
      </w:r>
      <w:proofErr w:type="gramStart"/>
      <w:r w:rsidRPr="00213D9D">
        <w:rPr>
          <w:rFonts w:ascii="Arial" w:hAnsi="Arial" w:cs="Arial"/>
          <w:i/>
          <w:iCs/>
          <w:color w:val="000000"/>
          <w:sz w:val="24"/>
          <w:szCs w:val="24"/>
          <w:shd w:val="clear" w:color="auto" w:fill="FFFFFF"/>
        </w:rPr>
        <w:t>Abnormal and clinical psychology</w:t>
      </w:r>
      <w:r w:rsidRPr="00213D9D">
        <w:rPr>
          <w:rFonts w:ascii="Arial" w:hAnsi="Arial" w:cs="Arial"/>
          <w:color w:val="000000"/>
          <w:sz w:val="24"/>
          <w:szCs w:val="24"/>
          <w:shd w:val="clear" w:color="auto" w:fill="FFFFFF"/>
        </w:rPr>
        <w:t>.</w:t>
      </w:r>
      <w:proofErr w:type="gramEnd"/>
      <w:r w:rsidRPr="00213D9D">
        <w:rPr>
          <w:rFonts w:ascii="Arial" w:hAnsi="Arial" w:cs="Arial"/>
          <w:color w:val="000000"/>
          <w:sz w:val="24"/>
          <w:szCs w:val="24"/>
          <w:shd w:val="clear" w:color="auto" w:fill="FFFFFF"/>
        </w:rPr>
        <w:t xml:space="preserve"> 3rd ed. Maidenhead, Berkshire, England: </w:t>
      </w:r>
      <w:proofErr w:type="gramStart"/>
      <w:r w:rsidRPr="00213D9D">
        <w:rPr>
          <w:rFonts w:ascii="Arial" w:hAnsi="Arial" w:cs="Arial"/>
          <w:color w:val="000000"/>
          <w:sz w:val="24"/>
          <w:szCs w:val="24"/>
          <w:shd w:val="clear" w:color="auto" w:fill="FFFFFF"/>
        </w:rPr>
        <w:t>open university</w:t>
      </w:r>
      <w:proofErr w:type="gramEnd"/>
      <w:r w:rsidRPr="00213D9D">
        <w:rPr>
          <w:rFonts w:ascii="Arial" w:hAnsi="Arial" w:cs="Arial"/>
          <w:color w:val="000000"/>
          <w:sz w:val="24"/>
          <w:szCs w:val="24"/>
          <w:shd w:val="clear" w:color="auto" w:fill="FFFFFF"/>
        </w:rPr>
        <w:t xml:space="preserve"> press.</w:t>
      </w:r>
    </w:p>
    <w:p w:rsidR="00213D9D" w:rsidRPr="00213D9D" w:rsidRDefault="00213D9D" w:rsidP="002C427D">
      <w:pPr>
        <w:spacing w:line="240" w:lineRule="auto"/>
        <w:rPr>
          <w:rFonts w:ascii="Arial" w:hAnsi="Arial" w:cs="Arial"/>
          <w:color w:val="000000"/>
          <w:sz w:val="24"/>
          <w:szCs w:val="24"/>
          <w:shd w:val="clear" w:color="auto" w:fill="FFFFFF"/>
        </w:rPr>
      </w:pPr>
    </w:p>
    <w:p w:rsidR="00213D9D" w:rsidRDefault="00213D9D" w:rsidP="002C427D">
      <w:pPr>
        <w:spacing w:line="240" w:lineRule="auto"/>
        <w:rPr>
          <w:rFonts w:ascii="Arial" w:hAnsi="Arial" w:cs="Arial"/>
          <w:color w:val="000000"/>
          <w:sz w:val="24"/>
          <w:szCs w:val="24"/>
          <w:shd w:val="clear" w:color="auto" w:fill="FFFFFF"/>
        </w:rPr>
      </w:pPr>
      <w:proofErr w:type="spellStart"/>
      <w:proofErr w:type="gramStart"/>
      <w:r w:rsidRPr="00213D9D">
        <w:rPr>
          <w:rFonts w:ascii="Arial" w:hAnsi="Arial" w:cs="Arial"/>
          <w:color w:val="000000"/>
          <w:sz w:val="24"/>
          <w:szCs w:val="24"/>
          <w:shd w:val="clear" w:color="auto" w:fill="FFFFFF"/>
        </w:rPr>
        <w:t>Davey.G</w:t>
      </w:r>
      <w:proofErr w:type="spellEnd"/>
      <w:r w:rsidRPr="00213D9D">
        <w:rPr>
          <w:rFonts w:ascii="Arial" w:hAnsi="Arial" w:cs="Arial"/>
          <w:color w:val="000000"/>
          <w:sz w:val="24"/>
          <w:szCs w:val="24"/>
          <w:shd w:val="clear" w:color="auto" w:fill="FFFFFF"/>
        </w:rPr>
        <w:t>. (2014) Research, assessment and treatment in clinical psychology.</w:t>
      </w:r>
      <w:proofErr w:type="gramEnd"/>
      <w:r w:rsidRPr="00213D9D">
        <w:rPr>
          <w:rFonts w:ascii="Arial" w:hAnsi="Arial" w:cs="Arial"/>
          <w:color w:val="000000"/>
          <w:sz w:val="24"/>
          <w:szCs w:val="24"/>
          <w:shd w:val="clear" w:color="auto" w:fill="FFFFFF"/>
        </w:rPr>
        <w:t xml:space="preserve"> </w:t>
      </w:r>
      <w:proofErr w:type="gramStart"/>
      <w:r w:rsidRPr="00213D9D">
        <w:rPr>
          <w:rFonts w:ascii="Arial" w:hAnsi="Arial" w:cs="Arial"/>
          <w:color w:val="000000"/>
          <w:sz w:val="24"/>
          <w:szCs w:val="24"/>
          <w:shd w:val="clear" w:color="auto" w:fill="FFFFFF"/>
        </w:rPr>
        <w:t xml:space="preserve">In </w:t>
      </w:r>
      <w:r w:rsidRPr="00213D9D">
        <w:rPr>
          <w:rFonts w:ascii="Arial" w:hAnsi="Arial" w:cs="Arial"/>
          <w:i/>
          <w:color w:val="000000"/>
          <w:sz w:val="24"/>
          <w:szCs w:val="24"/>
          <w:shd w:val="clear" w:color="auto" w:fill="FFFFFF"/>
        </w:rPr>
        <w:t>psychopathology.</w:t>
      </w:r>
      <w:proofErr w:type="gramEnd"/>
      <w:r w:rsidRPr="00213D9D">
        <w:rPr>
          <w:rFonts w:ascii="Arial" w:hAnsi="Arial" w:cs="Arial"/>
          <w:i/>
          <w:color w:val="000000"/>
          <w:sz w:val="24"/>
          <w:szCs w:val="24"/>
          <w:shd w:val="clear" w:color="auto" w:fill="FFFFFF"/>
        </w:rPr>
        <w:t xml:space="preserve"> (</w:t>
      </w:r>
      <w:r w:rsidRPr="00213D9D">
        <w:rPr>
          <w:rFonts w:ascii="Arial" w:hAnsi="Arial" w:cs="Arial"/>
          <w:color w:val="000000"/>
          <w:sz w:val="24"/>
          <w:szCs w:val="24"/>
          <w:shd w:val="clear" w:color="auto" w:fill="FFFFFF"/>
        </w:rPr>
        <w:t>2</w:t>
      </w:r>
      <w:r w:rsidRPr="00213D9D">
        <w:rPr>
          <w:rFonts w:ascii="Arial" w:hAnsi="Arial" w:cs="Arial"/>
          <w:color w:val="000000"/>
          <w:sz w:val="24"/>
          <w:szCs w:val="24"/>
          <w:shd w:val="clear" w:color="auto" w:fill="FFFFFF"/>
          <w:vertAlign w:val="superscript"/>
        </w:rPr>
        <w:t>nd</w:t>
      </w:r>
      <w:r w:rsidRPr="00213D9D">
        <w:rPr>
          <w:rFonts w:ascii="Arial" w:hAnsi="Arial" w:cs="Arial"/>
          <w:color w:val="000000"/>
          <w:sz w:val="24"/>
          <w:szCs w:val="24"/>
          <w:shd w:val="clear" w:color="auto" w:fill="FFFFFF"/>
        </w:rPr>
        <w:t xml:space="preserve"> </w:t>
      </w:r>
      <w:proofErr w:type="spellStart"/>
      <w:proofErr w:type="gramStart"/>
      <w:r w:rsidRPr="00213D9D">
        <w:rPr>
          <w:rFonts w:ascii="Arial" w:hAnsi="Arial" w:cs="Arial"/>
          <w:color w:val="000000"/>
          <w:sz w:val="24"/>
          <w:szCs w:val="24"/>
          <w:shd w:val="clear" w:color="auto" w:fill="FFFFFF"/>
        </w:rPr>
        <w:t>ed</w:t>
      </w:r>
      <w:proofErr w:type="spellEnd"/>
      <w:proofErr w:type="gramEnd"/>
      <w:r w:rsidRPr="00213D9D">
        <w:rPr>
          <w:rFonts w:ascii="Arial" w:hAnsi="Arial" w:cs="Arial"/>
          <w:color w:val="000000"/>
          <w:sz w:val="24"/>
          <w:szCs w:val="24"/>
          <w:shd w:val="clear" w:color="auto" w:fill="FFFFFF"/>
        </w:rPr>
        <w:t>) Oxford, Blackwell.</w:t>
      </w:r>
    </w:p>
    <w:p w:rsidR="002C427D" w:rsidRPr="00213D9D" w:rsidRDefault="002C427D" w:rsidP="002C427D">
      <w:pPr>
        <w:spacing w:line="240" w:lineRule="auto"/>
        <w:rPr>
          <w:rFonts w:ascii="Arial" w:hAnsi="Arial" w:cs="Arial"/>
          <w:color w:val="000000"/>
          <w:sz w:val="24"/>
          <w:szCs w:val="24"/>
          <w:shd w:val="clear" w:color="auto" w:fill="FFFFFF"/>
        </w:rPr>
      </w:pPr>
    </w:p>
    <w:p w:rsidR="00213D9D" w:rsidRDefault="00213D9D" w:rsidP="002C427D">
      <w:pPr>
        <w:spacing w:line="240" w:lineRule="auto"/>
        <w:rPr>
          <w:rFonts w:ascii="Arial" w:hAnsi="Arial" w:cs="Arial"/>
          <w:color w:val="000000"/>
          <w:sz w:val="24"/>
          <w:szCs w:val="24"/>
          <w:shd w:val="clear" w:color="auto" w:fill="FFFFFF"/>
        </w:rPr>
      </w:pPr>
      <w:r w:rsidRPr="00213D9D">
        <w:rPr>
          <w:rFonts w:ascii="Arial" w:hAnsi="Arial" w:cs="Arial"/>
          <w:color w:val="000000"/>
          <w:sz w:val="24"/>
          <w:szCs w:val="24"/>
          <w:shd w:val="clear" w:color="auto" w:fill="FFFFFF"/>
        </w:rPr>
        <w:t>Day, S. (2016). Families experience of poverty stigma in education. </w:t>
      </w:r>
      <w:proofErr w:type="gramStart"/>
      <w:r w:rsidRPr="00213D9D">
        <w:rPr>
          <w:rFonts w:ascii="Arial" w:hAnsi="Arial" w:cs="Arial"/>
          <w:i/>
          <w:iCs/>
          <w:color w:val="000000"/>
          <w:sz w:val="24"/>
          <w:szCs w:val="24"/>
          <w:shd w:val="clear" w:color="auto" w:fill="FFFFFF"/>
        </w:rPr>
        <w:t>British psychological society</w:t>
      </w:r>
      <w:r w:rsidRPr="00213D9D">
        <w:rPr>
          <w:rFonts w:ascii="Arial" w:hAnsi="Arial" w:cs="Arial"/>
          <w:color w:val="000000"/>
          <w:sz w:val="24"/>
          <w:szCs w:val="24"/>
          <w:shd w:val="clear" w:color="auto" w:fill="FFFFFF"/>
        </w:rPr>
        <w:t>, 6(46), pp.369-375.</w:t>
      </w:r>
      <w:proofErr w:type="gramEnd"/>
    </w:p>
    <w:p w:rsidR="002C427D" w:rsidRDefault="002C427D" w:rsidP="002C427D">
      <w:pPr>
        <w:spacing w:line="240" w:lineRule="auto"/>
        <w:rPr>
          <w:rFonts w:ascii="Arial" w:hAnsi="Arial" w:cs="Arial"/>
          <w:color w:val="000000"/>
          <w:sz w:val="24"/>
          <w:szCs w:val="24"/>
          <w:shd w:val="clear" w:color="auto" w:fill="FFFFFF"/>
        </w:rPr>
      </w:pPr>
    </w:p>
    <w:p w:rsidR="00213D9D" w:rsidRDefault="00213D9D" w:rsidP="002C427D">
      <w:pPr>
        <w:spacing w:line="240" w:lineRule="auto"/>
        <w:rPr>
          <w:rFonts w:ascii="Arial" w:hAnsi="Arial" w:cs="Arial"/>
          <w:color w:val="000000"/>
          <w:sz w:val="24"/>
          <w:szCs w:val="24"/>
          <w:shd w:val="clear" w:color="auto" w:fill="FFFFFF"/>
        </w:rPr>
      </w:pPr>
      <w:proofErr w:type="spellStart"/>
      <w:r w:rsidRPr="00213D9D">
        <w:rPr>
          <w:rFonts w:ascii="Arial" w:hAnsi="Arial" w:cs="Arial"/>
          <w:color w:val="000000"/>
          <w:sz w:val="24"/>
          <w:szCs w:val="24"/>
          <w:shd w:val="clear" w:color="auto" w:fill="FFFFFF"/>
        </w:rPr>
        <w:t>Evans</w:t>
      </w:r>
      <w:proofErr w:type="gramStart"/>
      <w:r w:rsidRPr="00213D9D">
        <w:rPr>
          <w:rFonts w:ascii="Arial" w:hAnsi="Arial" w:cs="Arial"/>
          <w:color w:val="000000"/>
          <w:sz w:val="24"/>
          <w:szCs w:val="24"/>
          <w:shd w:val="clear" w:color="auto" w:fill="FFFFFF"/>
        </w:rPr>
        <w:t>,L</w:t>
      </w:r>
      <w:proofErr w:type="spellEnd"/>
      <w:proofErr w:type="gramEnd"/>
      <w:r w:rsidRPr="00213D9D">
        <w:rPr>
          <w:rFonts w:ascii="Arial" w:hAnsi="Arial" w:cs="Arial"/>
          <w:color w:val="000000"/>
          <w:sz w:val="24"/>
          <w:szCs w:val="24"/>
          <w:shd w:val="clear" w:color="auto" w:fill="FFFFFF"/>
        </w:rPr>
        <w:t xml:space="preserve">; Mitchell, ID&amp; </w:t>
      </w:r>
      <w:proofErr w:type="spellStart"/>
      <w:r w:rsidRPr="00213D9D">
        <w:rPr>
          <w:rFonts w:ascii="Arial" w:hAnsi="Arial" w:cs="Arial"/>
          <w:color w:val="000000"/>
          <w:sz w:val="24"/>
          <w:szCs w:val="24"/>
          <w:shd w:val="clear" w:color="auto" w:fill="FFFFFF"/>
        </w:rPr>
        <w:t>Jones,S</w:t>
      </w:r>
      <w:proofErr w:type="spellEnd"/>
      <w:r w:rsidRPr="00213D9D">
        <w:rPr>
          <w:rFonts w:ascii="Arial" w:hAnsi="Arial" w:cs="Arial"/>
          <w:color w:val="000000"/>
          <w:sz w:val="24"/>
          <w:szCs w:val="24"/>
          <w:shd w:val="clear" w:color="auto" w:fill="FFFFFF"/>
        </w:rPr>
        <w:t xml:space="preserve">.(2006) Psychological response to sport injury, in </w:t>
      </w:r>
      <w:r w:rsidRPr="00213D9D">
        <w:rPr>
          <w:rFonts w:ascii="Arial" w:hAnsi="Arial" w:cs="Arial"/>
          <w:i/>
          <w:color w:val="000000"/>
          <w:sz w:val="24"/>
          <w:szCs w:val="24"/>
          <w:shd w:val="clear" w:color="auto" w:fill="FFFFFF"/>
        </w:rPr>
        <w:t>literature reviews in sport psychology.</w:t>
      </w:r>
      <w:r w:rsidRPr="00213D9D">
        <w:rPr>
          <w:rFonts w:ascii="Arial" w:hAnsi="Arial" w:cs="Arial"/>
          <w:color w:val="000000"/>
          <w:sz w:val="24"/>
          <w:szCs w:val="24"/>
          <w:shd w:val="clear" w:color="auto" w:fill="FFFFFF"/>
        </w:rPr>
        <w:t>(</w:t>
      </w:r>
      <w:proofErr w:type="spellStart"/>
      <w:r w:rsidRPr="00213D9D">
        <w:rPr>
          <w:rFonts w:ascii="Arial" w:hAnsi="Arial" w:cs="Arial"/>
          <w:color w:val="000000"/>
          <w:sz w:val="24"/>
          <w:szCs w:val="24"/>
          <w:shd w:val="clear" w:color="auto" w:fill="FFFFFF"/>
        </w:rPr>
        <w:t>pg</w:t>
      </w:r>
      <w:proofErr w:type="spellEnd"/>
      <w:r w:rsidRPr="00213D9D">
        <w:rPr>
          <w:rFonts w:ascii="Arial" w:hAnsi="Arial" w:cs="Arial"/>
          <w:color w:val="000000"/>
          <w:sz w:val="24"/>
          <w:szCs w:val="24"/>
          <w:shd w:val="clear" w:color="auto" w:fill="FFFFFF"/>
        </w:rPr>
        <w:t xml:space="preserve"> 289-319).Hauppauge, New York: Nova science publications.</w:t>
      </w:r>
    </w:p>
    <w:p w:rsidR="002C427D" w:rsidRPr="00213D9D" w:rsidRDefault="002C427D" w:rsidP="002C427D">
      <w:pPr>
        <w:spacing w:line="240" w:lineRule="auto"/>
        <w:rPr>
          <w:rFonts w:ascii="Arial" w:hAnsi="Arial" w:cs="Arial"/>
          <w:color w:val="000000"/>
          <w:sz w:val="24"/>
          <w:szCs w:val="24"/>
          <w:shd w:val="clear" w:color="auto" w:fill="FFFFFF"/>
        </w:rPr>
      </w:pPr>
    </w:p>
    <w:p w:rsidR="00213D9D" w:rsidRPr="00213D9D" w:rsidRDefault="00213D9D" w:rsidP="002C427D">
      <w:pPr>
        <w:spacing w:line="240" w:lineRule="auto"/>
        <w:rPr>
          <w:rStyle w:val="Hyperlink"/>
          <w:rFonts w:ascii="Arial" w:hAnsi="Arial" w:cs="Arial"/>
          <w:color w:val="000000"/>
          <w:sz w:val="24"/>
          <w:szCs w:val="24"/>
          <w:u w:val="none"/>
          <w:shd w:val="clear" w:color="auto" w:fill="FFFFFF"/>
        </w:rPr>
      </w:pPr>
      <w:proofErr w:type="spellStart"/>
      <w:proofErr w:type="gramStart"/>
      <w:r w:rsidRPr="00213D9D">
        <w:rPr>
          <w:rFonts w:ascii="Arial" w:hAnsi="Arial" w:cs="Arial"/>
          <w:color w:val="000000"/>
          <w:sz w:val="24"/>
          <w:szCs w:val="24"/>
          <w:shd w:val="clear" w:color="auto" w:fill="FFFFFF"/>
        </w:rPr>
        <w:t>Geekie</w:t>
      </w:r>
      <w:proofErr w:type="spellEnd"/>
      <w:r w:rsidRPr="00213D9D">
        <w:rPr>
          <w:rFonts w:ascii="Arial" w:hAnsi="Arial" w:cs="Arial"/>
          <w:color w:val="000000"/>
          <w:sz w:val="24"/>
          <w:szCs w:val="24"/>
          <w:shd w:val="clear" w:color="auto" w:fill="FFFFFF"/>
        </w:rPr>
        <w:t>, J., &amp; Read, J. (2009).</w:t>
      </w:r>
      <w:proofErr w:type="gramEnd"/>
      <w:r w:rsidRPr="00213D9D">
        <w:rPr>
          <w:rFonts w:ascii="Arial" w:hAnsi="Arial" w:cs="Arial"/>
          <w:color w:val="000000"/>
          <w:sz w:val="24"/>
          <w:szCs w:val="24"/>
          <w:shd w:val="clear" w:color="auto" w:fill="FFFFFF"/>
        </w:rPr>
        <w:t xml:space="preserve"> </w:t>
      </w:r>
      <w:r w:rsidRPr="00213D9D">
        <w:rPr>
          <w:rFonts w:ascii="Arial" w:hAnsi="Arial" w:cs="Arial"/>
          <w:i/>
          <w:color w:val="000000"/>
          <w:sz w:val="24"/>
          <w:szCs w:val="24"/>
          <w:shd w:val="clear" w:color="auto" w:fill="FFFFFF"/>
        </w:rPr>
        <w:t xml:space="preserve">Making sense of madness: contesting the meaning of schizophrenia. </w:t>
      </w:r>
      <w:r w:rsidRPr="00213D9D">
        <w:rPr>
          <w:rFonts w:ascii="Arial" w:hAnsi="Arial" w:cs="Arial"/>
          <w:color w:val="000000"/>
          <w:sz w:val="24"/>
          <w:szCs w:val="24"/>
          <w:shd w:val="clear" w:color="auto" w:fill="FFFFFF"/>
        </w:rPr>
        <w:t xml:space="preserve">Retrieved from </w:t>
      </w:r>
      <w:hyperlink r:id="rId7" w:history="1">
        <w:r w:rsidRPr="00213D9D">
          <w:rPr>
            <w:rStyle w:val="Hyperlink"/>
            <w:rFonts w:ascii="Arial" w:hAnsi="Arial" w:cs="Arial"/>
            <w:sz w:val="24"/>
            <w:szCs w:val="24"/>
            <w:shd w:val="clear" w:color="auto" w:fill="FFFFFF"/>
          </w:rPr>
          <w:t>http://www.tandfebooks.com/doi/view/10.4324/9780203878422</w:t>
        </w:r>
      </w:hyperlink>
    </w:p>
    <w:p w:rsidR="00213D9D" w:rsidRPr="00213D9D" w:rsidRDefault="00213D9D" w:rsidP="002C427D">
      <w:pPr>
        <w:spacing w:line="240" w:lineRule="auto"/>
        <w:rPr>
          <w:rFonts w:ascii="Arial" w:hAnsi="Arial" w:cs="Arial"/>
          <w:color w:val="000000"/>
          <w:sz w:val="24"/>
          <w:szCs w:val="24"/>
          <w:shd w:val="clear" w:color="auto" w:fill="FFFFFF"/>
        </w:rPr>
      </w:pPr>
    </w:p>
    <w:p w:rsidR="00213D9D" w:rsidRPr="00213D9D" w:rsidRDefault="00213D9D" w:rsidP="002C427D">
      <w:pPr>
        <w:spacing w:line="240" w:lineRule="auto"/>
        <w:rPr>
          <w:rFonts w:ascii="Arial" w:hAnsi="Arial" w:cs="Arial"/>
          <w:color w:val="222222"/>
          <w:sz w:val="24"/>
          <w:szCs w:val="24"/>
          <w:shd w:val="clear" w:color="auto" w:fill="FFFFFF"/>
        </w:rPr>
      </w:pPr>
      <w:proofErr w:type="spellStart"/>
      <w:proofErr w:type="gramStart"/>
      <w:r w:rsidRPr="00213D9D">
        <w:rPr>
          <w:rFonts w:ascii="Arial" w:hAnsi="Arial" w:cs="Arial"/>
          <w:color w:val="222222"/>
          <w:sz w:val="24"/>
          <w:szCs w:val="24"/>
          <w:shd w:val="clear" w:color="auto" w:fill="FFFFFF"/>
        </w:rPr>
        <w:t>Hefferon</w:t>
      </w:r>
      <w:proofErr w:type="spellEnd"/>
      <w:r w:rsidRPr="00213D9D">
        <w:rPr>
          <w:rFonts w:ascii="Arial" w:hAnsi="Arial" w:cs="Arial"/>
          <w:color w:val="222222"/>
          <w:sz w:val="24"/>
          <w:szCs w:val="24"/>
          <w:shd w:val="clear" w:color="auto" w:fill="FFFFFF"/>
        </w:rPr>
        <w:t>, K., &amp; Boniwell, I. (2011).</w:t>
      </w:r>
      <w:proofErr w:type="gramEnd"/>
      <w:r w:rsidRPr="00213D9D">
        <w:rPr>
          <w:rFonts w:ascii="Arial" w:hAnsi="Arial" w:cs="Arial"/>
          <w:color w:val="222222"/>
          <w:sz w:val="24"/>
          <w:szCs w:val="24"/>
          <w:shd w:val="clear" w:color="auto" w:fill="FFFFFF"/>
        </w:rPr>
        <w:t> </w:t>
      </w:r>
      <w:r w:rsidRPr="00213D9D">
        <w:rPr>
          <w:rFonts w:ascii="Arial" w:hAnsi="Arial" w:cs="Arial"/>
          <w:i/>
          <w:iCs/>
          <w:color w:val="222222"/>
          <w:sz w:val="24"/>
          <w:szCs w:val="24"/>
          <w:shd w:val="clear" w:color="auto" w:fill="FFFFFF"/>
        </w:rPr>
        <w:t>Positive psychology: Theory, research and applications</w:t>
      </w:r>
      <w:r w:rsidRPr="00213D9D">
        <w:rPr>
          <w:rFonts w:ascii="Arial" w:hAnsi="Arial" w:cs="Arial"/>
          <w:color w:val="222222"/>
          <w:sz w:val="24"/>
          <w:szCs w:val="24"/>
          <w:shd w:val="clear" w:color="auto" w:fill="FFFFFF"/>
        </w:rPr>
        <w:t xml:space="preserve">. New York: open </w:t>
      </w:r>
      <w:proofErr w:type="gramStart"/>
      <w:r w:rsidRPr="00213D9D">
        <w:rPr>
          <w:rFonts w:ascii="Arial" w:hAnsi="Arial" w:cs="Arial"/>
          <w:color w:val="222222"/>
          <w:sz w:val="24"/>
          <w:szCs w:val="24"/>
          <w:shd w:val="clear" w:color="auto" w:fill="FFFFFF"/>
        </w:rPr>
        <w:t>university</w:t>
      </w:r>
      <w:proofErr w:type="gramEnd"/>
      <w:r w:rsidRPr="00213D9D">
        <w:rPr>
          <w:rFonts w:ascii="Arial" w:hAnsi="Arial" w:cs="Arial"/>
          <w:color w:val="222222"/>
          <w:sz w:val="24"/>
          <w:szCs w:val="24"/>
          <w:shd w:val="clear" w:color="auto" w:fill="FFFFFF"/>
        </w:rPr>
        <w:t xml:space="preserve"> press.</w:t>
      </w:r>
    </w:p>
    <w:p w:rsidR="00213D9D" w:rsidRPr="00213D9D" w:rsidRDefault="00213D9D" w:rsidP="002C427D">
      <w:pPr>
        <w:spacing w:line="240" w:lineRule="auto"/>
        <w:rPr>
          <w:rFonts w:ascii="Arial" w:hAnsi="Arial" w:cs="Arial"/>
          <w:color w:val="222222"/>
          <w:sz w:val="24"/>
          <w:szCs w:val="24"/>
          <w:shd w:val="clear" w:color="auto" w:fill="FFFFFF"/>
        </w:rPr>
      </w:pPr>
    </w:p>
    <w:p w:rsidR="00213D9D" w:rsidRPr="00213D9D" w:rsidRDefault="00213D9D" w:rsidP="002C427D">
      <w:pPr>
        <w:spacing w:line="240" w:lineRule="auto"/>
        <w:rPr>
          <w:rFonts w:ascii="Arial" w:hAnsi="Arial" w:cs="Arial"/>
          <w:color w:val="000000"/>
          <w:sz w:val="24"/>
          <w:szCs w:val="24"/>
          <w:shd w:val="clear" w:color="auto" w:fill="FFFFFF"/>
        </w:rPr>
      </w:pPr>
      <w:r w:rsidRPr="00213D9D">
        <w:rPr>
          <w:rFonts w:ascii="Arial" w:hAnsi="Arial" w:cs="Arial"/>
          <w:color w:val="000000"/>
          <w:sz w:val="24"/>
          <w:szCs w:val="24"/>
          <w:shd w:val="clear" w:color="auto" w:fill="FFFFFF"/>
        </w:rPr>
        <w:t xml:space="preserve">Hill, E. (2016). </w:t>
      </w:r>
      <w:proofErr w:type="gramStart"/>
      <w:r w:rsidRPr="00213D9D">
        <w:rPr>
          <w:rFonts w:ascii="Arial" w:hAnsi="Arial" w:cs="Arial"/>
          <w:color w:val="000000"/>
          <w:sz w:val="24"/>
          <w:szCs w:val="24"/>
          <w:shd w:val="clear" w:color="auto" w:fill="FFFFFF"/>
        </w:rPr>
        <w:t xml:space="preserve">The role of narcissism in health-risk and health-protective </w:t>
      </w:r>
      <w:proofErr w:type="spellStart"/>
      <w:r w:rsidRPr="00213D9D">
        <w:rPr>
          <w:rFonts w:ascii="Arial" w:hAnsi="Arial" w:cs="Arial"/>
          <w:color w:val="000000"/>
          <w:sz w:val="24"/>
          <w:szCs w:val="24"/>
          <w:shd w:val="clear" w:color="auto" w:fill="FFFFFF"/>
        </w:rPr>
        <w:t>behaviors</w:t>
      </w:r>
      <w:proofErr w:type="spellEnd"/>
      <w:r w:rsidRPr="00213D9D">
        <w:rPr>
          <w:rFonts w:ascii="Arial" w:hAnsi="Arial" w:cs="Arial"/>
          <w:color w:val="000000"/>
          <w:sz w:val="24"/>
          <w:szCs w:val="24"/>
          <w:shd w:val="clear" w:color="auto" w:fill="FFFFFF"/>
        </w:rPr>
        <w:t>.</w:t>
      </w:r>
      <w:proofErr w:type="gramEnd"/>
      <w:r w:rsidRPr="00213D9D">
        <w:rPr>
          <w:rFonts w:ascii="Arial" w:hAnsi="Arial" w:cs="Arial"/>
          <w:color w:val="000000"/>
          <w:sz w:val="24"/>
          <w:szCs w:val="24"/>
          <w:shd w:val="clear" w:color="auto" w:fill="FFFFFF"/>
        </w:rPr>
        <w:t> </w:t>
      </w:r>
      <w:proofErr w:type="gramStart"/>
      <w:r w:rsidRPr="00213D9D">
        <w:rPr>
          <w:rFonts w:ascii="Arial" w:hAnsi="Arial" w:cs="Arial"/>
          <w:i/>
          <w:iCs/>
          <w:color w:val="000000"/>
          <w:sz w:val="24"/>
          <w:szCs w:val="24"/>
          <w:shd w:val="clear" w:color="auto" w:fill="FFFFFF"/>
        </w:rPr>
        <w:t>Journal of Health Psychology</w:t>
      </w:r>
      <w:r w:rsidRPr="00213D9D">
        <w:rPr>
          <w:rFonts w:ascii="Arial" w:hAnsi="Arial" w:cs="Arial"/>
          <w:color w:val="000000"/>
          <w:sz w:val="24"/>
          <w:szCs w:val="24"/>
          <w:shd w:val="clear" w:color="auto" w:fill="FFFFFF"/>
        </w:rPr>
        <w:t>, 21(9), pp.2021-2032.</w:t>
      </w:r>
      <w:proofErr w:type="gramEnd"/>
    </w:p>
    <w:p w:rsidR="00213D9D" w:rsidRPr="00213D9D" w:rsidRDefault="00213D9D" w:rsidP="002C427D">
      <w:pPr>
        <w:spacing w:line="240" w:lineRule="auto"/>
        <w:rPr>
          <w:rFonts w:ascii="Arial" w:hAnsi="Arial" w:cs="Arial"/>
          <w:color w:val="000000"/>
          <w:sz w:val="24"/>
          <w:szCs w:val="24"/>
          <w:shd w:val="clear" w:color="auto" w:fill="FFFFFF"/>
        </w:rPr>
      </w:pPr>
    </w:p>
    <w:p w:rsidR="00213D9D" w:rsidRPr="00213D9D" w:rsidRDefault="00213D9D" w:rsidP="002C427D">
      <w:pPr>
        <w:spacing w:line="240" w:lineRule="auto"/>
        <w:rPr>
          <w:rStyle w:val="Emphasis"/>
          <w:rFonts w:ascii="Arial" w:hAnsi="Arial" w:cs="Arial"/>
          <w:i w:val="0"/>
          <w:iCs w:val="0"/>
          <w:color w:val="333333"/>
          <w:sz w:val="24"/>
          <w:szCs w:val="24"/>
          <w:shd w:val="clear" w:color="auto" w:fill="FFFFFF"/>
        </w:rPr>
      </w:pPr>
      <w:proofErr w:type="spellStart"/>
      <w:proofErr w:type="gramStart"/>
      <w:r w:rsidRPr="00213D9D">
        <w:rPr>
          <w:rFonts w:ascii="Arial" w:hAnsi="Arial" w:cs="Arial"/>
          <w:color w:val="333333"/>
          <w:sz w:val="24"/>
          <w:szCs w:val="24"/>
          <w:shd w:val="clear" w:color="auto" w:fill="FFFFFF"/>
        </w:rPr>
        <w:t>Mazzetti</w:t>
      </w:r>
      <w:proofErr w:type="spellEnd"/>
      <w:r w:rsidRPr="00213D9D">
        <w:rPr>
          <w:rFonts w:ascii="Arial" w:hAnsi="Arial" w:cs="Arial"/>
          <w:color w:val="333333"/>
          <w:sz w:val="24"/>
          <w:szCs w:val="24"/>
          <w:shd w:val="clear" w:color="auto" w:fill="FFFFFF"/>
        </w:rPr>
        <w:t>, G., Schaufeli, W. B., &amp; Guglielmi, D. (2014).</w:t>
      </w:r>
      <w:proofErr w:type="gramEnd"/>
      <w:r w:rsidRPr="00213D9D">
        <w:rPr>
          <w:rFonts w:ascii="Arial" w:hAnsi="Arial" w:cs="Arial"/>
          <w:color w:val="333333"/>
          <w:sz w:val="24"/>
          <w:szCs w:val="24"/>
          <w:shd w:val="clear" w:color="auto" w:fill="FFFFFF"/>
        </w:rPr>
        <w:t xml:space="preserve"> Are workaholics born or made? </w:t>
      </w:r>
      <w:proofErr w:type="gramStart"/>
      <w:r w:rsidRPr="00213D9D">
        <w:rPr>
          <w:rFonts w:ascii="Arial" w:hAnsi="Arial" w:cs="Arial"/>
          <w:color w:val="333333"/>
          <w:sz w:val="24"/>
          <w:szCs w:val="24"/>
          <w:shd w:val="clear" w:color="auto" w:fill="FFFFFF"/>
        </w:rPr>
        <w:t>Relations of workaholism with person characteristics and overwork climate.</w:t>
      </w:r>
      <w:proofErr w:type="gramEnd"/>
      <w:r w:rsidRPr="00213D9D">
        <w:rPr>
          <w:rFonts w:ascii="Arial" w:hAnsi="Arial" w:cs="Arial"/>
          <w:color w:val="333333"/>
          <w:sz w:val="24"/>
          <w:szCs w:val="24"/>
          <w:shd w:val="clear" w:color="auto" w:fill="FFFFFF"/>
        </w:rPr>
        <w:t> </w:t>
      </w:r>
      <w:proofErr w:type="gramStart"/>
      <w:r w:rsidRPr="00213D9D">
        <w:rPr>
          <w:rStyle w:val="Emphasis"/>
          <w:rFonts w:ascii="Arial" w:hAnsi="Arial" w:cs="Arial"/>
          <w:color w:val="333333"/>
          <w:sz w:val="24"/>
          <w:szCs w:val="24"/>
          <w:shd w:val="clear" w:color="auto" w:fill="FFFFFF"/>
        </w:rPr>
        <w:t>International Journal of Stress.</w:t>
      </w:r>
      <w:proofErr w:type="gramEnd"/>
    </w:p>
    <w:p w:rsidR="00213D9D" w:rsidRPr="00213D9D" w:rsidRDefault="00213D9D" w:rsidP="002C427D">
      <w:pPr>
        <w:spacing w:line="240" w:lineRule="auto"/>
        <w:rPr>
          <w:rFonts w:ascii="Arial" w:hAnsi="Arial" w:cs="Arial"/>
          <w:color w:val="333333"/>
          <w:sz w:val="24"/>
          <w:szCs w:val="24"/>
          <w:shd w:val="clear" w:color="auto" w:fill="FFFFFF"/>
        </w:rPr>
      </w:pPr>
    </w:p>
    <w:p w:rsidR="00213D9D" w:rsidRPr="00213D9D" w:rsidRDefault="00213D9D" w:rsidP="002C427D">
      <w:pPr>
        <w:spacing w:line="240" w:lineRule="auto"/>
        <w:rPr>
          <w:rFonts w:ascii="Arial" w:hAnsi="Arial" w:cs="Arial"/>
          <w:color w:val="000000"/>
          <w:sz w:val="24"/>
          <w:szCs w:val="24"/>
          <w:shd w:val="clear" w:color="auto" w:fill="FFFFFF"/>
        </w:rPr>
      </w:pPr>
      <w:proofErr w:type="gramStart"/>
      <w:r w:rsidRPr="00213D9D">
        <w:rPr>
          <w:rFonts w:ascii="Arial" w:hAnsi="Arial" w:cs="Arial"/>
          <w:color w:val="000000"/>
          <w:sz w:val="24"/>
          <w:szCs w:val="24"/>
          <w:shd w:val="clear" w:color="auto" w:fill="FFFFFF"/>
        </w:rPr>
        <w:t>Mental Health Foundation.</w:t>
      </w:r>
      <w:proofErr w:type="gramEnd"/>
      <w:r w:rsidRPr="00213D9D">
        <w:rPr>
          <w:rFonts w:ascii="Arial" w:hAnsi="Arial" w:cs="Arial"/>
          <w:color w:val="000000"/>
          <w:sz w:val="24"/>
          <w:szCs w:val="24"/>
          <w:shd w:val="clear" w:color="auto" w:fill="FFFFFF"/>
        </w:rPr>
        <w:t xml:space="preserve"> (2017). </w:t>
      </w:r>
      <w:r w:rsidRPr="00213D9D">
        <w:rPr>
          <w:rFonts w:ascii="Arial" w:hAnsi="Arial" w:cs="Arial"/>
          <w:i/>
          <w:iCs/>
          <w:color w:val="000000"/>
          <w:sz w:val="24"/>
          <w:szCs w:val="24"/>
          <w:shd w:val="clear" w:color="auto" w:fill="FFFFFF"/>
        </w:rPr>
        <w:t>Computerised cognitive behavioural therapy</w:t>
      </w:r>
      <w:r w:rsidRPr="00213D9D">
        <w:rPr>
          <w:rFonts w:ascii="Arial" w:hAnsi="Arial" w:cs="Arial"/>
          <w:color w:val="000000"/>
          <w:sz w:val="24"/>
          <w:szCs w:val="24"/>
          <w:shd w:val="clear" w:color="auto" w:fill="FFFFFF"/>
        </w:rPr>
        <w:t>. [</w:t>
      </w:r>
      <w:proofErr w:type="gramStart"/>
      <w:r w:rsidRPr="00213D9D">
        <w:rPr>
          <w:rFonts w:ascii="Arial" w:hAnsi="Arial" w:cs="Arial"/>
          <w:color w:val="000000"/>
          <w:sz w:val="24"/>
          <w:szCs w:val="24"/>
          <w:shd w:val="clear" w:color="auto" w:fill="FFFFFF"/>
        </w:rPr>
        <w:t>online</w:t>
      </w:r>
      <w:proofErr w:type="gramEnd"/>
      <w:r w:rsidRPr="00213D9D">
        <w:rPr>
          <w:rFonts w:ascii="Arial" w:hAnsi="Arial" w:cs="Arial"/>
          <w:color w:val="000000"/>
          <w:sz w:val="24"/>
          <w:szCs w:val="24"/>
          <w:shd w:val="clear" w:color="auto" w:fill="FFFFFF"/>
        </w:rPr>
        <w:t>] Available at: https://www.mentalhealth.org.uk/podcasts-and-videos/computerised-cognitive-behavioural-therapy [Accessed 20 Oct. 2018].</w:t>
      </w:r>
    </w:p>
    <w:p w:rsidR="00213D9D" w:rsidRPr="00213D9D" w:rsidRDefault="00213D9D" w:rsidP="002C427D">
      <w:pPr>
        <w:spacing w:line="240" w:lineRule="auto"/>
        <w:rPr>
          <w:rFonts w:ascii="Arial" w:hAnsi="Arial" w:cs="Arial"/>
          <w:color w:val="000000"/>
          <w:sz w:val="24"/>
          <w:szCs w:val="24"/>
          <w:shd w:val="clear" w:color="auto" w:fill="FFFFFF"/>
        </w:rPr>
      </w:pPr>
    </w:p>
    <w:p w:rsidR="00213D9D" w:rsidRPr="00213D9D" w:rsidRDefault="00213D9D" w:rsidP="002C427D">
      <w:pPr>
        <w:spacing w:line="240" w:lineRule="auto"/>
        <w:rPr>
          <w:rFonts w:ascii="Arial" w:hAnsi="Arial" w:cs="Arial"/>
          <w:color w:val="000000"/>
          <w:sz w:val="24"/>
          <w:szCs w:val="24"/>
          <w:shd w:val="clear" w:color="auto" w:fill="FFFFFF"/>
        </w:rPr>
      </w:pPr>
      <w:r w:rsidRPr="00213D9D">
        <w:rPr>
          <w:rFonts w:ascii="Arial" w:hAnsi="Arial" w:cs="Arial"/>
          <w:color w:val="000000"/>
          <w:sz w:val="24"/>
          <w:szCs w:val="24"/>
          <w:shd w:val="clear" w:color="auto" w:fill="FFFFFF"/>
        </w:rPr>
        <w:t>Mohammed, S. (2011). </w:t>
      </w:r>
      <w:r w:rsidRPr="00213D9D">
        <w:rPr>
          <w:rFonts w:ascii="Arial" w:hAnsi="Arial" w:cs="Arial"/>
          <w:i/>
          <w:iCs/>
          <w:color w:val="000000"/>
          <w:sz w:val="24"/>
          <w:szCs w:val="24"/>
          <w:shd w:val="clear" w:color="auto" w:fill="FFFFFF"/>
        </w:rPr>
        <w:t>Stigma and Mental illness: are these cultural differences</w:t>
      </w:r>
      <w:proofErr w:type="gramStart"/>
      <w:r w:rsidRPr="00213D9D">
        <w:rPr>
          <w:rFonts w:ascii="Arial" w:hAnsi="Arial" w:cs="Arial"/>
          <w:i/>
          <w:iCs/>
          <w:color w:val="000000"/>
          <w:sz w:val="24"/>
          <w:szCs w:val="24"/>
          <w:shd w:val="clear" w:color="auto" w:fill="FFFFFF"/>
        </w:rPr>
        <w:t>?</w:t>
      </w:r>
      <w:r w:rsidRPr="00213D9D">
        <w:rPr>
          <w:rFonts w:ascii="Arial" w:hAnsi="Arial" w:cs="Arial"/>
          <w:color w:val="000000"/>
          <w:sz w:val="24"/>
          <w:szCs w:val="24"/>
          <w:shd w:val="clear" w:color="auto" w:fill="FFFFFF"/>
        </w:rPr>
        <w:t>.</w:t>
      </w:r>
      <w:proofErr w:type="gramEnd"/>
      <w:r w:rsidRPr="00213D9D">
        <w:rPr>
          <w:rFonts w:ascii="Arial" w:hAnsi="Arial" w:cs="Arial"/>
          <w:color w:val="000000"/>
          <w:sz w:val="24"/>
          <w:szCs w:val="24"/>
          <w:shd w:val="clear" w:color="auto" w:fill="FFFFFF"/>
        </w:rPr>
        <w:t xml:space="preserve"> </w:t>
      </w:r>
      <w:proofErr w:type="gramStart"/>
      <w:r w:rsidRPr="00213D9D">
        <w:rPr>
          <w:rFonts w:ascii="Arial" w:hAnsi="Arial" w:cs="Arial"/>
          <w:color w:val="000000"/>
          <w:sz w:val="24"/>
          <w:szCs w:val="24"/>
          <w:shd w:val="clear" w:color="auto" w:fill="FFFFFF"/>
        </w:rPr>
        <w:t>Doctoral.</w:t>
      </w:r>
      <w:proofErr w:type="gramEnd"/>
      <w:r w:rsidRPr="00213D9D">
        <w:rPr>
          <w:rFonts w:ascii="Arial" w:hAnsi="Arial" w:cs="Arial"/>
          <w:color w:val="000000"/>
          <w:sz w:val="24"/>
          <w:szCs w:val="24"/>
          <w:shd w:val="clear" w:color="auto" w:fill="FFFFFF"/>
        </w:rPr>
        <w:t xml:space="preserve"> </w:t>
      </w:r>
      <w:proofErr w:type="gramStart"/>
      <w:r w:rsidRPr="00213D9D">
        <w:rPr>
          <w:rFonts w:ascii="Arial" w:hAnsi="Arial" w:cs="Arial"/>
          <w:color w:val="000000"/>
          <w:sz w:val="24"/>
          <w:szCs w:val="24"/>
          <w:shd w:val="clear" w:color="auto" w:fill="FFFFFF"/>
        </w:rPr>
        <w:t>university</w:t>
      </w:r>
      <w:proofErr w:type="gramEnd"/>
      <w:r w:rsidRPr="00213D9D">
        <w:rPr>
          <w:rFonts w:ascii="Arial" w:hAnsi="Arial" w:cs="Arial"/>
          <w:color w:val="000000"/>
          <w:sz w:val="24"/>
          <w:szCs w:val="24"/>
          <w:shd w:val="clear" w:color="auto" w:fill="FFFFFF"/>
        </w:rPr>
        <w:t xml:space="preserve"> of east Anglia.</w:t>
      </w:r>
    </w:p>
    <w:p w:rsidR="00213D9D" w:rsidRPr="00213D9D" w:rsidRDefault="00213D9D" w:rsidP="002C427D">
      <w:pPr>
        <w:spacing w:line="240" w:lineRule="auto"/>
        <w:rPr>
          <w:rFonts w:ascii="Arial" w:hAnsi="Arial" w:cs="Arial"/>
          <w:color w:val="000000"/>
          <w:sz w:val="24"/>
          <w:szCs w:val="24"/>
          <w:shd w:val="clear" w:color="auto" w:fill="FFFFFF"/>
        </w:rPr>
      </w:pPr>
    </w:p>
    <w:p w:rsidR="00213D9D" w:rsidRPr="00213D9D" w:rsidRDefault="00213D9D" w:rsidP="002C427D">
      <w:pPr>
        <w:spacing w:line="240" w:lineRule="auto"/>
        <w:rPr>
          <w:rFonts w:ascii="Arial" w:hAnsi="Arial" w:cs="Arial"/>
          <w:color w:val="000000"/>
          <w:sz w:val="24"/>
          <w:szCs w:val="24"/>
          <w:shd w:val="clear" w:color="auto" w:fill="FFFFFF"/>
        </w:rPr>
      </w:pPr>
      <w:proofErr w:type="gramStart"/>
      <w:r w:rsidRPr="00213D9D">
        <w:rPr>
          <w:rFonts w:ascii="Arial" w:hAnsi="Arial" w:cs="Arial"/>
          <w:color w:val="000000"/>
          <w:sz w:val="24"/>
          <w:szCs w:val="24"/>
          <w:shd w:val="clear" w:color="auto" w:fill="FFFFFF"/>
        </w:rPr>
        <w:lastRenderedPageBreak/>
        <w:t>Ons.gov.uk. (2016).</w:t>
      </w:r>
      <w:proofErr w:type="gramEnd"/>
      <w:r w:rsidRPr="00213D9D">
        <w:rPr>
          <w:rFonts w:ascii="Arial" w:hAnsi="Arial" w:cs="Arial"/>
          <w:color w:val="000000"/>
          <w:sz w:val="24"/>
          <w:szCs w:val="24"/>
          <w:shd w:val="clear" w:color="auto" w:fill="FFFFFF"/>
        </w:rPr>
        <w:t> </w:t>
      </w:r>
      <w:proofErr w:type="gramStart"/>
      <w:r w:rsidRPr="00213D9D">
        <w:rPr>
          <w:rFonts w:ascii="Arial" w:hAnsi="Arial" w:cs="Arial"/>
          <w:i/>
          <w:iCs/>
          <w:color w:val="000000"/>
          <w:sz w:val="24"/>
          <w:szCs w:val="24"/>
          <w:shd w:val="clear" w:color="auto" w:fill="FFFFFF"/>
        </w:rPr>
        <w:t>Adult drinking habits in Great Britain - Office for National Statistics</w:t>
      </w:r>
      <w:r w:rsidRPr="00213D9D">
        <w:rPr>
          <w:rFonts w:ascii="Arial" w:hAnsi="Arial" w:cs="Arial"/>
          <w:color w:val="000000"/>
          <w:sz w:val="24"/>
          <w:szCs w:val="24"/>
          <w:shd w:val="clear" w:color="auto" w:fill="FFFFFF"/>
        </w:rPr>
        <w:t>.</w:t>
      </w:r>
      <w:proofErr w:type="gramEnd"/>
      <w:r w:rsidRPr="00213D9D">
        <w:rPr>
          <w:rFonts w:ascii="Arial" w:hAnsi="Arial" w:cs="Arial"/>
          <w:color w:val="000000"/>
          <w:sz w:val="24"/>
          <w:szCs w:val="24"/>
          <w:shd w:val="clear" w:color="auto" w:fill="FFFFFF"/>
        </w:rPr>
        <w:t xml:space="preserve"> [</w:t>
      </w:r>
      <w:proofErr w:type="gramStart"/>
      <w:r w:rsidRPr="00213D9D">
        <w:rPr>
          <w:rFonts w:ascii="Arial" w:hAnsi="Arial" w:cs="Arial"/>
          <w:color w:val="000000"/>
          <w:sz w:val="24"/>
          <w:szCs w:val="24"/>
          <w:shd w:val="clear" w:color="auto" w:fill="FFFFFF"/>
        </w:rPr>
        <w:t>online</w:t>
      </w:r>
      <w:proofErr w:type="gramEnd"/>
      <w:r w:rsidRPr="00213D9D">
        <w:rPr>
          <w:rFonts w:ascii="Arial" w:hAnsi="Arial" w:cs="Arial"/>
          <w:color w:val="000000"/>
          <w:sz w:val="24"/>
          <w:szCs w:val="24"/>
          <w:shd w:val="clear" w:color="auto" w:fill="FFFFFF"/>
        </w:rPr>
        <w:t>] Available at: https://www.ons.gov.uk/peoplepopulationandcommunity/healthandsocialcare/drugusealcoholandsmoking/datasets/adultdrinkinghabits [Accessed 20 Oct. 2018].</w:t>
      </w:r>
    </w:p>
    <w:p w:rsidR="00213D9D" w:rsidRPr="00213D9D" w:rsidRDefault="00213D9D" w:rsidP="002C427D">
      <w:pPr>
        <w:spacing w:line="240" w:lineRule="auto"/>
        <w:rPr>
          <w:rFonts w:ascii="Arial" w:hAnsi="Arial" w:cs="Arial"/>
          <w:color w:val="000000"/>
          <w:sz w:val="24"/>
          <w:szCs w:val="24"/>
          <w:shd w:val="clear" w:color="auto" w:fill="FFFFFF"/>
        </w:rPr>
      </w:pPr>
    </w:p>
    <w:p w:rsidR="00213D9D" w:rsidRPr="00213D9D" w:rsidRDefault="00213D9D" w:rsidP="002C427D">
      <w:pPr>
        <w:spacing w:line="240" w:lineRule="auto"/>
        <w:rPr>
          <w:rFonts w:ascii="Arial" w:hAnsi="Arial" w:cs="Arial"/>
          <w:color w:val="000000"/>
          <w:sz w:val="24"/>
          <w:szCs w:val="24"/>
          <w:shd w:val="clear" w:color="auto" w:fill="FFFFFF"/>
        </w:rPr>
      </w:pPr>
      <w:r w:rsidRPr="00213D9D">
        <w:rPr>
          <w:rFonts w:ascii="Arial" w:hAnsi="Arial" w:cs="Arial"/>
          <w:color w:val="000000"/>
          <w:sz w:val="24"/>
          <w:szCs w:val="24"/>
          <w:shd w:val="clear" w:color="auto" w:fill="FFFFFF"/>
        </w:rPr>
        <w:t xml:space="preserve">Phelps, C. et al(2007) ‘engaging young people in the development of an avatar-based online intervention designed to provide psychosocial support to young people affected by their own or family members cancer diagnosis. </w:t>
      </w:r>
      <w:r w:rsidRPr="00213D9D">
        <w:rPr>
          <w:rFonts w:ascii="Arial" w:hAnsi="Arial" w:cs="Arial"/>
          <w:i/>
          <w:color w:val="000000"/>
          <w:sz w:val="24"/>
          <w:szCs w:val="24"/>
          <w:shd w:val="clear" w:color="auto" w:fill="FFFFFF"/>
        </w:rPr>
        <w:t>Necessary but not sufficient</w:t>
      </w:r>
      <w:proofErr w:type="gramStart"/>
      <w:r w:rsidRPr="00213D9D">
        <w:rPr>
          <w:rFonts w:ascii="Arial" w:hAnsi="Arial" w:cs="Arial"/>
          <w:i/>
          <w:color w:val="000000"/>
          <w:sz w:val="24"/>
          <w:szCs w:val="24"/>
          <w:shd w:val="clear" w:color="auto" w:fill="FFFFFF"/>
        </w:rPr>
        <w:t>?.</w:t>
      </w:r>
      <w:proofErr w:type="gramEnd"/>
      <w:r w:rsidRPr="00213D9D">
        <w:rPr>
          <w:rFonts w:ascii="Arial" w:hAnsi="Arial" w:cs="Arial"/>
          <w:color w:val="000000"/>
          <w:sz w:val="24"/>
          <w:szCs w:val="24"/>
          <w:shd w:val="clear" w:color="auto" w:fill="FFFFFF"/>
        </w:rPr>
        <w:t xml:space="preserve"> Health expectations 20</w:t>
      </w:r>
      <w:proofErr w:type="gramStart"/>
      <w:r w:rsidRPr="00213D9D">
        <w:rPr>
          <w:rFonts w:ascii="Arial" w:hAnsi="Arial" w:cs="Arial"/>
          <w:color w:val="000000"/>
          <w:sz w:val="24"/>
          <w:szCs w:val="24"/>
          <w:shd w:val="clear" w:color="auto" w:fill="FFFFFF"/>
        </w:rPr>
        <w:t>,no3</w:t>
      </w:r>
      <w:proofErr w:type="gramEnd"/>
      <w:r w:rsidRPr="00213D9D">
        <w:rPr>
          <w:rFonts w:ascii="Arial" w:hAnsi="Arial" w:cs="Arial"/>
          <w:color w:val="000000"/>
          <w:sz w:val="24"/>
          <w:szCs w:val="24"/>
          <w:shd w:val="clear" w:color="auto" w:fill="FFFFFF"/>
        </w:rPr>
        <w:t>, pp 459-470.</w:t>
      </w:r>
    </w:p>
    <w:p w:rsidR="00213D9D" w:rsidRPr="00213D9D" w:rsidRDefault="00213D9D" w:rsidP="002C427D">
      <w:pPr>
        <w:spacing w:line="240" w:lineRule="auto"/>
        <w:rPr>
          <w:rFonts w:ascii="Arial" w:hAnsi="Arial" w:cs="Arial"/>
          <w:color w:val="000000"/>
          <w:sz w:val="24"/>
          <w:szCs w:val="24"/>
          <w:shd w:val="clear" w:color="auto" w:fill="FFFFFF"/>
        </w:rPr>
      </w:pPr>
    </w:p>
    <w:p w:rsidR="00213D9D" w:rsidRPr="00213D9D" w:rsidRDefault="00213D9D" w:rsidP="002C427D">
      <w:pPr>
        <w:spacing w:line="240" w:lineRule="auto"/>
        <w:rPr>
          <w:rFonts w:ascii="Arial" w:hAnsi="Arial" w:cs="Arial"/>
          <w:color w:val="000000"/>
          <w:sz w:val="24"/>
          <w:szCs w:val="24"/>
          <w:shd w:val="clear" w:color="auto" w:fill="FFFFFF"/>
        </w:rPr>
      </w:pPr>
      <w:proofErr w:type="spellStart"/>
      <w:proofErr w:type="gramStart"/>
      <w:r w:rsidRPr="00213D9D">
        <w:rPr>
          <w:rFonts w:ascii="Arial" w:hAnsi="Arial" w:cs="Arial"/>
          <w:color w:val="000000"/>
          <w:sz w:val="24"/>
          <w:szCs w:val="24"/>
          <w:shd w:val="clear" w:color="auto" w:fill="FFFFFF"/>
        </w:rPr>
        <w:t>Tarrier</w:t>
      </w:r>
      <w:proofErr w:type="spellEnd"/>
      <w:r w:rsidRPr="00213D9D">
        <w:rPr>
          <w:rFonts w:ascii="Arial" w:hAnsi="Arial" w:cs="Arial"/>
          <w:color w:val="000000"/>
          <w:sz w:val="24"/>
          <w:szCs w:val="24"/>
          <w:shd w:val="clear" w:color="auto" w:fill="FFFFFF"/>
        </w:rPr>
        <w:t xml:space="preserve">, N., </w:t>
      </w:r>
      <w:proofErr w:type="spellStart"/>
      <w:r w:rsidRPr="00213D9D">
        <w:rPr>
          <w:rFonts w:ascii="Arial" w:hAnsi="Arial" w:cs="Arial"/>
          <w:color w:val="000000"/>
          <w:sz w:val="24"/>
          <w:szCs w:val="24"/>
          <w:shd w:val="clear" w:color="auto" w:fill="FFFFFF"/>
        </w:rPr>
        <w:t>Liversidge</w:t>
      </w:r>
      <w:proofErr w:type="spellEnd"/>
      <w:r w:rsidRPr="00213D9D">
        <w:rPr>
          <w:rFonts w:ascii="Arial" w:hAnsi="Arial" w:cs="Arial"/>
          <w:color w:val="000000"/>
          <w:sz w:val="24"/>
          <w:szCs w:val="24"/>
          <w:shd w:val="clear" w:color="auto" w:fill="FFFFFF"/>
        </w:rPr>
        <w:t>, T. and Gregg, L. (2006).</w:t>
      </w:r>
      <w:proofErr w:type="gramEnd"/>
      <w:r w:rsidRPr="00213D9D">
        <w:rPr>
          <w:rFonts w:ascii="Arial" w:hAnsi="Arial" w:cs="Arial"/>
          <w:color w:val="000000"/>
          <w:sz w:val="24"/>
          <w:szCs w:val="24"/>
          <w:shd w:val="clear" w:color="auto" w:fill="FFFFFF"/>
        </w:rPr>
        <w:t xml:space="preserve"> </w:t>
      </w:r>
      <w:proofErr w:type="gramStart"/>
      <w:r w:rsidRPr="00213D9D">
        <w:rPr>
          <w:rFonts w:ascii="Arial" w:hAnsi="Arial" w:cs="Arial"/>
          <w:color w:val="000000"/>
          <w:sz w:val="24"/>
          <w:szCs w:val="24"/>
          <w:shd w:val="clear" w:color="auto" w:fill="FFFFFF"/>
        </w:rPr>
        <w:t>the</w:t>
      </w:r>
      <w:proofErr w:type="gramEnd"/>
      <w:r w:rsidRPr="00213D9D">
        <w:rPr>
          <w:rFonts w:ascii="Arial" w:hAnsi="Arial" w:cs="Arial"/>
          <w:color w:val="000000"/>
          <w:sz w:val="24"/>
          <w:szCs w:val="24"/>
          <w:shd w:val="clear" w:color="auto" w:fill="FFFFFF"/>
        </w:rPr>
        <w:t xml:space="preserve"> acceptability and </w:t>
      </w:r>
      <w:proofErr w:type="spellStart"/>
      <w:r w:rsidRPr="00213D9D">
        <w:rPr>
          <w:rFonts w:ascii="Arial" w:hAnsi="Arial" w:cs="Arial"/>
          <w:color w:val="000000"/>
          <w:sz w:val="24"/>
          <w:szCs w:val="24"/>
          <w:shd w:val="clear" w:color="auto" w:fill="FFFFFF"/>
        </w:rPr>
        <w:t>prefrence</w:t>
      </w:r>
      <w:proofErr w:type="spellEnd"/>
      <w:r w:rsidRPr="00213D9D">
        <w:rPr>
          <w:rFonts w:ascii="Arial" w:hAnsi="Arial" w:cs="Arial"/>
          <w:color w:val="000000"/>
          <w:sz w:val="24"/>
          <w:szCs w:val="24"/>
          <w:shd w:val="clear" w:color="auto" w:fill="FFFFFF"/>
        </w:rPr>
        <w:t xml:space="preserve"> for the psychological treatment of PTSD. </w:t>
      </w:r>
      <w:proofErr w:type="gramStart"/>
      <w:r w:rsidRPr="00213D9D">
        <w:rPr>
          <w:rFonts w:ascii="Arial" w:hAnsi="Arial" w:cs="Arial"/>
          <w:i/>
          <w:iCs/>
          <w:color w:val="000000"/>
          <w:sz w:val="24"/>
          <w:szCs w:val="24"/>
          <w:shd w:val="clear" w:color="auto" w:fill="FFFFFF"/>
        </w:rPr>
        <w:t>Behaviour, research and therapy</w:t>
      </w:r>
      <w:r w:rsidRPr="00213D9D">
        <w:rPr>
          <w:rFonts w:ascii="Arial" w:hAnsi="Arial" w:cs="Arial"/>
          <w:color w:val="000000"/>
          <w:sz w:val="24"/>
          <w:szCs w:val="24"/>
          <w:shd w:val="clear" w:color="auto" w:fill="FFFFFF"/>
        </w:rPr>
        <w:t>, (44), pp.1643-1656.</w:t>
      </w:r>
      <w:proofErr w:type="gramEnd"/>
    </w:p>
    <w:p w:rsidR="00213D9D" w:rsidRPr="00213D9D" w:rsidRDefault="00213D9D" w:rsidP="002C427D">
      <w:pPr>
        <w:spacing w:line="240" w:lineRule="auto"/>
        <w:rPr>
          <w:rFonts w:ascii="Arial" w:hAnsi="Arial" w:cs="Arial"/>
          <w:color w:val="000000"/>
          <w:sz w:val="24"/>
          <w:szCs w:val="24"/>
          <w:shd w:val="clear" w:color="auto" w:fill="FFFFFF"/>
        </w:rPr>
      </w:pPr>
    </w:p>
    <w:p w:rsidR="00213D9D" w:rsidRPr="00213D9D" w:rsidRDefault="00213D9D" w:rsidP="002C427D">
      <w:pPr>
        <w:spacing w:line="240" w:lineRule="auto"/>
        <w:rPr>
          <w:rFonts w:ascii="Arial" w:hAnsi="Arial" w:cs="Arial"/>
          <w:color w:val="000000"/>
          <w:sz w:val="24"/>
          <w:szCs w:val="24"/>
          <w:shd w:val="clear" w:color="auto" w:fill="FFFFFF"/>
        </w:rPr>
      </w:pPr>
      <w:r w:rsidRPr="00213D9D">
        <w:rPr>
          <w:rFonts w:ascii="Arial" w:hAnsi="Arial" w:cs="Arial"/>
          <w:color w:val="000000"/>
          <w:sz w:val="24"/>
          <w:szCs w:val="24"/>
          <w:shd w:val="clear" w:color="auto" w:fill="FFFFFF"/>
        </w:rPr>
        <w:t>The welsh government (2015). </w:t>
      </w:r>
      <w:proofErr w:type="gramStart"/>
      <w:r w:rsidRPr="00213D9D">
        <w:rPr>
          <w:rFonts w:ascii="Arial" w:hAnsi="Arial" w:cs="Arial"/>
          <w:i/>
          <w:iCs/>
          <w:color w:val="000000"/>
          <w:sz w:val="24"/>
          <w:szCs w:val="24"/>
          <w:shd w:val="clear" w:color="auto" w:fill="FFFFFF"/>
        </w:rPr>
        <w:t>Well-being of future generations act</w:t>
      </w:r>
      <w:r w:rsidRPr="00213D9D">
        <w:rPr>
          <w:rFonts w:ascii="Arial" w:hAnsi="Arial" w:cs="Arial"/>
          <w:color w:val="000000"/>
          <w:sz w:val="24"/>
          <w:szCs w:val="24"/>
          <w:shd w:val="clear" w:color="auto" w:fill="FFFFFF"/>
        </w:rPr>
        <w:t>.</w:t>
      </w:r>
      <w:proofErr w:type="gramEnd"/>
      <w:r w:rsidRPr="00213D9D">
        <w:rPr>
          <w:rFonts w:ascii="Arial" w:hAnsi="Arial" w:cs="Arial"/>
          <w:color w:val="000000"/>
          <w:sz w:val="24"/>
          <w:szCs w:val="24"/>
          <w:shd w:val="clear" w:color="auto" w:fill="FFFFFF"/>
        </w:rPr>
        <w:t xml:space="preserve"> Wales, United Kingdom: The office stationary limited.</w:t>
      </w:r>
    </w:p>
    <w:p w:rsidR="00213D9D" w:rsidRPr="00213D9D" w:rsidRDefault="00213D9D" w:rsidP="002C427D">
      <w:pPr>
        <w:spacing w:line="240" w:lineRule="auto"/>
        <w:rPr>
          <w:rFonts w:ascii="Arial" w:hAnsi="Arial" w:cs="Arial"/>
          <w:color w:val="000000"/>
          <w:sz w:val="24"/>
          <w:szCs w:val="24"/>
          <w:shd w:val="clear" w:color="auto" w:fill="FFFFFF"/>
        </w:rPr>
      </w:pPr>
    </w:p>
    <w:p w:rsidR="00213D9D" w:rsidRPr="00213D9D" w:rsidRDefault="00213D9D" w:rsidP="002C427D">
      <w:pPr>
        <w:spacing w:line="240" w:lineRule="auto"/>
        <w:rPr>
          <w:rFonts w:ascii="Arial" w:hAnsi="Arial" w:cs="Arial"/>
          <w:color w:val="000000"/>
          <w:sz w:val="24"/>
          <w:szCs w:val="24"/>
          <w:shd w:val="clear" w:color="auto" w:fill="FFFFFF"/>
        </w:rPr>
      </w:pPr>
      <w:proofErr w:type="spellStart"/>
      <w:proofErr w:type="gramStart"/>
      <w:r w:rsidRPr="00213D9D">
        <w:rPr>
          <w:rFonts w:ascii="Arial" w:hAnsi="Arial" w:cs="Arial"/>
          <w:color w:val="000000"/>
          <w:sz w:val="24"/>
          <w:szCs w:val="24"/>
          <w:shd w:val="clear" w:color="auto" w:fill="FFFFFF"/>
        </w:rPr>
        <w:t>Ulleberg</w:t>
      </w:r>
      <w:proofErr w:type="spellEnd"/>
      <w:r w:rsidRPr="00213D9D">
        <w:rPr>
          <w:rFonts w:ascii="Arial" w:hAnsi="Arial" w:cs="Arial"/>
          <w:color w:val="000000"/>
          <w:sz w:val="24"/>
          <w:szCs w:val="24"/>
          <w:shd w:val="clear" w:color="auto" w:fill="FFFFFF"/>
        </w:rPr>
        <w:t xml:space="preserve">, P. and </w:t>
      </w:r>
      <w:proofErr w:type="spellStart"/>
      <w:r w:rsidRPr="00213D9D">
        <w:rPr>
          <w:rFonts w:ascii="Arial" w:hAnsi="Arial" w:cs="Arial"/>
          <w:color w:val="000000"/>
          <w:sz w:val="24"/>
          <w:szCs w:val="24"/>
          <w:shd w:val="clear" w:color="auto" w:fill="FFFFFF"/>
        </w:rPr>
        <w:t>Rundmo</w:t>
      </w:r>
      <w:proofErr w:type="spellEnd"/>
      <w:r w:rsidRPr="00213D9D">
        <w:rPr>
          <w:rFonts w:ascii="Arial" w:hAnsi="Arial" w:cs="Arial"/>
          <w:color w:val="000000"/>
          <w:sz w:val="24"/>
          <w:szCs w:val="24"/>
          <w:shd w:val="clear" w:color="auto" w:fill="FFFFFF"/>
        </w:rPr>
        <w:t>, T. (2003).</w:t>
      </w:r>
      <w:proofErr w:type="gramEnd"/>
      <w:r w:rsidRPr="00213D9D">
        <w:rPr>
          <w:rFonts w:ascii="Arial" w:hAnsi="Arial" w:cs="Arial"/>
          <w:color w:val="000000"/>
          <w:sz w:val="24"/>
          <w:szCs w:val="24"/>
          <w:shd w:val="clear" w:color="auto" w:fill="FFFFFF"/>
        </w:rPr>
        <w:t> </w:t>
      </w:r>
      <w:r w:rsidRPr="00213D9D">
        <w:rPr>
          <w:rFonts w:ascii="Arial" w:hAnsi="Arial" w:cs="Arial"/>
          <w:i/>
          <w:iCs/>
          <w:color w:val="000000"/>
          <w:sz w:val="24"/>
          <w:szCs w:val="24"/>
          <w:shd w:val="clear" w:color="auto" w:fill="FFFFFF"/>
        </w:rPr>
        <w:t xml:space="preserve">Personality, attitudes and risk perception as predictors of risky driving </w:t>
      </w:r>
      <w:proofErr w:type="spellStart"/>
      <w:r w:rsidRPr="00213D9D">
        <w:rPr>
          <w:rFonts w:ascii="Arial" w:hAnsi="Arial" w:cs="Arial"/>
          <w:i/>
          <w:iCs/>
          <w:color w:val="000000"/>
          <w:sz w:val="24"/>
          <w:szCs w:val="24"/>
          <w:shd w:val="clear" w:color="auto" w:fill="FFFFFF"/>
        </w:rPr>
        <w:t>behavior</w:t>
      </w:r>
      <w:proofErr w:type="spellEnd"/>
      <w:r w:rsidRPr="00213D9D">
        <w:rPr>
          <w:rFonts w:ascii="Arial" w:hAnsi="Arial" w:cs="Arial"/>
          <w:i/>
          <w:iCs/>
          <w:color w:val="000000"/>
          <w:sz w:val="24"/>
          <w:szCs w:val="24"/>
          <w:shd w:val="clear" w:color="auto" w:fill="FFFFFF"/>
        </w:rPr>
        <w:t xml:space="preserve"> among young drivers</w:t>
      </w:r>
      <w:r w:rsidRPr="00213D9D">
        <w:rPr>
          <w:rFonts w:ascii="Arial" w:hAnsi="Arial" w:cs="Arial"/>
          <w:color w:val="000000"/>
          <w:sz w:val="24"/>
          <w:szCs w:val="24"/>
          <w:shd w:val="clear" w:color="auto" w:fill="FFFFFF"/>
        </w:rPr>
        <w:t xml:space="preserve">. </w:t>
      </w:r>
      <w:proofErr w:type="gramStart"/>
      <w:r w:rsidRPr="00213D9D">
        <w:rPr>
          <w:rFonts w:ascii="Arial" w:hAnsi="Arial" w:cs="Arial"/>
          <w:color w:val="000000"/>
          <w:sz w:val="24"/>
          <w:szCs w:val="24"/>
          <w:shd w:val="clear" w:color="auto" w:fill="FFFFFF"/>
        </w:rPr>
        <w:t>safety</w:t>
      </w:r>
      <w:proofErr w:type="gramEnd"/>
      <w:r w:rsidRPr="00213D9D">
        <w:rPr>
          <w:rFonts w:ascii="Arial" w:hAnsi="Arial" w:cs="Arial"/>
          <w:color w:val="000000"/>
          <w:sz w:val="24"/>
          <w:szCs w:val="24"/>
          <w:shd w:val="clear" w:color="auto" w:fill="FFFFFF"/>
        </w:rPr>
        <w:t xml:space="preserve"> science, pp.427-443.</w:t>
      </w:r>
    </w:p>
    <w:p w:rsidR="00213D9D" w:rsidRPr="00213D9D" w:rsidRDefault="00213D9D" w:rsidP="002C427D">
      <w:pPr>
        <w:spacing w:line="240" w:lineRule="auto"/>
        <w:rPr>
          <w:rFonts w:ascii="Arial" w:hAnsi="Arial" w:cs="Arial"/>
          <w:color w:val="000000"/>
          <w:sz w:val="24"/>
          <w:szCs w:val="24"/>
          <w:shd w:val="clear" w:color="auto" w:fill="FFFFFF"/>
        </w:rPr>
      </w:pPr>
    </w:p>
    <w:p w:rsidR="00213D9D" w:rsidRPr="00213D9D" w:rsidRDefault="00213D9D" w:rsidP="002C427D">
      <w:pPr>
        <w:spacing w:line="240" w:lineRule="auto"/>
        <w:rPr>
          <w:rFonts w:ascii="Arial" w:hAnsi="Arial" w:cs="Arial"/>
          <w:color w:val="000000"/>
          <w:sz w:val="24"/>
          <w:szCs w:val="24"/>
          <w:shd w:val="clear" w:color="auto" w:fill="FFFFFF"/>
        </w:rPr>
      </w:pPr>
      <w:proofErr w:type="gramStart"/>
      <w:r w:rsidRPr="00213D9D">
        <w:rPr>
          <w:rFonts w:ascii="Arial" w:hAnsi="Arial" w:cs="Arial"/>
          <w:color w:val="000000"/>
          <w:sz w:val="24"/>
          <w:szCs w:val="24"/>
          <w:shd w:val="clear" w:color="auto" w:fill="FFFFFF"/>
        </w:rPr>
        <w:t xml:space="preserve">Van Hasselt, V., Romano, S. and </w:t>
      </w:r>
      <w:proofErr w:type="spellStart"/>
      <w:r w:rsidRPr="00213D9D">
        <w:rPr>
          <w:rFonts w:ascii="Arial" w:hAnsi="Arial" w:cs="Arial"/>
          <w:color w:val="000000"/>
          <w:sz w:val="24"/>
          <w:szCs w:val="24"/>
          <w:shd w:val="clear" w:color="auto" w:fill="FFFFFF"/>
        </w:rPr>
        <w:t>Vecchi</w:t>
      </w:r>
      <w:proofErr w:type="spellEnd"/>
      <w:r w:rsidRPr="00213D9D">
        <w:rPr>
          <w:rFonts w:ascii="Arial" w:hAnsi="Arial" w:cs="Arial"/>
          <w:color w:val="000000"/>
          <w:sz w:val="24"/>
          <w:szCs w:val="24"/>
          <w:shd w:val="clear" w:color="auto" w:fill="FFFFFF"/>
        </w:rPr>
        <w:t>, G. (2008).</w:t>
      </w:r>
      <w:proofErr w:type="gramEnd"/>
      <w:r w:rsidRPr="00213D9D">
        <w:rPr>
          <w:rFonts w:ascii="Arial" w:hAnsi="Arial" w:cs="Arial"/>
          <w:color w:val="000000"/>
          <w:sz w:val="24"/>
          <w:szCs w:val="24"/>
          <w:shd w:val="clear" w:color="auto" w:fill="FFFFFF"/>
        </w:rPr>
        <w:t xml:space="preserve"> </w:t>
      </w:r>
      <w:proofErr w:type="gramStart"/>
      <w:r w:rsidRPr="00213D9D">
        <w:rPr>
          <w:rFonts w:ascii="Arial" w:hAnsi="Arial" w:cs="Arial"/>
          <w:color w:val="000000"/>
          <w:sz w:val="24"/>
          <w:szCs w:val="24"/>
          <w:shd w:val="clear" w:color="auto" w:fill="FFFFFF"/>
        </w:rPr>
        <w:t>Role Playing.</w:t>
      </w:r>
      <w:proofErr w:type="gramEnd"/>
      <w:r w:rsidRPr="00213D9D">
        <w:rPr>
          <w:rFonts w:ascii="Arial" w:hAnsi="Arial" w:cs="Arial"/>
          <w:color w:val="000000"/>
          <w:sz w:val="24"/>
          <w:szCs w:val="24"/>
          <w:shd w:val="clear" w:color="auto" w:fill="FFFFFF"/>
        </w:rPr>
        <w:t> </w:t>
      </w:r>
      <w:proofErr w:type="spellStart"/>
      <w:proofErr w:type="gramStart"/>
      <w:r w:rsidRPr="00213D9D">
        <w:rPr>
          <w:rFonts w:ascii="Arial" w:hAnsi="Arial" w:cs="Arial"/>
          <w:i/>
          <w:iCs/>
          <w:color w:val="000000"/>
          <w:sz w:val="24"/>
          <w:szCs w:val="24"/>
          <w:shd w:val="clear" w:color="auto" w:fill="FFFFFF"/>
        </w:rPr>
        <w:t>Behavior</w:t>
      </w:r>
      <w:proofErr w:type="spellEnd"/>
      <w:r w:rsidRPr="00213D9D">
        <w:rPr>
          <w:rFonts w:ascii="Arial" w:hAnsi="Arial" w:cs="Arial"/>
          <w:i/>
          <w:iCs/>
          <w:color w:val="000000"/>
          <w:sz w:val="24"/>
          <w:szCs w:val="24"/>
          <w:shd w:val="clear" w:color="auto" w:fill="FFFFFF"/>
        </w:rPr>
        <w:t xml:space="preserve"> Modification</w:t>
      </w:r>
      <w:r w:rsidRPr="00213D9D">
        <w:rPr>
          <w:rFonts w:ascii="Arial" w:hAnsi="Arial" w:cs="Arial"/>
          <w:color w:val="000000"/>
          <w:sz w:val="24"/>
          <w:szCs w:val="24"/>
          <w:shd w:val="clear" w:color="auto" w:fill="FFFFFF"/>
        </w:rPr>
        <w:t>, 32(2), pp.248-263.</w:t>
      </w:r>
      <w:proofErr w:type="gramEnd"/>
    </w:p>
    <w:p w:rsidR="00213D9D" w:rsidRPr="00213D9D" w:rsidRDefault="00213D9D" w:rsidP="002C427D">
      <w:pPr>
        <w:spacing w:line="240" w:lineRule="auto"/>
        <w:rPr>
          <w:rFonts w:ascii="Arial" w:hAnsi="Arial" w:cs="Arial"/>
          <w:color w:val="000000"/>
          <w:sz w:val="24"/>
          <w:szCs w:val="24"/>
          <w:shd w:val="clear" w:color="auto" w:fill="FFFFFF"/>
        </w:rPr>
      </w:pPr>
    </w:p>
    <w:p w:rsidR="00213D9D" w:rsidRDefault="00213D9D" w:rsidP="002C427D">
      <w:pPr>
        <w:spacing w:line="240" w:lineRule="auto"/>
        <w:rPr>
          <w:rFonts w:ascii="Arial" w:hAnsi="Arial" w:cs="Arial"/>
          <w:color w:val="000000"/>
          <w:sz w:val="24"/>
          <w:szCs w:val="24"/>
          <w:shd w:val="clear" w:color="auto" w:fill="FFFFFF"/>
        </w:rPr>
      </w:pPr>
    </w:p>
    <w:p w:rsidR="00213D9D" w:rsidRDefault="00213D9D" w:rsidP="002C427D">
      <w:pPr>
        <w:spacing w:line="240" w:lineRule="auto"/>
        <w:rPr>
          <w:rFonts w:ascii="Arial" w:hAnsi="Arial" w:cs="Arial"/>
          <w:color w:val="000000"/>
          <w:sz w:val="24"/>
          <w:szCs w:val="24"/>
          <w:shd w:val="clear" w:color="auto" w:fill="FFFFFF"/>
        </w:rPr>
      </w:pPr>
    </w:p>
    <w:p w:rsidR="00213D9D" w:rsidRPr="00213D9D" w:rsidRDefault="00213D9D" w:rsidP="002C427D">
      <w:pPr>
        <w:spacing w:line="240" w:lineRule="auto"/>
        <w:rPr>
          <w:rFonts w:ascii="Arial" w:hAnsi="Arial" w:cs="Arial"/>
          <w:color w:val="000000"/>
          <w:sz w:val="24"/>
          <w:szCs w:val="24"/>
          <w:shd w:val="clear" w:color="auto" w:fill="FFFFFF"/>
        </w:rPr>
      </w:pPr>
      <w:proofErr w:type="spellStart"/>
      <w:r w:rsidRPr="00213D9D">
        <w:rPr>
          <w:rFonts w:ascii="Arial" w:hAnsi="Arial" w:cs="Arial"/>
          <w:color w:val="000000"/>
          <w:sz w:val="24"/>
          <w:szCs w:val="24"/>
          <w:shd w:val="clear" w:color="auto" w:fill="FFFFFF"/>
        </w:rPr>
        <w:t>Vartanian</w:t>
      </w:r>
      <w:proofErr w:type="spellEnd"/>
      <w:r w:rsidRPr="00213D9D">
        <w:rPr>
          <w:rFonts w:ascii="Arial" w:hAnsi="Arial" w:cs="Arial"/>
          <w:color w:val="000000"/>
          <w:sz w:val="24"/>
          <w:szCs w:val="24"/>
          <w:shd w:val="clear" w:color="auto" w:fill="FFFFFF"/>
        </w:rPr>
        <w:t xml:space="preserve">, L.R., Trewartha, T and </w:t>
      </w:r>
      <w:proofErr w:type="spellStart"/>
      <w:r w:rsidRPr="00213D9D">
        <w:rPr>
          <w:rFonts w:ascii="Arial" w:hAnsi="Arial" w:cs="Arial"/>
          <w:color w:val="000000"/>
          <w:sz w:val="24"/>
          <w:szCs w:val="24"/>
          <w:shd w:val="clear" w:color="auto" w:fill="FFFFFF"/>
        </w:rPr>
        <w:t>Vanman</w:t>
      </w:r>
      <w:proofErr w:type="spellEnd"/>
      <w:r w:rsidRPr="00213D9D">
        <w:rPr>
          <w:rFonts w:ascii="Arial" w:hAnsi="Arial" w:cs="Arial"/>
          <w:color w:val="000000"/>
          <w:sz w:val="24"/>
          <w:szCs w:val="24"/>
          <w:shd w:val="clear" w:color="auto" w:fill="FFFFFF"/>
        </w:rPr>
        <w:t>, E</w:t>
      </w:r>
      <w:proofErr w:type="gramStart"/>
      <w:r w:rsidRPr="00213D9D">
        <w:rPr>
          <w:rFonts w:ascii="Arial" w:hAnsi="Arial" w:cs="Arial"/>
          <w:color w:val="000000"/>
          <w:sz w:val="24"/>
          <w:szCs w:val="24"/>
          <w:shd w:val="clear" w:color="auto" w:fill="FFFFFF"/>
        </w:rPr>
        <w:t>,J</w:t>
      </w:r>
      <w:proofErr w:type="gramEnd"/>
      <w:r w:rsidRPr="00213D9D">
        <w:rPr>
          <w:rFonts w:ascii="Arial" w:hAnsi="Arial" w:cs="Arial"/>
          <w:color w:val="000000"/>
          <w:sz w:val="24"/>
          <w:szCs w:val="24"/>
          <w:shd w:val="clear" w:color="auto" w:fill="FFFFFF"/>
        </w:rPr>
        <w:t xml:space="preserve">. (2016). Disgust predicts prejudice and discrimination toward individuals with obesity. </w:t>
      </w:r>
      <w:proofErr w:type="gramStart"/>
      <w:r w:rsidRPr="00213D9D">
        <w:rPr>
          <w:rFonts w:ascii="Arial" w:hAnsi="Arial" w:cs="Arial"/>
          <w:i/>
          <w:color w:val="000000"/>
          <w:sz w:val="24"/>
          <w:szCs w:val="24"/>
          <w:shd w:val="clear" w:color="auto" w:fill="FFFFFF"/>
        </w:rPr>
        <w:t xml:space="preserve">Journal of applied psychology (46) </w:t>
      </w:r>
      <w:r w:rsidRPr="00213D9D">
        <w:rPr>
          <w:rFonts w:ascii="Arial" w:hAnsi="Arial" w:cs="Arial"/>
          <w:color w:val="000000"/>
          <w:sz w:val="24"/>
          <w:szCs w:val="24"/>
          <w:shd w:val="clear" w:color="auto" w:fill="FFFFFF"/>
        </w:rPr>
        <w:t>(4).</w:t>
      </w:r>
      <w:proofErr w:type="gramEnd"/>
      <w:r w:rsidRPr="00213D9D">
        <w:rPr>
          <w:rFonts w:ascii="Arial" w:hAnsi="Arial" w:cs="Arial"/>
          <w:color w:val="000000"/>
          <w:sz w:val="24"/>
          <w:szCs w:val="24"/>
          <w:shd w:val="clear" w:color="auto" w:fill="FFFFFF"/>
        </w:rPr>
        <w:t xml:space="preserve"> </w:t>
      </w:r>
      <w:proofErr w:type="gramStart"/>
      <w:r w:rsidRPr="00213D9D">
        <w:rPr>
          <w:rFonts w:ascii="Arial" w:hAnsi="Arial" w:cs="Arial"/>
          <w:color w:val="000000"/>
          <w:sz w:val="24"/>
          <w:szCs w:val="24"/>
          <w:shd w:val="clear" w:color="auto" w:fill="FFFFFF"/>
        </w:rPr>
        <w:t>369-375.</w:t>
      </w:r>
      <w:proofErr w:type="gramEnd"/>
    </w:p>
    <w:p w:rsidR="00213D9D" w:rsidRPr="00213D9D" w:rsidRDefault="00213D9D" w:rsidP="002C427D">
      <w:pPr>
        <w:spacing w:line="240" w:lineRule="auto"/>
        <w:rPr>
          <w:rFonts w:ascii="Arial" w:hAnsi="Arial" w:cs="Arial"/>
          <w:color w:val="000000"/>
          <w:sz w:val="24"/>
          <w:szCs w:val="24"/>
          <w:shd w:val="clear" w:color="auto" w:fill="FFFFFF"/>
        </w:rPr>
      </w:pPr>
    </w:p>
    <w:p w:rsidR="00213D9D" w:rsidRPr="00213D9D" w:rsidRDefault="00213D9D" w:rsidP="002C427D">
      <w:pPr>
        <w:spacing w:line="240" w:lineRule="auto"/>
        <w:rPr>
          <w:rFonts w:ascii="Arial" w:hAnsi="Arial" w:cs="Arial"/>
          <w:color w:val="000000"/>
          <w:sz w:val="24"/>
          <w:szCs w:val="24"/>
          <w:shd w:val="clear" w:color="auto" w:fill="FFFFFF"/>
        </w:rPr>
      </w:pPr>
      <w:proofErr w:type="gramStart"/>
      <w:r w:rsidRPr="00213D9D">
        <w:rPr>
          <w:rFonts w:ascii="Arial" w:hAnsi="Arial" w:cs="Arial"/>
          <w:color w:val="000000"/>
          <w:sz w:val="24"/>
          <w:szCs w:val="24"/>
          <w:shd w:val="clear" w:color="auto" w:fill="FFFFFF"/>
        </w:rPr>
        <w:t xml:space="preserve">Voigt, D., Dillard, J., Braddock, K., Anderson, J., </w:t>
      </w:r>
      <w:proofErr w:type="spellStart"/>
      <w:r w:rsidRPr="00213D9D">
        <w:rPr>
          <w:rFonts w:ascii="Arial" w:hAnsi="Arial" w:cs="Arial"/>
          <w:color w:val="000000"/>
          <w:sz w:val="24"/>
          <w:szCs w:val="24"/>
          <w:shd w:val="clear" w:color="auto" w:fill="FFFFFF"/>
        </w:rPr>
        <w:t>Sopory</w:t>
      </w:r>
      <w:proofErr w:type="spellEnd"/>
      <w:r w:rsidRPr="00213D9D">
        <w:rPr>
          <w:rFonts w:ascii="Arial" w:hAnsi="Arial" w:cs="Arial"/>
          <w:color w:val="000000"/>
          <w:sz w:val="24"/>
          <w:szCs w:val="24"/>
          <w:shd w:val="clear" w:color="auto" w:fill="FFFFFF"/>
        </w:rPr>
        <w:t>, P. and Stephenson, M. (2009).</w:t>
      </w:r>
      <w:proofErr w:type="gramEnd"/>
      <w:r w:rsidRPr="00213D9D">
        <w:rPr>
          <w:rFonts w:ascii="Arial" w:hAnsi="Arial" w:cs="Arial"/>
          <w:color w:val="000000"/>
          <w:sz w:val="24"/>
          <w:szCs w:val="24"/>
          <w:shd w:val="clear" w:color="auto" w:fill="FFFFFF"/>
        </w:rPr>
        <w:t xml:space="preserve"> BIS/BAS scales and their relationship to risky health behaviours. </w:t>
      </w:r>
      <w:proofErr w:type="gramStart"/>
      <w:r w:rsidRPr="00213D9D">
        <w:rPr>
          <w:rFonts w:ascii="Arial" w:hAnsi="Arial" w:cs="Arial"/>
          <w:i/>
          <w:iCs/>
          <w:color w:val="000000"/>
          <w:sz w:val="24"/>
          <w:szCs w:val="24"/>
          <w:shd w:val="clear" w:color="auto" w:fill="FFFFFF"/>
        </w:rPr>
        <w:t>Personality and Individual Differences</w:t>
      </w:r>
      <w:r w:rsidRPr="00213D9D">
        <w:rPr>
          <w:rFonts w:ascii="Arial" w:hAnsi="Arial" w:cs="Arial"/>
          <w:color w:val="000000"/>
          <w:sz w:val="24"/>
          <w:szCs w:val="24"/>
          <w:shd w:val="clear" w:color="auto" w:fill="FFFFFF"/>
        </w:rPr>
        <w:t>, 47(2), pp.89-93.</w:t>
      </w:r>
      <w:proofErr w:type="gramEnd"/>
    </w:p>
    <w:p w:rsidR="00213D9D" w:rsidRPr="00213D9D" w:rsidRDefault="00213D9D" w:rsidP="002C427D">
      <w:pPr>
        <w:spacing w:line="240" w:lineRule="auto"/>
        <w:rPr>
          <w:rFonts w:ascii="Arial" w:hAnsi="Arial" w:cs="Arial"/>
          <w:color w:val="000000"/>
          <w:sz w:val="24"/>
          <w:szCs w:val="24"/>
          <w:shd w:val="clear" w:color="auto" w:fill="FFFFFF"/>
        </w:rPr>
      </w:pPr>
    </w:p>
    <w:p w:rsidR="00213D9D" w:rsidRPr="00213D9D" w:rsidRDefault="00213D9D" w:rsidP="002C427D">
      <w:pPr>
        <w:spacing w:line="240" w:lineRule="auto"/>
        <w:rPr>
          <w:rFonts w:ascii="Arial" w:hAnsi="Arial" w:cs="Arial"/>
          <w:color w:val="000000"/>
          <w:sz w:val="24"/>
          <w:szCs w:val="24"/>
          <w:shd w:val="clear" w:color="auto" w:fill="FFFFFF"/>
        </w:rPr>
      </w:pPr>
      <w:r w:rsidRPr="00213D9D">
        <w:rPr>
          <w:rFonts w:ascii="Arial" w:hAnsi="Arial" w:cs="Arial"/>
          <w:color w:val="000000"/>
          <w:sz w:val="24"/>
          <w:szCs w:val="24"/>
          <w:shd w:val="clear" w:color="auto" w:fill="FFFFFF"/>
        </w:rPr>
        <w:t xml:space="preserve">Williamson, H. (2016) </w:t>
      </w:r>
      <w:r w:rsidRPr="00213D9D">
        <w:rPr>
          <w:rFonts w:ascii="Arial" w:hAnsi="Arial" w:cs="Arial"/>
          <w:i/>
          <w:color w:val="000000"/>
          <w:sz w:val="24"/>
          <w:szCs w:val="24"/>
          <w:shd w:val="clear" w:color="auto" w:fill="FFFFFF"/>
        </w:rPr>
        <w:t xml:space="preserve">supporting adolescents struggling with appearance- altering conditions: the feasibility of using an online psychological intervention </w:t>
      </w:r>
      <w:proofErr w:type="gramStart"/>
      <w:r w:rsidRPr="00213D9D">
        <w:rPr>
          <w:rFonts w:ascii="Arial" w:hAnsi="Arial" w:cs="Arial"/>
          <w:i/>
          <w:color w:val="000000"/>
          <w:sz w:val="24"/>
          <w:szCs w:val="24"/>
          <w:shd w:val="clear" w:color="auto" w:fill="FFFFFF"/>
        </w:rPr>
        <w:t>In</w:t>
      </w:r>
      <w:proofErr w:type="gramEnd"/>
      <w:r w:rsidRPr="00213D9D">
        <w:rPr>
          <w:rFonts w:ascii="Arial" w:hAnsi="Arial" w:cs="Arial"/>
          <w:i/>
          <w:color w:val="000000"/>
          <w:sz w:val="24"/>
          <w:szCs w:val="24"/>
          <w:shd w:val="clear" w:color="auto" w:fill="FFFFFF"/>
        </w:rPr>
        <w:t xml:space="preserve"> primary care.</w:t>
      </w:r>
      <w:r w:rsidRPr="00213D9D">
        <w:rPr>
          <w:rFonts w:ascii="Arial" w:hAnsi="Arial" w:cs="Arial"/>
          <w:color w:val="000000"/>
          <w:sz w:val="24"/>
          <w:szCs w:val="24"/>
          <w:shd w:val="clear" w:color="auto" w:fill="FFFFFF"/>
        </w:rPr>
        <w:t xml:space="preserve"> </w:t>
      </w:r>
      <w:proofErr w:type="gramStart"/>
      <w:r w:rsidRPr="00213D9D">
        <w:rPr>
          <w:rFonts w:ascii="Arial" w:hAnsi="Arial" w:cs="Arial"/>
          <w:color w:val="000000"/>
          <w:sz w:val="24"/>
          <w:szCs w:val="24"/>
          <w:shd w:val="clear" w:color="auto" w:fill="FFFFFF"/>
        </w:rPr>
        <w:t>University of west England.</w:t>
      </w:r>
      <w:proofErr w:type="gramEnd"/>
      <w:r w:rsidRPr="00213D9D">
        <w:rPr>
          <w:rFonts w:ascii="Arial" w:hAnsi="Arial" w:cs="Arial"/>
          <w:color w:val="000000"/>
          <w:sz w:val="24"/>
          <w:szCs w:val="24"/>
          <w:shd w:val="clear" w:color="auto" w:fill="FFFFFF"/>
        </w:rPr>
        <w:t xml:space="preserve"> 12-14</w:t>
      </w:r>
      <w:r w:rsidRPr="00213D9D">
        <w:rPr>
          <w:rFonts w:ascii="Arial" w:hAnsi="Arial" w:cs="Arial"/>
          <w:color w:val="000000"/>
          <w:sz w:val="24"/>
          <w:szCs w:val="24"/>
          <w:shd w:val="clear" w:color="auto" w:fill="FFFFFF"/>
          <w:vertAlign w:val="superscript"/>
        </w:rPr>
        <w:t>th</w:t>
      </w:r>
      <w:r w:rsidRPr="00213D9D">
        <w:rPr>
          <w:rFonts w:ascii="Arial" w:hAnsi="Arial" w:cs="Arial"/>
          <w:color w:val="000000"/>
          <w:sz w:val="24"/>
          <w:szCs w:val="24"/>
          <w:shd w:val="clear" w:color="auto" w:fill="FFFFFF"/>
        </w:rPr>
        <w:t xml:space="preserve"> October. </w:t>
      </w:r>
      <w:proofErr w:type="gramStart"/>
      <w:r w:rsidRPr="00213D9D">
        <w:rPr>
          <w:rFonts w:ascii="Arial" w:hAnsi="Arial" w:cs="Arial"/>
          <w:color w:val="000000"/>
          <w:sz w:val="24"/>
          <w:szCs w:val="24"/>
          <w:shd w:val="clear" w:color="auto" w:fill="FFFFFF"/>
        </w:rPr>
        <w:t>Royal college of general practitioners.</w:t>
      </w:r>
      <w:proofErr w:type="gramEnd"/>
    </w:p>
    <w:p w:rsidR="00213D9D" w:rsidRPr="00213D9D" w:rsidRDefault="00213D9D" w:rsidP="002C427D">
      <w:pPr>
        <w:spacing w:line="240" w:lineRule="auto"/>
        <w:rPr>
          <w:rFonts w:ascii="Arial" w:hAnsi="Arial" w:cs="Arial"/>
          <w:color w:val="000000"/>
          <w:sz w:val="24"/>
          <w:szCs w:val="24"/>
          <w:shd w:val="clear" w:color="auto" w:fill="FFFFFF"/>
        </w:rPr>
      </w:pPr>
    </w:p>
    <w:p w:rsidR="00213D9D" w:rsidRPr="00213D9D" w:rsidRDefault="00213D9D" w:rsidP="002C427D">
      <w:pPr>
        <w:spacing w:line="240" w:lineRule="auto"/>
        <w:rPr>
          <w:rFonts w:ascii="Arial" w:hAnsi="Arial" w:cs="Arial"/>
          <w:color w:val="000000"/>
          <w:sz w:val="24"/>
          <w:szCs w:val="24"/>
          <w:shd w:val="clear" w:color="auto" w:fill="FFFFFF"/>
        </w:rPr>
      </w:pPr>
      <w:r w:rsidRPr="00213D9D">
        <w:rPr>
          <w:rFonts w:ascii="Arial" w:hAnsi="Arial" w:cs="Arial"/>
          <w:color w:val="000000"/>
          <w:sz w:val="24"/>
          <w:szCs w:val="24"/>
          <w:shd w:val="clear" w:color="auto" w:fill="FFFFFF"/>
        </w:rPr>
        <w:t>Young, E. (2017). </w:t>
      </w:r>
      <w:r w:rsidRPr="00213D9D">
        <w:rPr>
          <w:rFonts w:ascii="Arial" w:hAnsi="Arial" w:cs="Arial"/>
          <w:i/>
          <w:iCs/>
          <w:color w:val="000000"/>
          <w:sz w:val="24"/>
          <w:szCs w:val="24"/>
          <w:shd w:val="clear" w:color="auto" w:fill="FFFFFF"/>
        </w:rPr>
        <w:t>Women know better than men what other women are thinking and feeling</w:t>
      </w:r>
      <w:r w:rsidRPr="00213D9D">
        <w:rPr>
          <w:rFonts w:ascii="Arial" w:hAnsi="Arial" w:cs="Arial"/>
          <w:color w:val="000000"/>
          <w:sz w:val="24"/>
          <w:szCs w:val="24"/>
          <w:shd w:val="clear" w:color="auto" w:fill="FFFFFF"/>
        </w:rPr>
        <w:t>. [</w:t>
      </w:r>
      <w:proofErr w:type="gramStart"/>
      <w:r w:rsidRPr="00213D9D">
        <w:rPr>
          <w:rFonts w:ascii="Arial" w:hAnsi="Arial" w:cs="Arial"/>
          <w:color w:val="000000"/>
          <w:sz w:val="24"/>
          <w:szCs w:val="24"/>
          <w:shd w:val="clear" w:color="auto" w:fill="FFFFFF"/>
        </w:rPr>
        <w:t>online</w:t>
      </w:r>
      <w:proofErr w:type="gramEnd"/>
      <w:r w:rsidRPr="00213D9D">
        <w:rPr>
          <w:rFonts w:ascii="Arial" w:hAnsi="Arial" w:cs="Arial"/>
          <w:color w:val="000000"/>
          <w:sz w:val="24"/>
          <w:szCs w:val="24"/>
          <w:shd w:val="clear" w:color="auto" w:fill="FFFFFF"/>
        </w:rPr>
        <w:t xml:space="preserve">] </w:t>
      </w:r>
      <w:proofErr w:type="gramStart"/>
      <w:r w:rsidRPr="00213D9D">
        <w:rPr>
          <w:rFonts w:ascii="Arial" w:hAnsi="Arial" w:cs="Arial"/>
          <w:color w:val="000000"/>
          <w:sz w:val="24"/>
          <w:szCs w:val="24"/>
          <w:shd w:val="clear" w:color="auto" w:fill="FFFFFF"/>
        </w:rPr>
        <w:t>Research Digest.</w:t>
      </w:r>
      <w:proofErr w:type="gramEnd"/>
      <w:r w:rsidRPr="00213D9D">
        <w:rPr>
          <w:rFonts w:ascii="Arial" w:hAnsi="Arial" w:cs="Arial"/>
          <w:color w:val="000000"/>
          <w:sz w:val="24"/>
          <w:szCs w:val="24"/>
          <w:shd w:val="clear" w:color="auto" w:fill="FFFFFF"/>
        </w:rPr>
        <w:t xml:space="preserve"> Available at: http://digest.bps.org.uk/2017/09/18/women-know-better-than-men-what-other-women-are-thinking-and-feeling/ [Accessed 20 Oct. 2018].</w:t>
      </w:r>
    </w:p>
    <w:p w:rsidR="002C427D" w:rsidRDefault="002C427D" w:rsidP="002C427D">
      <w:pPr>
        <w:spacing w:line="240" w:lineRule="auto"/>
      </w:pPr>
    </w:p>
    <w:p w:rsidR="002C427D" w:rsidRPr="002C427D" w:rsidRDefault="002C427D" w:rsidP="002C427D"/>
    <w:p w:rsidR="002C427D" w:rsidRPr="002C427D" w:rsidRDefault="002C427D" w:rsidP="002C427D"/>
    <w:p w:rsidR="002C427D" w:rsidRDefault="002C427D" w:rsidP="002C427D"/>
    <w:p w:rsidR="002C427D" w:rsidRDefault="002C427D" w:rsidP="002C427D"/>
    <w:p w:rsidR="002C427D" w:rsidRDefault="002C427D" w:rsidP="002C427D"/>
    <w:p w:rsidR="002C427D" w:rsidRDefault="002C427D" w:rsidP="002C427D"/>
    <w:p w:rsidR="002C427D" w:rsidRDefault="002C427D" w:rsidP="002C427D"/>
    <w:p w:rsidR="002C427D" w:rsidRDefault="002C427D" w:rsidP="002C427D"/>
    <w:p w:rsidR="002C427D" w:rsidRDefault="002C427D" w:rsidP="002C427D"/>
    <w:p w:rsidR="002C427D" w:rsidRDefault="002C427D" w:rsidP="002C427D"/>
    <w:p w:rsidR="002C427D" w:rsidRDefault="002C427D" w:rsidP="002C427D"/>
    <w:p w:rsidR="002C427D" w:rsidRDefault="002C427D" w:rsidP="002C427D"/>
    <w:p w:rsidR="002C427D" w:rsidRDefault="002C427D" w:rsidP="002C427D"/>
    <w:p w:rsidR="002C427D" w:rsidRDefault="002C427D" w:rsidP="002C427D"/>
    <w:p w:rsidR="002C427D" w:rsidRDefault="002C427D" w:rsidP="002C427D"/>
    <w:p w:rsidR="002C427D" w:rsidRDefault="002C427D" w:rsidP="002C427D"/>
    <w:p w:rsidR="002C427D" w:rsidRDefault="002C427D" w:rsidP="002C427D"/>
    <w:p w:rsidR="002C427D" w:rsidRDefault="002C427D" w:rsidP="002C427D"/>
    <w:p w:rsidR="002C427D" w:rsidRDefault="002C427D" w:rsidP="002C427D"/>
    <w:p w:rsidR="002C427D" w:rsidRDefault="002C427D" w:rsidP="002C427D"/>
    <w:p w:rsidR="002C427D" w:rsidRDefault="002C427D" w:rsidP="002C427D"/>
    <w:p w:rsidR="002C427D" w:rsidRDefault="002C427D" w:rsidP="002C427D"/>
    <w:p w:rsidR="002C427D" w:rsidRDefault="002C427D" w:rsidP="002C427D"/>
    <w:p w:rsidR="00A31251" w:rsidRDefault="00A31251" w:rsidP="00A31251">
      <w:r>
        <w:lastRenderedPageBreak/>
        <w:t xml:space="preserve">1809339                                                                                                                               Nicola Daniels </w:t>
      </w:r>
    </w:p>
    <w:p w:rsidR="00A31251" w:rsidRDefault="00A31251" w:rsidP="00A31251">
      <w:r>
        <w:t>Abstract 1 (Narcissism)</w:t>
      </w:r>
    </w:p>
    <w:p w:rsidR="00A31251" w:rsidRPr="002043B9" w:rsidRDefault="00A31251" w:rsidP="00A31251">
      <w:pPr>
        <w:rPr>
          <w:sz w:val="24"/>
          <w:szCs w:val="24"/>
        </w:rPr>
      </w:pPr>
      <w:r>
        <w:rPr>
          <w:sz w:val="24"/>
          <w:szCs w:val="24"/>
        </w:rPr>
        <w:t>Erin M H</w:t>
      </w:r>
      <w:r w:rsidRPr="002043B9">
        <w:rPr>
          <w:sz w:val="24"/>
          <w:szCs w:val="24"/>
        </w:rPr>
        <w:t>ill conducted a journal on health risks and health behaviours that could be linked to narcissism. The aim of the study was to differentiate whether different lifestyle behaviours would assist the role of narcissism. A group of 365 undergraduate stu</w:t>
      </w:r>
      <w:r>
        <w:rPr>
          <w:sz w:val="24"/>
          <w:szCs w:val="24"/>
        </w:rPr>
        <w:t xml:space="preserve">dents were presented with a </w:t>
      </w:r>
      <w:r w:rsidRPr="002043B9">
        <w:rPr>
          <w:sz w:val="24"/>
          <w:szCs w:val="24"/>
        </w:rPr>
        <w:t>series of question</w:t>
      </w:r>
      <w:r>
        <w:rPr>
          <w:sz w:val="24"/>
          <w:szCs w:val="24"/>
        </w:rPr>
        <w:t>s</w:t>
      </w:r>
      <w:r w:rsidRPr="002043B9">
        <w:rPr>
          <w:sz w:val="24"/>
          <w:szCs w:val="24"/>
        </w:rPr>
        <w:t xml:space="preserve"> regarding their lifestyle they lead by choice, from smoking habits, recreational drugs to eating 5 a day and having a</w:t>
      </w:r>
      <w:r>
        <w:rPr>
          <w:sz w:val="24"/>
          <w:szCs w:val="24"/>
        </w:rPr>
        <w:t>n</w:t>
      </w:r>
      <w:r w:rsidRPr="002043B9">
        <w:rPr>
          <w:sz w:val="24"/>
          <w:szCs w:val="24"/>
        </w:rPr>
        <w:t xml:space="preserve"> active lifestyle. The statistics from the questionnaire did show some evidence that smoking, alcohol and taking recreational drugs can contribute to narcissistic behaviours, but results from those individuals who scored high in health protective behaviours, also compelled results of narcissism. To conclude the test which was completed did represent that health risk behaviours can result in narcissism higher than those who scored high in health protective behaviours, further research would need to be ongoing.</w:t>
      </w:r>
    </w:p>
    <w:p w:rsidR="00A31251" w:rsidRPr="002043B9" w:rsidRDefault="00A31251" w:rsidP="00A31251">
      <w:pPr>
        <w:rPr>
          <w:sz w:val="24"/>
          <w:szCs w:val="24"/>
        </w:rPr>
      </w:pPr>
      <w:r w:rsidRPr="002043B9">
        <w:rPr>
          <w:sz w:val="24"/>
          <w:szCs w:val="24"/>
        </w:rPr>
        <w:t xml:space="preserve"> </w:t>
      </w:r>
      <w:r w:rsidRPr="002043B9">
        <w:rPr>
          <w:rFonts w:ascii="Arial" w:hAnsi="Arial" w:cs="Arial"/>
          <w:color w:val="000000"/>
          <w:sz w:val="24"/>
          <w:szCs w:val="24"/>
          <w:shd w:val="clear" w:color="auto" w:fill="FFFFFF"/>
        </w:rPr>
        <w:t xml:space="preserve">Hill, E. (2016). </w:t>
      </w:r>
      <w:proofErr w:type="gramStart"/>
      <w:r w:rsidRPr="002043B9">
        <w:rPr>
          <w:rFonts w:ascii="Arial" w:hAnsi="Arial" w:cs="Arial"/>
          <w:color w:val="000000"/>
          <w:sz w:val="24"/>
          <w:szCs w:val="24"/>
          <w:shd w:val="clear" w:color="auto" w:fill="FFFFFF"/>
        </w:rPr>
        <w:t>The role of narcissism in health-risk and health-protective behaviours.</w:t>
      </w:r>
      <w:proofErr w:type="gramEnd"/>
      <w:r w:rsidRPr="002043B9">
        <w:rPr>
          <w:rFonts w:ascii="Arial" w:hAnsi="Arial" w:cs="Arial"/>
          <w:color w:val="000000"/>
          <w:sz w:val="24"/>
          <w:szCs w:val="24"/>
          <w:shd w:val="clear" w:color="auto" w:fill="FFFFFF"/>
        </w:rPr>
        <w:t> </w:t>
      </w:r>
      <w:proofErr w:type="gramStart"/>
      <w:r w:rsidRPr="002043B9">
        <w:rPr>
          <w:rFonts w:ascii="Arial" w:hAnsi="Arial" w:cs="Arial"/>
          <w:i/>
          <w:iCs/>
          <w:color w:val="000000"/>
          <w:sz w:val="24"/>
          <w:szCs w:val="24"/>
          <w:shd w:val="clear" w:color="auto" w:fill="FFFFFF"/>
        </w:rPr>
        <w:t>Journal of Health Psychology</w:t>
      </w:r>
      <w:r w:rsidRPr="002043B9">
        <w:rPr>
          <w:rFonts w:ascii="Arial" w:hAnsi="Arial" w:cs="Arial"/>
          <w:color w:val="000000"/>
          <w:sz w:val="24"/>
          <w:szCs w:val="24"/>
          <w:shd w:val="clear" w:color="auto" w:fill="FFFFFF"/>
        </w:rPr>
        <w:t>, 21(9), pp.2021-2032.</w:t>
      </w:r>
      <w:proofErr w:type="gramEnd"/>
    </w:p>
    <w:p w:rsidR="00A31251" w:rsidRDefault="00A31251" w:rsidP="00A31251"/>
    <w:p w:rsidR="00A31251" w:rsidRDefault="00A31251" w:rsidP="00A31251"/>
    <w:p w:rsidR="00A31251" w:rsidRDefault="00A31251" w:rsidP="00A31251">
      <w:r>
        <w:t>Abstract 2 (Abstract writing)</w:t>
      </w:r>
    </w:p>
    <w:p w:rsidR="00A31251" w:rsidRDefault="00A31251" w:rsidP="00A31251">
      <w:r>
        <w:t xml:space="preserve">A lot of readers will read only the abstract of a chosen paper; this will enable the reader to decide whether they need/want to read the information. It is important to include any information relevant to persuade your reader to continue reading. An abstract should not be too long as this takes the focus away from the main body but should include: background, aim, how, what the findings where and a conclusion, all of which should be informative but brief. A series of examples where presented to showcase what could happen should the abstract be </w:t>
      </w:r>
      <w:proofErr w:type="spellStart"/>
      <w:r>
        <w:t>to</w:t>
      </w:r>
      <w:proofErr w:type="spellEnd"/>
      <w:r>
        <w:t xml:space="preserve"> long or if the abstract does not contain enough information. It was found that </w:t>
      </w:r>
      <w:proofErr w:type="spellStart"/>
      <w:proofErr w:type="gramStart"/>
      <w:r>
        <w:t>a</w:t>
      </w:r>
      <w:proofErr w:type="spellEnd"/>
      <w:proofErr w:type="gramEnd"/>
      <w:r>
        <w:t xml:space="preserve"> abstract with little information would not even be considered, too much information could lead to same outcome. To conclude </w:t>
      </w:r>
      <w:proofErr w:type="spellStart"/>
      <w:proofErr w:type="gramStart"/>
      <w:r>
        <w:t>a</w:t>
      </w:r>
      <w:proofErr w:type="spellEnd"/>
      <w:proofErr w:type="gramEnd"/>
      <w:r>
        <w:t xml:space="preserve"> abstract is as important as the main body as it will conclude the paper to the reader briefly so a decision can be made to read the whole text or not.</w:t>
      </w:r>
    </w:p>
    <w:p w:rsidR="00A31251" w:rsidRDefault="00A31251" w:rsidP="00A31251"/>
    <w:p w:rsidR="00A31251" w:rsidRDefault="00A31251" w:rsidP="00A31251">
      <w:r>
        <w:t>Abstract 3 (Gambling)</w:t>
      </w:r>
    </w:p>
    <w:p w:rsidR="00A31251" w:rsidRDefault="00A31251" w:rsidP="00A31251">
      <w:r>
        <w:t xml:space="preserve">Statistics show that gambling is at a high, </w:t>
      </w:r>
      <w:proofErr w:type="spellStart"/>
      <w:proofErr w:type="gramStart"/>
      <w:r>
        <w:t>a</w:t>
      </w:r>
      <w:proofErr w:type="spellEnd"/>
      <w:proofErr w:type="gramEnd"/>
      <w:r>
        <w:t xml:space="preserve"> experiment was prepared to examine the theory of planned behaviour for predicting gambling. The experiment was question based in which 785 students answered question relating to their gambling behaviour. The findings were as follows: 48% of percent </w:t>
      </w:r>
      <w:proofErr w:type="spellStart"/>
      <w:r>
        <w:t>f</w:t>
      </w:r>
      <w:proofErr w:type="spellEnd"/>
      <w:r>
        <w:t xml:space="preserve"> students had gambled within the last year of which 54.4% where mal Caucasian, 82.4% African American, 13.6% Hispanic, 2.9% were multi- racial and 0.3% indicated multi-racial.</w:t>
      </w:r>
    </w:p>
    <w:p w:rsidR="00A31251" w:rsidRDefault="00A31251" w:rsidP="00A31251">
      <w:r>
        <w:t xml:space="preserve">The ages ranged from 18-44. Males as per results were more likely to gamble females. The findings of this test support the TPD, to explain gambling frequency. As the TPD model was a better predictor </w:t>
      </w:r>
      <w:r>
        <w:lastRenderedPageBreak/>
        <w:t>of the gambling frequency than past year gambling. TPD distal determents would be a better method to promote and understand responsible gaming.</w:t>
      </w:r>
    </w:p>
    <w:p w:rsidR="000029F1" w:rsidRDefault="000029F1" w:rsidP="002C427D"/>
    <w:p w:rsidR="00F760A6" w:rsidRDefault="00F760A6" w:rsidP="002C427D">
      <w:bookmarkStart w:id="0" w:name="_GoBack"/>
      <w:bookmarkEnd w:id="0"/>
    </w:p>
    <w:p w:rsidR="00F760A6" w:rsidRDefault="00F760A6" w:rsidP="002C427D">
      <w:r>
        <w:t>Summarise 500 words</w:t>
      </w:r>
    </w:p>
    <w:p w:rsidR="00CD5B9E" w:rsidRPr="00CD5B9E" w:rsidRDefault="00CD5B9E" w:rsidP="00CD5B9E">
      <w:pPr>
        <w:spacing w:after="0" w:line="240" w:lineRule="auto"/>
        <w:rPr>
          <w:rFonts w:ascii="Segoe UI" w:eastAsia="Times New Roman" w:hAnsi="Segoe UI" w:cs="Segoe UI"/>
          <w:color w:val="000000"/>
          <w:sz w:val="24"/>
          <w:szCs w:val="24"/>
          <w:lang w:eastAsia="en-GB"/>
        </w:rPr>
      </w:pPr>
      <w:r w:rsidRPr="00CD5B9E">
        <w:rPr>
          <w:rFonts w:ascii="Segoe UI" w:eastAsia="Times New Roman" w:hAnsi="Segoe UI" w:cs="Segoe UI"/>
          <w:color w:val="000000"/>
          <w:sz w:val="24"/>
          <w:szCs w:val="24"/>
          <w:lang w:eastAsia="en-GB"/>
        </w:rPr>
        <w:t xml:space="preserve">In this chapter, I will summarise the social and psychological meaning of biological changes, mainly puberty in females, fathers and evolution. Puberty is the most crucial factor of adjustments that adolescence has to experience. </w:t>
      </w:r>
      <w:proofErr w:type="gramStart"/>
      <w:r w:rsidRPr="00CD5B9E">
        <w:rPr>
          <w:rFonts w:ascii="Segoe UI" w:eastAsia="Times New Roman" w:hAnsi="Segoe UI" w:cs="Segoe UI"/>
          <w:color w:val="000000"/>
          <w:sz w:val="24"/>
          <w:szCs w:val="24"/>
          <w:lang w:eastAsia="en-GB"/>
        </w:rPr>
        <w:t>Coleman and Hendry (1990).</w:t>
      </w:r>
      <w:proofErr w:type="gramEnd"/>
      <w:r w:rsidRPr="00CD5B9E">
        <w:rPr>
          <w:rFonts w:ascii="Segoe UI" w:eastAsia="Times New Roman" w:hAnsi="Segoe UI" w:cs="Segoe UI"/>
          <w:color w:val="000000"/>
          <w:sz w:val="24"/>
          <w:szCs w:val="24"/>
          <w:lang w:eastAsia="en-GB"/>
        </w:rPr>
        <w:t xml:space="preserve"> Puberty is far from simple, males experience growth of public, chest and facial hair and sperm production, while the females undergo breasts increasing in size, pubic hair and menstruation begins. This is a time when peers will compare and judge dependant on the rate of development being similar to what they are experiencing. Not all adolescents will mature at the same time or in the manner as others.in other words sometimes it may not be an adolescence experiencing puberty but the body image and self-esteem that </w:t>
      </w:r>
      <w:proofErr w:type="gramStart"/>
      <w:r w:rsidRPr="00CD5B9E">
        <w:rPr>
          <w:rFonts w:ascii="Segoe UI" w:eastAsia="Times New Roman" w:hAnsi="Segoe UI" w:cs="Segoe UI"/>
          <w:color w:val="000000"/>
          <w:sz w:val="24"/>
          <w:szCs w:val="24"/>
          <w:lang w:eastAsia="en-GB"/>
        </w:rPr>
        <w:t>accompanies</w:t>
      </w:r>
      <w:proofErr w:type="gramEnd"/>
      <w:r w:rsidRPr="00CD5B9E">
        <w:rPr>
          <w:rFonts w:ascii="Segoe UI" w:eastAsia="Times New Roman" w:hAnsi="Segoe UI" w:cs="Segoe UI"/>
          <w:color w:val="000000"/>
          <w:sz w:val="24"/>
          <w:szCs w:val="24"/>
          <w:lang w:eastAsia="en-GB"/>
        </w:rPr>
        <w:t xml:space="preserve"> it.  The transition period is deemed a little more difficult for females as not only do they tend to mature two years ahead of males, they also gain weight as one of the most common side effects of puberty,  males will also gain weight, but this tends to be muscle weight as opposed to fat. Therefore males will tend to be a little more confident during this transition than females. Females also go through menstruation which is associated with bleeding at regular monthly intervals followed by physical discomfort. According to </w:t>
      </w:r>
      <w:proofErr w:type="spellStart"/>
      <w:r w:rsidRPr="00CD5B9E">
        <w:rPr>
          <w:rFonts w:ascii="Segoe UI" w:eastAsia="Times New Roman" w:hAnsi="Segoe UI" w:cs="Segoe UI"/>
          <w:color w:val="000000"/>
          <w:sz w:val="24"/>
          <w:szCs w:val="24"/>
          <w:lang w:eastAsia="en-GB"/>
        </w:rPr>
        <w:t>Belsky</w:t>
      </w:r>
      <w:proofErr w:type="spellEnd"/>
      <w:r w:rsidRPr="00CD5B9E">
        <w:rPr>
          <w:rFonts w:ascii="Segoe UI" w:eastAsia="Times New Roman" w:hAnsi="Segoe UI" w:cs="Segoe UI"/>
          <w:color w:val="000000"/>
          <w:sz w:val="24"/>
          <w:szCs w:val="24"/>
          <w:lang w:eastAsia="en-GB"/>
        </w:rPr>
        <w:t xml:space="preserve"> et al</w:t>
      </w:r>
      <w:proofErr w:type="gramStart"/>
      <w:r w:rsidRPr="00CD5B9E">
        <w:rPr>
          <w:rFonts w:ascii="Segoe UI" w:eastAsia="Times New Roman" w:hAnsi="Segoe UI" w:cs="Segoe UI"/>
          <w:color w:val="000000"/>
          <w:sz w:val="24"/>
          <w:szCs w:val="24"/>
          <w:lang w:eastAsia="en-GB"/>
        </w:rPr>
        <w:t>. ’s</w:t>
      </w:r>
      <w:proofErr w:type="gramEnd"/>
      <w:r w:rsidRPr="00CD5B9E">
        <w:rPr>
          <w:rFonts w:ascii="Segoe UI" w:eastAsia="Times New Roman" w:hAnsi="Segoe UI" w:cs="Segoe UI"/>
          <w:color w:val="000000"/>
          <w:sz w:val="24"/>
          <w:szCs w:val="24"/>
          <w:lang w:eastAsia="en-GB"/>
        </w:rPr>
        <w:t xml:space="preserve"> (1991) females who experience stress or neglect will mature through puberty faster as appose to those females who are secure in their family this is due to the body defending the body early on in life to prepare for later life. Ellis et al. (2003) also suggest that if a female has to grow up without a father figure, it is likely that she will become sexually active at a younger age.  Studies have shown that early maturing females experienced symptoms of depression and sadness </w:t>
      </w:r>
      <w:proofErr w:type="spellStart"/>
      <w:r w:rsidRPr="00CD5B9E">
        <w:rPr>
          <w:rFonts w:ascii="Segoe UI" w:eastAsia="Times New Roman" w:hAnsi="Segoe UI" w:cs="Segoe UI"/>
          <w:color w:val="000000"/>
          <w:sz w:val="24"/>
          <w:szCs w:val="24"/>
          <w:lang w:eastAsia="en-GB"/>
        </w:rPr>
        <w:t>Alsaker</w:t>
      </w:r>
      <w:proofErr w:type="spellEnd"/>
      <w:r w:rsidRPr="00CD5B9E">
        <w:rPr>
          <w:rFonts w:ascii="Segoe UI" w:eastAsia="Times New Roman" w:hAnsi="Segoe UI" w:cs="Segoe UI"/>
          <w:color w:val="000000"/>
          <w:sz w:val="24"/>
          <w:szCs w:val="24"/>
          <w:lang w:eastAsia="en-GB"/>
        </w:rPr>
        <w:t xml:space="preserve"> (1992) and statin and Magnusson (1990). Females also present psychological concerns about eating and weight. For males, it can be found that early maturing boys can be an advantage due to muscle growth, facial hair etc. Peterson and Crockett (1985) argue this and state that both early maturing males and early maturing females both experience depressive tendencies and some anxiety.</w:t>
      </w:r>
    </w:p>
    <w:p w:rsidR="00CD5B9E" w:rsidRPr="00CD5B9E" w:rsidRDefault="00CD5B9E" w:rsidP="00CD5B9E">
      <w:pPr>
        <w:spacing w:after="0" w:line="240" w:lineRule="auto"/>
        <w:rPr>
          <w:rFonts w:ascii="Segoe UI" w:eastAsia="Times New Roman" w:hAnsi="Segoe UI" w:cs="Segoe UI"/>
          <w:color w:val="000000"/>
          <w:sz w:val="24"/>
          <w:szCs w:val="24"/>
          <w:lang w:eastAsia="en-GB"/>
        </w:rPr>
      </w:pPr>
      <w:r w:rsidRPr="00CD5B9E">
        <w:rPr>
          <w:rFonts w:ascii="Segoe UI" w:eastAsia="Times New Roman" w:hAnsi="Segoe UI" w:cs="Segoe UI"/>
          <w:color w:val="000000"/>
          <w:sz w:val="24"/>
          <w:szCs w:val="24"/>
          <w:lang w:eastAsia="en-GB"/>
        </w:rPr>
        <w:t xml:space="preserve">It is suggested that for females breasts bud, uterine and vaginal changes all occur at approximately aged 11 to 13 from their </w:t>
      </w:r>
      <w:proofErr w:type="gramStart"/>
      <w:r w:rsidRPr="00CD5B9E">
        <w:rPr>
          <w:rFonts w:ascii="Segoe UI" w:eastAsia="Times New Roman" w:hAnsi="Segoe UI" w:cs="Segoe UI"/>
          <w:color w:val="000000"/>
          <w:sz w:val="24"/>
          <w:szCs w:val="24"/>
          <w:lang w:eastAsia="en-GB"/>
        </w:rPr>
        <w:t>age  13</w:t>
      </w:r>
      <w:proofErr w:type="gramEnd"/>
      <w:r w:rsidRPr="00CD5B9E">
        <w:rPr>
          <w:rFonts w:ascii="Segoe UI" w:eastAsia="Times New Roman" w:hAnsi="Segoe UI" w:cs="Segoe UI"/>
          <w:color w:val="000000"/>
          <w:sz w:val="24"/>
          <w:szCs w:val="24"/>
          <w:lang w:eastAsia="en-GB"/>
        </w:rPr>
        <w:t xml:space="preserve">-16 the following will occur, underarm hair, breast enlargement and first menstruation. For males, aged 11-13 testicles will begin enlarging alongside the penis, and pubic hair will start to appear. Then aged 13-16 males will experience first ejaculation, underarm and facial hair, alongside voice deepening. These statistics are a guideline, and not all adolescents will mature the same Tanner and Whitehouse (1976). To conclude the rate in which male and females will differ slightly, but both sexes will continue to develop until </w:t>
      </w:r>
      <w:r w:rsidRPr="00CD5B9E">
        <w:rPr>
          <w:rFonts w:ascii="Segoe UI" w:eastAsia="Times New Roman" w:hAnsi="Segoe UI" w:cs="Segoe UI"/>
          <w:color w:val="000000"/>
          <w:sz w:val="24"/>
          <w:szCs w:val="24"/>
          <w:lang w:eastAsia="en-GB"/>
        </w:rPr>
        <w:lastRenderedPageBreak/>
        <w:t>puberty has reached its high, females can develop two years ahead of males in some instances.</w:t>
      </w:r>
    </w:p>
    <w:p w:rsidR="00CD5B9E" w:rsidRPr="00CD5B9E" w:rsidRDefault="00CD5B9E" w:rsidP="00CD5B9E">
      <w:pPr>
        <w:spacing w:after="0" w:line="240" w:lineRule="auto"/>
        <w:rPr>
          <w:rFonts w:ascii="Segoe UI" w:eastAsia="Times New Roman" w:hAnsi="Segoe UI" w:cs="Segoe UI"/>
          <w:color w:val="000000"/>
          <w:sz w:val="24"/>
          <w:szCs w:val="24"/>
          <w:lang w:eastAsia="en-GB"/>
        </w:rPr>
      </w:pPr>
    </w:p>
    <w:p w:rsidR="00E92D10" w:rsidRDefault="00E92D10" w:rsidP="002C427D">
      <w:r>
        <w:t>1809339</w:t>
      </w:r>
    </w:p>
    <w:p w:rsidR="000065C1" w:rsidRDefault="000065C1" w:rsidP="002C427D"/>
    <w:p w:rsidR="000065C1" w:rsidRDefault="000065C1" w:rsidP="002C427D"/>
    <w:p w:rsidR="00F760A6" w:rsidRDefault="00F760A6" w:rsidP="002C427D"/>
    <w:p w:rsidR="005D39F4" w:rsidRPr="002C427D" w:rsidRDefault="005D39F4" w:rsidP="002C427D"/>
    <w:p w:rsidR="002C427D" w:rsidRPr="002C427D" w:rsidRDefault="002C427D" w:rsidP="002C427D"/>
    <w:p w:rsidR="002C427D" w:rsidRPr="002C427D" w:rsidRDefault="002C427D" w:rsidP="002C427D"/>
    <w:p w:rsidR="002C427D" w:rsidRDefault="002C427D" w:rsidP="002C427D"/>
    <w:p w:rsidR="00CD5B9E" w:rsidRDefault="00CD5B9E" w:rsidP="002C427D"/>
    <w:p w:rsidR="002500E0" w:rsidRPr="002C427D" w:rsidRDefault="002500E0" w:rsidP="002C427D">
      <w:pPr>
        <w:jc w:val="center"/>
      </w:pPr>
    </w:p>
    <w:sectPr w:rsidR="002500E0" w:rsidRPr="002C427D" w:rsidSect="00213D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8A3E6E"/>
    <w:multiLevelType w:val="hybridMultilevel"/>
    <w:tmpl w:val="6EF2B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25B"/>
    <w:rsid w:val="000029F1"/>
    <w:rsid w:val="000065C1"/>
    <w:rsid w:val="00077BBF"/>
    <w:rsid w:val="000815EF"/>
    <w:rsid w:val="000A589A"/>
    <w:rsid w:val="000D725B"/>
    <w:rsid w:val="001F64C9"/>
    <w:rsid w:val="002043B9"/>
    <w:rsid w:val="00213D9D"/>
    <w:rsid w:val="00223A7B"/>
    <w:rsid w:val="0023202F"/>
    <w:rsid w:val="002500E0"/>
    <w:rsid w:val="0028343D"/>
    <w:rsid w:val="002C427D"/>
    <w:rsid w:val="003467C6"/>
    <w:rsid w:val="003C2448"/>
    <w:rsid w:val="00457D85"/>
    <w:rsid w:val="004712FB"/>
    <w:rsid w:val="00524199"/>
    <w:rsid w:val="005D39F4"/>
    <w:rsid w:val="006A7CB5"/>
    <w:rsid w:val="006F0799"/>
    <w:rsid w:val="00751F50"/>
    <w:rsid w:val="007B40D0"/>
    <w:rsid w:val="007C62D6"/>
    <w:rsid w:val="007E6A1C"/>
    <w:rsid w:val="008C2BDF"/>
    <w:rsid w:val="009616C6"/>
    <w:rsid w:val="0099170E"/>
    <w:rsid w:val="009B3F27"/>
    <w:rsid w:val="009C75AD"/>
    <w:rsid w:val="00A16060"/>
    <w:rsid w:val="00A31251"/>
    <w:rsid w:val="00B61011"/>
    <w:rsid w:val="00CD5B9E"/>
    <w:rsid w:val="00D45B23"/>
    <w:rsid w:val="00DB623B"/>
    <w:rsid w:val="00E64E83"/>
    <w:rsid w:val="00E67725"/>
    <w:rsid w:val="00E92D10"/>
    <w:rsid w:val="00EA6547"/>
    <w:rsid w:val="00EE3C07"/>
    <w:rsid w:val="00F760A6"/>
    <w:rsid w:val="00FA1D84"/>
    <w:rsid w:val="00FE1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D725B"/>
    <w:rPr>
      <w:i/>
      <w:iCs/>
    </w:rPr>
  </w:style>
  <w:style w:type="character" w:styleId="Hyperlink">
    <w:name w:val="Hyperlink"/>
    <w:basedOn w:val="DefaultParagraphFont"/>
    <w:uiPriority w:val="99"/>
    <w:unhideWhenUsed/>
    <w:rsid w:val="00FE106C"/>
    <w:rPr>
      <w:color w:val="0000FF" w:themeColor="hyperlink"/>
      <w:u w:val="single"/>
    </w:rPr>
  </w:style>
  <w:style w:type="paragraph" w:styleId="ListParagraph">
    <w:name w:val="List Paragraph"/>
    <w:basedOn w:val="Normal"/>
    <w:uiPriority w:val="34"/>
    <w:qFormat/>
    <w:rsid w:val="00EE3C07"/>
    <w:pPr>
      <w:ind w:left="720"/>
      <w:contextualSpacing/>
    </w:pPr>
  </w:style>
  <w:style w:type="paragraph" w:styleId="BalloonText">
    <w:name w:val="Balloon Text"/>
    <w:basedOn w:val="Normal"/>
    <w:link w:val="BalloonTextChar"/>
    <w:uiPriority w:val="99"/>
    <w:semiHidden/>
    <w:unhideWhenUsed/>
    <w:rsid w:val="006F07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7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D725B"/>
    <w:rPr>
      <w:i/>
      <w:iCs/>
    </w:rPr>
  </w:style>
  <w:style w:type="character" w:styleId="Hyperlink">
    <w:name w:val="Hyperlink"/>
    <w:basedOn w:val="DefaultParagraphFont"/>
    <w:uiPriority w:val="99"/>
    <w:unhideWhenUsed/>
    <w:rsid w:val="00FE106C"/>
    <w:rPr>
      <w:color w:val="0000FF" w:themeColor="hyperlink"/>
      <w:u w:val="single"/>
    </w:rPr>
  </w:style>
  <w:style w:type="paragraph" w:styleId="ListParagraph">
    <w:name w:val="List Paragraph"/>
    <w:basedOn w:val="Normal"/>
    <w:uiPriority w:val="34"/>
    <w:qFormat/>
    <w:rsid w:val="00EE3C07"/>
    <w:pPr>
      <w:ind w:left="720"/>
      <w:contextualSpacing/>
    </w:pPr>
  </w:style>
  <w:style w:type="paragraph" w:styleId="BalloonText">
    <w:name w:val="Balloon Text"/>
    <w:basedOn w:val="Normal"/>
    <w:link w:val="BalloonTextChar"/>
    <w:uiPriority w:val="99"/>
    <w:semiHidden/>
    <w:unhideWhenUsed/>
    <w:rsid w:val="006F07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7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1955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tandfebooks.com/doi/view/10.4324/978020387842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56542-D537-4DCE-9740-08B4AC256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1935</TotalTime>
  <Pages>6</Pages>
  <Words>1451</Words>
  <Characters>8277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nicky</dc:creator>
  <cp:lastModifiedBy>nicky</cp:lastModifiedBy>
  <cp:revision>8</cp:revision>
  <cp:lastPrinted>2018-10-20T15:30:00Z</cp:lastPrinted>
  <dcterms:created xsi:type="dcterms:W3CDTF">2018-10-23T07:59:00Z</dcterms:created>
  <dcterms:modified xsi:type="dcterms:W3CDTF">2018-10-27T19:13:00Z</dcterms:modified>
</cp:coreProperties>
</file>