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47CBA" w14:textId="77777777" w:rsidR="00D245FA" w:rsidRPr="00EB38D1" w:rsidRDefault="00D245FA" w:rsidP="00EB38D1">
      <w:pPr>
        <w:spacing w:line="360" w:lineRule="auto"/>
        <w:jc w:val="center"/>
        <w:rPr>
          <w:rFonts w:ascii="Arial" w:hAnsi="Arial" w:cs="Arial"/>
        </w:rPr>
      </w:pPr>
      <w:r w:rsidRPr="00EB38D1">
        <w:rPr>
          <w:rFonts w:ascii="Arial" w:hAnsi="Arial" w:cs="Arial"/>
        </w:rPr>
        <w:t>UNIVERSITY OF WALES TRINITY SAINT DAVID</w:t>
      </w:r>
    </w:p>
    <w:p w14:paraId="58F1C914" w14:textId="77777777" w:rsidR="00D245FA" w:rsidRPr="00EB38D1" w:rsidRDefault="00D245FA" w:rsidP="00EB38D1">
      <w:pPr>
        <w:spacing w:line="360" w:lineRule="auto"/>
        <w:jc w:val="center"/>
        <w:rPr>
          <w:rFonts w:ascii="Arial" w:hAnsi="Arial" w:cs="Arial"/>
        </w:rPr>
      </w:pPr>
    </w:p>
    <w:p w14:paraId="4EBBF87B" w14:textId="77777777" w:rsidR="00D245FA" w:rsidRPr="00EB38D1" w:rsidRDefault="00D245FA" w:rsidP="00EB38D1">
      <w:pPr>
        <w:spacing w:line="360" w:lineRule="auto"/>
        <w:jc w:val="center"/>
        <w:rPr>
          <w:rFonts w:ascii="Arial" w:hAnsi="Arial" w:cs="Arial"/>
        </w:rPr>
      </w:pPr>
    </w:p>
    <w:p w14:paraId="1C3855F6" w14:textId="77777777" w:rsidR="00D245FA" w:rsidRPr="00EB38D1" w:rsidRDefault="00D245FA" w:rsidP="00EB38D1">
      <w:pPr>
        <w:spacing w:line="360" w:lineRule="auto"/>
        <w:jc w:val="center"/>
        <w:rPr>
          <w:rFonts w:ascii="Arial" w:hAnsi="Arial" w:cs="Arial"/>
        </w:rPr>
      </w:pPr>
    </w:p>
    <w:p w14:paraId="38467896" w14:textId="77777777" w:rsidR="00D245FA" w:rsidRPr="00EB38D1" w:rsidRDefault="00D245FA" w:rsidP="00EB38D1">
      <w:pPr>
        <w:spacing w:line="360" w:lineRule="auto"/>
        <w:jc w:val="center"/>
        <w:rPr>
          <w:rFonts w:ascii="Arial" w:hAnsi="Arial" w:cs="Arial"/>
        </w:rPr>
      </w:pPr>
    </w:p>
    <w:p w14:paraId="028CF181" w14:textId="77777777" w:rsidR="00D245FA" w:rsidRPr="00EB38D1" w:rsidRDefault="00D245FA" w:rsidP="00EB38D1">
      <w:pPr>
        <w:spacing w:line="360" w:lineRule="auto"/>
        <w:jc w:val="center"/>
        <w:rPr>
          <w:rFonts w:ascii="Arial" w:hAnsi="Arial" w:cs="Arial"/>
        </w:rPr>
      </w:pPr>
    </w:p>
    <w:p w14:paraId="7419A1A0" w14:textId="69398550" w:rsidR="00D245FA" w:rsidRPr="00EB38D1" w:rsidRDefault="00D245FA" w:rsidP="00EB38D1">
      <w:pPr>
        <w:spacing w:line="360" w:lineRule="auto"/>
        <w:jc w:val="center"/>
        <w:rPr>
          <w:rFonts w:ascii="Arial" w:hAnsi="Arial" w:cs="Arial"/>
        </w:rPr>
      </w:pPr>
      <w:r w:rsidRPr="00EB38D1">
        <w:rPr>
          <w:rFonts w:ascii="Arial" w:hAnsi="Arial" w:cs="Arial"/>
        </w:rPr>
        <w:t>INDIVIDUAL REPORT</w:t>
      </w:r>
    </w:p>
    <w:p w14:paraId="165A6713" w14:textId="77777777" w:rsidR="00D245FA" w:rsidRPr="00EB38D1" w:rsidRDefault="00D245FA" w:rsidP="00EB38D1">
      <w:pPr>
        <w:spacing w:line="360" w:lineRule="auto"/>
        <w:jc w:val="center"/>
        <w:rPr>
          <w:rFonts w:ascii="Arial" w:hAnsi="Arial" w:cs="Arial"/>
        </w:rPr>
      </w:pPr>
      <w:r w:rsidRPr="00EB38D1">
        <w:rPr>
          <w:rFonts w:ascii="Arial" w:hAnsi="Arial" w:cs="Arial"/>
        </w:rPr>
        <w:t>ON</w:t>
      </w:r>
    </w:p>
    <w:p w14:paraId="6266D7B8" w14:textId="64771CD3" w:rsidR="00D245FA" w:rsidRPr="00EB38D1" w:rsidRDefault="00D245FA" w:rsidP="00EB38D1">
      <w:pPr>
        <w:spacing w:line="360" w:lineRule="auto"/>
        <w:jc w:val="center"/>
        <w:rPr>
          <w:rFonts w:ascii="Arial" w:hAnsi="Arial" w:cs="Arial"/>
        </w:rPr>
      </w:pPr>
      <w:r w:rsidRPr="00EB38D1">
        <w:rPr>
          <w:rFonts w:ascii="Arial" w:hAnsi="Arial" w:cs="Arial"/>
        </w:rPr>
        <w:t>MANAGEMENT ACCOUNTING</w:t>
      </w:r>
    </w:p>
    <w:p w14:paraId="1E6E9A91" w14:textId="77777777" w:rsidR="00D245FA" w:rsidRPr="00EB38D1" w:rsidRDefault="00D245FA" w:rsidP="00EB38D1">
      <w:pPr>
        <w:spacing w:line="360" w:lineRule="auto"/>
        <w:jc w:val="center"/>
        <w:rPr>
          <w:rFonts w:ascii="Arial" w:hAnsi="Arial" w:cs="Arial"/>
        </w:rPr>
      </w:pPr>
    </w:p>
    <w:p w14:paraId="142C75A9" w14:textId="77777777" w:rsidR="00D245FA" w:rsidRPr="00EB38D1" w:rsidRDefault="00D245FA" w:rsidP="00EB38D1">
      <w:pPr>
        <w:spacing w:line="360" w:lineRule="auto"/>
        <w:jc w:val="center"/>
        <w:rPr>
          <w:rFonts w:ascii="Arial" w:hAnsi="Arial" w:cs="Arial"/>
        </w:rPr>
      </w:pPr>
    </w:p>
    <w:p w14:paraId="08AA84BA" w14:textId="5E23B903" w:rsidR="00D245FA" w:rsidRPr="00EB38D1" w:rsidRDefault="00D245FA" w:rsidP="00EB38D1">
      <w:pPr>
        <w:spacing w:line="360" w:lineRule="auto"/>
        <w:jc w:val="center"/>
        <w:rPr>
          <w:rFonts w:ascii="Arial" w:hAnsi="Arial" w:cs="Arial"/>
        </w:rPr>
      </w:pPr>
      <w:r w:rsidRPr="00EB38D1">
        <w:rPr>
          <w:rFonts w:ascii="Arial" w:hAnsi="Arial" w:cs="Arial"/>
        </w:rPr>
        <w:t>LCBB5002</w:t>
      </w:r>
    </w:p>
    <w:p w14:paraId="10B28D1E" w14:textId="77777777" w:rsidR="00D245FA" w:rsidRPr="00EB38D1" w:rsidRDefault="00D245FA" w:rsidP="00EB38D1">
      <w:pPr>
        <w:spacing w:line="360" w:lineRule="auto"/>
        <w:jc w:val="center"/>
        <w:rPr>
          <w:rFonts w:ascii="Arial" w:hAnsi="Arial" w:cs="Arial"/>
        </w:rPr>
      </w:pPr>
    </w:p>
    <w:p w14:paraId="2CDC7E8F" w14:textId="77777777" w:rsidR="00D245FA" w:rsidRPr="00EB38D1" w:rsidRDefault="00D245FA" w:rsidP="00EB38D1">
      <w:pPr>
        <w:spacing w:line="360" w:lineRule="auto"/>
        <w:jc w:val="center"/>
        <w:rPr>
          <w:rFonts w:ascii="Arial" w:hAnsi="Arial" w:cs="Arial"/>
        </w:rPr>
      </w:pPr>
    </w:p>
    <w:p w14:paraId="21EFF271" w14:textId="77777777" w:rsidR="00D245FA" w:rsidRPr="00EB38D1" w:rsidRDefault="00D245FA" w:rsidP="00EB38D1">
      <w:pPr>
        <w:spacing w:line="360" w:lineRule="auto"/>
        <w:jc w:val="center"/>
        <w:rPr>
          <w:rFonts w:ascii="Arial" w:hAnsi="Arial" w:cs="Arial"/>
        </w:rPr>
      </w:pPr>
    </w:p>
    <w:p w14:paraId="0D349F43" w14:textId="77777777" w:rsidR="00D245FA" w:rsidRPr="00EB38D1" w:rsidRDefault="00D245FA" w:rsidP="00EB38D1">
      <w:pPr>
        <w:spacing w:line="360" w:lineRule="auto"/>
        <w:jc w:val="center"/>
        <w:rPr>
          <w:rFonts w:ascii="Arial" w:hAnsi="Arial" w:cs="Arial"/>
        </w:rPr>
      </w:pPr>
      <w:r w:rsidRPr="00EB38D1">
        <w:rPr>
          <w:rFonts w:ascii="Arial" w:hAnsi="Arial" w:cs="Arial"/>
        </w:rPr>
        <w:t>Name: Stefan Dimitrov Stefanov</w:t>
      </w:r>
    </w:p>
    <w:p w14:paraId="36CE8862" w14:textId="77777777" w:rsidR="00D245FA" w:rsidRPr="00EB38D1" w:rsidRDefault="00D245FA" w:rsidP="00EB38D1">
      <w:pPr>
        <w:spacing w:line="360" w:lineRule="auto"/>
        <w:jc w:val="center"/>
        <w:rPr>
          <w:rFonts w:ascii="Arial" w:hAnsi="Arial" w:cs="Arial"/>
        </w:rPr>
      </w:pPr>
      <w:r w:rsidRPr="00EB38D1">
        <w:rPr>
          <w:rFonts w:ascii="Arial" w:hAnsi="Arial" w:cs="Arial"/>
        </w:rPr>
        <w:t>Student Number: 2016748</w:t>
      </w:r>
    </w:p>
    <w:p w14:paraId="2C52F68A" w14:textId="77777777" w:rsidR="00D245FA" w:rsidRPr="00EB38D1" w:rsidRDefault="00D245FA" w:rsidP="00EB38D1">
      <w:pPr>
        <w:spacing w:line="360" w:lineRule="auto"/>
        <w:jc w:val="center"/>
        <w:rPr>
          <w:rFonts w:ascii="Arial" w:hAnsi="Arial" w:cs="Arial"/>
        </w:rPr>
      </w:pPr>
    </w:p>
    <w:p w14:paraId="05C8C4EF" w14:textId="497FD22F" w:rsidR="00D245FA" w:rsidRPr="00EB38D1" w:rsidRDefault="00D245FA" w:rsidP="00EB38D1">
      <w:pPr>
        <w:spacing w:line="360" w:lineRule="auto"/>
        <w:jc w:val="center"/>
        <w:rPr>
          <w:rFonts w:ascii="Arial" w:hAnsi="Arial" w:cs="Arial"/>
        </w:rPr>
      </w:pPr>
      <w:r w:rsidRPr="00EB38D1">
        <w:rPr>
          <w:rFonts w:ascii="Arial" w:hAnsi="Arial" w:cs="Arial"/>
        </w:rPr>
        <w:t xml:space="preserve">Module Lecturer’s Name: </w:t>
      </w:r>
      <w:proofErr w:type="spellStart"/>
      <w:r w:rsidRPr="00EB38D1">
        <w:rPr>
          <w:rFonts w:ascii="Arial" w:hAnsi="Arial" w:cs="Arial"/>
        </w:rPr>
        <w:t>Dr</w:t>
      </w:r>
      <w:r w:rsidR="006F0B75">
        <w:rPr>
          <w:rFonts w:ascii="Arial" w:hAnsi="Arial" w:cs="Arial"/>
        </w:rPr>
        <w:t>.</w:t>
      </w:r>
      <w:proofErr w:type="spellEnd"/>
      <w:r w:rsidRPr="00EB38D1">
        <w:rPr>
          <w:rFonts w:ascii="Arial" w:hAnsi="Arial" w:cs="Arial"/>
        </w:rPr>
        <w:t xml:space="preserve"> Hafiz Rahmani</w:t>
      </w:r>
    </w:p>
    <w:p w14:paraId="0237AC2A" w14:textId="77777777" w:rsidR="00D245FA" w:rsidRPr="00EB38D1" w:rsidRDefault="00D245FA" w:rsidP="00EB38D1">
      <w:pPr>
        <w:spacing w:line="360" w:lineRule="auto"/>
        <w:jc w:val="center"/>
        <w:rPr>
          <w:rFonts w:ascii="Arial" w:hAnsi="Arial" w:cs="Arial"/>
        </w:rPr>
      </w:pPr>
    </w:p>
    <w:p w14:paraId="2CD48899" w14:textId="77777777" w:rsidR="00D245FA" w:rsidRPr="00EB38D1" w:rsidRDefault="00D245FA" w:rsidP="00EB38D1">
      <w:pPr>
        <w:spacing w:line="360" w:lineRule="auto"/>
        <w:jc w:val="center"/>
        <w:rPr>
          <w:rFonts w:ascii="Arial" w:hAnsi="Arial" w:cs="Arial"/>
        </w:rPr>
      </w:pPr>
    </w:p>
    <w:p w14:paraId="2507EC8C" w14:textId="7C24384E" w:rsidR="00D245FA" w:rsidRPr="00EB38D1" w:rsidRDefault="00D245FA" w:rsidP="00EB38D1">
      <w:pPr>
        <w:spacing w:line="360" w:lineRule="auto"/>
        <w:jc w:val="center"/>
        <w:rPr>
          <w:rFonts w:ascii="Arial" w:hAnsi="Arial" w:cs="Arial"/>
        </w:rPr>
      </w:pPr>
      <w:r w:rsidRPr="00EB38D1">
        <w:rPr>
          <w:rFonts w:ascii="Arial" w:hAnsi="Arial" w:cs="Arial"/>
        </w:rPr>
        <w:t>March 2022</w:t>
      </w:r>
    </w:p>
    <w:p w14:paraId="14911282" w14:textId="77777777" w:rsidR="00D245FA" w:rsidRPr="00EB38D1" w:rsidRDefault="00D245FA" w:rsidP="00EB38D1">
      <w:pPr>
        <w:spacing w:line="360" w:lineRule="auto"/>
        <w:rPr>
          <w:rFonts w:ascii="Arial" w:hAnsi="Arial" w:cs="Arial"/>
        </w:rPr>
      </w:pPr>
      <w:r w:rsidRPr="00EB38D1">
        <w:rPr>
          <w:rFonts w:ascii="Arial" w:hAnsi="Arial" w:cs="Arial"/>
        </w:rPr>
        <w:br w:type="page"/>
      </w:r>
    </w:p>
    <w:p w14:paraId="4508C2C1" w14:textId="62C5DC4A" w:rsidR="00D245FA" w:rsidRPr="00EB38D1" w:rsidRDefault="00D245FA" w:rsidP="00EB38D1">
      <w:pPr>
        <w:spacing w:line="360" w:lineRule="auto"/>
        <w:jc w:val="center"/>
        <w:rPr>
          <w:rFonts w:ascii="Arial" w:hAnsi="Arial" w:cs="Arial"/>
          <w:b/>
          <w:bCs/>
          <w:i/>
          <w:iCs/>
        </w:rPr>
      </w:pPr>
      <w:r w:rsidRPr="00EB38D1">
        <w:rPr>
          <w:rFonts w:ascii="Arial" w:hAnsi="Arial" w:cs="Arial"/>
          <w:b/>
          <w:bCs/>
          <w:i/>
          <w:iCs/>
        </w:rPr>
        <w:lastRenderedPageBreak/>
        <w:t>Introduction</w:t>
      </w:r>
    </w:p>
    <w:p w14:paraId="7B8816B9" w14:textId="3686F8EB" w:rsidR="00D245FA" w:rsidRPr="00EB38D1" w:rsidRDefault="00F8133E" w:rsidP="00EB38D1">
      <w:pPr>
        <w:spacing w:line="360" w:lineRule="auto"/>
        <w:ind w:firstLine="720"/>
        <w:jc w:val="both"/>
        <w:rPr>
          <w:rFonts w:ascii="Arial" w:hAnsi="Arial" w:cs="Arial"/>
        </w:rPr>
      </w:pPr>
      <w:r>
        <w:rPr>
          <w:rFonts w:ascii="Arial" w:hAnsi="Arial" w:cs="Arial"/>
        </w:rPr>
        <w:t>The m</w:t>
      </w:r>
      <w:r w:rsidR="00D245FA" w:rsidRPr="00EB38D1">
        <w:rPr>
          <w:rFonts w:ascii="Arial" w:hAnsi="Arial" w:cs="Arial"/>
        </w:rPr>
        <w:t xml:space="preserve">ain purpose of Management accounting is to provide for company internal purposes information related to </w:t>
      </w:r>
      <w:r>
        <w:rPr>
          <w:rFonts w:ascii="Arial" w:hAnsi="Arial" w:cs="Arial"/>
        </w:rPr>
        <w:t>m</w:t>
      </w:r>
      <w:r w:rsidR="00D245FA" w:rsidRPr="00EB38D1">
        <w:rPr>
          <w:rFonts w:ascii="Arial" w:hAnsi="Arial" w:cs="Arial"/>
        </w:rPr>
        <w:t xml:space="preserve">aking well-informed business decisions. Management accounting is looking </w:t>
      </w:r>
      <w:r>
        <w:rPr>
          <w:rFonts w:ascii="Arial" w:hAnsi="Arial" w:cs="Arial"/>
        </w:rPr>
        <w:t>at</w:t>
      </w:r>
      <w:r w:rsidR="00D245FA" w:rsidRPr="00EB38D1">
        <w:rPr>
          <w:rFonts w:ascii="Arial" w:hAnsi="Arial" w:cs="Arial"/>
        </w:rPr>
        <w:t xml:space="preserve"> past performance and giv</w:t>
      </w:r>
      <w:r>
        <w:rPr>
          <w:rFonts w:ascii="Arial" w:hAnsi="Arial" w:cs="Arial"/>
        </w:rPr>
        <w:t>ing</w:t>
      </w:r>
      <w:r w:rsidR="00D245FA" w:rsidRPr="00EB38D1">
        <w:rPr>
          <w:rFonts w:ascii="Arial" w:hAnsi="Arial" w:cs="Arial"/>
        </w:rPr>
        <w:t xml:space="preserve"> forecasts for the business. </w:t>
      </w:r>
    </w:p>
    <w:p w14:paraId="5FC577D6" w14:textId="056AF45F" w:rsidR="00E85C56" w:rsidRPr="00E6355C" w:rsidRDefault="00EB38D1" w:rsidP="00E6355C">
      <w:pPr>
        <w:spacing w:line="360" w:lineRule="auto"/>
        <w:ind w:firstLine="720"/>
        <w:rPr>
          <w:rFonts w:ascii="Arial" w:hAnsi="Arial" w:cs="Arial"/>
          <w:b/>
          <w:bCs/>
          <w:i/>
          <w:iCs/>
        </w:rPr>
      </w:pPr>
      <w:r w:rsidRPr="00E6355C">
        <w:rPr>
          <w:rFonts w:ascii="Arial" w:hAnsi="Arial" w:cs="Arial"/>
          <w:b/>
          <w:bCs/>
          <w:i/>
          <w:iCs/>
        </w:rPr>
        <w:t xml:space="preserve">Theoretical Background of </w:t>
      </w:r>
      <w:r w:rsidR="00E85C56" w:rsidRPr="00E6355C">
        <w:rPr>
          <w:rFonts w:ascii="Arial" w:hAnsi="Arial" w:cs="Arial"/>
          <w:b/>
          <w:bCs/>
          <w:i/>
          <w:iCs/>
        </w:rPr>
        <w:t>Management Accounting</w:t>
      </w:r>
    </w:p>
    <w:p w14:paraId="35D56B1E" w14:textId="564E89BE" w:rsidR="00EB38D1" w:rsidRDefault="00EB38D1" w:rsidP="00EB38D1">
      <w:pPr>
        <w:spacing w:line="360" w:lineRule="auto"/>
        <w:ind w:firstLine="720"/>
        <w:jc w:val="both"/>
        <w:rPr>
          <w:rFonts w:ascii="Arial" w:hAnsi="Arial" w:cs="Arial"/>
        </w:rPr>
      </w:pPr>
      <w:r>
        <w:rPr>
          <w:rFonts w:ascii="Arial" w:hAnsi="Arial" w:cs="Arial"/>
        </w:rPr>
        <w:t xml:space="preserve">Accounting systems are designed to provide users within and outside of </w:t>
      </w:r>
      <w:r w:rsidR="00F8133E">
        <w:rPr>
          <w:rFonts w:ascii="Arial" w:hAnsi="Arial" w:cs="Arial"/>
        </w:rPr>
        <w:t xml:space="preserve">the </w:t>
      </w:r>
      <w:r>
        <w:rPr>
          <w:rFonts w:ascii="Arial" w:hAnsi="Arial" w:cs="Arial"/>
        </w:rPr>
        <w:t>organi</w:t>
      </w:r>
      <w:r w:rsidR="00F8133E">
        <w:rPr>
          <w:rFonts w:ascii="Arial" w:hAnsi="Arial" w:cs="Arial"/>
        </w:rPr>
        <w:t>z</w:t>
      </w:r>
      <w:r>
        <w:rPr>
          <w:rFonts w:ascii="Arial" w:hAnsi="Arial" w:cs="Arial"/>
        </w:rPr>
        <w:t xml:space="preserve">ation with </w:t>
      </w:r>
      <w:r w:rsidR="00596104">
        <w:rPr>
          <w:rFonts w:ascii="Arial" w:hAnsi="Arial" w:cs="Arial"/>
        </w:rPr>
        <w:t xml:space="preserve">information and </w:t>
      </w:r>
      <w:r>
        <w:rPr>
          <w:rFonts w:ascii="Arial" w:hAnsi="Arial" w:cs="Arial"/>
        </w:rPr>
        <w:t xml:space="preserve">data that they need to make decisions related to the </w:t>
      </w:r>
      <w:r w:rsidR="0099649B">
        <w:rPr>
          <w:rFonts w:ascii="Arial" w:hAnsi="Arial" w:cs="Arial"/>
        </w:rPr>
        <w:t>organi</w:t>
      </w:r>
      <w:r w:rsidR="00F8133E">
        <w:rPr>
          <w:rFonts w:ascii="Arial" w:hAnsi="Arial" w:cs="Arial"/>
        </w:rPr>
        <w:t>z</w:t>
      </w:r>
      <w:r w:rsidR="0099649B">
        <w:rPr>
          <w:rFonts w:ascii="Arial" w:hAnsi="Arial" w:cs="Arial"/>
        </w:rPr>
        <w:t xml:space="preserve">ation. </w:t>
      </w:r>
      <w:r w:rsidR="00596104">
        <w:rPr>
          <w:rFonts w:ascii="Arial" w:hAnsi="Arial" w:cs="Arial"/>
        </w:rPr>
        <w:t xml:space="preserve">As a </w:t>
      </w:r>
      <w:r w:rsidR="00596104">
        <w:rPr>
          <w:rFonts w:ascii="Arial" w:hAnsi="Arial" w:cs="Arial"/>
        </w:rPr>
        <w:t>sub-accounting system</w:t>
      </w:r>
      <w:r w:rsidR="00596104">
        <w:rPr>
          <w:rFonts w:ascii="Arial" w:hAnsi="Arial" w:cs="Arial"/>
        </w:rPr>
        <w:t>, m</w:t>
      </w:r>
      <w:r w:rsidR="0099649B">
        <w:rPr>
          <w:rFonts w:ascii="Arial" w:hAnsi="Arial" w:cs="Arial"/>
        </w:rPr>
        <w:t xml:space="preserve">anagement accounting is designed to help with planning, decision-making, performance evaluation in operations. </w:t>
      </w:r>
      <w:r w:rsidR="00E6355C">
        <w:rPr>
          <w:rFonts w:ascii="Arial" w:hAnsi="Arial" w:cs="Arial"/>
        </w:rPr>
        <w:t>Liberalization of global trade and competition pressure result</w:t>
      </w:r>
      <w:r w:rsidR="006F0B75">
        <w:rPr>
          <w:rFonts w:ascii="Arial" w:hAnsi="Arial" w:cs="Arial"/>
        </w:rPr>
        <w:t>s</w:t>
      </w:r>
      <w:r w:rsidR="00E6355C">
        <w:rPr>
          <w:rFonts w:ascii="Arial" w:hAnsi="Arial" w:cs="Arial"/>
        </w:rPr>
        <w:t xml:space="preserve"> in many companies trying to implement systems of management accounting because this gives information for </w:t>
      </w:r>
      <w:r w:rsidR="006F0B75">
        <w:rPr>
          <w:rFonts w:ascii="Arial" w:hAnsi="Arial" w:cs="Arial"/>
        </w:rPr>
        <w:t xml:space="preserve">the </w:t>
      </w:r>
      <w:r w:rsidR="00E6355C">
        <w:rPr>
          <w:rFonts w:ascii="Arial" w:hAnsi="Arial" w:cs="Arial"/>
        </w:rPr>
        <w:t>decision-making process, because of technological development and customer requirements.</w:t>
      </w:r>
    </w:p>
    <w:p w14:paraId="2A5900F6" w14:textId="59E3A0CB" w:rsidR="00D245FA" w:rsidRPr="00EB38D1" w:rsidRDefault="00D245FA" w:rsidP="00EB38D1">
      <w:pPr>
        <w:spacing w:line="360" w:lineRule="auto"/>
        <w:ind w:firstLine="720"/>
        <w:jc w:val="both"/>
        <w:rPr>
          <w:rFonts w:ascii="Arial" w:hAnsi="Arial" w:cs="Arial"/>
          <w:b/>
          <w:bCs/>
          <w:i/>
          <w:iCs/>
        </w:rPr>
      </w:pPr>
      <w:r w:rsidRPr="00EB38D1">
        <w:rPr>
          <w:rFonts w:ascii="Arial" w:hAnsi="Arial" w:cs="Arial"/>
          <w:b/>
          <w:bCs/>
          <w:i/>
          <w:iCs/>
        </w:rPr>
        <w:t>Company information and data</w:t>
      </w:r>
    </w:p>
    <w:p w14:paraId="2B1D5775" w14:textId="58D048A5" w:rsidR="00D245FA" w:rsidRPr="00EB38D1" w:rsidRDefault="00D245FA" w:rsidP="00EB38D1">
      <w:pPr>
        <w:spacing w:line="360" w:lineRule="auto"/>
        <w:ind w:firstLine="720"/>
        <w:jc w:val="both"/>
        <w:rPr>
          <w:rFonts w:ascii="Arial" w:hAnsi="Arial" w:cs="Arial"/>
        </w:rPr>
      </w:pPr>
      <w:r w:rsidRPr="00EB38D1">
        <w:rPr>
          <w:rFonts w:ascii="Arial" w:hAnsi="Arial" w:cs="Arial"/>
        </w:rPr>
        <w:t xml:space="preserve">Because of rapidly growing related to </w:t>
      </w:r>
      <w:r w:rsidR="006F0B75">
        <w:rPr>
          <w:rFonts w:ascii="Arial" w:hAnsi="Arial" w:cs="Arial"/>
        </w:rPr>
        <w:t xml:space="preserve">a </w:t>
      </w:r>
      <w:r w:rsidRPr="00EB38D1">
        <w:rPr>
          <w:rFonts w:ascii="Arial" w:hAnsi="Arial" w:cs="Arial"/>
        </w:rPr>
        <w:t xml:space="preserve">recent shortage of drivers in </w:t>
      </w:r>
      <w:r w:rsidR="006F0B75">
        <w:rPr>
          <w:rFonts w:ascii="Arial" w:hAnsi="Arial" w:cs="Arial"/>
        </w:rPr>
        <w:t xml:space="preserve">the </w:t>
      </w:r>
      <w:r w:rsidRPr="00EB38D1">
        <w:rPr>
          <w:rFonts w:ascii="Arial" w:hAnsi="Arial" w:cs="Arial"/>
        </w:rPr>
        <w:t xml:space="preserve">UK </w:t>
      </w:r>
      <w:r w:rsidR="002B286D" w:rsidRPr="00EB38D1">
        <w:rPr>
          <w:rFonts w:ascii="Arial" w:hAnsi="Arial" w:cs="Arial"/>
        </w:rPr>
        <w:t>Next Generation Power Limited (NGPL). Relating to the last results and proposal for closing Manchester branch we need to make analyses to prove request for close that branch. Financial Data that we have is shown below.</w:t>
      </w:r>
    </w:p>
    <w:p w14:paraId="26FF1D7C" w14:textId="3B5557F9" w:rsidR="002B286D" w:rsidRPr="00EB38D1" w:rsidRDefault="002B286D" w:rsidP="00EB38D1">
      <w:pPr>
        <w:spacing w:line="360" w:lineRule="auto"/>
        <w:ind w:firstLine="720"/>
        <w:jc w:val="both"/>
        <w:rPr>
          <w:rFonts w:ascii="Arial" w:hAnsi="Arial" w:cs="Arial"/>
        </w:rPr>
      </w:pPr>
      <w:r w:rsidRPr="00EB38D1">
        <w:rPr>
          <w:rFonts w:ascii="Arial" w:hAnsi="Arial" w:cs="Arial"/>
        </w:rPr>
        <w:t>Financial data</w:t>
      </w:r>
    </w:p>
    <w:p w14:paraId="5277CE86" w14:textId="574A0D99" w:rsidR="00EC002D" w:rsidRPr="00EB38D1" w:rsidRDefault="00BF20BE" w:rsidP="00EB38D1">
      <w:pPr>
        <w:spacing w:line="360" w:lineRule="auto"/>
        <w:ind w:firstLine="720"/>
        <w:jc w:val="both"/>
        <w:rPr>
          <w:rFonts w:ascii="Arial" w:hAnsi="Arial" w:cs="Arial"/>
        </w:rPr>
      </w:pPr>
      <w:r w:rsidRPr="00EB38D1">
        <w:rPr>
          <w:rFonts w:ascii="Arial" w:hAnsi="Arial" w:cs="Arial"/>
        </w:rPr>
        <w:t xml:space="preserve">First, we need to make Payroll expenses for each branch: </w:t>
      </w:r>
    </w:p>
    <w:tbl>
      <w:tblPr>
        <w:tblW w:w="3655" w:type="dxa"/>
        <w:tblLook w:val="04A0" w:firstRow="1" w:lastRow="0" w:firstColumn="1" w:lastColumn="0" w:noHBand="0" w:noVBand="1"/>
      </w:tblPr>
      <w:tblGrid>
        <w:gridCol w:w="1992"/>
        <w:gridCol w:w="1663"/>
      </w:tblGrid>
      <w:tr w:rsidR="00EC002D" w:rsidRPr="00EB38D1" w14:paraId="5F538EEC" w14:textId="77777777" w:rsidTr="0099649B">
        <w:trPr>
          <w:trHeight w:val="307"/>
        </w:trPr>
        <w:tc>
          <w:tcPr>
            <w:tcW w:w="3655" w:type="dxa"/>
            <w:gridSpan w:val="2"/>
            <w:tcBorders>
              <w:top w:val="nil"/>
              <w:left w:val="nil"/>
              <w:bottom w:val="nil"/>
              <w:right w:val="nil"/>
            </w:tcBorders>
            <w:shd w:val="clear" w:color="auto" w:fill="auto"/>
            <w:noWrap/>
            <w:vAlign w:val="bottom"/>
            <w:hideMark/>
          </w:tcPr>
          <w:p w14:paraId="324D6CCC" w14:textId="44355132" w:rsidR="00EC002D" w:rsidRPr="00EB38D1" w:rsidRDefault="00EC002D"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Payroll Expenses for each branch</w:t>
            </w:r>
          </w:p>
        </w:tc>
      </w:tr>
      <w:tr w:rsidR="00EC002D" w:rsidRPr="00EB38D1" w14:paraId="11BDB7A0" w14:textId="77777777" w:rsidTr="0099649B">
        <w:trPr>
          <w:trHeight w:val="307"/>
        </w:trPr>
        <w:tc>
          <w:tcPr>
            <w:tcW w:w="1992" w:type="dxa"/>
            <w:tcBorders>
              <w:top w:val="nil"/>
              <w:left w:val="nil"/>
              <w:bottom w:val="nil"/>
              <w:right w:val="nil"/>
            </w:tcBorders>
            <w:shd w:val="clear" w:color="auto" w:fill="auto"/>
            <w:noWrap/>
            <w:vAlign w:val="bottom"/>
            <w:hideMark/>
          </w:tcPr>
          <w:p w14:paraId="239ED225" w14:textId="77777777" w:rsidR="00EC002D" w:rsidRPr="00EB38D1" w:rsidRDefault="00EC002D"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Total Sales</w:t>
            </w:r>
          </w:p>
        </w:tc>
        <w:tc>
          <w:tcPr>
            <w:tcW w:w="1662" w:type="dxa"/>
            <w:tcBorders>
              <w:top w:val="nil"/>
              <w:left w:val="nil"/>
              <w:bottom w:val="nil"/>
              <w:right w:val="nil"/>
            </w:tcBorders>
            <w:shd w:val="clear" w:color="auto" w:fill="auto"/>
            <w:noWrap/>
            <w:vAlign w:val="bottom"/>
            <w:hideMark/>
          </w:tcPr>
          <w:p w14:paraId="1EF0AA30" w14:textId="77777777" w:rsidR="00EC002D" w:rsidRPr="00EB38D1" w:rsidRDefault="00EC002D"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4,570,000</w:t>
            </w:r>
          </w:p>
        </w:tc>
      </w:tr>
      <w:tr w:rsidR="00EC002D" w:rsidRPr="00EB38D1" w14:paraId="43A02B63" w14:textId="77777777" w:rsidTr="0099649B">
        <w:trPr>
          <w:trHeight w:val="307"/>
        </w:trPr>
        <w:tc>
          <w:tcPr>
            <w:tcW w:w="1992" w:type="dxa"/>
            <w:tcBorders>
              <w:top w:val="nil"/>
              <w:left w:val="nil"/>
              <w:bottom w:val="nil"/>
              <w:right w:val="nil"/>
            </w:tcBorders>
            <w:shd w:val="clear" w:color="auto" w:fill="auto"/>
            <w:noWrap/>
            <w:vAlign w:val="bottom"/>
            <w:hideMark/>
          </w:tcPr>
          <w:p w14:paraId="363A33D7" w14:textId="3E611630" w:rsidR="00EC002D" w:rsidRPr="00EB38D1" w:rsidRDefault="00EC002D"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Ipswich</w:t>
            </w:r>
          </w:p>
        </w:tc>
        <w:tc>
          <w:tcPr>
            <w:tcW w:w="1662" w:type="dxa"/>
            <w:tcBorders>
              <w:top w:val="nil"/>
              <w:left w:val="nil"/>
              <w:bottom w:val="nil"/>
              <w:right w:val="nil"/>
            </w:tcBorders>
            <w:shd w:val="clear" w:color="auto" w:fill="auto"/>
            <w:noWrap/>
            <w:vAlign w:val="bottom"/>
            <w:hideMark/>
          </w:tcPr>
          <w:p w14:paraId="71E39A37" w14:textId="77777777" w:rsidR="00EC002D" w:rsidRPr="00EB38D1" w:rsidRDefault="00EC002D"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133,444</w:t>
            </w:r>
          </w:p>
        </w:tc>
      </w:tr>
      <w:tr w:rsidR="00EC002D" w:rsidRPr="00EB38D1" w14:paraId="53E24195" w14:textId="77777777" w:rsidTr="0099649B">
        <w:trPr>
          <w:trHeight w:val="307"/>
        </w:trPr>
        <w:tc>
          <w:tcPr>
            <w:tcW w:w="1992" w:type="dxa"/>
            <w:tcBorders>
              <w:top w:val="nil"/>
              <w:left w:val="nil"/>
              <w:bottom w:val="nil"/>
              <w:right w:val="nil"/>
            </w:tcBorders>
            <w:shd w:val="clear" w:color="auto" w:fill="auto"/>
            <w:noWrap/>
            <w:vAlign w:val="bottom"/>
            <w:hideMark/>
          </w:tcPr>
          <w:p w14:paraId="72AD5518" w14:textId="77777777" w:rsidR="00EC002D" w:rsidRPr="00EB38D1" w:rsidRDefault="00EC002D"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Manchester</w:t>
            </w:r>
          </w:p>
        </w:tc>
        <w:tc>
          <w:tcPr>
            <w:tcW w:w="1662" w:type="dxa"/>
            <w:tcBorders>
              <w:top w:val="nil"/>
              <w:left w:val="nil"/>
              <w:bottom w:val="nil"/>
              <w:right w:val="nil"/>
            </w:tcBorders>
            <w:shd w:val="clear" w:color="auto" w:fill="auto"/>
            <w:noWrap/>
            <w:vAlign w:val="bottom"/>
            <w:hideMark/>
          </w:tcPr>
          <w:p w14:paraId="7EA67BA4" w14:textId="77777777" w:rsidR="00EC002D" w:rsidRPr="00EB38D1" w:rsidRDefault="00EC002D"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116,258</w:t>
            </w:r>
          </w:p>
        </w:tc>
      </w:tr>
      <w:tr w:rsidR="00EC002D" w:rsidRPr="00EB38D1" w14:paraId="621E3027" w14:textId="77777777" w:rsidTr="0099649B">
        <w:trPr>
          <w:trHeight w:val="307"/>
        </w:trPr>
        <w:tc>
          <w:tcPr>
            <w:tcW w:w="1992" w:type="dxa"/>
            <w:tcBorders>
              <w:top w:val="nil"/>
              <w:left w:val="nil"/>
              <w:bottom w:val="nil"/>
              <w:right w:val="nil"/>
            </w:tcBorders>
            <w:shd w:val="clear" w:color="auto" w:fill="auto"/>
            <w:noWrap/>
            <w:vAlign w:val="bottom"/>
            <w:hideMark/>
          </w:tcPr>
          <w:p w14:paraId="29FAC679" w14:textId="77777777" w:rsidR="00EC002D" w:rsidRPr="00EB38D1" w:rsidRDefault="00EC002D"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London</w:t>
            </w:r>
          </w:p>
        </w:tc>
        <w:tc>
          <w:tcPr>
            <w:tcW w:w="1662" w:type="dxa"/>
            <w:tcBorders>
              <w:top w:val="nil"/>
              <w:left w:val="nil"/>
              <w:bottom w:val="nil"/>
              <w:right w:val="nil"/>
            </w:tcBorders>
            <w:shd w:val="clear" w:color="auto" w:fill="auto"/>
            <w:noWrap/>
            <w:vAlign w:val="bottom"/>
            <w:hideMark/>
          </w:tcPr>
          <w:p w14:paraId="149CE587" w14:textId="77777777" w:rsidR="00EC002D" w:rsidRPr="00EB38D1" w:rsidRDefault="00EC002D"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212,298</w:t>
            </w:r>
          </w:p>
        </w:tc>
      </w:tr>
    </w:tbl>
    <w:p w14:paraId="3DB7A549" w14:textId="0EAC4B66" w:rsidR="002B286D" w:rsidRPr="00EB38D1" w:rsidRDefault="002B286D" w:rsidP="00EB38D1">
      <w:pPr>
        <w:spacing w:line="360" w:lineRule="auto"/>
        <w:ind w:firstLine="720"/>
        <w:jc w:val="both"/>
        <w:rPr>
          <w:rFonts w:ascii="Arial" w:hAnsi="Arial" w:cs="Arial"/>
        </w:rPr>
      </w:pPr>
    </w:p>
    <w:p w14:paraId="75916362" w14:textId="2B26DA90" w:rsidR="00BF20BE" w:rsidRPr="00EB38D1" w:rsidRDefault="006F0B75" w:rsidP="00EB38D1">
      <w:pPr>
        <w:spacing w:line="360" w:lineRule="auto"/>
        <w:ind w:firstLine="720"/>
        <w:jc w:val="both"/>
        <w:rPr>
          <w:rFonts w:ascii="Arial" w:hAnsi="Arial" w:cs="Arial"/>
        </w:rPr>
      </w:pPr>
      <w:r>
        <w:rPr>
          <w:rFonts w:ascii="Arial" w:hAnsi="Arial" w:cs="Arial"/>
        </w:rPr>
        <w:t>The n</w:t>
      </w:r>
      <w:r w:rsidR="00BF20BE" w:rsidRPr="00EB38D1">
        <w:rPr>
          <w:rFonts w:ascii="Arial" w:hAnsi="Arial" w:cs="Arial"/>
        </w:rPr>
        <w:t>ext step is to make calculations for Variable costs, Gros profit and to calculate for each branch is on profit or loss:</w:t>
      </w:r>
    </w:p>
    <w:p w14:paraId="0B3E2F33" w14:textId="77777777" w:rsidR="00BF20BE" w:rsidRPr="00EB38D1" w:rsidRDefault="00BF20BE" w:rsidP="00EB38D1">
      <w:pPr>
        <w:spacing w:line="360" w:lineRule="auto"/>
        <w:ind w:firstLine="720"/>
        <w:jc w:val="both"/>
        <w:rPr>
          <w:rFonts w:ascii="Arial" w:hAnsi="Arial" w:cs="Arial"/>
        </w:rPr>
      </w:pPr>
    </w:p>
    <w:tbl>
      <w:tblPr>
        <w:tblW w:w="4264" w:type="dxa"/>
        <w:tblLook w:val="04A0" w:firstRow="1" w:lastRow="0" w:firstColumn="1" w:lastColumn="0" w:noHBand="0" w:noVBand="1"/>
      </w:tblPr>
      <w:tblGrid>
        <w:gridCol w:w="1366"/>
        <w:gridCol w:w="1240"/>
        <w:gridCol w:w="1012"/>
        <w:gridCol w:w="1158"/>
      </w:tblGrid>
      <w:tr w:rsidR="00EC002D" w:rsidRPr="00EB38D1" w14:paraId="50A5C045" w14:textId="77777777" w:rsidTr="00EC002D">
        <w:trPr>
          <w:trHeight w:val="300"/>
        </w:trPr>
        <w:tc>
          <w:tcPr>
            <w:tcW w:w="1104" w:type="dxa"/>
            <w:tcBorders>
              <w:top w:val="nil"/>
              <w:left w:val="nil"/>
              <w:bottom w:val="nil"/>
              <w:right w:val="nil"/>
            </w:tcBorders>
            <w:shd w:val="clear" w:color="auto" w:fill="auto"/>
            <w:noWrap/>
            <w:vAlign w:val="bottom"/>
            <w:hideMark/>
          </w:tcPr>
          <w:p w14:paraId="314C0EAB" w14:textId="77777777" w:rsidR="00EC002D" w:rsidRPr="00EB38D1" w:rsidRDefault="00EC002D" w:rsidP="00EB38D1">
            <w:pPr>
              <w:spacing w:after="0" w:line="360" w:lineRule="auto"/>
              <w:rPr>
                <w:rFonts w:ascii="Arial" w:eastAsia="Times New Roman" w:hAnsi="Arial" w:cs="Arial"/>
                <w:lang w:eastAsia="en-GB"/>
              </w:rPr>
            </w:pPr>
          </w:p>
        </w:tc>
        <w:tc>
          <w:tcPr>
            <w:tcW w:w="1240" w:type="dxa"/>
            <w:tcBorders>
              <w:top w:val="nil"/>
              <w:left w:val="nil"/>
              <w:bottom w:val="nil"/>
              <w:right w:val="nil"/>
            </w:tcBorders>
            <w:shd w:val="clear" w:color="auto" w:fill="auto"/>
            <w:noWrap/>
            <w:vAlign w:val="bottom"/>
            <w:hideMark/>
          </w:tcPr>
          <w:p w14:paraId="4DDB7A15" w14:textId="77777777" w:rsidR="00EC002D" w:rsidRPr="00EB38D1" w:rsidRDefault="00EC002D"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Variable cost</w:t>
            </w:r>
          </w:p>
        </w:tc>
        <w:tc>
          <w:tcPr>
            <w:tcW w:w="960" w:type="dxa"/>
            <w:tcBorders>
              <w:top w:val="nil"/>
              <w:left w:val="nil"/>
              <w:bottom w:val="nil"/>
              <w:right w:val="nil"/>
            </w:tcBorders>
            <w:shd w:val="clear" w:color="auto" w:fill="auto"/>
            <w:noWrap/>
            <w:vAlign w:val="bottom"/>
            <w:hideMark/>
          </w:tcPr>
          <w:p w14:paraId="77E747CD" w14:textId="77777777" w:rsidR="00EC002D" w:rsidRPr="00EB38D1" w:rsidRDefault="00EC002D"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Gros profit</w:t>
            </w:r>
          </w:p>
        </w:tc>
        <w:tc>
          <w:tcPr>
            <w:tcW w:w="960" w:type="dxa"/>
            <w:tcBorders>
              <w:top w:val="nil"/>
              <w:left w:val="nil"/>
              <w:bottom w:val="nil"/>
              <w:right w:val="nil"/>
            </w:tcBorders>
            <w:shd w:val="clear" w:color="auto" w:fill="auto"/>
            <w:noWrap/>
            <w:vAlign w:val="bottom"/>
            <w:hideMark/>
          </w:tcPr>
          <w:p w14:paraId="7EBA6AF2" w14:textId="77777777" w:rsidR="00EC002D" w:rsidRPr="00EB38D1" w:rsidRDefault="00EC002D"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loss/profit</w:t>
            </w:r>
          </w:p>
        </w:tc>
      </w:tr>
      <w:tr w:rsidR="00EC002D" w:rsidRPr="00EB38D1" w14:paraId="05A153BF" w14:textId="77777777" w:rsidTr="00EC002D">
        <w:trPr>
          <w:trHeight w:val="300"/>
        </w:trPr>
        <w:tc>
          <w:tcPr>
            <w:tcW w:w="1104" w:type="dxa"/>
            <w:tcBorders>
              <w:top w:val="nil"/>
              <w:left w:val="nil"/>
              <w:bottom w:val="nil"/>
              <w:right w:val="nil"/>
            </w:tcBorders>
            <w:shd w:val="clear" w:color="auto" w:fill="auto"/>
            <w:noWrap/>
            <w:vAlign w:val="bottom"/>
            <w:hideMark/>
          </w:tcPr>
          <w:p w14:paraId="01CE08BD" w14:textId="77777777" w:rsidR="00EC002D" w:rsidRPr="00EB38D1" w:rsidRDefault="00EC002D"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Ipswich</w:t>
            </w:r>
          </w:p>
        </w:tc>
        <w:tc>
          <w:tcPr>
            <w:tcW w:w="1240" w:type="dxa"/>
            <w:tcBorders>
              <w:top w:val="nil"/>
              <w:left w:val="nil"/>
              <w:bottom w:val="nil"/>
              <w:right w:val="nil"/>
            </w:tcBorders>
            <w:shd w:val="clear" w:color="auto" w:fill="auto"/>
            <w:noWrap/>
            <w:vAlign w:val="bottom"/>
            <w:hideMark/>
          </w:tcPr>
          <w:p w14:paraId="5831DCD4" w14:textId="77777777" w:rsidR="00EC002D" w:rsidRPr="00EB38D1" w:rsidRDefault="00EC002D"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924,000</w:t>
            </w:r>
          </w:p>
        </w:tc>
        <w:tc>
          <w:tcPr>
            <w:tcW w:w="960" w:type="dxa"/>
            <w:tcBorders>
              <w:top w:val="nil"/>
              <w:left w:val="nil"/>
              <w:bottom w:val="nil"/>
              <w:right w:val="nil"/>
            </w:tcBorders>
            <w:shd w:val="clear" w:color="auto" w:fill="auto"/>
            <w:noWrap/>
            <w:vAlign w:val="bottom"/>
            <w:hideMark/>
          </w:tcPr>
          <w:p w14:paraId="0BF18444" w14:textId="77777777" w:rsidR="00EC002D" w:rsidRPr="00EB38D1" w:rsidRDefault="00EC002D"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396,000</w:t>
            </w:r>
          </w:p>
        </w:tc>
        <w:tc>
          <w:tcPr>
            <w:tcW w:w="960" w:type="dxa"/>
            <w:tcBorders>
              <w:top w:val="nil"/>
              <w:left w:val="nil"/>
              <w:bottom w:val="nil"/>
              <w:right w:val="nil"/>
            </w:tcBorders>
            <w:shd w:val="clear" w:color="auto" w:fill="auto"/>
            <w:noWrap/>
            <w:vAlign w:val="bottom"/>
            <w:hideMark/>
          </w:tcPr>
          <w:p w14:paraId="4B6BE79D" w14:textId="77777777" w:rsidR="00EC002D" w:rsidRPr="00EB38D1" w:rsidRDefault="00EC002D"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82,556</w:t>
            </w:r>
          </w:p>
        </w:tc>
      </w:tr>
      <w:tr w:rsidR="00EC002D" w:rsidRPr="00EB38D1" w14:paraId="2B99248F" w14:textId="77777777" w:rsidTr="00EC002D">
        <w:trPr>
          <w:trHeight w:val="300"/>
        </w:trPr>
        <w:tc>
          <w:tcPr>
            <w:tcW w:w="1104" w:type="dxa"/>
            <w:tcBorders>
              <w:top w:val="nil"/>
              <w:left w:val="nil"/>
              <w:bottom w:val="nil"/>
              <w:right w:val="nil"/>
            </w:tcBorders>
            <w:shd w:val="clear" w:color="auto" w:fill="auto"/>
            <w:noWrap/>
            <w:vAlign w:val="bottom"/>
            <w:hideMark/>
          </w:tcPr>
          <w:p w14:paraId="19167478" w14:textId="77777777" w:rsidR="00EC002D" w:rsidRPr="00EB38D1" w:rsidRDefault="00EC002D"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Manchester</w:t>
            </w:r>
          </w:p>
        </w:tc>
        <w:tc>
          <w:tcPr>
            <w:tcW w:w="1240" w:type="dxa"/>
            <w:tcBorders>
              <w:top w:val="nil"/>
              <w:left w:val="nil"/>
              <w:bottom w:val="nil"/>
              <w:right w:val="nil"/>
            </w:tcBorders>
            <w:shd w:val="clear" w:color="auto" w:fill="auto"/>
            <w:noWrap/>
            <w:vAlign w:val="bottom"/>
            <w:hideMark/>
          </w:tcPr>
          <w:p w14:paraId="0D7EEE46" w14:textId="77777777" w:rsidR="00EC002D" w:rsidRPr="00EB38D1" w:rsidRDefault="00EC002D"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805,000</w:t>
            </w:r>
          </w:p>
        </w:tc>
        <w:tc>
          <w:tcPr>
            <w:tcW w:w="960" w:type="dxa"/>
            <w:tcBorders>
              <w:top w:val="nil"/>
              <w:left w:val="nil"/>
              <w:bottom w:val="nil"/>
              <w:right w:val="nil"/>
            </w:tcBorders>
            <w:shd w:val="clear" w:color="auto" w:fill="auto"/>
            <w:noWrap/>
            <w:vAlign w:val="bottom"/>
            <w:hideMark/>
          </w:tcPr>
          <w:p w14:paraId="59879C44" w14:textId="77777777" w:rsidR="00EC002D" w:rsidRPr="00EB38D1" w:rsidRDefault="00EC002D"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345,000</w:t>
            </w:r>
          </w:p>
        </w:tc>
        <w:tc>
          <w:tcPr>
            <w:tcW w:w="960" w:type="dxa"/>
            <w:tcBorders>
              <w:top w:val="nil"/>
              <w:left w:val="nil"/>
              <w:bottom w:val="nil"/>
              <w:right w:val="nil"/>
            </w:tcBorders>
            <w:shd w:val="clear" w:color="auto" w:fill="auto"/>
            <w:noWrap/>
            <w:vAlign w:val="bottom"/>
            <w:hideMark/>
          </w:tcPr>
          <w:p w14:paraId="4282B651" w14:textId="77777777" w:rsidR="00EC002D" w:rsidRPr="00EB38D1" w:rsidRDefault="00EC002D"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49,742</w:t>
            </w:r>
          </w:p>
        </w:tc>
      </w:tr>
      <w:tr w:rsidR="00EC002D" w:rsidRPr="00EB38D1" w14:paraId="07E08B5C" w14:textId="77777777" w:rsidTr="00EC002D">
        <w:trPr>
          <w:trHeight w:val="300"/>
        </w:trPr>
        <w:tc>
          <w:tcPr>
            <w:tcW w:w="1104" w:type="dxa"/>
            <w:tcBorders>
              <w:top w:val="nil"/>
              <w:left w:val="nil"/>
              <w:bottom w:val="nil"/>
              <w:right w:val="nil"/>
            </w:tcBorders>
            <w:shd w:val="clear" w:color="auto" w:fill="auto"/>
            <w:noWrap/>
            <w:vAlign w:val="bottom"/>
            <w:hideMark/>
          </w:tcPr>
          <w:p w14:paraId="2D1C4157" w14:textId="77777777" w:rsidR="00EC002D" w:rsidRPr="00EB38D1" w:rsidRDefault="00EC002D"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lastRenderedPageBreak/>
              <w:t>London</w:t>
            </w:r>
          </w:p>
        </w:tc>
        <w:tc>
          <w:tcPr>
            <w:tcW w:w="1240" w:type="dxa"/>
            <w:tcBorders>
              <w:top w:val="nil"/>
              <w:left w:val="nil"/>
              <w:bottom w:val="nil"/>
              <w:right w:val="nil"/>
            </w:tcBorders>
            <w:shd w:val="clear" w:color="auto" w:fill="auto"/>
            <w:noWrap/>
            <w:vAlign w:val="bottom"/>
            <w:hideMark/>
          </w:tcPr>
          <w:p w14:paraId="300373B5" w14:textId="77777777" w:rsidR="00EC002D" w:rsidRPr="00EB38D1" w:rsidRDefault="00EC002D"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1,470,000</w:t>
            </w:r>
          </w:p>
        </w:tc>
        <w:tc>
          <w:tcPr>
            <w:tcW w:w="960" w:type="dxa"/>
            <w:tcBorders>
              <w:top w:val="nil"/>
              <w:left w:val="nil"/>
              <w:bottom w:val="nil"/>
              <w:right w:val="nil"/>
            </w:tcBorders>
            <w:shd w:val="clear" w:color="auto" w:fill="auto"/>
            <w:noWrap/>
            <w:vAlign w:val="bottom"/>
            <w:hideMark/>
          </w:tcPr>
          <w:p w14:paraId="0F7ABD13" w14:textId="77777777" w:rsidR="00EC002D" w:rsidRPr="00EB38D1" w:rsidRDefault="00EC002D"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630,000</w:t>
            </w:r>
          </w:p>
        </w:tc>
        <w:tc>
          <w:tcPr>
            <w:tcW w:w="960" w:type="dxa"/>
            <w:tcBorders>
              <w:top w:val="nil"/>
              <w:left w:val="nil"/>
              <w:bottom w:val="nil"/>
              <w:right w:val="nil"/>
            </w:tcBorders>
            <w:shd w:val="clear" w:color="auto" w:fill="auto"/>
            <w:noWrap/>
            <w:vAlign w:val="bottom"/>
            <w:hideMark/>
          </w:tcPr>
          <w:p w14:paraId="72B43EF7" w14:textId="77777777" w:rsidR="00EC002D" w:rsidRPr="00EB38D1" w:rsidRDefault="00EC002D"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29,702</w:t>
            </w:r>
          </w:p>
        </w:tc>
      </w:tr>
    </w:tbl>
    <w:p w14:paraId="168CB66B" w14:textId="6BA579C3" w:rsidR="00EC002D" w:rsidRPr="00EB38D1" w:rsidRDefault="00EC002D" w:rsidP="00EB38D1">
      <w:pPr>
        <w:spacing w:line="360" w:lineRule="auto"/>
        <w:ind w:firstLine="720"/>
        <w:jc w:val="both"/>
        <w:rPr>
          <w:rFonts w:ascii="Arial" w:hAnsi="Arial" w:cs="Arial"/>
        </w:rPr>
      </w:pPr>
    </w:p>
    <w:p w14:paraId="463D1D8F" w14:textId="13A45C3F" w:rsidR="00BF20BE" w:rsidRPr="00EB38D1" w:rsidRDefault="00BF20BE" w:rsidP="00EB38D1">
      <w:pPr>
        <w:spacing w:line="360" w:lineRule="auto"/>
        <w:jc w:val="both"/>
        <w:rPr>
          <w:rFonts w:ascii="Arial" w:hAnsi="Arial" w:cs="Arial"/>
        </w:rPr>
      </w:pPr>
      <w:r w:rsidRPr="00EB38D1">
        <w:rPr>
          <w:rFonts w:ascii="Arial" w:hAnsi="Arial" w:cs="Arial"/>
        </w:rPr>
        <w:t>For variable costs</w:t>
      </w:r>
      <w:r w:rsidR="006F0B75">
        <w:rPr>
          <w:rFonts w:ascii="Arial" w:hAnsi="Arial" w:cs="Arial"/>
        </w:rPr>
        <w:t>,</w:t>
      </w:r>
      <w:r w:rsidRPr="00EB38D1">
        <w:rPr>
          <w:rFonts w:ascii="Arial" w:hAnsi="Arial" w:cs="Arial"/>
        </w:rPr>
        <w:t xml:space="preserve"> we have these calculations based on information that they are 70% of sales for each branch.</w:t>
      </w:r>
    </w:p>
    <w:p w14:paraId="6ACCC478" w14:textId="77777777" w:rsidR="00BF20BE" w:rsidRPr="00EB38D1" w:rsidRDefault="00BF20BE" w:rsidP="00EB38D1">
      <w:pPr>
        <w:spacing w:line="360" w:lineRule="auto"/>
        <w:jc w:val="both"/>
        <w:rPr>
          <w:rFonts w:ascii="Arial" w:hAnsi="Arial" w:cs="Arial"/>
        </w:rPr>
      </w:pPr>
      <w:r w:rsidRPr="00EB38D1">
        <w:rPr>
          <w:rFonts w:ascii="Arial" w:hAnsi="Arial" w:cs="Arial"/>
        </w:rPr>
        <w:tab/>
        <w:t>Variable cost</w:t>
      </w:r>
    </w:p>
    <w:p w14:paraId="4C9A32CB" w14:textId="5649FC07" w:rsidR="00BF20BE" w:rsidRPr="00EB38D1" w:rsidRDefault="00BF20BE" w:rsidP="00EB38D1">
      <w:pPr>
        <w:spacing w:line="360" w:lineRule="auto"/>
        <w:jc w:val="both"/>
        <w:rPr>
          <w:rFonts w:ascii="Arial" w:hAnsi="Arial" w:cs="Arial"/>
        </w:rPr>
      </w:pPr>
      <w:r w:rsidRPr="00EB38D1">
        <w:rPr>
          <w:rFonts w:ascii="Arial" w:hAnsi="Arial" w:cs="Arial"/>
        </w:rPr>
        <w:t>Ipswich</w:t>
      </w:r>
      <w:r w:rsidRPr="00EB38D1">
        <w:rPr>
          <w:rFonts w:ascii="Arial" w:hAnsi="Arial" w:cs="Arial"/>
        </w:rPr>
        <w:tab/>
        <w:t>924,000 = 1,320,000*70%</w:t>
      </w:r>
    </w:p>
    <w:p w14:paraId="25FEE5B8" w14:textId="6F567706" w:rsidR="00BF20BE" w:rsidRPr="00EB38D1" w:rsidRDefault="00BF20BE" w:rsidP="00EB38D1">
      <w:pPr>
        <w:spacing w:line="360" w:lineRule="auto"/>
        <w:jc w:val="both"/>
        <w:rPr>
          <w:rFonts w:ascii="Arial" w:hAnsi="Arial" w:cs="Arial"/>
        </w:rPr>
      </w:pPr>
      <w:r w:rsidRPr="00EB38D1">
        <w:rPr>
          <w:rFonts w:ascii="Arial" w:hAnsi="Arial" w:cs="Arial"/>
        </w:rPr>
        <w:t>Manchester</w:t>
      </w:r>
      <w:r w:rsidRPr="00EB38D1">
        <w:rPr>
          <w:rFonts w:ascii="Arial" w:hAnsi="Arial" w:cs="Arial"/>
        </w:rPr>
        <w:tab/>
        <w:t>805,000 = 1,150,000*70%</w:t>
      </w:r>
    </w:p>
    <w:p w14:paraId="7C7890A9" w14:textId="63212341" w:rsidR="00BF20BE" w:rsidRPr="00EB38D1" w:rsidRDefault="00BF20BE" w:rsidP="00EB38D1">
      <w:pPr>
        <w:spacing w:line="360" w:lineRule="auto"/>
        <w:jc w:val="both"/>
        <w:rPr>
          <w:rFonts w:ascii="Arial" w:hAnsi="Arial" w:cs="Arial"/>
        </w:rPr>
      </w:pPr>
      <w:r w:rsidRPr="00EB38D1">
        <w:rPr>
          <w:rFonts w:ascii="Arial" w:hAnsi="Arial" w:cs="Arial"/>
        </w:rPr>
        <w:t>London</w:t>
      </w:r>
      <w:r w:rsidRPr="00EB38D1">
        <w:rPr>
          <w:rFonts w:ascii="Arial" w:hAnsi="Arial" w:cs="Arial"/>
        </w:rPr>
        <w:tab/>
        <w:t xml:space="preserve">1,470,000 = 2,100,000*70% </w:t>
      </w:r>
    </w:p>
    <w:p w14:paraId="668FAC22" w14:textId="09525B0B" w:rsidR="00BF20BE" w:rsidRPr="00EB38D1" w:rsidRDefault="00BF20BE" w:rsidP="00EB38D1">
      <w:pPr>
        <w:spacing w:line="360" w:lineRule="auto"/>
        <w:jc w:val="both"/>
        <w:rPr>
          <w:rFonts w:ascii="Arial" w:hAnsi="Arial" w:cs="Arial"/>
        </w:rPr>
      </w:pPr>
    </w:p>
    <w:p w14:paraId="377B7416" w14:textId="7E9FCFD1" w:rsidR="00BF20BE" w:rsidRPr="00EB38D1" w:rsidRDefault="00BF20BE" w:rsidP="00EB38D1">
      <w:pPr>
        <w:spacing w:line="360" w:lineRule="auto"/>
        <w:jc w:val="both"/>
        <w:rPr>
          <w:rFonts w:ascii="Arial" w:hAnsi="Arial" w:cs="Arial"/>
        </w:rPr>
      </w:pPr>
      <w:r w:rsidRPr="00EB38D1">
        <w:rPr>
          <w:rFonts w:ascii="Arial" w:hAnsi="Arial" w:cs="Arial"/>
        </w:rPr>
        <w:t>Gross profit for every branch is as below:</w:t>
      </w:r>
    </w:p>
    <w:p w14:paraId="09BA5969" w14:textId="120DA2FC" w:rsidR="00BF20BE" w:rsidRPr="00EB38D1" w:rsidRDefault="00BF20BE" w:rsidP="00EB38D1">
      <w:pPr>
        <w:spacing w:line="360" w:lineRule="auto"/>
        <w:jc w:val="both"/>
        <w:rPr>
          <w:rFonts w:ascii="Arial" w:hAnsi="Arial" w:cs="Arial"/>
        </w:rPr>
      </w:pPr>
      <w:r w:rsidRPr="00EB38D1">
        <w:rPr>
          <w:rFonts w:ascii="Arial" w:hAnsi="Arial" w:cs="Arial"/>
        </w:rPr>
        <w:tab/>
        <w:t>Gros profit</w:t>
      </w:r>
    </w:p>
    <w:p w14:paraId="4D04BBDA" w14:textId="62B1DE76" w:rsidR="00BF20BE" w:rsidRPr="00EB38D1" w:rsidRDefault="00BF20BE" w:rsidP="00EB38D1">
      <w:pPr>
        <w:spacing w:line="360" w:lineRule="auto"/>
        <w:jc w:val="both"/>
        <w:rPr>
          <w:rFonts w:ascii="Arial" w:hAnsi="Arial" w:cs="Arial"/>
        </w:rPr>
      </w:pPr>
      <w:r w:rsidRPr="00EB38D1">
        <w:rPr>
          <w:rFonts w:ascii="Arial" w:hAnsi="Arial" w:cs="Arial"/>
        </w:rPr>
        <w:t>Ipswich</w:t>
      </w:r>
      <w:r w:rsidRPr="00EB38D1">
        <w:rPr>
          <w:rFonts w:ascii="Arial" w:hAnsi="Arial" w:cs="Arial"/>
        </w:rPr>
        <w:tab/>
        <w:t>396,000=</w:t>
      </w:r>
      <w:r w:rsidR="00B56D5F" w:rsidRPr="00EB38D1">
        <w:rPr>
          <w:rFonts w:ascii="Arial" w:hAnsi="Arial" w:cs="Arial"/>
        </w:rPr>
        <w:t>1,320,000-133,444</w:t>
      </w:r>
    </w:p>
    <w:p w14:paraId="49A78890" w14:textId="3ADDDC8F" w:rsidR="00BF20BE" w:rsidRPr="00EB38D1" w:rsidRDefault="00BF20BE" w:rsidP="00EB38D1">
      <w:pPr>
        <w:spacing w:line="360" w:lineRule="auto"/>
        <w:jc w:val="both"/>
        <w:rPr>
          <w:rFonts w:ascii="Arial" w:hAnsi="Arial" w:cs="Arial"/>
        </w:rPr>
      </w:pPr>
      <w:r w:rsidRPr="00EB38D1">
        <w:rPr>
          <w:rFonts w:ascii="Arial" w:hAnsi="Arial" w:cs="Arial"/>
        </w:rPr>
        <w:t>Manchester</w:t>
      </w:r>
      <w:r w:rsidRPr="00EB38D1">
        <w:rPr>
          <w:rFonts w:ascii="Arial" w:hAnsi="Arial" w:cs="Arial"/>
        </w:rPr>
        <w:tab/>
        <w:t>345,000=</w:t>
      </w:r>
      <w:r w:rsidR="00B56D5F" w:rsidRPr="00EB38D1">
        <w:rPr>
          <w:rFonts w:ascii="Arial" w:hAnsi="Arial" w:cs="Arial"/>
        </w:rPr>
        <w:t>1,150,000-116,258</w:t>
      </w:r>
    </w:p>
    <w:p w14:paraId="53F479E3" w14:textId="5A1440C1" w:rsidR="00BF20BE" w:rsidRPr="00EB38D1" w:rsidRDefault="00BF20BE" w:rsidP="00EB38D1">
      <w:pPr>
        <w:spacing w:line="360" w:lineRule="auto"/>
        <w:jc w:val="both"/>
        <w:rPr>
          <w:rFonts w:ascii="Arial" w:hAnsi="Arial" w:cs="Arial"/>
        </w:rPr>
      </w:pPr>
      <w:r w:rsidRPr="00EB38D1">
        <w:rPr>
          <w:rFonts w:ascii="Arial" w:hAnsi="Arial" w:cs="Arial"/>
        </w:rPr>
        <w:t>London</w:t>
      </w:r>
      <w:r w:rsidRPr="00EB38D1">
        <w:rPr>
          <w:rFonts w:ascii="Arial" w:hAnsi="Arial" w:cs="Arial"/>
        </w:rPr>
        <w:tab/>
        <w:t>630,000=</w:t>
      </w:r>
      <w:r w:rsidR="00B56D5F" w:rsidRPr="00EB38D1">
        <w:rPr>
          <w:rFonts w:ascii="Arial" w:hAnsi="Arial" w:cs="Arial"/>
        </w:rPr>
        <w:t>2,100,000-212,298</w:t>
      </w:r>
    </w:p>
    <w:p w14:paraId="56050FD8" w14:textId="0178D4F8" w:rsidR="00B56D5F" w:rsidRPr="00EB38D1" w:rsidRDefault="00B56D5F" w:rsidP="00EB38D1">
      <w:pPr>
        <w:spacing w:line="360" w:lineRule="auto"/>
        <w:jc w:val="both"/>
        <w:rPr>
          <w:rFonts w:ascii="Arial" w:hAnsi="Arial" w:cs="Arial"/>
        </w:rPr>
      </w:pPr>
    </w:p>
    <w:p w14:paraId="138EE59E" w14:textId="7FF5B221" w:rsidR="00B56D5F" w:rsidRPr="00EB38D1" w:rsidRDefault="00B56D5F" w:rsidP="00EB38D1">
      <w:pPr>
        <w:spacing w:line="360" w:lineRule="auto"/>
        <w:jc w:val="both"/>
        <w:rPr>
          <w:rFonts w:ascii="Arial" w:hAnsi="Arial" w:cs="Arial"/>
        </w:rPr>
      </w:pPr>
      <w:r w:rsidRPr="00EB38D1">
        <w:rPr>
          <w:rFonts w:ascii="Arial" w:hAnsi="Arial" w:cs="Arial"/>
        </w:rPr>
        <w:t>Calculations below showing is branches on profit or los</w:t>
      </w:r>
      <w:r w:rsidR="00F45452" w:rsidRPr="00EB38D1">
        <w:rPr>
          <w:rFonts w:ascii="Arial" w:hAnsi="Arial" w:cs="Arial"/>
        </w:rPr>
        <w:t>s</w:t>
      </w:r>
    </w:p>
    <w:p w14:paraId="0DECB242" w14:textId="3FEBBC07" w:rsidR="00B56D5F" w:rsidRPr="00EB38D1" w:rsidRDefault="00B56D5F" w:rsidP="00EB38D1">
      <w:pPr>
        <w:spacing w:line="360" w:lineRule="auto"/>
        <w:jc w:val="both"/>
        <w:rPr>
          <w:rFonts w:ascii="Arial" w:hAnsi="Arial" w:cs="Arial"/>
        </w:rPr>
      </w:pPr>
      <w:r w:rsidRPr="00EB38D1">
        <w:rPr>
          <w:rFonts w:ascii="Arial" w:hAnsi="Arial" w:cs="Arial"/>
        </w:rPr>
        <w:tab/>
      </w:r>
      <w:r w:rsidRPr="00EB38D1">
        <w:rPr>
          <w:rFonts w:ascii="Arial" w:hAnsi="Arial" w:cs="Arial"/>
        </w:rPr>
        <w:tab/>
        <w:t>loss/profit</w:t>
      </w:r>
    </w:p>
    <w:p w14:paraId="4C7F50AA" w14:textId="2DE62F05" w:rsidR="00B56D5F" w:rsidRPr="00EB38D1" w:rsidRDefault="00B56D5F" w:rsidP="00EB38D1">
      <w:pPr>
        <w:spacing w:line="360" w:lineRule="auto"/>
        <w:jc w:val="both"/>
        <w:rPr>
          <w:rFonts w:ascii="Arial" w:hAnsi="Arial" w:cs="Arial"/>
        </w:rPr>
      </w:pPr>
      <w:r w:rsidRPr="00EB38D1">
        <w:rPr>
          <w:rFonts w:ascii="Arial" w:hAnsi="Arial" w:cs="Arial"/>
        </w:rPr>
        <w:t>Ipswich</w:t>
      </w:r>
      <w:r w:rsidRPr="00EB38D1">
        <w:rPr>
          <w:rFonts w:ascii="Arial" w:hAnsi="Arial" w:cs="Arial"/>
        </w:rPr>
        <w:tab/>
        <w:t>82,556 = 396,000 – 133,444 – 180,000</w:t>
      </w:r>
    </w:p>
    <w:p w14:paraId="4B46568F" w14:textId="4F633F4B" w:rsidR="00B56D5F" w:rsidRPr="00EB38D1" w:rsidRDefault="00B56D5F" w:rsidP="00EB38D1">
      <w:pPr>
        <w:spacing w:line="360" w:lineRule="auto"/>
        <w:jc w:val="both"/>
        <w:rPr>
          <w:rFonts w:ascii="Arial" w:hAnsi="Arial" w:cs="Arial"/>
        </w:rPr>
      </w:pPr>
      <w:r w:rsidRPr="00EB38D1">
        <w:rPr>
          <w:rFonts w:ascii="Arial" w:hAnsi="Arial" w:cs="Arial"/>
        </w:rPr>
        <w:t>Manchester</w:t>
      </w:r>
      <w:r w:rsidRPr="00EB38D1">
        <w:rPr>
          <w:rFonts w:ascii="Arial" w:hAnsi="Arial" w:cs="Arial"/>
        </w:rPr>
        <w:tab/>
        <w:t>49,742 = 345,000 – 116,258 – 179,000</w:t>
      </w:r>
    </w:p>
    <w:p w14:paraId="2685F705" w14:textId="2FB7C467" w:rsidR="00B56D5F" w:rsidRPr="00EB38D1" w:rsidRDefault="00B56D5F" w:rsidP="00EB38D1">
      <w:pPr>
        <w:spacing w:line="360" w:lineRule="auto"/>
        <w:jc w:val="both"/>
        <w:rPr>
          <w:rFonts w:ascii="Arial" w:hAnsi="Arial" w:cs="Arial"/>
        </w:rPr>
      </w:pPr>
      <w:r w:rsidRPr="00EB38D1">
        <w:rPr>
          <w:rFonts w:ascii="Arial" w:hAnsi="Arial" w:cs="Arial"/>
        </w:rPr>
        <w:t>London</w:t>
      </w:r>
      <w:r w:rsidRPr="00EB38D1">
        <w:rPr>
          <w:rFonts w:ascii="Arial" w:hAnsi="Arial" w:cs="Arial"/>
        </w:rPr>
        <w:tab/>
        <w:t>29,702 = 630,000 – 212,298 – 388,000</w:t>
      </w:r>
    </w:p>
    <w:p w14:paraId="1777DCAF" w14:textId="77777777" w:rsidR="00CF47A9" w:rsidRDefault="00CF47A9" w:rsidP="00EB38D1">
      <w:pPr>
        <w:spacing w:line="360" w:lineRule="auto"/>
        <w:jc w:val="both"/>
        <w:rPr>
          <w:rFonts w:ascii="Arial" w:hAnsi="Arial" w:cs="Arial"/>
        </w:rPr>
      </w:pPr>
    </w:p>
    <w:p w14:paraId="37F65DCA" w14:textId="7C139CEB" w:rsidR="00B56D5F" w:rsidRPr="00CF47A9" w:rsidRDefault="00CF47A9" w:rsidP="00CF47A9">
      <w:pPr>
        <w:spacing w:line="360" w:lineRule="auto"/>
        <w:jc w:val="center"/>
        <w:rPr>
          <w:rFonts w:ascii="Arial" w:hAnsi="Arial" w:cs="Arial"/>
          <w:b/>
          <w:bCs/>
          <w:i/>
          <w:iCs/>
        </w:rPr>
      </w:pPr>
      <w:r w:rsidRPr="00CF47A9">
        <w:rPr>
          <w:rFonts w:ascii="Arial" w:hAnsi="Arial" w:cs="Arial"/>
          <w:b/>
          <w:bCs/>
          <w:i/>
          <w:iCs/>
        </w:rPr>
        <w:t>Conclusion</w:t>
      </w:r>
    </w:p>
    <w:p w14:paraId="46BABFD2" w14:textId="75F0F066" w:rsidR="00F45452" w:rsidRPr="00EB38D1" w:rsidRDefault="00F45452" w:rsidP="00CF47A9">
      <w:pPr>
        <w:spacing w:line="360" w:lineRule="auto"/>
        <w:ind w:firstLine="720"/>
        <w:jc w:val="both"/>
        <w:rPr>
          <w:rFonts w:ascii="Arial" w:hAnsi="Arial" w:cs="Arial"/>
        </w:rPr>
      </w:pPr>
      <w:r w:rsidRPr="00EB38D1">
        <w:rPr>
          <w:rFonts w:ascii="Arial" w:hAnsi="Arial" w:cs="Arial"/>
        </w:rPr>
        <w:t>From these calculations</w:t>
      </w:r>
      <w:r w:rsidR="006F0B75">
        <w:rPr>
          <w:rFonts w:ascii="Arial" w:hAnsi="Arial" w:cs="Arial"/>
        </w:rPr>
        <w:t>,</w:t>
      </w:r>
      <w:r w:rsidRPr="00EB38D1">
        <w:rPr>
          <w:rFonts w:ascii="Arial" w:hAnsi="Arial" w:cs="Arial"/>
        </w:rPr>
        <w:t xml:space="preserve"> we can see that Manchester branch is on profit and is no need to be closed. But </w:t>
      </w:r>
      <w:r w:rsidR="006F0B75">
        <w:rPr>
          <w:rFonts w:ascii="Arial" w:hAnsi="Arial" w:cs="Arial"/>
        </w:rPr>
        <w:t>on</w:t>
      </w:r>
      <w:r w:rsidRPr="00EB38D1">
        <w:rPr>
          <w:rFonts w:ascii="Arial" w:hAnsi="Arial" w:cs="Arial"/>
        </w:rPr>
        <w:t xml:space="preserve"> </w:t>
      </w:r>
      <w:r w:rsidR="006F0B75">
        <w:rPr>
          <w:rFonts w:ascii="Arial" w:hAnsi="Arial" w:cs="Arial"/>
        </w:rPr>
        <w:t xml:space="preserve">the </w:t>
      </w:r>
      <w:r w:rsidRPr="00EB38D1">
        <w:rPr>
          <w:rFonts w:ascii="Arial" w:hAnsi="Arial" w:cs="Arial"/>
        </w:rPr>
        <w:t xml:space="preserve">other side if we take under consideration options that if </w:t>
      </w:r>
      <w:r w:rsidR="006F0B75">
        <w:rPr>
          <w:rFonts w:ascii="Arial" w:hAnsi="Arial" w:cs="Arial"/>
        </w:rPr>
        <w:t xml:space="preserve">the </w:t>
      </w:r>
      <w:r w:rsidRPr="00EB38D1">
        <w:rPr>
          <w:rFonts w:ascii="Arial" w:hAnsi="Arial" w:cs="Arial"/>
        </w:rPr>
        <w:t>branch is closed that the payroll expenses will be reduced from 462,000 to 370,000 which is 92000 less. But if we take under consideration fixed costs for Manchester then 170,000-92,000= 87,000</w:t>
      </w:r>
    </w:p>
    <w:p w14:paraId="143451E3" w14:textId="0D662860" w:rsidR="00F71C30" w:rsidRPr="00EB38D1" w:rsidRDefault="00F71C30" w:rsidP="00EB38D1">
      <w:pPr>
        <w:spacing w:line="360" w:lineRule="auto"/>
        <w:jc w:val="both"/>
        <w:rPr>
          <w:rFonts w:ascii="Arial" w:hAnsi="Arial" w:cs="Arial"/>
        </w:rPr>
      </w:pPr>
      <w:r w:rsidRPr="00EB38D1">
        <w:rPr>
          <w:rFonts w:ascii="Arial" w:hAnsi="Arial" w:cs="Arial"/>
        </w:rPr>
        <w:t xml:space="preserve">So, </w:t>
      </w:r>
      <w:proofErr w:type="gramStart"/>
      <w:r w:rsidRPr="00EB38D1">
        <w:rPr>
          <w:rFonts w:ascii="Arial" w:hAnsi="Arial" w:cs="Arial"/>
        </w:rPr>
        <w:t>my opinion is that we</w:t>
      </w:r>
      <w:proofErr w:type="gramEnd"/>
      <w:r w:rsidRPr="00EB38D1">
        <w:rPr>
          <w:rFonts w:ascii="Arial" w:hAnsi="Arial" w:cs="Arial"/>
        </w:rPr>
        <w:t xml:space="preserve"> </w:t>
      </w:r>
      <w:r w:rsidR="006F0B75">
        <w:rPr>
          <w:rFonts w:ascii="Arial" w:hAnsi="Arial" w:cs="Arial"/>
        </w:rPr>
        <w:t xml:space="preserve">are </w:t>
      </w:r>
      <w:r w:rsidRPr="00EB38D1">
        <w:rPr>
          <w:rFonts w:ascii="Arial" w:hAnsi="Arial" w:cs="Arial"/>
        </w:rPr>
        <w:t xml:space="preserve">not supposed to close </w:t>
      </w:r>
      <w:r w:rsidR="006F0B75">
        <w:rPr>
          <w:rFonts w:ascii="Arial" w:hAnsi="Arial" w:cs="Arial"/>
        </w:rPr>
        <w:t xml:space="preserve">the </w:t>
      </w:r>
      <w:r w:rsidRPr="00EB38D1">
        <w:rPr>
          <w:rFonts w:ascii="Arial" w:hAnsi="Arial" w:cs="Arial"/>
        </w:rPr>
        <w:t xml:space="preserve">Manchester branch because it is on profit and if we close </w:t>
      </w:r>
      <w:r w:rsidR="00E6355C" w:rsidRPr="00EB38D1">
        <w:rPr>
          <w:rFonts w:ascii="Arial" w:hAnsi="Arial" w:cs="Arial"/>
        </w:rPr>
        <w:t>it,</w:t>
      </w:r>
      <w:r w:rsidRPr="00EB38D1">
        <w:rPr>
          <w:rFonts w:ascii="Arial" w:hAnsi="Arial" w:cs="Arial"/>
        </w:rPr>
        <w:t xml:space="preserve"> we will lose all sales and only profit f</w:t>
      </w:r>
      <w:r w:rsidR="006F0B75">
        <w:rPr>
          <w:rFonts w:ascii="Arial" w:hAnsi="Arial" w:cs="Arial"/>
        </w:rPr>
        <w:t>ro</w:t>
      </w:r>
      <w:r w:rsidRPr="00EB38D1">
        <w:rPr>
          <w:rFonts w:ascii="Arial" w:hAnsi="Arial" w:cs="Arial"/>
        </w:rPr>
        <w:t xml:space="preserve">m savings for the company will </w:t>
      </w:r>
      <w:r w:rsidRPr="00EB38D1">
        <w:rPr>
          <w:rFonts w:ascii="Arial" w:hAnsi="Arial" w:cs="Arial"/>
        </w:rPr>
        <w:lastRenderedPageBreak/>
        <w:t>be just 5000. And f</w:t>
      </w:r>
      <w:r w:rsidR="006F0B75">
        <w:rPr>
          <w:rFonts w:ascii="Arial" w:hAnsi="Arial" w:cs="Arial"/>
        </w:rPr>
        <w:t>ro</w:t>
      </w:r>
      <w:r w:rsidRPr="00EB38D1">
        <w:rPr>
          <w:rFonts w:ascii="Arial" w:hAnsi="Arial" w:cs="Arial"/>
        </w:rPr>
        <w:t>m what we know John is a good manager so he can achieve more profit with optimi</w:t>
      </w:r>
      <w:r w:rsidR="006F0B75">
        <w:rPr>
          <w:rFonts w:ascii="Arial" w:hAnsi="Arial" w:cs="Arial"/>
        </w:rPr>
        <w:t>z</w:t>
      </w:r>
      <w:r w:rsidRPr="00EB38D1">
        <w:rPr>
          <w:rFonts w:ascii="Arial" w:hAnsi="Arial" w:cs="Arial"/>
        </w:rPr>
        <w:t>ation of the processes and increase of sales.</w:t>
      </w:r>
      <w:r w:rsidR="00CF47A9">
        <w:rPr>
          <w:rFonts w:ascii="Arial" w:hAnsi="Arial" w:cs="Arial"/>
        </w:rPr>
        <w:t xml:space="preserve"> Also, we must </w:t>
      </w:r>
      <w:proofErr w:type="gramStart"/>
      <w:r w:rsidR="00CF47A9">
        <w:rPr>
          <w:rFonts w:ascii="Arial" w:hAnsi="Arial" w:cs="Arial"/>
        </w:rPr>
        <w:t>take in</w:t>
      </w:r>
      <w:r w:rsidR="00CE356B">
        <w:rPr>
          <w:rFonts w:ascii="Arial" w:hAnsi="Arial" w:cs="Arial"/>
        </w:rPr>
        <w:t>to</w:t>
      </w:r>
      <w:r w:rsidR="00CF47A9">
        <w:rPr>
          <w:rFonts w:ascii="Arial" w:hAnsi="Arial" w:cs="Arial"/>
        </w:rPr>
        <w:t xml:space="preserve"> account</w:t>
      </w:r>
      <w:proofErr w:type="gramEnd"/>
      <w:r w:rsidR="00CF47A9">
        <w:rPr>
          <w:rFonts w:ascii="Arial" w:hAnsi="Arial" w:cs="Arial"/>
        </w:rPr>
        <w:t xml:space="preserve"> customers if Manchester branch is closed then </w:t>
      </w:r>
      <w:r w:rsidR="00CE356B">
        <w:rPr>
          <w:rFonts w:ascii="Arial" w:hAnsi="Arial" w:cs="Arial"/>
        </w:rPr>
        <w:t xml:space="preserve">the </w:t>
      </w:r>
      <w:r w:rsidR="00CF47A9">
        <w:rPr>
          <w:rFonts w:ascii="Arial" w:hAnsi="Arial" w:cs="Arial"/>
        </w:rPr>
        <w:t xml:space="preserve">company will be without any presents in </w:t>
      </w:r>
      <w:r w:rsidR="00CE356B">
        <w:rPr>
          <w:rFonts w:ascii="Arial" w:hAnsi="Arial" w:cs="Arial"/>
        </w:rPr>
        <w:t xml:space="preserve">the </w:t>
      </w:r>
      <w:r w:rsidR="00CF47A9">
        <w:rPr>
          <w:rFonts w:ascii="Arial" w:hAnsi="Arial" w:cs="Arial"/>
        </w:rPr>
        <w:t xml:space="preserve">north-west of the country and this will affect customers that may choice company as </w:t>
      </w:r>
      <w:r w:rsidR="00CE356B">
        <w:rPr>
          <w:rFonts w:ascii="Arial" w:hAnsi="Arial" w:cs="Arial"/>
        </w:rPr>
        <w:t xml:space="preserve">a </w:t>
      </w:r>
      <w:r w:rsidR="00CF47A9">
        <w:rPr>
          <w:rFonts w:ascii="Arial" w:hAnsi="Arial" w:cs="Arial"/>
        </w:rPr>
        <w:t>supplier. Because customers fleet will be hard to be supplied with parts.</w:t>
      </w:r>
      <w:r w:rsidR="00CE356B">
        <w:rPr>
          <w:rFonts w:ascii="Arial" w:hAnsi="Arial" w:cs="Arial"/>
        </w:rPr>
        <w:t xml:space="preserve"> Another part that can harm the company and may lead to legal actions is employees from Manchester branch because they need to be offered an alternative job in other branches first but as I already said other branches are too far from Manchester.</w:t>
      </w:r>
    </w:p>
    <w:p w14:paraId="2F3AEB97" w14:textId="026CC445" w:rsidR="008B22AF" w:rsidRPr="00EB38D1" w:rsidRDefault="008B22AF" w:rsidP="00EB38D1">
      <w:pPr>
        <w:spacing w:line="360" w:lineRule="auto"/>
        <w:rPr>
          <w:rFonts w:ascii="Arial" w:hAnsi="Arial" w:cs="Arial"/>
        </w:rPr>
      </w:pPr>
      <w:r w:rsidRPr="00EB38D1">
        <w:rPr>
          <w:rFonts w:ascii="Arial" w:hAnsi="Arial" w:cs="Arial"/>
        </w:rPr>
        <w:br w:type="page"/>
      </w:r>
    </w:p>
    <w:p w14:paraId="21B23853" w14:textId="3408D78D" w:rsidR="008B22AF" w:rsidRPr="00EB38D1" w:rsidRDefault="008B22AF" w:rsidP="00EB38D1">
      <w:pPr>
        <w:spacing w:line="360" w:lineRule="auto"/>
        <w:jc w:val="both"/>
        <w:rPr>
          <w:rFonts w:ascii="Arial" w:hAnsi="Arial" w:cs="Arial"/>
        </w:rPr>
      </w:pPr>
      <w:r w:rsidRPr="00EB38D1">
        <w:rPr>
          <w:rFonts w:ascii="Arial" w:hAnsi="Arial" w:cs="Arial"/>
        </w:rPr>
        <w:lastRenderedPageBreak/>
        <w:t xml:space="preserve">Appendix </w:t>
      </w:r>
    </w:p>
    <w:tbl>
      <w:tblPr>
        <w:tblW w:w="5536" w:type="dxa"/>
        <w:tblLook w:val="04A0" w:firstRow="1" w:lastRow="0" w:firstColumn="1" w:lastColumn="0" w:noHBand="0" w:noVBand="1"/>
      </w:tblPr>
      <w:tblGrid>
        <w:gridCol w:w="1780"/>
        <w:gridCol w:w="1195"/>
        <w:gridCol w:w="1366"/>
        <w:gridCol w:w="1195"/>
      </w:tblGrid>
      <w:tr w:rsidR="008B22AF" w:rsidRPr="00EB38D1" w14:paraId="77867B79" w14:textId="77777777" w:rsidTr="00D02698">
        <w:trPr>
          <w:trHeight w:val="300"/>
        </w:trPr>
        <w:tc>
          <w:tcPr>
            <w:tcW w:w="1780" w:type="dxa"/>
            <w:tcBorders>
              <w:top w:val="nil"/>
              <w:left w:val="nil"/>
              <w:bottom w:val="nil"/>
              <w:right w:val="nil"/>
            </w:tcBorders>
            <w:shd w:val="clear" w:color="auto" w:fill="auto"/>
            <w:noWrap/>
            <w:vAlign w:val="bottom"/>
            <w:hideMark/>
          </w:tcPr>
          <w:p w14:paraId="577C6E42" w14:textId="77777777" w:rsidR="008B22AF" w:rsidRPr="00EB38D1" w:rsidRDefault="008B22AF" w:rsidP="00EB38D1">
            <w:pPr>
              <w:spacing w:after="0" w:line="360" w:lineRule="auto"/>
              <w:rPr>
                <w:rFonts w:ascii="Arial" w:eastAsia="Times New Roman" w:hAnsi="Arial" w:cs="Arial"/>
                <w:lang w:eastAsia="en-GB"/>
              </w:rPr>
            </w:pPr>
          </w:p>
        </w:tc>
        <w:tc>
          <w:tcPr>
            <w:tcW w:w="1195" w:type="dxa"/>
            <w:tcBorders>
              <w:top w:val="nil"/>
              <w:left w:val="nil"/>
              <w:bottom w:val="nil"/>
              <w:right w:val="nil"/>
            </w:tcBorders>
            <w:shd w:val="clear" w:color="auto" w:fill="auto"/>
            <w:noWrap/>
            <w:vAlign w:val="bottom"/>
            <w:hideMark/>
          </w:tcPr>
          <w:p w14:paraId="5B9EC74C" w14:textId="77777777" w:rsidR="008B22AF" w:rsidRPr="00EB38D1" w:rsidRDefault="008B22AF" w:rsidP="00EB38D1">
            <w:pPr>
              <w:spacing w:after="0" w:line="360" w:lineRule="auto"/>
              <w:rPr>
                <w:rFonts w:ascii="Arial" w:eastAsia="Times New Roman" w:hAnsi="Arial" w:cs="Arial"/>
                <w:lang w:eastAsia="en-GB"/>
              </w:rPr>
            </w:pPr>
          </w:p>
        </w:tc>
        <w:tc>
          <w:tcPr>
            <w:tcW w:w="1366" w:type="dxa"/>
            <w:tcBorders>
              <w:top w:val="nil"/>
              <w:left w:val="nil"/>
              <w:bottom w:val="nil"/>
              <w:right w:val="nil"/>
            </w:tcBorders>
            <w:shd w:val="clear" w:color="auto" w:fill="auto"/>
            <w:noWrap/>
            <w:vAlign w:val="bottom"/>
            <w:hideMark/>
          </w:tcPr>
          <w:p w14:paraId="755088F8" w14:textId="77777777" w:rsidR="008B22AF" w:rsidRPr="00EB38D1" w:rsidRDefault="008B22AF" w:rsidP="00EB38D1">
            <w:pPr>
              <w:spacing w:after="0" w:line="360" w:lineRule="auto"/>
              <w:rPr>
                <w:rFonts w:ascii="Arial" w:eastAsia="Times New Roman" w:hAnsi="Arial" w:cs="Arial"/>
                <w:lang w:eastAsia="en-GB"/>
              </w:rPr>
            </w:pPr>
          </w:p>
        </w:tc>
        <w:tc>
          <w:tcPr>
            <w:tcW w:w="1195" w:type="dxa"/>
            <w:tcBorders>
              <w:top w:val="nil"/>
              <w:left w:val="nil"/>
              <w:bottom w:val="nil"/>
              <w:right w:val="nil"/>
            </w:tcBorders>
            <w:shd w:val="clear" w:color="auto" w:fill="auto"/>
            <w:noWrap/>
            <w:vAlign w:val="bottom"/>
            <w:hideMark/>
          </w:tcPr>
          <w:p w14:paraId="2DA3948C" w14:textId="77777777" w:rsidR="008B22AF" w:rsidRPr="00EB38D1" w:rsidRDefault="008B22AF" w:rsidP="00EB38D1">
            <w:pPr>
              <w:spacing w:after="0" w:line="360" w:lineRule="auto"/>
              <w:rPr>
                <w:rFonts w:ascii="Arial" w:eastAsia="Times New Roman" w:hAnsi="Arial" w:cs="Arial"/>
                <w:lang w:eastAsia="en-GB"/>
              </w:rPr>
            </w:pPr>
          </w:p>
        </w:tc>
      </w:tr>
      <w:tr w:rsidR="008B22AF" w:rsidRPr="00EB38D1" w14:paraId="3C4422F8" w14:textId="77777777" w:rsidTr="00D02698">
        <w:trPr>
          <w:trHeight w:val="300"/>
        </w:trPr>
        <w:tc>
          <w:tcPr>
            <w:tcW w:w="1780" w:type="dxa"/>
            <w:tcBorders>
              <w:top w:val="nil"/>
              <w:left w:val="nil"/>
              <w:bottom w:val="nil"/>
              <w:right w:val="nil"/>
            </w:tcBorders>
            <w:shd w:val="clear" w:color="auto" w:fill="auto"/>
            <w:noWrap/>
            <w:vAlign w:val="bottom"/>
            <w:hideMark/>
          </w:tcPr>
          <w:p w14:paraId="7D3BCF22" w14:textId="77777777" w:rsidR="008B22AF" w:rsidRPr="00EB38D1" w:rsidRDefault="008B22AF" w:rsidP="00EB38D1">
            <w:pPr>
              <w:spacing w:after="0" w:line="360" w:lineRule="auto"/>
              <w:rPr>
                <w:rFonts w:ascii="Arial" w:eastAsia="Times New Roman" w:hAnsi="Arial" w:cs="Arial"/>
                <w:lang w:eastAsia="en-GB"/>
              </w:rPr>
            </w:pPr>
          </w:p>
        </w:tc>
        <w:tc>
          <w:tcPr>
            <w:tcW w:w="1195" w:type="dxa"/>
            <w:tcBorders>
              <w:top w:val="nil"/>
              <w:left w:val="nil"/>
              <w:bottom w:val="nil"/>
              <w:right w:val="nil"/>
            </w:tcBorders>
            <w:shd w:val="clear" w:color="auto" w:fill="auto"/>
            <w:noWrap/>
            <w:vAlign w:val="bottom"/>
            <w:hideMark/>
          </w:tcPr>
          <w:p w14:paraId="7A86470E"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 xml:space="preserve">Ipswich             </w:t>
            </w:r>
          </w:p>
        </w:tc>
        <w:tc>
          <w:tcPr>
            <w:tcW w:w="1366" w:type="dxa"/>
            <w:tcBorders>
              <w:top w:val="nil"/>
              <w:left w:val="nil"/>
              <w:bottom w:val="nil"/>
              <w:right w:val="nil"/>
            </w:tcBorders>
            <w:shd w:val="clear" w:color="auto" w:fill="auto"/>
            <w:noWrap/>
            <w:vAlign w:val="bottom"/>
            <w:hideMark/>
          </w:tcPr>
          <w:p w14:paraId="0C60E019"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 xml:space="preserve"> Manchester</w:t>
            </w:r>
          </w:p>
        </w:tc>
        <w:tc>
          <w:tcPr>
            <w:tcW w:w="1195" w:type="dxa"/>
            <w:tcBorders>
              <w:top w:val="nil"/>
              <w:left w:val="nil"/>
              <w:bottom w:val="nil"/>
              <w:right w:val="nil"/>
            </w:tcBorders>
            <w:shd w:val="clear" w:color="auto" w:fill="auto"/>
            <w:noWrap/>
            <w:vAlign w:val="bottom"/>
            <w:hideMark/>
          </w:tcPr>
          <w:p w14:paraId="7B81C3DE"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London</w:t>
            </w:r>
          </w:p>
        </w:tc>
      </w:tr>
      <w:tr w:rsidR="008B22AF" w:rsidRPr="00EB38D1" w14:paraId="603E58AC" w14:textId="77777777" w:rsidTr="00D02698">
        <w:trPr>
          <w:trHeight w:val="300"/>
        </w:trPr>
        <w:tc>
          <w:tcPr>
            <w:tcW w:w="1780" w:type="dxa"/>
            <w:tcBorders>
              <w:top w:val="nil"/>
              <w:left w:val="nil"/>
              <w:bottom w:val="nil"/>
              <w:right w:val="nil"/>
            </w:tcBorders>
            <w:shd w:val="clear" w:color="auto" w:fill="auto"/>
            <w:noWrap/>
            <w:vAlign w:val="bottom"/>
            <w:hideMark/>
          </w:tcPr>
          <w:p w14:paraId="1CFE5FBC" w14:textId="77777777" w:rsidR="008B22AF" w:rsidRPr="00EB38D1" w:rsidRDefault="008B22AF" w:rsidP="00EB38D1">
            <w:pPr>
              <w:spacing w:after="0" w:line="360" w:lineRule="auto"/>
              <w:rPr>
                <w:rFonts w:ascii="Arial" w:eastAsia="Times New Roman" w:hAnsi="Arial" w:cs="Arial"/>
                <w:color w:val="000000"/>
                <w:lang w:eastAsia="en-GB"/>
              </w:rPr>
            </w:pPr>
          </w:p>
        </w:tc>
        <w:tc>
          <w:tcPr>
            <w:tcW w:w="1195" w:type="dxa"/>
            <w:tcBorders>
              <w:top w:val="nil"/>
              <w:left w:val="nil"/>
              <w:bottom w:val="nil"/>
              <w:right w:val="nil"/>
            </w:tcBorders>
            <w:shd w:val="clear" w:color="auto" w:fill="auto"/>
            <w:noWrap/>
            <w:vAlign w:val="bottom"/>
            <w:hideMark/>
          </w:tcPr>
          <w:p w14:paraId="65AB6864"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w:t>
            </w:r>
          </w:p>
        </w:tc>
        <w:tc>
          <w:tcPr>
            <w:tcW w:w="1366" w:type="dxa"/>
            <w:tcBorders>
              <w:top w:val="nil"/>
              <w:left w:val="nil"/>
              <w:bottom w:val="nil"/>
              <w:right w:val="nil"/>
            </w:tcBorders>
            <w:shd w:val="clear" w:color="auto" w:fill="auto"/>
            <w:noWrap/>
            <w:vAlign w:val="bottom"/>
            <w:hideMark/>
          </w:tcPr>
          <w:p w14:paraId="7BD0ADE6"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w:t>
            </w:r>
          </w:p>
        </w:tc>
        <w:tc>
          <w:tcPr>
            <w:tcW w:w="1195" w:type="dxa"/>
            <w:tcBorders>
              <w:top w:val="nil"/>
              <w:left w:val="nil"/>
              <w:bottom w:val="nil"/>
              <w:right w:val="nil"/>
            </w:tcBorders>
            <w:shd w:val="clear" w:color="auto" w:fill="auto"/>
            <w:noWrap/>
            <w:vAlign w:val="bottom"/>
            <w:hideMark/>
          </w:tcPr>
          <w:p w14:paraId="0FAC4E23"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w:t>
            </w:r>
          </w:p>
        </w:tc>
      </w:tr>
      <w:tr w:rsidR="008B22AF" w:rsidRPr="00EB38D1" w14:paraId="6E3845C9" w14:textId="77777777" w:rsidTr="00D02698">
        <w:trPr>
          <w:trHeight w:val="300"/>
        </w:trPr>
        <w:tc>
          <w:tcPr>
            <w:tcW w:w="1780" w:type="dxa"/>
            <w:tcBorders>
              <w:top w:val="nil"/>
              <w:left w:val="nil"/>
              <w:bottom w:val="nil"/>
              <w:right w:val="nil"/>
            </w:tcBorders>
            <w:shd w:val="clear" w:color="auto" w:fill="auto"/>
            <w:noWrap/>
            <w:vAlign w:val="bottom"/>
            <w:hideMark/>
          </w:tcPr>
          <w:p w14:paraId="52DCB505"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Sales</w:t>
            </w:r>
          </w:p>
        </w:tc>
        <w:tc>
          <w:tcPr>
            <w:tcW w:w="1195" w:type="dxa"/>
            <w:tcBorders>
              <w:top w:val="nil"/>
              <w:left w:val="nil"/>
              <w:bottom w:val="nil"/>
              <w:right w:val="nil"/>
            </w:tcBorders>
            <w:shd w:val="clear" w:color="auto" w:fill="auto"/>
            <w:noWrap/>
            <w:vAlign w:val="bottom"/>
            <w:hideMark/>
          </w:tcPr>
          <w:p w14:paraId="7819684A"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1,320,000</w:t>
            </w:r>
          </w:p>
        </w:tc>
        <w:tc>
          <w:tcPr>
            <w:tcW w:w="1366" w:type="dxa"/>
            <w:tcBorders>
              <w:top w:val="nil"/>
              <w:left w:val="nil"/>
              <w:bottom w:val="nil"/>
              <w:right w:val="nil"/>
            </w:tcBorders>
            <w:shd w:val="clear" w:color="auto" w:fill="auto"/>
            <w:noWrap/>
            <w:vAlign w:val="bottom"/>
            <w:hideMark/>
          </w:tcPr>
          <w:p w14:paraId="01C2D92B"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1,150,000</w:t>
            </w:r>
          </w:p>
        </w:tc>
        <w:tc>
          <w:tcPr>
            <w:tcW w:w="1195" w:type="dxa"/>
            <w:tcBorders>
              <w:top w:val="nil"/>
              <w:left w:val="nil"/>
              <w:bottom w:val="nil"/>
              <w:right w:val="nil"/>
            </w:tcBorders>
            <w:shd w:val="clear" w:color="auto" w:fill="auto"/>
            <w:noWrap/>
            <w:vAlign w:val="bottom"/>
            <w:hideMark/>
          </w:tcPr>
          <w:p w14:paraId="2B120AE2"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2,100,000</w:t>
            </w:r>
          </w:p>
        </w:tc>
      </w:tr>
      <w:tr w:rsidR="008B22AF" w:rsidRPr="00EB38D1" w14:paraId="6A197753" w14:textId="77777777" w:rsidTr="00D02698">
        <w:trPr>
          <w:trHeight w:val="300"/>
        </w:trPr>
        <w:tc>
          <w:tcPr>
            <w:tcW w:w="1780" w:type="dxa"/>
            <w:tcBorders>
              <w:top w:val="nil"/>
              <w:left w:val="nil"/>
              <w:bottom w:val="nil"/>
              <w:right w:val="nil"/>
            </w:tcBorders>
            <w:shd w:val="clear" w:color="auto" w:fill="auto"/>
            <w:noWrap/>
            <w:vAlign w:val="bottom"/>
            <w:hideMark/>
          </w:tcPr>
          <w:p w14:paraId="7FDA1E03"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Branch Expenses:</w:t>
            </w:r>
          </w:p>
        </w:tc>
        <w:tc>
          <w:tcPr>
            <w:tcW w:w="1195" w:type="dxa"/>
            <w:tcBorders>
              <w:top w:val="nil"/>
              <w:left w:val="nil"/>
              <w:bottom w:val="nil"/>
              <w:right w:val="nil"/>
            </w:tcBorders>
            <w:shd w:val="clear" w:color="auto" w:fill="auto"/>
            <w:noWrap/>
            <w:vAlign w:val="bottom"/>
            <w:hideMark/>
          </w:tcPr>
          <w:p w14:paraId="6DBE4BCD" w14:textId="77777777" w:rsidR="008B22AF" w:rsidRPr="00EB38D1" w:rsidRDefault="008B22AF" w:rsidP="00EB38D1">
            <w:pPr>
              <w:spacing w:after="0" w:line="360" w:lineRule="auto"/>
              <w:rPr>
                <w:rFonts w:ascii="Arial" w:eastAsia="Times New Roman" w:hAnsi="Arial" w:cs="Arial"/>
                <w:color w:val="000000"/>
                <w:lang w:eastAsia="en-GB"/>
              </w:rPr>
            </w:pPr>
          </w:p>
        </w:tc>
        <w:tc>
          <w:tcPr>
            <w:tcW w:w="1366" w:type="dxa"/>
            <w:tcBorders>
              <w:top w:val="nil"/>
              <w:left w:val="nil"/>
              <w:bottom w:val="nil"/>
              <w:right w:val="nil"/>
            </w:tcBorders>
            <w:shd w:val="clear" w:color="auto" w:fill="auto"/>
            <w:noWrap/>
            <w:vAlign w:val="bottom"/>
            <w:hideMark/>
          </w:tcPr>
          <w:p w14:paraId="386EFB46" w14:textId="77777777" w:rsidR="008B22AF" w:rsidRPr="00EB38D1" w:rsidRDefault="008B22AF" w:rsidP="00EB38D1">
            <w:pPr>
              <w:spacing w:after="0" w:line="360" w:lineRule="auto"/>
              <w:rPr>
                <w:rFonts w:ascii="Arial" w:eastAsia="Times New Roman" w:hAnsi="Arial" w:cs="Arial"/>
                <w:lang w:eastAsia="en-GB"/>
              </w:rPr>
            </w:pPr>
          </w:p>
        </w:tc>
        <w:tc>
          <w:tcPr>
            <w:tcW w:w="1195" w:type="dxa"/>
            <w:tcBorders>
              <w:top w:val="nil"/>
              <w:left w:val="nil"/>
              <w:bottom w:val="nil"/>
              <w:right w:val="nil"/>
            </w:tcBorders>
            <w:shd w:val="clear" w:color="auto" w:fill="auto"/>
            <w:noWrap/>
            <w:vAlign w:val="bottom"/>
            <w:hideMark/>
          </w:tcPr>
          <w:p w14:paraId="14AA7364" w14:textId="77777777" w:rsidR="008B22AF" w:rsidRPr="00EB38D1" w:rsidRDefault="008B22AF" w:rsidP="00EB38D1">
            <w:pPr>
              <w:spacing w:after="0" w:line="360" w:lineRule="auto"/>
              <w:rPr>
                <w:rFonts w:ascii="Arial" w:eastAsia="Times New Roman" w:hAnsi="Arial" w:cs="Arial"/>
                <w:lang w:eastAsia="en-GB"/>
              </w:rPr>
            </w:pPr>
          </w:p>
        </w:tc>
      </w:tr>
      <w:tr w:rsidR="008B22AF" w:rsidRPr="00EB38D1" w14:paraId="52FE0E36" w14:textId="77777777" w:rsidTr="00D02698">
        <w:trPr>
          <w:trHeight w:val="300"/>
        </w:trPr>
        <w:tc>
          <w:tcPr>
            <w:tcW w:w="1780" w:type="dxa"/>
            <w:tcBorders>
              <w:top w:val="nil"/>
              <w:left w:val="nil"/>
              <w:bottom w:val="nil"/>
              <w:right w:val="nil"/>
            </w:tcBorders>
            <w:shd w:val="clear" w:color="auto" w:fill="auto"/>
            <w:noWrap/>
            <w:vAlign w:val="bottom"/>
            <w:hideMark/>
          </w:tcPr>
          <w:p w14:paraId="6E03AD9A"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Salaries</w:t>
            </w:r>
          </w:p>
        </w:tc>
        <w:tc>
          <w:tcPr>
            <w:tcW w:w="1195" w:type="dxa"/>
            <w:tcBorders>
              <w:top w:val="nil"/>
              <w:left w:val="nil"/>
              <w:bottom w:val="nil"/>
              <w:right w:val="nil"/>
            </w:tcBorders>
            <w:shd w:val="clear" w:color="auto" w:fill="auto"/>
            <w:noWrap/>
            <w:vAlign w:val="bottom"/>
            <w:hideMark/>
          </w:tcPr>
          <w:p w14:paraId="1E27CFDA"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126,000</w:t>
            </w:r>
          </w:p>
        </w:tc>
        <w:tc>
          <w:tcPr>
            <w:tcW w:w="1366" w:type="dxa"/>
            <w:tcBorders>
              <w:top w:val="nil"/>
              <w:left w:val="nil"/>
              <w:bottom w:val="nil"/>
              <w:right w:val="nil"/>
            </w:tcBorders>
            <w:shd w:val="clear" w:color="auto" w:fill="auto"/>
            <w:noWrap/>
            <w:vAlign w:val="bottom"/>
            <w:hideMark/>
          </w:tcPr>
          <w:p w14:paraId="785DAF0A"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110,000</w:t>
            </w:r>
          </w:p>
        </w:tc>
        <w:tc>
          <w:tcPr>
            <w:tcW w:w="1195" w:type="dxa"/>
            <w:tcBorders>
              <w:top w:val="nil"/>
              <w:left w:val="nil"/>
              <w:bottom w:val="nil"/>
              <w:right w:val="nil"/>
            </w:tcBorders>
            <w:shd w:val="clear" w:color="auto" w:fill="auto"/>
            <w:noWrap/>
            <w:vAlign w:val="bottom"/>
            <w:hideMark/>
          </w:tcPr>
          <w:p w14:paraId="3D111276"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180,000</w:t>
            </w:r>
          </w:p>
        </w:tc>
      </w:tr>
      <w:tr w:rsidR="008B22AF" w:rsidRPr="00EB38D1" w14:paraId="6AA4EE13" w14:textId="77777777" w:rsidTr="00D02698">
        <w:trPr>
          <w:trHeight w:val="300"/>
        </w:trPr>
        <w:tc>
          <w:tcPr>
            <w:tcW w:w="1780" w:type="dxa"/>
            <w:tcBorders>
              <w:top w:val="nil"/>
              <w:left w:val="nil"/>
              <w:bottom w:val="nil"/>
              <w:right w:val="nil"/>
            </w:tcBorders>
            <w:shd w:val="clear" w:color="auto" w:fill="auto"/>
            <w:noWrap/>
            <w:vAlign w:val="bottom"/>
            <w:hideMark/>
          </w:tcPr>
          <w:p w14:paraId="7774032F"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Advertising</w:t>
            </w:r>
          </w:p>
        </w:tc>
        <w:tc>
          <w:tcPr>
            <w:tcW w:w="1195" w:type="dxa"/>
            <w:tcBorders>
              <w:top w:val="nil"/>
              <w:left w:val="nil"/>
              <w:bottom w:val="nil"/>
              <w:right w:val="nil"/>
            </w:tcBorders>
            <w:shd w:val="clear" w:color="auto" w:fill="auto"/>
            <w:noWrap/>
            <w:vAlign w:val="bottom"/>
            <w:hideMark/>
          </w:tcPr>
          <w:p w14:paraId="38AB0C8C"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24,000</w:t>
            </w:r>
          </w:p>
        </w:tc>
        <w:tc>
          <w:tcPr>
            <w:tcW w:w="1366" w:type="dxa"/>
            <w:tcBorders>
              <w:top w:val="nil"/>
              <w:left w:val="nil"/>
              <w:bottom w:val="nil"/>
              <w:right w:val="nil"/>
            </w:tcBorders>
            <w:shd w:val="clear" w:color="auto" w:fill="auto"/>
            <w:noWrap/>
            <w:vAlign w:val="bottom"/>
            <w:hideMark/>
          </w:tcPr>
          <w:p w14:paraId="150D350C"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45,000</w:t>
            </w:r>
          </w:p>
        </w:tc>
        <w:tc>
          <w:tcPr>
            <w:tcW w:w="1195" w:type="dxa"/>
            <w:tcBorders>
              <w:top w:val="nil"/>
              <w:left w:val="nil"/>
              <w:bottom w:val="nil"/>
              <w:right w:val="nil"/>
            </w:tcBorders>
            <w:shd w:val="clear" w:color="auto" w:fill="auto"/>
            <w:noWrap/>
            <w:vAlign w:val="bottom"/>
            <w:hideMark/>
          </w:tcPr>
          <w:p w14:paraId="36B8CD33"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175,000</w:t>
            </w:r>
          </w:p>
        </w:tc>
      </w:tr>
      <w:tr w:rsidR="008B22AF" w:rsidRPr="00EB38D1" w14:paraId="2C1996B5" w14:textId="77777777" w:rsidTr="00D02698">
        <w:trPr>
          <w:trHeight w:val="300"/>
        </w:trPr>
        <w:tc>
          <w:tcPr>
            <w:tcW w:w="1780" w:type="dxa"/>
            <w:tcBorders>
              <w:top w:val="nil"/>
              <w:left w:val="nil"/>
              <w:bottom w:val="nil"/>
              <w:right w:val="nil"/>
            </w:tcBorders>
            <w:shd w:val="clear" w:color="auto" w:fill="auto"/>
            <w:noWrap/>
            <w:vAlign w:val="bottom"/>
            <w:hideMark/>
          </w:tcPr>
          <w:p w14:paraId="544E32DB"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Other</w:t>
            </w:r>
          </w:p>
        </w:tc>
        <w:tc>
          <w:tcPr>
            <w:tcW w:w="1195" w:type="dxa"/>
            <w:tcBorders>
              <w:top w:val="nil"/>
              <w:left w:val="nil"/>
              <w:bottom w:val="nil"/>
              <w:right w:val="nil"/>
            </w:tcBorders>
            <w:shd w:val="clear" w:color="auto" w:fill="auto"/>
            <w:noWrap/>
            <w:vAlign w:val="bottom"/>
            <w:hideMark/>
          </w:tcPr>
          <w:p w14:paraId="5701E13C"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30,000</w:t>
            </w:r>
          </w:p>
        </w:tc>
        <w:tc>
          <w:tcPr>
            <w:tcW w:w="1366" w:type="dxa"/>
            <w:tcBorders>
              <w:top w:val="nil"/>
              <w:left w:val="nil"/>
              <w:bottom w:val="nil"/>
              <w:right w:val="nil"/>
            </w:tcBorders>
            <w:shd w:val="clear" w:color="auto" w:fill="auto"/>
            <w:noWrap/>
            <w:vAlign w:val="bottom"/>
            <w:hideMark/>
          </w:tcPr>
          <w:p w14:paraId="7E2AA74A"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24,000</w:t>
            </w:r>
          </w:p>
        </w:tc>
        <w:tc>
          <w:tcPr>
            <w:tcW w:w="1195" w:type="dxa"/>
            <w:tcBorders>
              <w:top w:val="nil"/>
              <w:left w:val="nil"/>
              <w:bottom w:val="nil"/>
              <w:right w:val="nil"/>
            </w:tcBorders>
            <w:shd w:val="clear" w:color="auto" w:fill="auto"/>
            <w:noWrap/>
            <w:vAlign w:val="bottom"/>
            <w:hideMark/>
          </w:tcPr>
          <w:p w14:paraId="4560C2AF"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33,000</w:t>
            </w:r>
          </w:p>
        </w:tc>
      </w:tr>
      <w:tr w:rsidR="008B22AF" w:rsidRPr="00EB38D1" w14:paraId="7CB88A6C" w14:textId="77777777" w:rsidTr="00D02698">
        <w:trPr>
          <w:trHeight w:val="300"/>
        </w:trPr>
        <w:tc>
          <w:tcPr>
            <w:tcW w:w="1780" w:type="dxa"/>
            <w:tcBorders>
              <w:top w:val="nil"/>
              <w:left w:val="nil"/>
              <w:bottom w:val="nil"/>
              <w:right w:val="nil"/>
            </w:tcBorders>
            <w:shd w:val="clear" w:color="auto" w:fill="auto"/>
            <w:noWrap/>
            <w:vAlign w:val="bottom"/>
            <w:hideMark/>
          </w:tcPr>
          <w:p w14:paraId="6CB75D24"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Total expenses</w:t>
            </w:r>
          </w:p>
        </w:tc>
        <w:tc>
          <w:tcPr>
            <w:tcW w:w="1195" w:type="dxa"/>
            <w:tcBorders>
              <w:top w:val="nil"/>
              <w:left w:val="nil"/>
              <w:bottom w:val="nil"/>
              <w:right w:val="nil"/>
            </w:tcBorders>
            <w:shd w:val="clear" w:color="auto" w:fill="auto"/>
            <w:noWrap/>
            <w:vAlign w:val="bottom"/>
            <w:hideMark/>
          </w:tcPr>
          <w:p w14:paraId="517D218B"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180,000</w:t>
            </w:r>
          </w:p>
        </w:tc>
        <w:tc>
          <w:tcPr>
            <w:tcW w:w="1366" w:type="dxa"/>
            <w:tcBorders>
              <w:top w:val="nil"/>
              <w:left w:val="nil"/>
              <w:bottom w:val="nil"/>
              <w:right w:val="nil"/>
            </w:tcBorders>
            <w:shd w:val="clear" w:color="auto" w:fill="auto"/>
            <w:noWrap/>
            <w:vAlign w:val="bottom"/>
            <w:hideMark/>
          </w:tcPr>
          <w:p w14:paraId="487CA7E3"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179,000</w:t>
            </w:r>
          </w:p>
        </w:tc>
        <w:tc>
          <w:tcPr>
            <w:tcW w:w="1195" w:type="dxa"/>
            <w:tcBorders>
              <w:top w:val="nil"/>
              <w:left w:val="nil"/>
              <w:bottom w:val="nil"/>
              <w:right w:val="nil"/>
            </w:tcBorders>
            <w:shd w:val="clear" w:color="auto" w:fill="auto"/>
            <w:noWrap/>
            <w:vAlign w:val="bottom"/>
            <w:hideMark/>
          </w:tcPr>
          <w:p w14:paraId="714199DC"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388,000</w:t>
            </w:r>
          </w:p>
        </w:tc>
      </w:tr>
      <w:tr w:rsidR="008B22AF" w:rsidRPr="00EB38D1" w14:paraId="6BA450A4" w14:textId="77777777" w:rsidTr="00D02698">
        <w:trPr>
          <w:trHeight w:val="300"/>
        </w:trPr>
        <w:tc>
          <w:tcPr>
            <w:tcW w:w="4341" w:type="dxa"/>
            <w:gridSpan w:val="3"/>
            <w:tcBorders>
              <w:top w:val="nil"/>
              <w:left w:val="nil"/>
              <w:bottom w:val="nil"/>
              <w:right w:val="nil"/>
            </w:tcBorders>
            <w:shd w:val="clear" w:color="auto" w:fill="auto"/>
            <w:noWrap/>
            <w:vAlign w:val="bottom"/>
            <w:hideMark/>
          </w:tcPr>
          <w:p w14:paraId="58DCB30D" w14:textId="77777777" w:rsidR="00D02698" w:rsidRDefault="00D02698" w:rsidP="00EB38D1">
            <w:pPr>
              <w:spacing w:after="0" w:line="360" w:lineRule="auto"/>
              <w:rPr>
                <w:rFonts w:ascii="Arial" w:eastAsia="Times New Roman" w:hAnsi="Arial" w:cs="Arial"/>
                <w:color w:val="000000"/>
                <w:lang w:eastAsia="en-GB"/>
              </w:rPr>
            </w:pPr>
          </w:p>
          <w:p w14:paraId="7ACBB8DD" w14:textId="06507D1F"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Payroll Expenses for each branch</w:t>
            </w:r>
          </w:p>
        </w:tc>
        <w:tc>
          <w:tcPr>
            <w:tcW w:w="1195" w:type="dxa"/>
            <w:tcBorders>
              <w:top w:val="nil"/>
              <w:left w:val="nil"/>
              <w:bottom w:val="nil"/>
              <w:right w:val="nil"/>
            </w:tcBorders>
            <w:shd w:val="clear" w:color="auto" w:fill="auto"/>
            <w:noWrap/>
            <w:vAlign w:val="bottom"/>
            <w:hideMark/>
          </w:tcPr>
          <w:p w14:paraId="747FF343" w14:textId="77777777" w:rsidR="008B22AF" w:rsidRPr="00EB38D1" w:rsidRDefault="008B22AF" w:rsidP="00EB38D1">
            <w:pPr>
              <w:spacing w:after="0" w:line="360" w:lineRule="auto"/>
              <w:rPr>
                <w:rFonts w:ascii="Arial" w:eastAsia="Times New Roman" w:hAnsi="Arial" w:cs="Arial"/>
                <w:color w:val="000000"/>
                <w:lang w:eastAsia="en-GB"/>
              </w:rPr>
            </w:pPr>
          </w:p>
        </w:tc>
      </w:tr>
      <w:tr w:rsidR="008B22AF" w:rsidRPr="00EB38D1" w14:paraId="0CF98B63" w14:textId="77777777" w:rsidTr="00D02698">
        <w:trPr>
          <w:trHeight w:val="300"/>
        </w:trPr>
        <w:tc>
          <w:tcPr>
            <w:tcW w:w="1780" w:type="dxa"/>
            <w:tcBorders>
              <w:top w:val="nil"/>
              <w:left w:val="nil"/>
              <w:bottom w:val="nil"/>
              <w:right w:val="nil"/>
            </w:tcBorders>
            <w:shd w:val="clear" w:color="auto" w:fill="auto"/>
            <w:noWrap/>
            <w:vAlign w:val="bottom"/>
            <w:hideMark/>
          </w:tcPr>
          <w:p w14:paraId="19B694CC"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Total Sales</w:t>
            </w:r>
          </w:p>
        </w:tc>
        <w:tc>
          <w:tcPr>
            <w:tcW w:w="1195" w:type="dxa"/>
            <w:tcBorders>
              <w:top w:val="nil"/>
              <w:left w:val="nil"/>
              <w:bottom w:val="nil"/>
              <w:right w:val="nil"/>
            </w:tcBorders>
            <w:shd w:val="clear" w:color="auto" w:fill="auto"/>
            <w:noWrap/>
            <w:vAlign w:val="bottom"/>
            <w:hideMark/>
          </w:tcPr>
          <w:p w14:paraId="0C771B46"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4,570,000</w:t>
            </w:r>
          </w:p>
        </w:tc>
        <w:tc>
          <w:tcPr>
            <w:tcW w:w="1366" w:type="dxa"/>
            <w:tcBorders>
              <w:top w:val="nil"/>
              <w:left w:val="nil"/>
              <w:bottom w:val="nil"/>
              <w:right w:val="nil"/>
            </w:tcBorders>
            <w:shd w:val="clear" w:color="auto" w:fill="auto"/>
            <w:noWrap/>
            <w:vAlign w:val="bottom"/>
            <w:hideMark/>
          </w:tcPr>
          <w:p w14:paraId="505DF2A4" w14:textId="77777777" w:rsidR="008B22AF" w:rsidRPr="00EB38D1" w:rsidRDefault="008B22AF" w:rsidP="00EB38D1">
            <w:pPr>
              <w:spacing w:after="0" w:line="360" w:lineRule="auto"/>
              <w:jc w:val="right"/>
              <w:rPr>
                <w:rFonts w:ascii="Arial" w:eastAsia="Times New Roman" w:hAnsi="Arial" w:cs="Arial"/>
                <w:color w:val="000000"/>
                <w:lang w:eastAsia="en-GB"/>
              </w:rPr>
            </w:pPr>
          </w:p>
        </w:tc>
        <w:tc>
          <w:tcPr>
            <w:tcW w:w="1195" w:type="dxa"/>
            <w:tcBorders>
              <w:top w:val="nil"/>
              <w:left w:val="nil"/>
              <w:bottom w:val="nil"/>
              <w:right w:val="nil"/>
            </w:tcBorders>
            <w:shd w:val="clear" w:color="auto" w:fill="auto"/>
            <w:noWrap/>
            <w:vAlign w:val="bottom"/>
            <w:hideMark/>
          </w:tcPr>
          <w:p w14:paraId="3F326FD8" w14:textId="77777777" w:rsidR="008B22AF" w:rsidRPr="00EB38D1" w:rsidRDefault="008B22AF" w:rsidP="00EB38D1">
            <w:pPr>
              <w:spacing w:after="0" w:line="360" w:lineRule="auto"/>
              <w:rPr>
                <w:rFonts w:ascii="Arial" w:eastAsia="Times New Roman" w:hAnsi="Arial" w:cs="Arial"/>
                <w:lang w:eastAsia="en-GB"/>
              </w:rPr>
            </w:pPr>
          </w:p>
        </w:tc>
      </w:tr>
      <w:tr w:rsidR="008B22AF" w:rsidRPr="00EB38D1" w14:paraId="29C8340D" w14:textId="77777777" w:rsidTr="00D02698">
        <w:trPr>
          <w:trHeight w:val="300"/>
        </w:trPr>
        <w:tc>
          <w:tcPr>
            <w:tcW w:w="1780" w:type="dxa"/>
            <w:tcBorders>
              <w:top w:val="nil"/>
              <w:left w:val="nil"/>
              <w:bottom w:val="nil"/>
              <w:right w:val="nil"/>
            </w:tcBorders>
            <w:shd w:val="clear" w:color="auto" w:fill="auto"/>
            <w:noWrap/>
            <w:vAlign w:val="bottom"/>
            <w:hideMark/>
          </w:tcPr>
          <w:p w14:paraId="5C65073E" w14:textId="47135B66" w:rsidR="008B22AF" w:rsidRPr="00EB38D1" w:rsidRDefault="006F0B75"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Ipswich</w:t>
            </w:r>
          </w:p>
        </w:tc>
        <w:tc>
          <w:tcPr>
            <w:tcW w:w="1195" w:type="dxa"/>
            <w:tcBorders>
              <w:top w:val="nil"/>
              <w:left w:val="nil"/>
              <w:bottom w:val="nil"/>
              <w:right w:val="nil"/>
            </w:tcBorders>
            <w:shd w:val="clear" w:color="auto" w:fill="auto"/>
            <w:noWrap/>
            <w:vAlign w:val="bottom"/>
            <w:hideMark/>
          </w:tcPr>
          <w:p w14:paraId="2AD3AACB"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133,444</w:t>
            </w:r>
          </w:p>
        </w:tc>
        <w:tc>
          <w:tcPr>
            <w:tcW w:w="1366" w:type="dxa"/>
            <w:tcBorders>
              <w:top w:val="nil"/>
              <w:left w:val="nil"/>
              <w:bottom w:val="nil"/>
              <w:right w:val="nil"/>
            </w:tcBorders>
            <w:shd w:val="clear" w:color="auto" w:fill="auto"/>
            <w:noWrap/>
            <w:vAlign w:val="bottom"/>
            <w:hideMark/>
          </w:tcPr>
          <w:p w14:paraId="154BFC59" w14:textId="77777777" w:rsidR="008B22AF" w:rsidRPr="00EB38D1" w:rsidRDefault="008B22AF" w:rsidP="00EB38D1">
            <w:pPr>
              <w:spacing w:after="0" w:line="360" w:lineRule="auto"/>
              <w:jc w:val="right"/>
              <w:rPr>
                <w:rFonts w:ascii="Arial" w:eastAsia="Times New Roman" w:hAnsi="Arial" w:cs="Arial"/>
                <w:color w:val="000000"/>
                <w:lang w:eastAsia="en-GB"/>
              </w:rPr>
            </w:pPr>
          </w:p>
        </w:tc>
        <w:tc>
          <w:tcPr>
            <w:tcW w:w="1195" w:type="dxa"/>
            <w:tcBorders>
              <w:top w:val="nil"/>
              <w:left w:val="nil"/>
              <w:bottom w:val="nil"/>
              <w:right w:val="nil"/>
            </w:tcBorders>
            <w:shd w:val="clear" w:color="auto" w:fill="auto"/>
            <w:noWrap/>
            <w:vAlign w:val="bottom"/>
            <w:hideMark/>
          </w:tcPr>
          <w:p w14:paraId="1F1CAA91" w14:textId="77777777" w:rsidR="008B22AF" w:rsidRPr="00EB38D1" w:rsidRDefault="008B22AF" w:rsidP="00EB38D1">
            <w:pPr>
              <w:spacing w:after="0" w:line="360" w:lineRule="auto"/>
              <w:rPr>
                <w:rFonts w:ascii="Arial" w:eastAsia="Times New Roman" w:hAnsi="Arial" w:cs="Arial"/>
                <w:lang w:eastAsia="en-GB"/>
              </w:rPr>
            </w:pPr>
          </w:p>
        </w:tc>
      </w:tr>
      <w:tr w:rsidR="008B22AF" w:rsidRPr="00EB38D1" w14:paraId="670DD26C" w14:textId="77777777" w:rsidTr="00D02698">
        <w:trPr>
          <w:trHeight w:val="300"/>
        </w:trPr>
        <w:tc>
          <w:tcPr>
            <w:tcW w:w="1780" w:type="dxa"/>
            <w:tcBorders>
              <w:top w:val="nil"/>
              <w:left w:val="nil"/>
              <w:bottom w:val="nil"/>
              <w:right w:val="nil"/>
            </w:tcBorders>
            <w:shd w:val="clear" w:color="auto" w:fill="auto"/>
            <w:noWrap/>
            <w:vAlign w:val="bottom"/>
            <w:hideMark/>
          </w:tcPr>
          <w:p w14:paraId="0081931E"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Manchester</w:t>
            </w:r>
          </w:p>
        </w:tc>
        <w:tc>
          <w:tcPr>
            <w:tcW w:w="1195" w:type="dxa"/>
            <w:tcBorders>
              <w:top w:val="nil"/>
              <w:left w:val="nil"/>
              <w:bottom w:val="nil"/>
              <w:right w:val="nil"/>
            </w:tcBorders>
            <w:shd w:val="clear" w:color="auto" w:fill="auto"/>
            <w:noWrap/>
            <w:vAlign w:val="bottom"/>
            <w:hideMark/>
          </w:tcPr>
          <w:p w14:paraId="05F5A8D0"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116,258</w:t>
            </w:r>
          </w:p>
        </w:tc>
        <w:tc>
          <w:tcPr>
            <w:tcW w:w="1366" w:type="dxa"/>
            <w:tcBorders>
              <w:top w:val="nil"/>
              <w:left w:val="nil"/>
              <w:bottom w:val="nil"/>
              <w:right w:val="nil"/>
            </w:tcBorders>
            <w:shd w:val="clear" w:color="auto" w:fill="auto"/>
            <w:noWrap/>
            <w:vAlign w:val="bottom"/>
            <w:hideMark/>
          </w:tcPr>
          <w:p w14:paraId="3C59EEE8" w14:textId="77777777" w:rsidR="008B22AF" w:rsidRPr="00EB38D1" w:rsidRDefault="008B22AF" w:rsidP="00EB38D1">
            <w:pPr>
              <w:spacing w:after="0" w:line="360" w:lineRule="auto"/>
              <w:jc w:val="right"/>
              <w:rPr>
                <w:rFonts w:ascii="Arial" w:eastAsia="Times New Roman" w:hAnsi="Arial" w:cs="Arial"/>
                <w:color w:val="000000"/>
                <w:lang w:eastAsia="en-GB"/>
              </w:rPr>
            </w:pPr>
          </w:p>
        </w:tc>
        <w:tc>
          <w:tcPr>
            <w:tcW w:w="1195" w:type="dxa"/>
            <w:tcBorders>
              <w:top w:val="nil"/>
              <w:left w:val="nil"/>
              <w:bottom w:val="nil"/>
              <w:right w:val="nil"/>
            </w:tcBorders>
            <w:shd w:val="clear" w:color="auto" w:fill="auto"/>
            <w:noWrap/>
            <w:vAlign w:val="bottom"/>
            <w:hideMark/>
          </w:tcPr>
          <w:p w14:paraId="612F1A38" w14:textId="77777777" w:rsidR="008B22AF" w:rsidRPr="00EB38D1" w:rsidRDefault="008B22AF" w:rsidP="00EB38D1">
            <w:pPr>
              <w:spacing w:after="0" w:line="360" w:lineRule="auto"/>
              <w:rPr>
                <w:rFonts w:ascii="Arial" w:eastAsia="Times New Roman" w:hAnsi="Arial" w:cs="Arial"/>
                <w:lang w:eastAsia="en-GB"/>
              </w:rPr>
            </w:pPr>
          </w:p>
        </w:tc>
      </w:tr>
      <w:tr w:rsidR="008B22AF" w:rsidRPr="00EB38D1" w14:paraId="3FEA04C3" w14:textId="77777777" w:rsidTr="00D02698">
        <w:trPr>
          <w:trHeight w:val="300"/>
        </w:trPr>
        <w:tc>
          <w:tcPr>
            <w:tcW w:w="1780" w:type="dxa"/>
            <w:tcBorders>
              <w:top w:val="nil"/>
              <w:left w:val="nil"/>
              <w:bottom w:val="nil"/>
              <w:right w:val="nil"/>
            </w:tcBorders>
            <w:shd w:val="clear" w:color="auto" w:fill="auto"/>
            <w:noWrap/>
            <w:vAlign w:val="bottom"/>
            <w:hideMark/>
          </w:tcPr>
          <w:p w14:paraId="184E71A6"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London</w:t>
            </w:r>
          </w:p>
        </w:tc>
        <w:tc>
          <w:tcPr>
            <w:tcW w:w="1195" w:type="dxa"/>
            <w:tcBorders>
              <w:top w:val="nil"/>
              <w:left w:val="nil"/>
              <w:bottom w:val="nil"/>
              <w:right w:val="nil"/>
            </w:tcBorders>
            <w:shd w:val="clear" w:color="auto" w:fill="auto"/>
            <w:noWrap/>
            <w:vAlign w:val="bottom"/>
            <w:hideMark/>
          </w:tcPr>
          <w:p w14:paraId="146A9CD0"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212,298</w:t>
            </w:r>
          </w:p>
        </w:tc>
        <w:tc>
          <w:tcPr>
            <w:tcW w:w="1366" w:type="dxa"/>
            <w:tcBorders>
              <w:top w:val="nil"/>
              <w:left w:val="nil"/>
              <w:bottom w:val="nil"/>
              <w:right w:val="nil"/>
            </w:tcBorders>
            <w:shd w:val="clear" w:color="auto" w:fill="auto"/>
            <w:noWrap/>
            <w:vAlign w:val="bottom"/>
            <w:hideMark/>
          </w:tcPr>
          <w:p w14:paraId="590E912E" w14:textId="77777777" w:rsidR="008B22AF" w:rsidRPr="00EB38D1" w:rsidRDefault="008B22AF" w:rsidP="00EB38D1">
            <w:pPr>
              <w:spacing w:after="0" w:line="360" w:lineRule="auto"/>
              <w:jc w:val="right"/>
              <w:rPr>
                <w:rFonts w:ascii="Arial" w:eastAsia="Times New Roman" w:hAnsi="Arial" w:cs="Arial"/>
                <w:color w:val="000000"/>
                <w:lang w:eastAsia="en-GB"/>
              </w:rPr>
            </w:pPr>
          </w:p>
        </w:tc>
        <w:tc>
          <w:tcPr>
            <w:tcW w:w="1195" w:type="dxa"/>
            <w:tcBorders>
              <w:top w:val="nil"/>
              <w:left w:val="nil"/>
              <w:bottom w:val="nil"/>
              <w:right w:val="nil"/>
            </w:tcBorders>
            <w:shd w:val="clear" w:color="auto" w:fill="auto"/>
            <w:noWrap/>
            <w:vAlign w:val="bottom"/>
            <w:hideMark/>
          </w:tcPr>
          <w:p w14:paraId="1EE485B4" w14:textId="77777777" w:rsidR="008B22AF" w:rsidRPr="00EB38D1" w:rsidRDefault="008B22AF" w:rsidP="00EB38D1">
            <w:pPr>
              <w:spacing w:after="0" w:line="360" w:lineRule="auto"/>
              <w:rPr>
                <w:rFonts w:ascii="Arial" w:eastAsia="Times New Roman" w:hAnsi="Arial" w:cs="Arial"/>
                <w:lang w:eastAsia="en-GB"/>
              </w:rPr>
            </w:pPr>
          </w:p>
        </w:tc>
      </w:tr>
      <w:tr w:rsidR="008B22AF" w:rsidRPr="00EB38D1" w14:paraId="4F0F0EEC" w14:textId="77777777" w:rsidTr="00D02698">
        <w:trPr>
          <w:trHeight w:val="300"/>
        </w:trPr>
        <w:tc>
          <w:tcPr>
            <w:tcW w:w="1780" w:type="dxa"/>
            <w:tcBorders>
              <w:top w:val="nil"/>
              <w:left w:val="nil"/>
              <w:bottom w:val="nil"/>
              <w:right w:val="nil"/>
            </w:tcBorders>
            <w:shd w:val="clear" w:color="auto" w:fill="auto"/>
            <w:noWrap/>
            <w:vAlign w:val="bottom"/>
            <w:hideMark/>
          </w:tcPr>
          <w:p w14:paraId="0FC5736D" w14:textId="77777777" w:rsidR="008B22AF" w:rsidRPr="00EB38D1" w:rsidRDefault="008B22AF" w:rsidP="00EB38D1">
            <w:pPr>
              <w:spacing w:after="0" w:line="360" w:lineRule="auto"/>
              <w:rPr>
                <w:rFonts w:ascii="Arial" w:eastAsia="Times New Roman" w:hAnsi="Arial" w:cs="Arial"/>
                <w:lang w:eastAsia="en-GB"/>
              </w:rPr>
            </w:pPr>
          </w:p>
        </w:tc>
        <w:tc>
          <w:tcPr>
            <w:tcW w:w="1195" w:type="dxa"/>
            <w:tcBorders>
              <w:top w:val="nil"/>
              <w:left w:val="nil"/>
              <w:bottom w:val="nil"/>
              <w:right w:val="nil"/>
            </w:tcBorders>
            <w:shd w:val="clear" w:color="auto" w:fill="auto"/>
            <w:noWrap/>
            <w:vAlign w:val="bottom"/>
            <w:hideMark/>
          </w:tcPr>
          <w:p w14:paraId="24E9D41F" w14:textId="77777777" w:rsidR="008B22AF" w:rsidRPr="00EB38D1" w:rsidRDefault="008B22AF" w:rsidP="00EB38D1">
            <w:pPr>
              <w:spacing w:after="0" w:line="360" w:lineRule="auto"/>
              <w:rPr>
                <w:rFonts w:ascii="Arial" w:eastAsia="Times New Roman" w:hAnsi="Arial" w:cs="Arial"/>
                <w:lang w:eastAsia="en-GB"/>
              </w:rPr>
            </w:pPr>
          </w:p>
        </w:tc>
        <w:tc>
          <w:tcPr>
            <w:tcW w:w="1366" w:type="dxa"/>
            <w:tcBorders>
              <w:top w:val="nil"/>
              <w:left w:val="nil"/>
              <w:bottom w:val="nil"/>
              <w:right w:val="nil"/>
            </w:tcBorders>
            <w:shd w:val="clear" w:color="auto" w:fill="auto"/>
            <w:noWrap/>
            <w:vAlign w:val="bottom"/>
            <w:hideMark/>
          </w:tcPr>
          <w:p w14:paraId="397B7397" w14:textId="77777777" w:rsidR="008B22AF" w:rsidRPr="00EB38D1" w:rsidRDefault="008B22AF" w:rsidP="00EB38D1">
            <w:pPr>
              <w:spacing w:after="0" w:line="360" w:lineRule="auto"/>
              <w:rPr>
                <w:rFonts w:ascii="Arial" w:eastAsia="Times New Roman" w:hAnsi="Arial" w:cs="Arial"/>
                <w:lang w:eastAsia="en-GB"/>
              </w:rPr>
            </w:pPr>
          </w:p>
        </w:tc>
        <w:tc>
          <w:tcPr>
            <w:tcW w:w="1195" w:type="dxa"/>
            <w:tcBorders>
              <w:top w:val="nil"/>
              <w:left w:val="nil"/>
              <w:bottom w:val="nil"/>
              <w:right w:val="nil"/>
            </w:tcBorders>
            <w:shd w:val="clear" w:color="auto" w:fill="auto"/>
            <w:noWrap/>
            <w:vAlign w:val="bottom"/>
            <w:hideMark/>
          </w:tcPr>
          <w:p w14:paraId="500E48E3" w14:textId="77777777" w:rsidR="008B22AF" w:rsidRPr="00EB38D1" w:rsidRDefault="008B22AF" w:rsidP="00EB38D1">
            <w:pPr>
              <w:spacing w:after="0" w:line="360" w:lineRule="auto"/>
              <w:rPr>
                <w:rFonts w:ascii="Arial" w:eastAsia="Times New Roman" w:hAnsi="Arial" w:cs="Arial"/>
                <w:lang w:eastAsia="en-GB"/>
              </w:rPr>
            </w:pPr>
          </w:p>
        </w:tc>
      </w:tr>
      <w:tr w:rsidR="008B22AF" w:rsidRPr="00EB38D1" w14:paraId="33DA219B" w14:textId="77777777" w:rsidTr="00D02698">
        <w:trPr>
          <w:trHeight w:val="300"/>
        </w:trPr>
        <w:tc>
          <w:tcPr>
            <w:tcW w:w="1780" w:type="dxa"/>
            <w:tcBorders>
              <w:top w:val="nil"/>
              <w:left w:val="nil"/>
              <w:bottom w:val="nil"/>
              <w:right w:val="nil"/>
            </w:tcBorders>
            <w:shd w:val="clear" w:color="auto" w:fill="auto"/>
            <w:noWrap/>
            <w:vAlign w:val="bottom"/>
            <w:hideMark/>
          </w:tcPr>
          <w:p w14:paraId="0FBC4123" w14:textId="77777777" w:rsidR="008B22AF" w:rsidRPr="00EB38D1" w:rsidRDefault="008B22AF" w:rsidP="00EB38D1">
            <w:pPr>
              <w:spacing w:after="0" w:line="360" w:lineRule="auto"/>
              <w:rPr>
                <w:rFonts w:ascii="Arial" w:eastAsia="Times New Roman" w:hAnsi="Arial" w:cs="Arial"/>
                <w:lang w:eastAsia="en-GB"/>
              </w:rPr>
            </w:pPr>
          </w:p>
        </w:tc>
        <w:tc>
          <w:tcPr>
            <w:tcW w:w="1195" w:type="dxa"/>
            <w:tcBorders>
              <w:top w:val="nil"/>
              <w:left w:val="nil"/>
              <w:bottom w:val="nil"/>
              <w:right w:val="nil"/>
            </w:tcBorders>
            <w:shd w:val="clear" w:color="auto" w:fill="auto"/>
            <w:noWrap/>
            <w:vAlign w:val="bottom"/>
            <w:hideMark/>
          </w:tcPr>
          <w:p w14:paraId="441BA78B" w14:textId="77777777" w:rsidR="008B22AF" w:rsidRPr="00EB38D1" w:rsidRDefault="008B22AF" w:rsidP="00EB38D1">
            <w:pPr>
              <w:spacing w:after="0" w:line="360" w:lineRule="auto"/>
              <w:rPr>
                <w:rFonts w:ascii="Arial" w:eastAsia="Times New Roman" w:hAnsi="Arial" w:cs="Arial"/>
                <w:lang w:eastAsia="en-GB"/>
              </w:rPr>
            </w:pPr>
          </w:p>
        </w:tc>
        <w:tc>
          <w:tcPr>
            <w:tcW w:w="1366" w:type="dxa"/>
            <w:tcBorders>
              <w:top w:val="nil"/>
              <w:left w:val="nil"/>
              <w:bottom w:val="nil"/>
              <w:right w:val="nil"/>
            </w:tcBorders>
            <w:shd w:val="clear" w:color="auto" w:fill="auto"/>
            <w:noWrap/>
            <w:vAlign w:val="bottom"/>
            <w:hideMark/>
          </w:tcPr>
          <w:p w14:paraId="73F75270" w14:textId="77777777" w:rsidR="008B22AF" w:rsidRPr="00EB38D1" w:rsidRDefault="008B22AF" w:rsidP="00EB38D1">
            <w:pPr>
              <w:spacing w:after="0" w:line="360" w:lineRule="auto"/>
              <w:rPr>
                <w:rFonts w:ascii="Arial" w:eastAsia="Times New Roman" w:hAnsi="Arial" w:cs="Arial"/>
                <w:lang w:eastAsia="en-GB"/>
              </w:rPr>
            </w:pPr>
          </w:p>
        </w:tc>
        <w:tc>
          <w:tcPr>
            <w:tcW w:w="1195" w:type="dxa"/>
            <w:tcBorders>
              <w:top w:val="nil"/>
              <w:left w:val="nil"/>
              <w:bottom w:val="nil"/>
              <w:right w:val="nil"/>
            </w:tcBorders>
            <w:shd w:val="clear" w:color="auto" w:fill="auto"/>
            <w:noWrap/>
            <w:vAlign w:val="bottom"/>
            <w:hideMark/>
          </w:tcPr>
          <w:p w14:paraId="722295CF" w14:textId="77777777" w:rsidR="008B22AF" w:rsidRPr="00EB38D1" w:rsidRDefault="008B22AF" w:rsidP="00EB38D1">
            <w:pPr>
              <w:spacing w:after="0" w:line="360" w:lineRule="auto"/>
              <w:rPr>
                <w:rFonts w:ascii="Arial" w:eastAsia="Times New Roman" w:hAnsi="Arial" w:cs="Arial"/>
                <w:lang w:eastAsia="en-GB"/>
              </w:rPr>
            </w:pPr>
          </w:p>
        </w:tc>
      </w:tr>
      <w:tr w:rsidR="008B22AF" w:rsidRPr="00EB38D1" w14:paraId="409743B8" w14:textId="77777777" w:rsidTr="00D02698">
        <w:trPr>
          <w:trHeight w:val="300"/>
        </w:trPr>
        <w:tc>
          <w:tcPr>
            <w:tcW w:w="1780" w:type="dxa"/>
            <w:tcBorders>
              <w:top w:val="nil"/>
              <w:left w:val="nil"/>
              <w:bottom w:val="nil"/>
              <w:right w:val="nil"/>
            </w:tcBorders>
            <w:shd w:val="clear" w:color="auto" w:fill="auto"/>
            <w:noWrap/>
            <w:vAlign w:val="bottom"/>
            <w:hideMark/>
          </w:tcPr>
          <w:p w14:paraId="52481771" w14:textId="77777777" w:rsidR="008B22AF" w:rsidRPr="00EB38D1" w:rsidRDefault="008B22AF" w:rsidP="00EB38D1">
            <w:pPr>
              <w:spacing w:after="0" w:line="360" w:lineRule="auto"/>
              <w:rPr>
                <w:rFonts w:ascii="Arial" w:eastAsia="Times New Roman" w:hAnsi="Arial" w:cs="Arial"/>
                <w:lang w:eastAsia="en-GB"/>
              </w:rPr>
            </w:pPr>
          </w:p>
        </w:tc>
        <w:tc>
          <w:tcPr>
            <w:tcW w:w="1195" w:type="dxa"/>
            <w:tcBorders>
              <w:top w:val="nil"/>
              <w:left w:val="nil"/>
              <w:bottom w:val="nil"/>
              <w:right w:val="nil"/>
            </w:tcBorders>
            <w:shd w:val="clear" w:color="auto" w:fill="auto"/>
            <w:noWrap/>
            <w:vAlign w:val="bottom"/>
            <w:hideMark/>
          </w:tcPr>
          <w:p w14:paraId="32B8259D"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Variable cost</w:t>
            </w:r>
          </w:p>
        </w:tc>
        <w:tc>
          <w:tcPr>
            <w:tcW w:w="1366" w:type="dxa"/>
            <w:tcBorders>
              <w:top w:val="nil"/>
              <w:left w:val="nil"/>
              <w:bottom w:val="nil"/>
              <w:right w:val="nil"/>
            </w:tcBorders>
            <w:shd w:val="clear" w:color="auto" w:fill="auto"/>
            <w:noWrap/>
            <w:vAlign w:val="bottom"/>
            <w:hideMark/>
          </w:tcPr>
          <w:p w14:paraId="5D87D086"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Gros profit</w:t>
            </w:r>
          </w:p>
        </w:tc>
        <w:tc>
          <w:tcPr>
            <w:tcW w:w="1195" w:type="dxa"/>
            <w:tcBorders>
              <w:top w:val="nil"/>
              <w:left w:val="nil"/>
              <w:bottom w:val="nil"/>
              <w:right w:val="nil"/>
            </w:tcBorders>
            <w:shd w:val="clear" w:color="auto" w:fill="auto"/>
            <w:noWrap/>
            <w:vAlign w:val="bottom"/>
            <w:hideMark/>
          </w:tcPr>
          <w:p w14:paraId="3E579260"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loss/profit</w:t>
            </w:r>
          </w:p>
        </w:tc>
      </w:tr>
      <w:tr w:rsidR="008B22AF" w:rsidRPr="00EB38D1" w14:paraId="78BE5C29" w14:textId="77777777" w:rsidTr="00D02698">
        <w:trPr>
          <w:trHeight w:val="300"/>
        </w:trPr>
        <w:tc>
          <w:tcPr>
            <w:tcW w:w="1780" w:type="dxa"/>
            <w:tcBorders>
              <w:top w:val="nil"/>
              <w:left w:val="nil"/>
              <w:bottom w:val="nil"/>
              <w:right w:val="nil"/>
            </w:tcBorders>
            <w:shd w:val="clear" w:color="auto" w:fill="auto"/>
            <w:noWrap/>
            <w:vAlign w:val="bottom"/>
            <w:hideMark/>
          </w:tcPr>
          <w:p w14:paraId="060DB154"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Ipswich</w:t>
            </w:r>
          </w:p>
        </w:tc>
        <w:tc>
          <w:tcPr>
            <w:tcW w:w="1195" w:type="dxa"/>
            <w:tcBorders>
              <w:top w:val="nil"/>
              <w:left w:val="nil"/>
              <w:bottom w:val="nil"/>
              <w:right w:val="nil"/>
            </w:tcBorders>
            <w:shd w:val="clear" w:color="auto" w:fill="auto"/>
            <w:noWrap/>
            <w:vAlign w:val="bottom"/>
            <w:hideMark/>
          </w:tcPr>
          <w:p w14:paraId="5658A1EE"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924,000</w:t>
            </w:r>
          </w:p>
        </w:tc>
        <w:tc>
          <w:tcPr>
            <w:tcW w:w="1366" w:type="dxa"/>
            <w:tcBorders>
              <w:top w:val="nil"/>
              <w:left w:val="nil"/>
              <w:bottom w:val="nil"/>
              <w:right w:val="nil"/>
            </w:tcBorders>
            <w:shd w:val="clear" w:color="auto" w:fill="auto"/>
            <w:noWrap/>
            <w:vAlign w:val="bottom"/>
            <w:hideMark/>
          </w:tcPr>
          <w:p w14:paraId="21490D11"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396,000</w:t>
            </w:r>
          </w:p>
        </w:tc>
        <w:tc>
          <w:tcPr>
            <w:tcW w:w="1195" w:type="dxa"/>
            <w:tcBorders>
              <w:top w:val="nil"/>
              <w:left w:val="nil"/>
              <w:bottom w:val="nil"/>
              <w:right w:val="nil"/>
            </w:tcBorders>
            <w:shd w:val="clear" w:color="auto" w:fill="auto"/>
            <w:noWrap/>
            <w:vAlign w:val="bottom"/>
            <w:hideMark/>
          </w:tcPr>
          <w:p w14:paraId="0A870458"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82,556</w:t>
            </w:r>
          </w:p>
        </w:tc>
      </w:tr>
      <w:tr w:rsidR="008B22AF" w:rsidRPr="00EB38D1" w14:paraId="23BD68DB" w14:textId="77777777" w:rsidTr="00D02698">
        <w:trPr>
          <w:trHeight w:val="300"/>
        </w:trPr>
        <w:tc>
          <w:tcPr>
            <w:tcW w:w="1780" w:type="dxa"/>
            <w:tcBorders>
              <w:top w:val="nil"/>
              <w:left w:val="nil"/>
              <w:bottom w:val="nil"/>
              <w:right w:val="nil"/>
            </w:tcBorders>
            <w:shd w:val="clear" w:color="auto" w:fill="auto"/>
            <w:noWrap/>
            <w:vAlign w:val="bottom"/>
            <w:hideMark/>
          </w:tcPr>
          <w:p w14:paraId="39E299F0"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Manchester</w:t>
            </w:r>
          </w:p>
        </w:tc>
        <w:tc>
          <w:tcPr>
            <w:tcW w:w="1195" w:type="dxa"/>
            <w:tcBorders>
              <w:top w:val="nil"/>
              <w:left w:val="nil"/>
              <w:bottom w:val="nil"/>
              <w:right w:val="nil"/>
            </w:tcBorders>
            <w:shd w:val="clear" w:color="auto" w:fill="auto"/>
            <w:noWrap/>
            <w:vAlign w:val="bottom"/>
            <w:hideMark/>
          </w:tcPr>
          <w:p w14:paraId="45386E91"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805,000</w:t>
            </w:r>
          </w:p>
        </w:tc>
        <w:tc>
          <w:tcPr>
            <w:tcW w:w="1366" w:type="dxa"/>
            <w:tcBorders>
              <w:top w:val="nil"/>
              <w:left w:val="nil"/>
              <w:bottom w:val="nil"/>
              <w:right w:val="nil"/>
            </w:tcBorders>
            <w:shd w:val="clear" w:color="auto" w:fill="auto"/>
            <w:noWrap/>
            <w:vAlign w:val="bottom"/>
            <w:hideMark/>
          </w:tcPr>
          <w:p w14:paraId="20F69D79"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345,000</w:t>
            </w:r>
          </w:p>
        </w:tc>
        <w:tc>
          <w:tcPr>
            <w:tcW w:w="1195" w:type="dxa"/>
            <w:tcBorders>
              <w:top w:val="nil"/>
              <w:left w:val="nil"/>
              <w:bottom w:val="nil"/>
              <w:right w:val="nil"/>
            </w:tcBorders>
            <w:shd w:val="clear" w:color="auto" w:fill="auto"/>
            <w:noWrap/>
            <w:vAlign w:val="bottom"/>
            <w:hideMark/>
          </w:tcPr>
          <w:p w14:paraId="3003FAE8"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49,742</w:t>
            </w:r>
          </w:p>
        </w:tc>
      </w:tr>
      <w:tr w:rsidR="008B22AF" w:rsidRPr="00EB38D1" w14:paraId="37662BC8" w14:textId="77777777" w:rsidTr="00D02698">
        <w:trPr>
          <w:trHeight w:val="300"/>
        </w:trPr>
        <w:tc>
          <w:tcPr>
            <w:tcW w:w="1780" w:type="dxa"/>
            <w:tcBorders>
              <w:top w:val="nil"/>
              <w:left w:val="nil"/>
              <w:bottom w:val="nil"/>
              <w:right w:val="nil"/>
            </w:tcBorders>
            <w:shd w:val="clear" w:color="auto" w:fill="auto"/>
            <w:noWrap/>
            <w:vAlign w:val="bottom"/>
            <w:hideMark/>
          </w:tcPr>
          <w:p w14:paraId="346C537B"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London</w:t>
            </w:r>
          </w:p>
        </w:tc>
        <w:tc>
          <w:tcPr>
            <w:tcW w:w="1195" w:type="dxa"/>
            <w:tcBorders>
              <w:top w:val="nil"/>
              <w:left w:val="nil"/>
              <w:bottom w:val="nil"/>
              <w:right w:val="nil"/>
            </w:tcBorders>
            <w:shd w:val="clear" w:color="auto" w:fill="auto"/>
            <w:noWrap/>
            <w:vAlign w:val="bottom"/>
            <w:hideMark/>
          </w:tcPr>
          <w:p w14:paraId="3ACB58D2"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1,470,000</w:t>
            </w:r>
          </w:p>
        </w:tc>
        <w:tc>
          <w:tcPr>
            <w:tcW w:w="1366" w:type="dxa"/>
            <w:tcBorders>
              <w:top w:val="nil"/>
              <w:left w:val="nil"/>
              <w:bottom w:val="nil"/>
              <w:right w:val="nil"/>
            </w:tcBorders>
            <w:shd w:val="clear" w:color="auto" w:fill="auto"/>
            <w:noWrap/>
            <w:vAlign w:val="bottom"/>
            <w:hideMark/>
          </w:tcPr>
          <w:p w14:paraId="261B408A"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630,000</w:t>
            </w:r>
          </w:p>
        </w:tc>
        <w:tc>
          <w:tcPr>
            <w:tcW w:w="1195" w:type="dxa"/>
            <w:tcBorders>
              <w:top w:val="nil"/>
              <w:left w:val="nil"/>
              <w:bottom w:val="nil"/>
              <w:right w:val="nil"/>
            </w:tcBorders>
            <w:shd w:val="clear" w:color="auto" w:fill="auto"/>
            <w:noWrap/>
            <w:vAlign w:val="bottom"/>
            <w:hideMark/>
          </w:tcPr>
          <w:p w14:paraId="7E87B636"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29,702</w:t>
            </w:r>
          </w:p>
        </w:tc>
      </w:tr>
      <w:tr w:rsidR="008B22AF" w:rsidRPr="00EB38D1" w14:paraId="3E57D253" w14:textId="77777777" w:rsidTr="00D02698">
        <w:trPr>
          <w:trHeight w:val="300"/>
        </w:trPr>
        <w:tc>
          <w:tcPr>
            <w:tcW w:w="1780" w:type="dxa"/>
            <w:tcBorders>
              <w:top w:val="nil"/>
              <w:left w:val="nil"/>
              <w:bottom w:val="nil"/>
              <w:right w:val="nil"/>
            </w:tcBorders>
            <w:shd w:val="clear" w:color="auto" w:fill="auto"/>
            <w:noWrap/>
            <w:vAlign w:val="bottom"/>
            <w:hideMark/>
          </w:tcPr>
          <w:p w14:paraId="65AA5C5D" w14:textId="77777777" w:rsidR="008B22AF" w:rsidRPr="00EB38D1" w:rsidRDefault="008B22AF" w:rsidP="00EB38D1">
            <w:pPr>
              <w:spacing w:after="0" w:line="360" w:lineRule="auto"/>
              <w:jc w:val="right"/>
              <w:rPr>
                <w:rFonts w:ascii="Arial" w:eastAsia="Times New Roman" w:hAnsi="Arial" w:cs="Arial"/>
                <w:color w:val="000000"/>
                <w:lang w:eastAsia="en-GB"/>
              </w:rPr>
            </w:pPr>
          </w:p>
        </w:tc>
        <w:tc>
          <w:tcPr>
            <w:tcW w:w="1195" w:type="dxa"/>
            <w:tcBorders>
              <w:top w:val="nil"/>
              <w:left w:val="nil"/>
              <w:bottom w:val="nil"/>
              <w:right w:val="nil"/>
            </w:tcBorders>
            <w:shd w:val="clear" w:color="auto" w:fill="auto"/>
            <w:noWrap/>
            <w:vAlign w:val="bottom"/>
            <w:hideMark/>
          </w:tcPr>
          <w:p w14:paraId="53A64B47" w14:textId="77777777" w:rsidR="008B22AF" w:rsidRPr="00EB38D1" w:rsidRDefault="008B22AF" w:rsidP="00EB38D1">
            <w:pPr>
              <w:spacing w:after="0" w:line="360" w:lineRule="auto"/>
              <w:rPr>
                <w:rFonts w:ascii="Arial" w:eastAsia="Times New Roman" w:hAnsi="Arial" w:cs="Arial"/>
                <w:lang w:eastAsia="en-GB"/>
              </w:rPr>
            </w:pPr>
          </w:p>
        </w:tc>
        <w:tc>
          <w:tcPr>
            <w:tcW w:w="1366" w:type="dxa"/>
            <w:tcBorders>
              <w:top w:val="nil"/>
              <w:left w:val="nil"/>
              <w:bottom w:val="nil"/>
              <w:right w:val="nil"/>
            </w:tcBorders>
            <w:shd w:val="clear" w:color="auto" w:fill="auto"/>
            <w:noWrap/>
            <w:vAlign w:val="bottom"/>
            <w:hideMark/>
          </w:tcPr>
          <w:p w14:paraId="2DA2C76C" w14:textId="77777777" w:rsidR="008B22AF" w:rsidRPr="00EB38D1" w:rsidRDefault="008B22AF" w:rsidP="00EB38D1">
            <w:pPr>
              <w:spacing w:after="0" w:line="360" w:lineRule="auto"/>
              <w:rPr>
                <w:rFonts w:ascii="Arial" w:eastAsia="Times New Roman" w:hAnsi="Arial" w:cs="Arial"/>
                <w:lang w:eastAsia="en-GB"/>
              </w:rPr>
            </w:pPr>
          </w:p>
        </w:tc>
        <w:tc>
          <w:tcPr>
            <w:tcW w:w="1195" w:type="dxa"/>
            <w:tcBorders>
              <w:top w:val="nil"/>
              <w:left w:val="nil"/>
              <w:bottom w:val="nil"/>
              <w:right w:val="nil"/>
            </w:tcBorders>
            <w:shd w:val="clear" w:color="auto" w:fill="auto"/>
            <w:noWrap/>
            <w:vAlign w:val="bottom"/>
            <w:hideMark/>
          </w:tcPr>
          <w:p w14:paraId="58C951E6" w14:textId="77777777" w:rsidR="008B22AF" w:rsidRPr="00EB38D1" w:rsidRDefault="008B22AF" w:rsidP="00EB38D1">
            <w:pPr>
              <w:spacing w:after="0" w:line="360" w:lineRule="auto"/>
              <w:rPr>
                <w:rFonts w:ascii="Arial" w:eastAsia="Times New Roman" w:hAnsi="Arial" w:cs="Arial"/>
                <w:lang w:eastAsia="en-GB"/>
              </w:rPr>
            </w:pPr>
          </w:p>
        </w:tc>
      </w:tr>
      <w:tr w:rsidR="008B22AF" w:rsidRPr="00EB38D1" w14:paraId="4C50E99F" w14:textId="77777777" w:rsidTr="00D02698">
        <w:trPr>
          <w:trHeight w:val="300"/>
        </w:trPr>
        <w:tc>
          <w:tcPr>
            <w:tcW w:w="1780" w:type="dxa"/>
            <w:tcBorders>
              <w:top w:val="nil"/>
              <w:left w:val="nil"/>
              <w:bottom w:val="nil"/>
              <w:right w:val="nil"/>
            </w:tcBorders>
            <w:shd w:val="clear" w:color="auto" w:fill="auto"/>
            <w:noWrap/>
            <w:vAlign w:val="bottom"/>
            <w:hideMark/>
          </w:tcPr>
          <w:p w14:paraId="4A2C97F6" w14:textId="77777777" w:rsidR="008B22AF" w:rsidRPr="00EB38D1" w:rsidRDefault="008B22AF" w:rsidP="00EB38D1">
            <w:pPr>
              <w:spacing w:after="0" w:line="360" w:lineRule="auto"/>
              <w:rPr>
                <w:rFonts w:ascii="Arial" w:eastAsia="Times New Roman" w:hAnsi="Arial" w:cs="Arial"/>
                <w:lang w:eastAsia="en-GB"/>
              </w:rPr>
            </w:pPr>
          </w:p>
        </w:tc>
        <w:tc>
          <w:tcPr>
            <w:tcW w:w="1195" w:type="dxa"/>
            <w:tcBorders>
              <w:top w:val="nil"/>
              <w:left w:val="nil"/>
              <w:bottom w:val="nil"/>
              <w:right w:val="nil"/>
            </w:tcBorders>
            <w:shd w:val="clear" w:color="auto" w:fill="auto"/>
            <w:noWrap/>
            <w:vAlign w:val="bottom"/>
            <w:hideMark/>
          </w:tcPr>
          <w:p w14:paraId="2BCEA218" w14:textId="77777777" w:rsidR="008B22AF" w:rsidRPr="00EB38D1" w:rsidRDefault="008B22AF" w:rsidP="00EB38D1">
            <w:pPr>
              <w:spacing w:after="0" w:line="360" w:lineRule="auto"/>
              <w:rPr>
                <w:rFonts w:ascii="Arial" w:eastAsia="Times New Roman" w:hAnsi="Arial" w:cs="Arial"/>
                <w:lang w:eastAsia="en-GB"/>
              </w:rPr>
            </w:pPr>
          </w:p>
        </w:tc>
        <w:tc>
          <w:tcPr>
            <w:tcW w:w="1366" w:type="dxa"/>
            <w:tcBorders>
              <w:top w:val="nil"/>
              <w:left w:val="nil"/>
              <w:bottom w:val="nil"/>
              <w:right w:val="nil"/>
            </w:tcBorders>
            <w:shd w:val="clear" w:color="auto" w:fill="auto"/>
            <w:noWrap/>
            <w:vAlign w:val="bottom"/>
            <w:hideMark/>
          </w:tcPr>
          <w:p w14:paraId="312D3183" w14:textId="77777777" w:rsidR="008B22AF" w:rsidRPr="00EB38D1" w:rsidRDefault="008B22AF" w:rsidP="00EB38D1">
            <w:pPr>
              <w:spacing w:after="0" w:line="360" w:lineRule="auto"/>
              <w:rPr>
                <w:rFonts w:ascii="Arial" w:eastAsia="Times New Roman" w:hAnsi="Arial" w:cs="Arial"/>
                <w:lang w:eastAsia="en-GB"/>
              </w:rPr>
            </w:pPr>
          </w:p>
        </w:tc>
        <w:tc>
          <w:tcPr>
            <w:tcW w:w="1195" w:type="dxa"/>
            <w:tcBorders>
              <w:top w:val="nil"/>
              <w:left w:val="nil"/>
              <w:bottom w:val="nil"/>
              <w:right w:val="nil"/>
            </w:tcBorders>
            <w:shd w:val="clear" w:color="auto" w:fill="auto"/>
            <w:noWrap/>
            <w:vAlign w:val="bottom"/>
            <w:hideMark/>
          </w:tcPr>
          <w:p w14:paraId="2DD12A4F" w14:textId="77777777" w:rsidR="008B22AF" w:rsidRPr="00EB38D1" w:rsidRDefault="008B22AF" w:rsidP="00EB38D1">
            <w:pPr>
              <w:spacing w:after="0" w:line="360" w:lineRule="auto"/>
              <w:rPr>
                <w:rFonts w:ascii="Arial" w:eastAsia="Times New Roman" w:hAnsi="Arial" w:cs="Arial"/>
                <w:lang w:eastAsia="en-GB"/>
              </w:rPr>
            </w:pPr>
          </w:p>
        </w:tc>
      </w:tr>
      <w:tr w:rsidR="008B22AF" w:rsidRPr="00EB38D1" w14:paraId="32ACBCE6" w14:textId="77777777" w:rsidTr="00D02698">
        <w:trPr>
          <w:trHeight w:val="300"/>
        </w:trPr>
        <w:tc>
          <w:tcPr>
            <w:tcW w:w="1780" w:type="dxa"/>
            <w:tcBorders>
              <w:top w:val="nil"/>
              <w:left w:val="nil"/>
              <w:bottom w:val="nil"/>
              <w:right w:val="nil"/>
            </w:tcBorders>
            <w:shd w:val="clear" w:color="auto" w:fill="auto"/>
            <w:noWrap/>
            <w:vAlign w:val="bottom"/>
            <w:hideMark/>
          </w:tcPr>
          <w:p w14:paraId="571F5931" w14:textId="77777777" w:rsidR="008B22AF" w:rsidRPr="00EB38D1" w:rsidRDefault="008B22AF" w:rsidP="00EB38D1">
            <w:pPr>
              <w:spacing w:after="0" w:line="360" w:lineRule="auto"/>
              <w:rPr>
                <w:rFonts w:ascii="Arial" w:eastAsia="Times New Roman" w:hAnsi="Arial" w:cs="Arial"/>
                <w:color w:val="000000"/>
                <w:lang w:eastAsia="en-GB"/>
              </w:rPr>
            </w:pPr>
            <w:r w:rsidRPr="00EB38D1">
              <w:rPr>
                <w:rFonts w:ascii="Arial" w:eastAsia="Times New Roman" w:hAnsi="Arial" w:cs="Arial"/>
                <w:color w:val="000000"/>
                <w:lang w:eastAsia="en-GB"/>
              </w:rPr>
              <w:t xml:space="preserve">Savings </w:t>
            </w:r>
          </w:p>
        </w:tc>
        <w:tc>
          <w:tcPr>
            <w:tcW w:w="1195" w:type="dxa"/>
            <w:tcBorders>
              <w:top w:val="nil"/>
              <w:left w:val="nil"/>
              <w:bottom w:val="nil"/>
              <w:right w:val="nil"/>
            </w:tcBorders>
            <w:shd w:val="clear" w:color="auto" w:fill="auto"/>
            <w:noWrap/>
            <w:vAlign w:val="bottom"/>
            <w:hideMark/>
          </w:tcPr>
          <w:p w14:paraId="68ADA43C"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92000</w:t>
            </w:r>
          </w:p>
        </w:tc>
        <w:tc>
          <w:tcPr>
            <w:tcW w:w="1366" w:type="dxa"/>
            <w:tcBorders>
              <w:top w:val="nil"/>
              <w:left w:val="nil"/>
              <w:bottom w:val="nil"/>
              <w:right w:val="nil"/>
            </w:tcBorders>
            <w:shd w:val="clear" w:color="auto" w:fill="auto"/>
            <w:noWrap/>
            <w:vAlign w:val="bottom"/>
            <w:hideMark/>
          </w:tcPr>
          <w:p w14:paraId="6882802A" w14:textId="77777777" w:rsidR="008B22AF" w:rsidRPr="00EB38D1" w:rsidRDefault="008B22AF" w:rsidP="00EB38D1">
            <w:pPr>
              <w:spacing w:after="0" w:line="360" w:lineRule="auto"/>
              <w:jc w:val="right"/>
              <w:rPr>
                <w:rFonts w:ascii="Arial" w:eastAsia="Times New Roman" w:hAnsi="Arial" w:cs="Arial"/>
                <w:color w:val="000000"/>
                <w:lang w:eastAsia="en-GB"/>
              </w:rPr>
            </w:pPr>
          </w:p>
        </w:tc>
        <w:tc>
          <w:tcPr>
            <w:tcW w:w="1195" w:type="dxa"/>
            <w:tcBorders>
              <w:top w:val="nil"/>
              <w:left w:val="nil"/>
              <w:bottom w:val="nil"/>
              <w:right w:val="nil"/>
            </w:tcBorders>
            <w:shd w:val="clear" w:color="auto" w:fill="auto"/>
            <w:noWrap/>
            <w:vAlign w:val="bottom"/>
            <w:hideMark/>
          </w:tcPr>
          <w:p w14:paraId="717BBA73" w14:textId="77777777" w:rsidR="008B22AF" w:rsidRPr="00EB38D1" w:rsidRDefault="008B22AF" w:rsidP="00EB38D1">
            <w:pPr>
              <w:spacing w:after="0" w:line="360" w:lineRule="auto"/>
              <w:rPr>
                <w:rFonts w:ascii="Arial" w:eastAsia="Times New Roman" w:hAnsi="Arial" w:cs="Arial"/>
                <w:lang w:eastAsia="en-GB"/>
              </w:rPr>
            </w:pPr>
          </w:p>
        </w:tc>
      </w:tr>
      <w:tr w:rsidR="008B22AF" w:rsidRPr="00EB38D1" w14:paraId="75C23B13" w14:textId="77777777" w:rsidTr="00D02698">
        <w:trPr>
          <w:trHeight w:val="300"/>
        </w:trPr>
        <w:tc>
          <w:tcPr>
            <w:tcW w:w="1780" w:type="dxa"/>
            <w:tcBorders>
              <w:top w:val="nil"/>
              <w:left w:val="nil"/>
              <w:bottom w:val="nil"/>
              <w:right w:val="nil"/>
            </w:tcBorders>
            <w:shd w:val="clear" w:color="auto" w:fill="auto"/>
            <w:noWrap/>
            <w:vAlign w:val="bottom"/>
            <w:hideMark/>
          </w:tcPr>
          <w:p w14:paraId="27D7856B" w14:textId="77777777" w:rsidR="008B22AF" w:rsidRPr="00EB38D1" w:rsidRDefault="008B22AF" w:rsidP="00EB38D1">
            <w:pPr>
              <w:spacing w:after="0" w:line="360" w:lineRule="auto"/>
              <w:rPr>
                <w:rFonts w:ascii="Arial" w:eastAsia="Times New Roman" w:hAnsi="Arial" w:cs="Arial"/>
                <w:lang w:eastAsia="en-GB"/>
              </w:rPr>
            </w:pPr>
          </w:p>
        </w:tc>
        <w:tc>
          <w:tcPr>
            <w:tcW w:w="1195" w:type="dxa"/>
            <w:tcBorders>
              <w:top w:val="nil"/>
              <w:left w:val="nil"/>
              <w:bottom w:val="nil"/>
              <w:right w:val="nil"/>
            </w:tcBorders>
            <w:shd w:val="clear" w:color="auto" w:fill="auto"/>
            <w:noWrap/>
            <w:vAlign w:val="bottom"/>
            <w:hideMark/>
          </w:tcPr>
          <w:p w14:paraId="122626C0" w14:textId="77777777" w:rsidR="008B22AF" w:rsidRPr="00EB38D1" w:rsidRDefault="008B22AF" w:rsidP="00EB38D1">
            <w:pPr>
              <w:spacing w:after="0" w:line="360" w:lineRule="auto"/>
              <w:jc w:val="right"/>
              <w:rPr>
                <w:rFonts w:ascii="Arial" w:eastAsia="Times New Roman" w:hAnsi="Arial" w:cs="Arial"/>
                <w:color w:val="000000"/>
                <w:lang w:eastAsia="en-GB"/>
              </w:rPr>
            </w:pPr>
            <w:r w:rsidRPr="00EB38D1">
              <w:rPr>
                <w:rFonts w:ascii="Arial" w:eastAsia="Times New Roman" w:hAnsi="Arial" w:cs="Arial"/>
                <w:color w:val="000000"/>
                <w:lang w:eastAsia="en-GB"/>
              </w:rPr>
              <w:t>87,000</w:t>
            </w:r>
          </w:p>
        </w:tc>
        <w:tc>
          <w:tcPr>
            <w:tcW w:w="1366" w:type="dxa"/>
            <w:tcBorders>
              <w:top w:val="nil"/>
              <w:left w:val="nil"/>
              <w:bottom w:val="nil"/>
              <w:right w:val="nil"/>
            </w:tcBorders>
            <w:shd w:val="clear" w:color="auto" w:fill="auto"/>
            <w:noWrap/>
            <w:vAlign w:val="bottom"/>
            <w:hideMark/>
          </w:tcPr>
          <w:p w14:paraId="5CA95529" w14:textId="77777777" w:rsidR="008B22AF" w:rsidRPr="00EB38D1" w:rsidRDefault="008B22AF" w:rsidP="00EB38D1">
            <w:pPr>
              <w:spacing w:after="0" w:line="360" w:lineRule="auto"/>
              <w:jc w:val="right"/>
              <w:rPr>
                <w:rFonts w:ascii="Arial" w:eastAsia="Times New Roman" w:hAnsi="Arial" w:cs="Arial"/>
                <w:color w:val="000000"/>
                <w:lang w:eastAsia="en-GB"/>
              </w:rPr>
            </w:pPr>
          </w:p>
        </w:tc>
        <w:tc>
          <w:tcPr>
            <w:tcW w:w="1195" w:type="dxa"/>
            <w:tcBorders>
              <w:top w:val="nil"/>
              <w:left w:val="nil"/>
              <w:bottom w:val="nil"/>
              <w:right w:val="nil"/>
            </w:tcBorders>
            <w:shd w:val="clear" w:color="auto" w:fill="auto"/>
            <w:noWrap/>
            <w:vAlign w:val="bottom"/>
            <w:hideMark/>
          </w:tcPr>
          <w:p w14:paraId="6734F5AF" w14:textId="77777777" w:rsidR="008B22AF" w:rsidRPr="00EB38D1" w:rsidRDefault="008B22AF" w:rsidP="00EB38D1">
            <w:pPr>
              <w:spacing w:after="0" w:line="360" w:lineRule="auto"/>
              <w:rPr>
                <w:rFonts w:ascii="Arial" w:eastAsia="Times New Roman" w:hAnsi="Arial" w:cs="Arial"/>
                <w:lang w:eastAsia="en-GB"/>
              </w:rPr>
            </w:pPr>
          </w:p>
        </w:tc>
      </w:tr>
    </w:tbl>
    <w:p w14:paraId="5242067A" w14:textId="1005870E" w:rsidR="008B22AF" w:rsidRPr="00EB38D1" w:rsidRDefault="008B22AF" w:rsidP="00EB38D1">
      <w:pPr>
        <w:spacing w:line="360" w:lineRule="auto"/>
        <w:jc w:val="both"/>
        <w:rPr>
          <w:rFonts w:ascii="Arial" w:hAnsi="Arial" w:cs="Arial"/>
        </w:rPr>
      </w:pPr>
    </w:p>
    <w:p w14:paraId="3F1ADF81" w14:textId="013F6E82" w:rsidR="008C3E95" w:rsidRPr="00EB38D1" w:rsidRDefault="00CC04FA" w:rsidP="00EB38D1">
      <w:pPr>
        <w:spacing w:line="360" w:lineRule="auto"/>
        <w:rPr>
          <w:rFonts w:ascii="Arial" w:hAnsi="Arial" w:cs="Arial"/>
        </w:rPr>
      </w:pPr>
      <w:r w:rsidRPr="00EB38D1">
        <w:rPr>
          <w:rFonts w:ascii="Arial" w:hAnsi="Arial" w:cs="Arial"/>
        </w:rPr>
        <w:t>payroll and bookkeeping work £462,000</w:t>
      </w:r>
    </w:p>
    <w:p w14:paraId="1D0EE64F" w14:textId="77777777" w:rsidR="00CC04FA" w:rsidRPr="00EB38D1" w:rsidRDefault="00CC04FA" w:rsidP="00EB38D1">
      <w:pPr>
        <w:spacing w:line="360" w:lineRule="auto"/>
        <w:rPr>
          <w:rFonts w:ascii="Arial" w:hAnsi="Arial" w:cs="Arial"/>
        </w:rPr>
      </w:pPr>
      <w:r w:rsidRPr="00EB38D1">
        <w:rPr>
          <w:rFonts w:ascii="Arial" w:hAnsi="Arial" w:cs="Arial"/>
        </w:rPr>
        <w:br w:type="page"/>
      </w:r>
    </w:p>
    <w:p w14:paraId="00A4F55A" w14:textId="797F2081" w:rsidR="008C3E95" w:rsidRPr="00EB38D1" w:rsidRDefault="008C3E95" w:rsidP="00EB38D1">
      <w:pPr>
        <w:spacing w:line="360" w:lineRule="auto"/>
        <w:jc w:val="center"/>
        <w:rPr>
          <w:rFonts w:ascii="Arial" w:hAnsi="Arial" w:cs="Arial"/>
          <w:b/>
          <w:bCs/>
          <w:i/>
          <w:iCs/>
        </w:rPr>
      </w:pPr>
      <w:r w:rsidRPr="00EB38D1">
        <w:rPr>
          <w:rFonts w:ascii="Arial" w:hAnsi="Arial" w:cs="Arial"/>
          <w:b/>
          <w:bCs/>
          <w:i/>
          <w:iCs/>
        </w:rPr>
        <w:lastRenderedPageBreak/>
        <w:t>References</w:t>
      </w:r>
    </w:p>
    <w:p w14:paraId="3110E30F" w14:textId="77777777" w:rsidR="008C3E95" w:rsidRPr="00EB38D1" w:rsidRDefault="008C3E95" w:rsidP="00EB38D1">
      <w:pPr>
        <w:spacing w:line="360" w:lineRule="auto"/>
        <w:jc w:val="both"/>
        <w:rPr>
          <w:rFonts w:ascii="Arial" w:hAnsi="Arial" w:cs="Arial"/>
        </w:rPr>
      </w:pPr>
    </w:p>
    <w:p w14:paraId="5C49B2B2" w14:textId="1D353BB3" w:rsidR="00F45452" w:rsidRDefault="00E6355C" w:rsidP="00E6355C">
      <w:pPr>
        <w:spacing w:line="360" w:lineRule="auto"/>
        <w:jc w:val="both"/>
        <w:rPr>
          <w:rFonts w:ascii="Arial" w:hAnsi="Arial" w:cs="Arial"/>
        </w:rPr>
      </w:pPr>
      <w:r w:rsidRPr="00E6355C">
        <w:rPr>
          <w:rFonts w:ascii="Arial" w:hAnsi="Arial" w:cs="Arial"/>
        </w:rPr>
        <w:t>Holloway, D., 2006, Strategic Management Accounting and Managerial Decision-Making Reconceptualised: Towards a Collaboratively Oriented Theory of Organizational Decision Enhancement - ODE, a</w:t>
      </w:r>
      <w:r>
        <w:rPr>
          <w:rFonts w:ascii="Arial" w:hAnsi="Arial" w:cs="Arial"/>
        </w:rPr>
        <w:t xml:space="preserve"> </w:t>
      </w:r>
      <w:r w:rsidRPr="00E6355C">
        <w:rPr>
          <w:rFonts w:ascii="Arial" w:hAnsi="Arial" w:cs="Arial"/>
        </w:rPr>
        <w:t xml:space="preserve">Doctorate Thesis in </w:t>
      </w:r>
      <w:r w:rsidRPr="00E6355C">
        <w:rPr>
          <w:rFonts w:ascii="Arial" w:hAnsi="Arial" w:cs="Arial"/>
        </w:rPr>
        <w:t>Accounting</w:t>
      </w:r>
      <w:r w:rsidRPr="00E6355C">
        <w:rPr>
          <w:rFonts w:ascii="Arial" w:hAnsi="Arial" w:cs="Arial"/>
        </w:rPr>
        <w:t xml:space="preserve">, Murdoch University </w:t>
      </w:r>
      <w:r w:rsidRPr="00E6355C">
        <w:rPr>
          <w:rFonts w:ascii="Arial" w:hAnsi="Arial" w:cs="Arial"/>
        </w:rPr>
        <w:t>Australia.</w:t>
      </w:r>
    </w:p>
    <w:p w14:paraId="18F0A2A2" w14:textId="64F00DF1" w:rsidR="00E6355C" w:rsidRDefault="00E6355C" w:rsidP="00E6355C">
      <w:pPr>
        <w:spacing w:line="360" w:lineRule="auto"/>
        <w:jc w:val="both"/>
        <w:rPr>
          <w:rFonts w:ascii="Arial" w:hAnsi="Arial" w:cs="Arial"/>
        </w:rPr>
      </w:pPr>
      <w:r w:rsidRPr="00E6355C">
        <w:rPr>
          <w:rFonts w:ascii="Arial" w:hAnsi="Arial" w:cs="Arial"/>
        </w:rPr>
        <w:t xml:space="preserve">Bromwich, M., </w:t>
      </w:r>
      <w:r w:rsidRPr="00E6355C">
        <w:rPr>
          <w:rFonts w:ascii="Arial" w:hAnsi="Arial" w:cs="Arial"/>
        </w:rPr>
        <w:t>1990, The</w:t>
      </w:r>
      <w:r w:rsidRPr="00E6355C">
        <w:rPr>
          <w:rFonts w:ascii="Arial" w:hAnsi="Arial" w:cs="Arial"/>
        </w:rPr>
        <w:t xml:space="preserve"> Case </w:t>
      </w:r>
      <w:r w:rsidRPr="00E6355C">
        <w:rPr>
          <w:rFonts w:ascii="Arial" w:hAnsi="Arial" w:cs="Arial"/>
        </w:rPr>
        <w:t>for</w:t>
      </w:r>
      <w:r w:rsidRPr="00E6355C">
        <w:rPr>
          <w:rFonts w:ascii="Arial" w:hAnsi="Arial" w:cs="Arial"/>
        </w:rPr>
        <w:t xml:space="preserve"> Strategic Management Accounting and Financial Accounting, Journal</w:t>
      </w:r>
      <w:r>
        <w:rPr>
          <w:rFonts w:ascii="Arial" w:hAnsi="Arial" w:cs="Arial"/>
        </w:rPr>
        <w:t xml:space="preserve"> </w:t>
      </w:r>
      <w:r w:rsidRPr="00E6355C">
        <w:rPr>
          <w:rFonts w:ascii="Arial" w:hAnsi="Arial" w:cs="Arial"/>
        </w:rPr>
        <w:t>of Management Accounting, May.</w:t>
      </w:r>
    </w:p>
    <w:p w14:paraId="4DE1AF1C" w14:textId="037AA8A4" w:rsidR="00E6355C" w:rsidRPr="00EB38D1" w:rsidRDefault="00E6355C" w:rsidP="00E6355C">
      <w:pPr>
        <w:spacing w:line="360" w:lineRule="auto"/>
        <w:jc w:val="both"/>
        <w:rPr>
          <w:rFonts w:ascii="Arial" w:hAnsi="Arial" w:cs="Arial"/>
        </w:rPr>
      </w:pPr>
      <w:proofErr w:type="spellStart"/>
      <w:r w:rsidRPr="00E6355C">
        <w:rPr>
          <w:rFonts w:ascii="Arial" w:hAnsi="Arial" w:cs="Arial"/>
        </w:rPr>
        <w:t>Yazdifar</w:t>
      </w:r>
      <w:proofErr w:type="spellEnd"/>
      <w:r w:rsidRPr="00E6355C">
        <w:rPr>
          <w:rFonts w:ascii="Arial" w:hAnsi="Arial" w:cs="Arial"/>
        </w:rPr>
        <w:t xml:space="preserve">, H., and </w:t>
      </w:r>
      <w:proofErr w:type="spellStart"/>
      <w:r w:rsidRPr="00E6355C">
        <w:rPr>
          <w:rFonts w:ascii="Arial" w:hAnsi="Arial" w:cs="Arial"/>
        </w:rPr>
        <w:t>Askarany</w:t>
      </w:r>
      <w:proofErr w:type="spellEnd"/>
      <w:r w:rsidRPr="00E6355C">
        <w:rPr>
          <w:rFonts w:ascii="Arial" w:hAnsi="Arial" w:cs="Arial"/>
        </w:rPr>
        <w:t>, D., 2012, A Comparative Study of the Adoption and Implementation of Target</w:t>
      </w:r>
      <w:r>
        <w:rPr>
          <w:rFonts w:ascii="Arial" w:hAnsi="Arial" w:cs="Arial"/>
        </w:rPr>
        <w:t xml:space="preserve"> </w:t>
      </w:r>
      <w:r w:rsidRPr="00E6355C">
        <w:rPr>
          <w:rFonts w:ascii="Arial" w:hAnsi="Arial" w:cs="Arial"/>
        </w:rPr>
        <w:t>Costing in the UK, Australia</w:t>
      </w:r>
      <w:r w:rsidR="006F0B75">
        <w:rPr>
          <w:rFonts w:ascii="Arial" w:hAnsi="Arial" w:cs="Arial"/>
        </w:rPr>
        <w:t>,</w:t>
      </w:r>
      <w:r w:rsidRPr="00E6355C">
        <w:rPr>
          <w:rFonts w:ascii="Arial" w:hAnsi="Arial" w:cs="Arial"/>
        </w:rPr>
        <w:t xml:space="preserve"> and New Zealand, Int. J. Production Economics, 135, pp. 382-392.</w:t>
      </w:r>
    </w:p>
    <w:sectPr w:rsidR="00E6355C" w:rsidRPr="00EB38D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AwNDUzMjI3tgAiMyUdpeDU4uLM/DyQAsNaANnt+PwsAAAA"/>
  </w:docVars>
  <w:rsids>
    <w:rsidRoot w:val="00D245FA"/>
    <w:rsid w:val="002B286D"/>
    <w:rsid w:val="00542AEF"/>
    <w:rsid w:val="00596104"/>
    <w:rsid w:val="006F0B75"/>
    <w:rsid w:val="0085080C"/>
    <w:rsid w:val="008B22AF"/>
    <w:rsid w:val="008C3E95"/>
    <w:rsid w:val="0099649B"/>
    <w:rsid w:val="00B56D5F"/>
    <w:rsid w:val="00BF20BE"/>
    <w:rsid w:val="00CC04FA"/>
    <w:rsid w:val="00CE356B"/>
    <w:rsid w:val="00CF47A9"/>
    <w:rsid w:val="00D02698"/>
    <w:rsid w:val="00D245FA"/>
    <w:rsid w:val="00E6355C"/>
    <w:rsid w:val="00E85C56"/>
    <w:rsid w:val="00EB38D1"/>
    <w:rsid w:val="00EC002D"/>
    <w:rsid w:val="00F45452"/>
    <w:rsid w:val="00F71C30"/>
    <w:rsid w:val="00F81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80531"/>
  <w15:chartTrackingRefBased/>
  <w15:docId w15:val="{20F52509-8DAE-4D96-8773-4CC301AE4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588550">
      <w:bodyDiv w:val="1"/>
      <w:marLeft w:val="0"/>
      <w:marRight w:val="0"/>
      <w:marTop w:val="0"/>
      <w:marBottom w:val="0"/>
      <w:divBdr>
        <w:top w:val="none" w:sz="0" w:space="0" w:color="auto"/>
        <w:left w:val="none" w:sz="0" w:space="0" w:color="auto"/>
        <w:bottom w:val="none" w:sz="0" w:space="0" w:color="auto"/>
        <w:right w:val="none" w:sz="0" w:space="0" w:color="auto"/>
      </w:divBdr>
    </w:div>
    <w:div w:id="1165052641">
      <w:bodyDiv w:val="1"/>
      <w:marLeft w:val="0"/>
      <w:marRight w:val="0"/>
      <w:marTop w:val="0"/>
      <w:marBottom w:val="0"/>
      <w:divBdr>
        <w:top w:val="none" w:sz="0" w:space="0" w:color="auto"/>
        <w:left w:val="none" w:sz="0" w:space="0" w:color="auto"/>
        <w:bottom w:val="none" w:sz="0" w:space="0" w:color="auto"/>
        <w:right w:val="none" w:sz="0" w:space="0" w:color="auto"/>
      </w:divBdr>
    </w:div>
    <w:div w:id="1498575073">
      <w:bodyDiv w:val="1"/>
      <w:marLeft w:val="0"/>
      <w:marRight w:val="0"/>
      <w:marTop w:val="0"/>
      <w:marBottom w:val="0"/>
      <w:divBdr>
        <w:top w:val="none" w:sz="0" w:space="0" w:color="auto"/>
        <w:left w:val="none" w:sz="0" w:space="0" w:color="auto"/>
        <w:bottom w:val="none" w:sz="0" w:space="0" w:color="auto"/>
        <w:right w:val="none" w:sz="0" w:space="0" w:color="auto"/>
      </w:divBdr>
    </w:div>
    <w:div w:id="2122457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6</Pages>
  <Words>735</Words>
  <Characters>4192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Stefanov (2016748)</dc:creator>
  <cp:keywords/>
  <dc:description/>
  <cp:lastModifiedBy>Stefan Stefanov (2016748)</cp:lastModifiedBy>
  <cp:revision>14</cp:revision>
  <dcterms:created xsi:type="dcterms:W3CDTF">2022-02-26T21:25:00Z</dcterms:created>
  <dcterms:modified xsi:type="dcterms:W3CDTF">2022-03-03T22:50:00Z</dcterms:modified>
</cp:coreProperties>
</file>