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E9F9DCB" w:rsidR="00750952" w:rsidRDefault="0F09961F" w:rsidP="520C0D4E">
      <w:pPr>
        <w:rPr>
          <w:sz w:val="22"/>
          <w:szCs w:val="22"/>
        </w:rPr>
      </w:pPr>
      <w:r w:rsidRPr="520C0D4E">
        <w:rPr>
          <w:sz w:val="22"/>
          <w:szCs w:val="22"/>
        </w:rPr>
        <w:t>ECEY6011</w:t>
      </w:r>
    </w:p>
    <w:p w14:paraId="2FDFD527" w14:textId="40A7100C" w:rsidR="28DC840B" w:rsidRDefault="28DC840B" w:rsidP="520C0D4E">
      <w:pPr>
        <w:rPr>
          <w:sz w:val="22"/>
          <w:szCs w:val="22"/>
        </w:rPr>
      </w:pPr>
      <w:r w:rsidRPr="520C0D4E">
        <w:rPr>
          <w:sz w:val="22"/>
          <w:szCs w:val="22"/>
        </w:rPr>
        <w:t>Leadership and Management for systems of quality in early years</w:t>
      </w:r>
    </w:p>
    <w:p w14:paraId="37147963" w14:textId="38DDF199" w:rsidR="28DC840B" w:rsidRDefault="28DC840B" w:rsidP="520C0D4E">
      <w:pPr>
        <w:spacing w:line="254" w:lineRule="auto"/>
        <w:rPr>
          <w:sz w:val="22"/>
          <w:szCs w:val="22"/>
        </w:rPr>
      </w:pPr>
      <w:r w:rsidRPr="520C0D4E">
        <w:rPr>
          <w:sz w:val="22"/>
          <w:szCs w:val="22"/>
        </w:rPr>
        <w:t>Good morning, everyone. Thank you for joining today’s leadership meeting as we prepare for our upcoming inspection by Care Inspectorate Wales (CIW). The purpose of this discussion is to reflect on how we evaluate the quality of our provision, gather feedback from stakeholders, and use this information to improve practice in line with legislation, policies, and the National Minimum Standards.</w:t>
      </w:r>
    </w:p>
    <w:p w14:paraId="0F0756DB" w14:textId="5B3FBC2C" w:rsidR="28DC840B" w:rsidRDefault="28DC840B" w:rsidP="520C0D4E">
      <w:pPr>
        <w:spacing w:line="254" w:lineRule="auto"/>
        <w:rPr>
          <w:sz w:val="22"/>
          <w:szCs w:val="22"/>
        </w:rPr>
      </w:pPr>
      <w:r w:rsidRPr="520C0D4E">
        <w:rPr>
          <w:sz w:val="22"/>
          <w:szCs w:val="22"/>
        </w:rPr>
        <w:t>As our Flying Start Parent Relationships Lead, my objective in preparing for inspection through the Self-Assessment of Service Statement (SASS) is to ensure honest and impact-driven parent partnership evaluation. My leadership role is to collect stakeholder opinion, select themes, and use this data to make strategic decisions.</w:t>
      </w:r>
    </w:p>
    <w:p w14:paraId="77AF08B5" w14:textId="196A5603" w:rsidR="28DC840B" w:rsidRDefault="28DC840B" w:rsidP="520C0D4E">
      <w:pPr>
        <w:spacing w:line="254" w:lineRule="auto"/>
        <w:rPr>
          <w:sz w:val="22"/>
          <w:szCs w:val="22"/>
        </w:rPr>
      </w:pPr>
      <w:r w:rsidRPr="520C0D4E">
        <w:rPr>
          <w:sz w:val="22"/>
          <w:szCs w:val="22"/>
        </w:rPr>
        <w:t>We sustain high-quality provision through monitoring, evaluation, and reflection. Quality assurance ensures children receive safe, high-quality care and education (Unicef, 2020). The National Minimum Standards require providers to have effective quality monitoring and evaluation processes to address the needs of children and families (Welsh Government, 2023), enabling inspection accountability. Our approach follows CIW guidelines and is supported by the UNCRC, the Well-being of Future Generations (Wales) Act 2015, and the Additional Learning Needs and Education Tribunal Act 2018.</w:t>
      </w:r>
    </w:p>
    <w:p w14:paraId="187B21B2" w14:textId="7B8A9EFD" w:rsidR="28DC840B" w:rsidRDefault="28DC840B" w:rsidP="520C0D4E">
      <w:pPr>
        <w:spacing w:line="254" w:lineRule="auto"/>
        <w:rPr>
          <w:sz w:val="22"/>
          <w:szCs w:val="22"/>
        </w:rPr>
      </w:pPr>
      <w:r w:rsidRPr="520C0D4E">
        <w:rPr>
          <w:sz w:val="22"/>
          <w:szCs w:val="22"/>
        </w:rPr>
        <w:t>Our Flying Start nursery and the Childcare Offer for Wales support disadvantaged families, so strong parent partnerships are vital (Welsh Government, 2023). Collaboration enhances children’s learning, development, and wellbeing (Siraj‑Blatchford &amp; Clarke, 2000); however, time, language, and confidence barriers require flexible, inclusive approaches according to Goodall &amp; Montgomery (2014).</w:t>
      </w:r>
    </w:p>
    <w:p w14:paraId="529EFEAD" w14:textId="43C09F9A" w:rsidR="28DC840B" w:rsidRDefault="28DC840B" w:rsidP="520C0D4E">
      <w:pPr>
        <w:spacing w:line="254" w:lineRule="auto"/>
        <w:rPr>
          <w:sz w:val="22"/>
          <w:szCs w:val="22"/>
        </w:rPr>
      </w:pPr>
      <w:r w:rsidRPr="520C0D4E">
        <w:rPr>
          <w:sz w:val="22"/>
          <w:szCs w:val="22"/>
        </w:rPr>
        <w:t xml:space="preserve">The </w:t>
      </w:r>
      <w:proofErr w:type="gramStart"/>
      <w:r w:rsidRPr="520C0D4E">
        <w:rPr>
          <w:sz w:val="22"/>
          <w:szCs w:val="22"/>
        </w:rPr>
        <w:t>Quality of Care</w:t>
      </w:r>
      <w:proofErr w:type="gramEnd"/>
      <w:r w:rsidRPr="520C0D4E">
        <w:rPr>
          <w:sz w:val="22"/>
          <w:szCs w:val="22"/>
        </w:rPr>
        <w:t xml:space="preserve"> Review and Self-Assessment of Service Statement (SASS) are our main self-evaluation tools. The </w:t>
      </w:r>
      <w:proofErr w:type="gramStart"/>
      <w:r w:rsidRPr="520C0D4E">
        <w:rPr>
          <w:sz w:val="22"/>
          <w:szCs w:val="22"/>
        </w:rPr>
        <w:t>Quality of Care</w:t>
      </w:r>
      <w:proofErr w:type="gramEnd"/>
      <w:r w:rsidRPr="520C0D4E">
        <w:rPr>
          <w:sz w:val="22"/>
          <w:szCs w:val="22"/>
        </w:rPr>
        <w:t xml:space="preserve"> Review fosters continual improvement and is required by Regulation 16 of the Child Minding and Day Care (Wales) Regulations 2010. Parents, children, staff, and other professionals can reflect using SASS (Care Inspectorate Wales, 2026). SASS supports continual improvement, triangulated feedback, and holistic parent-child comprehension. Engaging minority families and capturing children's voices are challenges. Through this triangulated approach, three important parent relationship concerns were identified and prioritized for development.</w:t>
      </w:r>
    </w:p>
    <w:p w14:paraId="5C37A045" w14:textId="30EDF0EE" w:rsidR="28DC840B" w:rsidRDefault="28DC840B" w:rsidP="520C0D4E">
      <w:pPr>
        <w:spacing w:line="254" w:lineRule="auto"/>
        <w:rPr>
          <w:sz w:val="22"/>
          <w:szCs w:val="22"/>
        </w:rPr>
      </w:pPr>
      <w:r w:rsidRPr="520C0D4E">
        <w:rPr>
          <w:sz w:val="22"/>
          <w:szCs w:val="22"/>
        </w:rPr>
        <w:t>The first issue is poor parental engagement. Limited questionnaire response and irregular parents' evening attendance. Surveys collect structured, quantitative data (Cohen et al., 2018), but replies might be superficial and may not represent all families, especially underprivileged or English-language learners (Goodall and Montgomery, 2014; Epstein, 2018). Work, transport, and confidence hurdles prevent parents from attending parents' nights, which provide meaningful interaction and insight into children's learning and routines (Siraj Blatchford &amp; Clarke, 2002; Welsh Government, 2023). These strategies may unintentionally exclude voices, compromising inclusive practise and UNCRC principles (United Nations, 1989).</w:t>
      </w:r>
    </w:p>
    <w:p w14:paraId="15EE033C" w14:textId="5BA089AA" w:rsidR="28DC840B" w:rsidRDefault="28DC840B" w:rsidP="520C0D4E">
      <w:pPr>
        <w:spacing w:line="254" w:lineRule="auto"/>
        <w:rPr>
          <w:sz w:val="22"/>
          <w:szCs w:val="22"/>
        </w:rPr>
      </w:pPr>
      <w:r w:rsidRPr="520C0D4E">
        <w:rPr>
          <w:sz w:val="22"/>
          <w:szCs w:val="22"/>
        </w:rPr>
        <w:t xml:space="preserve">To address this, we are introducing flexible feedback methods such as short digital surveys, informal drop-off or pick-up discussions, targeted focus groups, visual aids, and translated materials. This ensures all families, particularly those experiencing poverty, can evaluate and shape the service, supporting Flying Start’s goal of reducing inequalities (Welsh Government, </w:t>
      </w:r>
      <w:r w:rsidRPr="520C0D4E">
        <w:rPr>
          <w:sz w:val="22"/>
          <w:szCs w:val="22"/>
        </w:rPr>
        <w:lastRenderedPageBreak/>
        <w:t>2023). These changes aim to increase participation and provide more representative data, demonstrating in SASS how parent voice informs practice.</w:t>
      </w:r>
    </w:p>
    <w:p w14:paraId="4EAD4361" w14:textId="5D306468" w:rsidR="28DC840B" w:rsidRDefault="28DC840B" w:rsidP="520C0D4E">
      <w:pPr>
        <w:spacing w:line="254" w:lineRule="auto"/>
        <w:rPr>
          <w:sz w:val="22"/>
          <w:szCs w:val="22"/>
        </w:rPr>
      </w:pPr>
      <w:r w:rsidRPr="520C0D4E">
        <w:rPr>
          <w:sz w:val="22"/>
          <w:szCs w:val="22"/>
        </w:rPr>
        <w:t xml:space="preserve"> </w:t>
      </w:r>
    </w:p>
    <w:p w14:paraId="398EB840" w14:textId="6224FF29" w:rsidR="28DC840B" w:rsidRDefault="28DC840B" w:rsidP="520C0D4E">
      <w:pPr>
        <w:spacing w:line="254" w:lineRule="auto"/>
        <w:rPr>
          <w:sz w:val="22"/>
          <w:szCs w:val="22"/>
        </w:rPr>
      </w:pPr>
      <w:r w:rsidRPr="520C0D4E">
        <w:rPr>
          <w:sz w:val="22"/>
          <w:szCs w:val="22"/>
        </w:rPr>
        <w:t xml:space="preserve">The second issue relates to communication barriers with families, particularly those with English as an additional language. Our communications may be difficult for some families, especially those who speak English as a second language. Effective engagement increases children's learning and wellbeing (Siraj Blatchford &amp; Clarke, 2002), but written communication can limit inclusivity and feedback participation (Goodall &amp; Montgomery, 2014; Epstein, 2018). Supporting children's rights under UNCRC Article 12 (United Nations, 1989) and Flying Start and Well-being of Future Generations (Wales) Act 2015 equity aims by helping parents understand and respond. </w:t>
      </w:r>
    </w:p>
    <w:p w14:paraId="364916BE" w14:textId="6435DDA8" w:rsidR="28DC840B" w:rsidRDefault="28DC840B" w:rsidP="520C0D4E">
      <w:pPr>
        <w:spacing w:line="254" w:lineRule="auto"/>
        <w:rPr>
          <w:sz w:val="22"/>
          <w:szCs w:val="22"/>
        </w:rPr>
      </w:pPr>
      <w:r w:rsidRPr="520C0D4E">
        <w:rPr>
          <w:sz w:val="22"/>
          <w:szCs w:val="22"/>
        </w:rPr>
        <w:t>To improve this, we are increasing the use of visual communication strategies, translation tools, and reviewing how key information and policies are shared. We are also prioritising feedback from underrepresented groups to ensure their voices are actively included in service evaluation and development. These actions will strengthen inclusivity and ensure communication methods meet the diverse needs of our families.</w:t>
      </w:r>
    </w:p>
    <w:p w14:paraId="3071F23C" w14:textId="50327271" w:rsidR="28DC840B" w:rsidRDefault="28DC840B" w:rsidP="520C0D4E">
      <w:pPr>
        <w:spacing w:line="254" w:lineRule="auto"/>
        <w:rPr>
          <w:sz w:val="22"/>
          <w:szCs w:val="22"/>
        </w:rPr>
      </w:pPr>
      <w:r w:rsidRPr="520C0D4E">
        <w:rPr>
          <w:sz w:val="22"/>
          <w:szCs w:val="22"/>
        </w:rPr>
        <w:t>The third issue is limited parental involvement in decision-making. While feedback is collected, parents are rarely involved in shaping policies or planning activities, limiting meaningful engagement. Active parent involvement strengthens children’s learning and maintains home-setting continuity (Siraj‑Blatchford &amp; Clarke, 2002; Nutbrown, 2011). It also aligns with UNCRC Article 12 (UN, 1989), Flying Start, the Childcare Offer for Wales (Welsh Government, 2023), and the Well-being of Future Generations (Wales) Act 2015.</w:t>
      </w:r>
    </w:p>
    <w:p w14:paraId="29902813" w14:textId="24FC2FCE" w:rsidR="28DC840B" w:rsidRDefault="28DC840B" w:rsidP="520C0D4E">
      <w:pPr>
        <w:spacing w:line="254" w:lineRule="auto"/>
        <w:rPr>
          <w:color w:val="FF0000"/>
          <w:sz w:val="22"/>
          <w:szCs w:val="22"/>
        </w:rPr>
      </w:pPr>
      <w:r w:rsidRPr="520C0D4E">
        <w:rPr>
          <w:sz w:val="22"/>
          <w:szCs w:val="22"/>
        </w:rPr>
        <w:t xml:space="preserve">In response, we are developing a parent advisory group, introducing “You said, we did” approaches, and increasing opportunities for parents to contribute to policy review and activity planning. These strategies move beyond consultation towards genuine co-production, demonstrating a deeper level of partnership and responsiveness. This will provide clear evidence within SASS of how parent voice directly influences practice and outcomes. This illustrates how evaluation of feedback is linked to measurable improvements in both activities and policies, demonstrating impact on children’s outcomes. </w:t>
      </w:r>
      <w:r w:rsidRPr="520C0D4E">
        <w:rPr>
          <w:color w:val="FF0000"/>
          <w:sz w:val="22"/>
          <w:szCs w:val="22"/>
        </w:rPr>
        <w:t xml:space="preserve">Gwen – does this sound good to you? </w:t>
      </w:r>
    </w:p>
    <w:p w14:paraId="6040D405" w14:textId="3AED402B" w:rsidR="28DC840B" w:rsidRDefault="28DC840B" w:rsidP="520C0D4E">
      <w:pPr>
        <w:spacing w:line="254" w:lineRule="auto"/>
        <w:rPr>
          <w:sz w:val="22"/>
          <w:szCs w:val="22"/>
        </w:rPr>
      </w:pPr>
      <w:r w:rsidRPr="520C0D4E">
        <w:rPr>
          <w:sz w:val="22"/>
          <w:szCs w:val="22"/>
        </w:rPr>
        <w:t>Reliance on questionnaires and formal meetings alone does not capture the full range of parent voices. Combining methods improves inclusivity and engagement, particularly for families facing barriers to participation (Epstein, 2018; Goodall and Montgomery, 2014). By combining questionnaires, informal discussions, focus groups, and children's voices, a more comprehensive picture of setting experiences is achieved.</w:t>
      </w:r>
    </w:p>
    <w:p w14:paraId="1050A21D" w14:textId="4C416F54" w:rsidR="28DC840B" w:rsidRDefault="28DC840B" w:rsidP="520C0D4E">
      <w:pPr>
        <w:spacing w:line="254" w:lineRule="auto"/>
        <w:rPr>
          <w:sz w:val="22"/>
          <w:szCs w:val="22"/>
        </w:rPr>
      </w:pPr>
      <w:r w:rsidRPr="520C0D4E">
        <w:rPr>
          <w:sz w:val="22"/>
          <w:szCs w:val="22"/>
        </w:rPr>
        <w:t>Children’s participation is underpinned by Article 12 of the United Nations Convention on the Rights of the Child, which emphasises their right to express their views (United Nations, 1989). Their perspectives are gathered through observation, play-based interactions, and creative methods, offering meaningful insight that informs practice (Sun et al., 2023).</w:t>
      </w:r>
    </w:p>
    <w:p w14:paraId="3FB5616A" w14:textId="7D2FBA01" w:rsidR="28DC840B" w:rsidRDefault="28DC840B" w:rsidP="520C0D4E">
      <w:pPr>
        <w:spacing w:line="254" w:lineRule="auto"/>
        <w:rPr>
          <w:sz w:val="22"/>
          <w:szCs w:val="22"/>
        </w:rPr>
      </w:pPr>
      <w:r w:rsidRPr="520C0D4E">
        <w:rPr>
          <w:sz w:val="22"/>
          <w:szCs w:val="22"/>
        </w:rPr>
        <w:t>My leadership role is to apply SASS for ongoing quality improvement rather than one-time inspections. This requires anchoring reflective practice, facilitating meaningful evaluation, and converting feedback into measurable gains. I collect stakeholder feedback, prioritize themes, and assure evidence-based, impact-tracked actions as a leader. This clear link between evaluation and impact is crucial to satisfying CIW standards.</w:t>
      </w:r>
    </w:p>
    <w:p w14:paraId="461C8956" w14:textId="26FE1FA3" w:rsidR="28DC840B" w:rsidRDefault="28DC840B" w:rsidP="520C0D4E">
      <w:pPr>
        <w:spacing w:line="254" w:lineRule="auto"/>
        <w:rPr>
          <w:sz w:val="22"/>
          <w:szCs w:val="22"/>
        </w:rPr>
      </w:pPr>
      <w:r w:rsidRPr="520C0D4E">
        <w:rPr>
          <w:sz w:val="22"/>
          <w:szCs w:val="22"/>
        </w:rPr>
        <w:lastRenderedPageBreak/>
        <w:t xml:space="preserve"> </w:t>
      </w:r>
    </w:p>
    <w:p w14:paraId="658AFB33" w14:textId="1205CC17" w:rsidR="520C0D4E" w:rsidRDefault="520C0D4E" w:rsidP="520C0D4E">
      <w:pPr>
        <w:spacing w:line="254" w:lineRule="auto"/>
        <w:rPr>
          <w:sz w:val="22"/>
          <w:szCs w:val="22"/>
        </w:rPr>
      </w:pPr>
    </w:p>
    <w:p w14:paraId="1AFE51BF" w14:textId="46E21638" w:rsidR="14253EDB" w:rsidRDefault="14253EDB" w:rsidP="520C0D4E">
      <w:pPr>
        <w:spacing w:line="254" w:lineRule="auto"/>
        <w:rPr>
          <w:sz w:val="22"/>
          <w:szCs w:val="22"/>
        </w:rPr>
      </w:pPr>
      <w:r w:rsidRPr="520C0D4E">
        <w:rPr>
          <w:sz w:val="22"/>
          <w:szCs w:val="22"/>
        </w:rPr>
        <w:t>Brionny</w:t>
      </w:r>
    </w:p>
    <w:p w14:paraId="7A236194" w14:textId="51D2981E" w:rsidR="45A491D8" w:rsidRDefault="45A491D8" w:rsidP="520C0D4E">
      <w:pPr>
        <w:spacing w:before="240" w:after="240"/>
        <w:rPr>
          <w:color w:val="000000" w:themeColor="text1"/>
          <w:sz w:val="22"/>
          <w:szCs w:val="22"/>
        </w:rPr>
      </w:pPr>
      <w:r w:rsidRPr="520C0D4E">
        <w:rPr>
          <w:color w:val="000000" w:themeColor="text1"/>
          <w:sz w:val="22"/>
          <w:szCs w:val="22"/>
        </w:rPr>
        <w:t>Good morning, I am Brionny Coombes, and today I will be talking about the curriculum. In our setting, we follow the Early Childhood Play, Learning and Care (ECPLC) curriculum, while also drawing on elements of the Curriculum for Wales so that children begin to develop an early understanding of what learning will look like when they start school (Welsh Government, 2017).</w:t>
      </w:r>
    </w:p>
    <w:p w14:paraId="1CDF9383" w14:textId="4D139B49" w:rsidR="45A491D8" w:rsidRDefault="45A491D8" w:rsidP="520C0D4E">
      <w:pPr>
        <w:spacing w:before="240" w:after="240"/>
        <w:rPr>
          <w:color w:val="000000" w:themeColor="text1"/>
          <w:sz w:val="22"/>
          <w:szCs w:val="22"/>
        </w:rPr>
      </w:pPr>
      <w:r w:rsidRPr="520C0D4E">
        <w:rPr>
          <w:color w:val="000000" w:themeColor="text1"/>
          <w:sz w:val="22"/>
          <w:szCs w:val="22"/>
        </w:rPr>
        <w:t>Although play holds a central role within the ECPLC, we must ensure we remain reflective and intentional, maintaining the importance of play without allowing it to become unstructured or complacent (Welsh Gov, 2023). In our setting, we need to make sure we stay engaged and not become the “Grumpy Adult” that some children experience, especially in outdoor play, as this plays a significant role in shaping children’s freedom and opportunities to play (Play Wales, 2025). This emphasis on intentional, child-led play also reflects Care Inspectorate Wales (CIW) inspection expectations, which assess how adult attitudes, practitioner responsiveness and the wider play environment support children’s well-being, autonomy and freedom to explore (CIW, 2023).</w:t>
      </w:r>
    </w:p>
    <w:p w14:paraId="7E42BB1C" w14:textId="5ABE07E0" w:rsidR="45A491D8" w:rsidRDefault="45A491D8" w:rsidP="520C0D4E">
      <w:pPr>
        <w:spacing w:before="240" w:after="240"/>
        <w:rPr>
          <w:color w:val="000000" w:themeColor="text1"/>
          <w:sz w:val="22"/>
          <w:szCs w:val="22"/>
        </w:rPr>
      </w:pPr>
      <w:r w:rsidRPr="520C0D4E">
        <w:rPr>
          <w:color w:val="000000" w:themeColor="text1"/>
          <w:sz w:val="22"/>
          <w:szCs w:val="22"/>
        </w:rPr>
        <w:t>Play is a spontaneous, active process that allows thinking, feeling and doing, to allow the child to thrive. Through play, in our setting, children are free to be imaginative and inventive, often transforming their understanding of themselves and the world around them. It is essential for all children, regardless of impairment or behaviour. The joy and excitement of play, the deep concentration, the freedom to explore, experiment and create, to discover how things and people work, to stretch the imagination and bridge the gap between reality and aspiration, stem from the fact that the child is in control. Play is an innate (IN-ATE) drive that enables flexible responses to change and uncertainty. We offer immediate rewards as well as longterm benefits, and we must remain firmly led by the child (Play Wales, 2021). This reflective and intentional approach to play also aligns with CIW’s inspection expectations, which emphasise the importance of wellplanned, stimulating play environments and practitioner practice that actively supports children’s wellbeing, development and engagement (Pacey, n.d.).</w:t>
      </w:r>
    </w:p>
    <w:p w14:paraId="749B5DC0" w14:textId="6FB11CBE" w:rsidR="45A491D8" w:rsidRDefault="45A491D8" w:rsidP="520C0D4E">
      <w:pPr>
        <w:spacing w:before="240" w:after="240"/>
        <w:rPr>
          <w:color w:val="000000" w:themeColor="text1"/>
          <w:sz w:val="22"/>
          <w:szCs w:val="22"/>
        </w:rPr>
      </w:pPr>
      <w:r w:rsidRPr="520C0D4E">
        <w:rPr>
          <w:color w:val="000000" w:themeColor="text1"/>
          <w:sz w:val="22"/>
          <w:szCs w:val="22"/>
        </w:rPr>
        <w:t>The ECPLC places the child at its centre, prioritising their developmental needs. It recognises childhood as a valuable stage of life, acknowledging that babies and young children play, learn and grow in diverse ways, and that they require consistent care and nurturing to support this. We are committed to removing barriers so that every baby and young child can experience a happy, fulfilling childhood (Welsh Gov, 2026). Our Flying Start practitioners working in childcare settings that deliver Flying Start provision should be familiar with this guidance and use it as a foundation for their practice, while also drawing on other key documents such as the Early Childhood Play, Learning and Care (ECPLC) resources and the National Minimum Standards (NMS) for Regulated Childcare for children up to 12 years old in Wales (Welsh Gov, 2026). This child-centred, developmentally responsive approach is also reflected in CIW’s inspection framework, which evaluates how well settings meet children’s individual needs and use national guidance, such as the ECPLC and the National Minimum Standards, to underpin high-quality practice (CIW, 2024).</w:t>
      </w:r>
    </w:p>
    <w:p w14:paraId="268EED92" w14:textId="06CC6ACD" w:rsidR="45A491D8" w:rsidRDefault="45A491D8" w:rsidP="520C0D4E">
      <w:pPr>
        <w:spacing w:before="240" w:after="240"/>
        <w:rPr>
          <w:color w:val="000000" w:themeColor="text1"/>
          <w:sz w:val="22"/>
          <w:szCs w:val="22"/>
        </w:rPr>
      </w:pPr>
      <w:r w:rsidRPr="520C0D4E">
        <w:rPr>
          <w:color w:val="000000" w:themeColor="text1"/>
          <w:sz w:val="22"/>
          <w:szCs w:val="22"/>
        </w:rPr>
        <w:lastRenderedPageBreak/>
        <w:t xml:space="preserve">Our setting </w:t>
      </w:r>
      <w:proofErr w:type="gramStart"/>
      <w:r w:rsidRPr="520C0D4E">
        <w:rPr>
          <w:color w:val="000000" w:themeColor="text1"/>
          <w:sz w:val="22"/>
          <w:szCs w:val="22"/>
        </w:rPr>
        <w:t>is in compliance with</w:t>
      </w:r>
      <w:proofErr w:type="gramEnd"/>
      <w:r w:rsidRPr="520C0D4E">
        <w:rPr>
          <w:color w:val="000000" w:themeColor="text1"/>
          <w:sz w:val="22"/>
          <w:szCs w:val="22"/>
        </w:rPr>
        <w:t xml:space="preserve"> the Self Assessment of Self Service (SASS). The SASS is an online form that must be completed by Registered Persons and Responsible Individuals. It is a legal requirement for all childminders and childcare or play providers registered with CIW (CIW, n.d.). Multiple users can access the SASS at the same time to help providers complete it efficiently. When another user is working on the form, an on-screen notification will appear showing who is currently editing it. If several users are logged in, CIW Online will stop the same person from opening the same service twice, preventing any risk of information being overwritten or corrupted (CIW, 2026).</w:t>
      </w:r>
    </w:p>
    <w:p w14:paraId="4633A2DE" w14:textId="5335950C" w:rsidR="45A491D8" w:rsidRDefault="45A491D8" w:rsidP="520C0D4E">
      <w:pPr>
        <w:spacing w:before="240" w:after="240"/>
        <w:rPr>
          <w:color w:val="000000" w:themeColor="text1"/>
          <w:sz w:val="22"/>
          <w:szCs w:val="22"/>
        </w:rPr>
      </w:pPr>
      <w:r w:rsidRPr="520C0D4E">
        <w:rPr>
          <w:color w:val="000000" w:themeColor="text1"/>
          <w:sz w:val="22"/>
          <w:szCs w:val="22"/>
        </w:rPr>
        <w:t>Each of our practitioners have been given the opportunity, as necessary, to access the SASS document to ensure we are ready for the upcoming inspection. I believe we are working well to have a positive outcome from the inspection.</w:t>
      </w:r>
    </w:p>
    <w:p w14:paraId="547D4CC1" w14:textId="1F481524" w:rsidR="520C0D4E" w:rsidRDefault="520C0D4E" w:rsidP="520C0D4E">
      <w:pPr>
        <w:spacing w:line="254" w:lineRule="auto"/>
        <w:rPr>
          <w:sz w:val="22"/>
          <w:szCs w:val="22"/>
        </w:rPr>
      </w:pPr>
    </w:p>
    <w:p w14:paraId="3AE74930" w14:textId="7D38F546" w:rsidR="14253EDB" w:rsidRDefault="14253EDB" w:rsidP="520C0D4E">
      <w:pPr>
        <w:spacing w:line="254" w:lineRule="auto"/>
        <w:rPr>
          <w:sz w:val="22"/>
          <w:szCs w:val="22"/>
        </w:rPr>
      </w:pPr>
      <w:r w:rsidRPr="520C0D4E">
        <w:rPr>
          <w:sz w:val="22"/>
          <w:szCs w:val="22"/>
        </w:rPr>
        <w:t>Gwen</w:t>
      </w:r>
    </w:p>
    <w:p w14:paraId="170B6CA2" w14:textId="23887B01" w:rsidR="2F4DB155" w:rsidRDefault="2F4DB155" w:rsidP="520C0D4E">
      <w:pPr>
        <w:spacing w:line="257" w:lineRule="auto"/>
        <w:rPr>
          <w:sz w:val="22"/>
          <w:szCs w:val="22"/>
        </w:rPr>
      </w:pPr>
      <w:r w:rsidRPr="520C0D4E">
        <w:rPr>
          <w:sz w:val="22"/>
          <w:szCs w:val="22"/>
        </w:rPr>
        <w:t xml:space="preserve">My name is Gwenllian and I will be focussing on policies in our setting. According to The Hub (2025), policies and procedures help and guide all staff working in the setting. They also state that policies endorse and ensure the well-being of all families, children, staff, volunteers and everyone who is connected to the setting. Additionally, Cambridge University (no date) state that a policy is a set of ideas of what to do </w:t>
      </w:r>
      <w:proofErr w:type="gramStart"/>
      <w:r w:rsidRPr="520C0D4E">
        <w:rPr>
          <w:sz w:val="22"/>
          <w:szCs w:val="22"/>
        </w:rPr>
        <w:t>in particular situations</w:t>
      </w:r>
      <w:proofErr w:type="gramEnd"/>
      <w:r w:rsidRPr="520C0D4E">
        <w:rPr>
          <w:sz w:val="22"/>
          <w:szCs w:val="22"/>
        </w:rPr>
        <w:t xml:space="preserve"> that has been agreed to by a group of people. In our setting, we as a team have agreed on all policies and procedures that are in place. </w:t>
      </w:r>
    </w:p>
    <w:p w14:paraId="461AFA24" w14:textId="18BE92B6" w:rsidR="2F4DB155" w:rsidRDefault="2F4DB155" w:rsidP="520C0D4E">
      <w:pPr>
        <w:spacing w:line="257" w:lineRule="auto"/>
        <w:rPr>
          <w:sz w:val="22"/>
          <w:szCs w:val="22"/>
        </w:rPr>
      </w:pPr>
      <w:r w:rsidRPr="520C0D4E">
        <w:rPr>
          <w:sz w:val="22"/>
          <w:szCs w:val="22"/>
        </w:rPr>
        <w:t xml:space="preserve">In our setting, there are many effective policies in place. One of these policies is our safeguarding policy. Safeguarding relates to protecting people's health, wellbeing and human rights, which would enable them to live free from abuse, harm, and neglect, as suggested by Care Quality Commission (2022). The NSPCC (2024) explains that children have the right to be protected from harm. This links to article 19 of the United Nations Convention on the Rights of the Child (2019), protection from violence, abuse, and neglect. Although this policy is in place and appears effective, there has been some issues that have been raised. An issue that has risen within this policy is the fact that it is not widely shared with all those who are linked to the setting, such as parents and the children. This issue has come to light through parent evenings and parent feedback at handover. They provided feedback which told us that they feel safeguarding is not spoken about enough, therefore their children may also not be spoken to about it. However, as </w:t>
      </w:r>
      <w:r w:rsidRPr="520C0D4E">
        <w:rPr>
          <w:color w:val="EE0000"/>
          <w:sz w:val="22"/>
          <w:szCs w:val="22"/>
        </w:rPr>
        <w:t>Danielle</w:t>
      </w:r>
      <w:r w:rsidRPr="520C0D4E">
        <w:rPr>
          <w:sz w:val="22"/>
          <w:szCs w:val="22"/>
        </w:rPr>
        <w:t xml:space="preserve"> stated, there has been low attendance from parents to these </w:t>
      </w:r>
      <w:proofErr w:type="gramStart"/>
      <w:r w:rsidRPr="520C0D4E">
        <w:rPr>
          <w:sz w:val="22"/>
          <w:szCs w:val="22"/>
        </w:rPr>
        <w:t>parents</w:t>
      </w:r>
      <w:proofErr w:type="gramEnd"/>
      <w:r w:rsidRPr="520C0D4E">
        <w:rPr>
          <w:sz w:val="22"/>
          <w:szCs w:val="22"/>
        </w:rPr>
        <w:t xml:space="preserve"> evening meetings, meaning that we have not received enough feedback in relation to our policies. </w:t>
      </w:r>
    </w:p>
    <w:p w14:paraId="3228FD36" w14:textId="78345106" w:rsidR="2F4DB155" w:rsidRDefault="2F4DB155" w:rsidP="520C0D4E">
      <w:pPr>
        <w:spacing w:line="257" w:lineRule="auto"/>
        <w:rPr>
          <w:color w:val="EE0000"/>
          <w:sz w:val="22"/>
          <w:szCs w:val="22"/>
        </w:rPr>
      </w:pPr>
      <w:r w:rsidRPr="520C0D4E">
        <w:rPr>
          <w:sz w:val="22"/>
          <w:szCs w:val="22"/>
        </w:rPr>
        <w:t xml:space="preserve">Although the children are a bit young to understand safeguarding, it is still important that they are aware of their rights and that they are aware that they </w:t>
      </w:r>
      <w:proofErr w:type="gramStart"/>
      <w:r w:rsidRPr="520C0D4E">
        <w:rPr>
          <w:sz w:val="22"/>
          <w:szCs w:val="22"/>
        </w:rPr>
        <w:t>are able to</w:t>
      </w:r>
      <w:proofErr w:type="gramEnd"/>
      <w:r w:rsidRPr="520C0D4E">
        <w:rPr>
          <w:sz w:val="22"/>
          <w:szCs w:val="22"/>
        </w:rPr>
        <w:t xml:space="preserve"> reach out to us as practitioners. This may be done through the UNCRC (2019), specifically article 3, best interests of the child. Within the setting, we could discuss safeguarding and basic rights to the children at activities such as circle time. Other methods we could do include putting notices on the walls created appropriately for both parents and children to see. However, this may need to be adapted for children with ALN to support them and help them to understand their rights the same as everyone else. </w:t>
      </w:r>
      <w:r w:rsidRPr="520C0D4E">
        <w:rPr>
          <w:color w:val="EE0000"/>
          <w:sz w:val="22"/>
          <w:szCs w:val="22"/>
        </w:rPr>
        <w:t xml:space="preserve">Leah, is this something that you could </w:t>
      </w:r>
      <w:proofErr w:type="gramStart"/>
      <w:r w:rsidRPr="520C0D4E">
        <w:rPr>
          <w:color w:val="EE0000"/>
          <w:sz w:val="22"/>
          <w:szCs w:val="22"/>
        </w:rPr>
        <w:t>look into</w:t>
      </w:r>
      <w:proofErr w:type="gramEnd"/>
      <w:r w:rsidRPr="520C0D4E">
        <w:rPr>
          <w:color w:val="EE0000"/>
          <w:sz w:val="22"/>
          <w:szCs w:val="22"/>
        </w:rPr>
        <w:t>?</w:t>
      </w:r>
    </w:p>
    <w:p w14:paraId="11DF4B42" w14:textId="62B8D364" w:rsidR="2F4DB155" w:rsidRDefault="2F4DB155" w:rsidP="520C0D4E">
      <w:pPr>
        <w:spacing w:line="257" w:lineRule="auto"/>
        <w:rPr>
          <w:color w:val="EE0000"/>
          <w:sz w:val="22"/>
          <w:szCs w:val="22"/>
        </w:rPr>
      </w:pPr>
      <w:r w:rsidRPr="520C0D4E">
        <w:rPr>
          <w:sz w:val="22"/>
          <w:szCs w:val="22"/>
        </w:rPr>
        <w:lastRenderedPageBreak/>
        <w:t xml:space="preserve">This method of gathering information has its pros and cons. Lester (2019) explains that parent evenings </w:t>
      </w:r>
      <w:proofErr w:type="gramStart"/>
      <w:r w:rsidRPr="520C0D4E">
        <w:rPr>
          <w:sz w:val="22"/>
          <w:szCs w:val="22"/>
        </w:rPr>
        <w:t>are able to</w:t>
      </w:r>
      <w:proofErr w:type="gramEnd"/>
      <w:r w:rsidRPr="520C0D4E">
        <w:rPr>
          <w:sz w:val="22"/>
          <w:szCs w:val="22"/>
        </w:rPr>
        <w:t xml:space="preserve"> build parent/teacher partnerships. This has allowed for parents to voice their opinions to us about our setting. Although Hamilton (2025) notes that a typical parents evening meeting would last about only five minutes. This is a huge con to using this method to gather feedback from parents as five minutes is not enough time to share any concerns, especially as practitioners would be conscious of the fact that they have another meeting not long after. </w:t>
      </w:r>
      <w:r w:rsidRPr="520C0D4E">
        <w:rPr>
          <w:color w:val="EE0000"/>
          <w:sz w:val="22"/>
          <w:szCs w:val="22"/>
        </w:rPr>
        <w:t>Danielle, perhaps an event could be arranged so that parents have significant time to voice their opinion?</w:t>
      </w:r>
    </w:p>
    <w:p w14:paraId="016F514F" w14:textId="4C824693" w:rsidR="2F4DB155" w:rsidRDefault="2F4DB155" w:rsidP="520C0D4E">
      <w:pPr>
        <w:spacing w:line="257" w:lineRule="auto"/>
        <w:rPr>
          <w:color w:val="EE0000"/>
          <w:sz w:val="22"/>
          <w:szCs w:val="22"/>
        </w:rPr>
      </w:pPr>
      <w:r w:rsidRPr="520C0D4E">
        <w:rPr>
          <w:sz w:val="22"/>
          <w:szCs w:val="22"/>
        </w:rPr>
        <w:t xml:space="preserve">Another policy we have in place is our food and hygiene safety policy. NHS Inform (2025) tells us that good food hygiene refers to knowing how to avoid the spread of bacteria when cooking, storing, and preparing food. Foods that aren’t handled, stored, and cooked, correctly can cause food poisoning. Virtual College (2025) states that a level one food hygiene certificate is required for those who indirectly work with food, and those who work directly with food will need a level two certificate. It is vital that each member of staff within our setting has this certificate kept up to date to align with our policy so that we can continue to provide meals to the children. </w:t>
      </w:r>
      <w:r w:rsidRPr="520C0D4E">
        <w:rPr>
          <w:color w:val="EE0000"/>
          <w:sz w:val="22"/>
          <w:szCs w:val="22"/>
        </w:rPr>
        <w:t>Kelsey, can you make sure these are arranged?</w:t>
      </w:r>
    </w:p>
    <w:p w14:paraId="6D7C8A3D" w14:textId="0AA781D6" w:rsidR="2F4DB155" w:rsidRDefault="2F4DB155" w:rsidP="520C0D4E">
      <w:pPr>
        <w:spacing w:line="257" w:lineRule="auto"/>
        <w:rPr>
          <w:color w:val="EE0000"/>
          <w:sz w:val="22"/>
          <w:szCs w:val="22"/>
        </w:rPr>
      </w:pPr>
      <w:r w:rsidRPr="520C0D4E">
        <w:rPr>
          <w:sz w:val="22"/>
          <w:szCs w:val="22"/>
        </w:rPr>
        <w:t xml:space="preserve">An issue that has risen within this policy is that we now have more children in the setting who have severe allergies, as well as the fact that parents feel that their children are not properly educated on the importance of eating healthy and food hygiene. This issue has come to light through a survey which was shared with the parents. However, as brought up by </w:t>
      </w:r>
      <w:r w:rsidRPr="520C0D4E">
        <w:rPr>
          <w:color w:val="EE0000"/>
          <w:sz w:val="22"/>
          <w:szCs w:val="22"/>
        </w:rPr>
        <w:t>Danielle</w:t>
      </w:r>
      <w:r w:rsidRPr="520C0D4E">
        <w:rPr>
          <w:sz w:val="22"/>
          <w:szCs w:val="22"/>
        </w:rPr>
        <w:t xml:space="preserve">, there has been low feedback from our surveys, meaning that we do not have the feedback from every family. Additionally, we could incorporate more activities and sessions into the curriculum in relation to this. </w:t>
      </w:r>
      <w:r w:rsidRPr="520C0D4E">
        <w:rPr>
          <w:color w:val="EE0000"/>
          <w:sz w:val="22"/>
          <w:szCs w:val="22"/>
        </w:rPr>
        <w:t>Brionny, is this something that can be arranged?</w:t>
      </w:r>
    </w:p>
    <w:p w14:paraId="4EF882E0" w14:textId="1ECFCA97" w:rsidR="2F4DB155" w:rsidRDefault="2F4DB155" w:rsidP="520C0D4E">
      <w:pPr>
        <w:spacing w:line="257" w:lineRule="auto"/>
        <w:rPr>
          <w:sz w:val="22"/>
          <w:szCs w:val="22"/>
        </w:rPr>
      </w:pPr>
      <w:r w:rsidRPr="520C0D4E">
        <w:rPr>
          <w:sz w:val="22"/>
          <w:szCs w:val="22"/>
        </w:rPr>
        <w:t xml:space="preserve">This method of gathering information has its pros and cons. DeFranzo (2026) explains that a pro to using surveys is that they have the flexibility to ask a range of questions. Although, again relating back to what </w:t>
      </w:r>
      <w:r w:rsidRPr="520C0D4E">
        <w:rPr>
          <w:color w:val="EE0000"/>
          <w:sz w:val="22"/>
          <w:szCs w:val="22"/>
        </w:rPr>
        <w:t xml:space="preserve">Danielle </w:t>
      </w:r>
      <w:r w:rsidRPr="520C0D4E">
        <w:rPr>
          <w:sz w:val="22"/>
          <w:szCs w:val="22"/>
        </w:rPr>
        <w:t xml:space="preserve">has commented, a con to using surveys is that there are some families whose second language is English, or cannot read it, so they are unable to provide any feedback in our surveys. Going forward, a policy in relation to communication between parents and our setting will need to be revised, which will allow for all families to contribute. </w:t>
      </w:r>
    </w:p>
    <w:p w14:paraId="597BB009" w14:textId="6E240974" w:rsidR="2F4DB155" w:rsidRDefault="2F4DB155" w:rsidP="520C0D4E">
      <w:pPr>
        <w:spacing w:line="257" w:lineRule="auto"/>
        <w:rPr>
          <w:sz w:val="22"/>
          <w:szCs w:val="22"/>
        </w:rPr>
      </w:pPr>
      <w:r w:rsidRPr="520C0D4E">
        <w:rPr>
          <w:sz w:val="22"/>
          <w:szCs w:val="22"/>
        </w:rPr>
        <w:t>Our policies should be monitored because they reflect best practice in the area they cover, as supported by Taylor (2026). Care Inspectorate Wales (20</w:t>
      </w:r>
      <w:r w:rsidR="1A6CB0DB" w:rsidRPr="520C0D4E">
        <w:rPr>
          <w:sz w:val="22"/>
          <w:szCs w:val="22"/>
        </w:rPr>
        <w:t>24</w:t>
      </w:r>
      <w:r w:rsidRPr="520C0D4E">
        <w:rPr>
          <w:sz w:val="22"/>
          <w:szCs w:val="22"/>
        </w:rPr>
        <w:t>), who would be carrying out our inspection, state that they aim to “inform policy, standards and provide independent professional advice to the people developing policy, the public and social care sector.” As we continue to develop our policies, the CIW can see for themselves how we have responded to feedback and built on it. Additionally, CIW (20</w:t>
      </w:r>
      <w:r w:rsidR="40E590A4" w:rsidRPr="520C0D4E">
        <w:rPr>
          <w:sz w:val="22"/>
          <w:szCs w:val="22"/>
        </w:rPr>
        <w:t>24</w:t>
      </w:r>
      <w:r w:rsidRPr="520C0D4E">
        <w:rPr>
          <w:sz w:val="22"/>
          <w:szCs w:val="22"/>
        </w:rPr>
        <w:t>) state that they safeguard adults and children to make sure that their rights are protected. This falls under everyone and our safeguarding policy as on top of everything, we must ensure that each of us are protected. Thank you.</w:t>
      </w:r>
    </w:p>
    <w:p w14:paraId="1A760BE5" w14:textId="6CB76887" w:rsidR="520C0D4E" w:rsidRDefault="520C0D4E" w:rsidP="520C0D4E">
      <w:pPr>
        <w:spacing w:line="254" w:lineRule="auto"/>
        <w:rPr>
          <w:sz w:val="22"/>
          <w:szCs w:val="22"/>
        </w:rPr>
      </w:pPr>
    </w:p>
    <w:p w14:paraId="3E5C9610" w14:textId="26464853" w:rsidR="2B21F614" w:rsidRDefault="2B21F614" w:rsidP="2B21F614">
      <w:pPr>
        <w:spacing w:line="254" w:lineRule="auto"/>
        <w:rPr>
          <w:sz w:val="22"/>
          <w:szCs w:val="22"/>
        </w:rPr>
      </w:pPr>
    </w:p>
    <w:p w14:paraId="2725F2EE" w14:textId="6A35A807" w:rsidR="2B21F614" w:rsidRDefault="2B21F614" w:rsidP="2B21F614">
      <w:pPr>
        <w:spacing w:line="254" w:lineRule="auto"/>
        <w:rPr>
          <w:sz w:val="22"/>
          <w:szCs w:val="22"/>
        </w:rPr>
      </w:pPr>
    </w:p>
    <w:p w14:paraId="18CE8BF0" w14:textId="3690DC32" w:rsidR="520C0D4E" w:rsidRDefault="520C0D4E" w:rsidP="520C0D4E">
      <w:pPr>
        <w:spacing w:line="254" w:lineRule="auto"/>
        <w:rPr>
          <w:sz w:val="22"/>
          <w:szCs w:val="22"/>
        </w:rPr>
      </w:pPr>
    </w:p>
    <w:p w14:paraId="46B4002A" w14:textId="6D0F0CEF" w:rsidR="14253EDB" w:rsidRDefault="14253EDB" w:rsidP="520C0D4E">
      <w:pPr>
        <w:spacing w:line="254" w:lineRule="auto"/>
        <w:rPr>
          <w:b/>
          <w:bCs/>
          <w:sz w:val="22"/>
          <w:szCs w:val="22"/>
          <w:u w:val="single"/>
        </w:rPr>
      </w:pPr>
      <w:r w:rsidRPr="520C0D4E">
        <w:rPr>
          <w:b/>
          <w:bCs/>
          <w:sz w:val="22"/>
          <w:szCs w:val="22"/>
          <w:u w:val="single"/>
        </w:rPr>
        <w:t>Kelsey</w:t>
      </w:r>
    </w:p>
    <w:p w14:paraId="63156DF5" w14:textId="03C54E27" w:rsidR="08841169" w:rsidRDefault="08841169" w:rsidP="520C0D4E">
      <w:pPr>
        <w:spacing w:line="360" w:lineRule="auto"/>
        <w:rPr>
          <w:color w:val="000000" w:themeColor="text1"/>
          <w:sz w:val="22"/>
          <w:szCs w:val="22"/>
        </w:rPr>
      </w:pPr>
      <w:r w:rsidRPr="520C0D4E">
        <w:rPr>
          <w:color w:val="000000" w:themeColor="text1"/>
          <w:sz w:val="22"/>
          <w:szCs w:val="22"/>
        </w:rPr>
        <w:lastRenderedPageBreak/>
        <w:t>Good morning. As part of our inspection with Care Inspectorate Wales, I will review our staffing arrangements to ensure we demonstrate high-quality practice in line with our Self-Assessment of Service Statement (SASS).</w:t>
      </w:r>
    </w:p>
    <w:p w14:paraId="61F72D11" w14:textId="351E7E0B" w:rsidR="08841169" w:rsidRDefault="08841169" w:rsidP="520C0D4E">
      <w:pPr>
        <w:spacing w:line="360" w:lineRule="auto"/>
        <w:rPr>
          <w:color w:val="000000" w:themeColor="text1"/>
          <w:sz w:val="22"/>
          <w:szCs w:val="22"/>
        </w:rPr>
      </w:pPr>
      <w:r w:rsidRPr="520C0D4E">
        <w:rPr>
          <w:color w:val="000000" w:themeColor="text1"/>
          <w:sz w:val="22"/>
          <w:szCs w:val="22"/>
        </w:rPr>
        <w:t>Staffing is a key area inspectors evaluate because it directly impacts the quality of care, children’s safety, and the learning experiences provided in the setting (Care Inspectorate, 2021).</w:t>
      </w:r>
    </w:p>
    <w:p w14:paraId="310D636F" w14:textId="5BA17FC1" w:rsidR="08841169" w:rsidRDefault="08841169" w:rsidP="520C0D4E">
      <w:pPr>
        <w:spacing w:line="360" w:lineRule="auto"/>
        <w:rPr>
          <w:color w:val="000000" w:themeColor="text1"/>
          <w:sz w:val="22"/>
          <w:szCs w:val="22"/>
        </w:rPr>
      </w:pPr>
      <w:r w:rsidRPr="520C0D4E">
        <w:rPr>
          <w:color w:val="000000" w:themeColor="text1"/>
          <w:sz w:val="22"/>
          <w:szCs w:val="22"/>
        </w:rPr>
        <w:t>Our Flying Start setting supports between 12 and 30 children under the age of four, with a team of five staff members. Through the SASS, we regularly evaluate whether our staffing structure, staff development and support systems meet the needs of children and families. Today I will focus on how our setting ensures high-quality provision through appropriate ratios, qualified staff, safe recruitment procedures, ongoing training and strong staff support systems.</w:t>
      </w:r>
    </w:p>
    <w:p w14:paraId="7FBA7E7B" w14:textId="097BC5B2" w:rsidR="08841169" w:rsidRDefault="08841169" w:rsidP="520C0D4E">
      <w:pPr>
        <w:spacing w:line="360" w:lineRule="auto"/>
        <w:rPr>
          <w:color w:val="000000" w:themeColor="text1"/>
          <w:sz w:val="22"/>
          <w:szCs w:val="22"/>
        </w:rPr>
      </w:pPr>
      <w:r w:rsidRPr="520C0D4E">
        <w:rPr>
          <w:b/>
          <w:bCs/>
          <w:color w:val="000000" w:themeColor="text1"/>
          <w:sz w:val="22"/>
          <w:szCs w:val="22"/>
          <w:u w:val="single"/>
        </w:rPr>
        <w:t>Staff Ratios.</w:t>
      </w:r>
    </w:p>
    <w:p w14:paraId="54E2C737" w14:textId="65039E5B" w:rsidR="08841169" w:rsidRDefault="08841169" w:rsidP="520C0D4E">
      <w:pPr>
        <w:spacing w:line="360" w:lineRule="auto"/>
        <w:rPr>
          <w:color w:val="000000" w:themeColor="text1"/>
          <w:sz w:val="22"/>
          <w:szCs w:val="22"/>
        </w:rPr>
      </w:pPr>
      <w:r w:rsidRPr="520C0D4E">
        <w:rPr>
          <w:color w:val="000000" w:themeColor="text1"/>
          <w:sz w:val="22"/>
          <w:szCs w:val="22"/>
        </w:rPr>
        <w:t>Firstly, maintaining correct staff-to-child ratios is essential for ensuring children’s safety, wellbeing and development (Ofsted, 2025).</w:t>
      </w:r>
    </w:p>
    <w:p w14:paraId="704BE58F" w14:textId="566E3AB0" w:rsidR="08841169" w:rsidRDefault="08841169" w:rsidP="520C0D4E">
      <w:pPr>
        <w:spacing w:line="360" w:lineRule="auto"/>
        <w:rPr>
          <w:color w:val="000000" w:themeColor="text1"/>
          <w:sz w:val="22"/>
          <w:szCs w:val="22"/>
        </w:rPr>
      </w:pPr>
      <w:r w:rsidRPr="520C0D4E">
        <w:rPr>
          <w:color w:val="000000" w:themeColor="text1"/>
          <w:sz w:val="22"/>
          <w:szCs w:val="22"/>
        </w:rPr>
        <w:t xml:space="preserve">In Wales, regulations require settings to follow legal ratios for children under the age of four. Our setting ensures these ratios are consistently met. With five practitioners supporting between 12 and 30 children, we can provide safe supervision and responsive care. (Welsh Government, 2023). </w:t>
      </w:r>
    </w:p>
    <w:p w14:paraId="4B555E79" w14:textId="21D199E4" w:rsidR="08841169" w:rsidRDefault="08841169" w:rsidP="520C0D4E">
      <w:pPr>
        <w:spacing w:before="240" w:after="240" w:line="360" w:lineRule="auto"/>
        <w:rPr>
          <w:color w:val="000000" w:themeColor="text1"/>
          <w:sz w:val="22"/>
          <w:szCs w:val="22"/>
        </w:rPr>
      </w:pPr>
      <w:r w:rsidRPr="520C0D4E">
        <w:rPr>
          <w:color w:val="000000" w:themeColor="text1"/>
          <w:sz w:val="22"/>
          <w:szCs w:val="22"/>
        </w:rPr>
        <w:t xml:space="preserve">Maintaining appropriate ratios allows practitioners to give children individual attention, respond quickly to their needs and support learning through </w:t>
      </w:r>
      <w:r w:rsidRPr="520C0D4E">
        <w:rPr>
          <w:sz w:val="22"/>
          <w:szCs w:val="22"/>
        </w:rPr>
        <w:t>play (NSPCC,</w:t>
      </w:r>
      <w:r w:rsidRPr="520C0D4E">
        <w:rPr>
          <w:color w:val="000000" w:themeColor="text1"/>
          <w:sz w:val="22"/>
          <w:szCs w:val="22"/>
        </w:rPr>
        <w:t xml:space="preserve"> 2025). It also helps create a calm and well-organised environment where children feel safe and supported.</w:t>
      </w:r>
    </w:p>
    <w:p w14:paraId="0245852C" w14:textId="22791C3F" w:rsidR="08841169" w:rsidRDefault="08841169" w:rsidP="520C0D4E">
      <w:pPr>
        <w:spacing w:before="240" w:after="240" w:line="360" w:lineRule="auto"/>
        <w:rPr>
          <w:color w:val="000000" w:themeColor="text1"/>
          <w:sz w:val="22"/>
          <w:szCs w:val="22"/>
        </w:rPr>
      </w:pPr>
      <w:r w:rsidRPr="520C0D4E">
        <w:rPr>
          <w:color w:val="000000" w:themeColor="text1"/>
          <w:sz w:val="22"/>
          <w:szCs w:val="22"/>
        </w:rPr>
        <w:t>During our previous inspection, Care Inspectorate Wales recommended increasing staffing levels to further strengthen the quality of care. As a result, the setting reviewed its staffing structure to ensure ratios support both child safety and meaningful interactions between staff and children.</w:t>
      </w:r>
    </w:p>
    <w:p w14:paraId="12760285" w14:textId="1EC23D4B" w:rsidR="08841169" w:rsidRDefault="08841169" w:rsidP="520C0D4E">
      <w:pPr>
        <w:spacing w:before="240" w:after="240" w:line="360" w:lineRule="auto"/>
        <w:rPr>
          <w:color w:val="000000" w:themeColor="text1"/>
          <w:sz w:val="22"/>
          <w:szCs w:val="22"/>
        </w:rPr>
      </w:pPr>
      <w:r w:rsidRPr="520C0D4E">
        <w:rPr>
          <w:b/>
          <w:bCs/>
          <w:color w:val="000000" w:themeColor="text1"/>
          <w:sz w:val="22"/>
          <w:szCs w:val="22"/>
          <w:u w:val="single"/>
        </w:rPr>
        <w:t>Staff Qualifications and Training.</w:t>
      </w:r>
    </w:p>
    <w:p w14:paraId="616E6D3E" w14:textId="0E488821" w:rsidR="08841169" w:rsidRDefault="08841169" w:rsidP="520C0D4E">
      <w:pPr>
        <w:spacing w:before="240" w:after="240" w:line="360" w:lineRule="auto"/>
        <w:rPr>
          <w:color w:val="000000" w:themeColor="text1"/>
          <w:sz w:val="22"/>
          <w:szCs w:val="22"/>
        </w:rPr>
      </w:pPr>
      <w:r w:rsidRPr="520C0D4E">
        <w:rPr>
          <w:color w:val="000000" w:themeColor="text1"/>
          <w:sz w:val="22"/>
          <w:szCs w:val="22"/>
        </w:rPr>
        <w:t>Another important factor in delivering high-quality childcare is ensuring that staff are appropriately qualified and well trained (Birth to 5 Matters, n.d).</w:t>
      </w:r>
    </w:p>
    <w:p w14:paraId="2A04A3BB" w14:textId="4AA3E3AC" w:rsidR="08841169" w:rsidRDefault="08841169" w:rsidP="520C0D4E">
      <w:pPr>
        <w:spacing w:before="240" w:after="240" w:line="360" w:lineRule="auto"/>
        <w:rPr>
          <w:color w:val="000000" w:themeColor="text1"/>
          <w:sz w:val="22"/>
          <w:szCs w:val="22"/>
        </w:rPr>
      </w:pPr>
      <w:r w:rsidRPr="520C0D4E">
        <w:rPr>
          <w:color w:val="000000" w:themeColor="text1"/>
          <w:sz w:val="22"/>
          <w:szCs w:val="22"/>
        </w:rPr>
        <w:t xml:space="preserve">Within our setting, practitioners hold recognised childcare qualifications relevant to working with young children. Staff also complete essential training, including paediatric first aid and </w:t>
      </w:r>
      <w:r w:rsidRPr="520C0D4E">
        <w:rPr>
          <w:color w:val="000000" w:themeColor="text1"/>
          <w:sz w:val="22"/>
          <w:szCs w:val="22"/>
        </w:rPr>
        <w:lastRenderedPageBreak/>
        <w:t>safeguarding training, which ensures they are prepared to respond to emergencies and protect children’s wellbeing (Social Care Wales, n.d). This also includes a level 3 or above to work in a flying start setting, which is essential.</w:t>
      </w:r>
    </w:p>
    <w:p w14:paraId="51378DFB" w14:textId="65138594" w:rsidR="08841169" w:rsidRDefault="08841169" w:rsidP="520C0D4E">
      <w:pPr>
        <w:spacing w:before="240" w:after="240" w:line="360" w:lineRule="auto"/>
        <w:rPr>
          <w:color w:val="000000" w:themeColor="text1"/>
          <w:sz w:val="22"/>
          <w:szCs w:val="22"/>
        </w:rPr>
      </w:pPr>
      <w:r w:rsidRPr="520C0D4E">
        <w:rPr>
          <w:color w:val="000000" w:themeColor="text1"/>
          <w:sz w:val="22"/>
          <w:szCs w:val="22"/>
        </w:rPr>
        <w:t>In addition to mandatory training, staff participate in continuous professional development, also known as CPD. CPD allows practitioners to regularly update their knowledge and skills so they remain confident and competent in their roles (CIPD, n.d).</w:t>
      </w:r>
    </w:p>
    <w:p w14:paraId="3774EFD2" w14:textId="2CE07ABF" w:rsidR="08841169" w:rsidRDefault="08841169" w:rsidP="520C0D4E">
      <w:pPr>
        <w:spacing w:before="240" w:after="240" w:line="360" w:lineRule="auto"/>
        <w:rPr>
          <w:color w:val="000000" w:themeColor="text1"/>
          <w:sz w:val="22"/>
          <w:szCs w:val="22"/>
        </w:rPr>
      </w:pPr>
      <w:r w:rsidRPr="520C0D4E">
        <w:rPr>
          <w:b/>
          <w:bCs/>
          <w:color w:val="000000" w:themeColor="text1"/>
          <w:sz w:val="22"/>
          <w:szCs w:val="22"/>
          <w:u w:val="single"/>
        </w:rPr>
        <w:t>Recruitment and Safety Checks.</w:t>
      </w:r>
    </w:p>
    <w:p w14:paraId="45A8F1F6" w14:textId="05F8B63D" w:rsidR="08841169" w:rsidRDefault="08841169" w:rsidP="520C0D4E">
      <w:pPr>
        <w:spacing w:before="240" w:after="240" w:line="360" w:lineRule="auto"/>
        <w:rPr>
          <w:color w:val="000000" w:themeColor="text1"/>
          <w:sz w:val="22"/>
          <w:szCs w:val="22"/>
        </w:rPr>
      </w:pPr>
      <w:r w:rsidRPr="520C0D4E">
        <w:rPr>
          <w:color w:val="000000" w:themeColor="text1"/>
          <w:sz w:val="22"/>
          <w:szCs w:val="22"/>
        </w:rPr>
        <w:t>To ensure children’s safety, our setting follows strict recruitment and safeguarding procedures (Gov.uk, 2015). All staff members must do an enhanced DBS check, along with identity verification and professional references, before they begin working in the setting (Gov.uk, 2025).</w:t>
      </w:r>
    </w:p>
    <w:p w14:paraId="06C5FA20" w14:textId="0BA79866" w:rsidR="08841169" w:rsidRDefault="08841169" w:rsidP="520C0D4E">
      <w:pPr>
        <w:spacing w:before="240" w:after="240" w:line="360" w:lineRule="auto"/>
        <w:rPr>
          <w:color w:val="000000" w:themeColor="text1"/>
          <w:sz w:val="22"/>
          <w:szCs w:val="22"/>
        </w:rPr>
      </w:pPr>
      <w:r w:rsidRPr="520C0D4E">
        <w:rPr>
          <w:color w:val="000000" w:themeColor="text1"/>
          <w:sz w:val="22"/>
          <w:szCs w:val="22"/>
        </w:rPr>
        <w:t>These checks ensure that everyone working with children is suitable and understands their safeguarding responsibilities. Safeguarding training is also regularly updated to ensure staff can recognise concerns and respond appropriately (High skill training, 2025). These processes demonstrate our commitment to protecting children and meeting safeguarding expectations set out by Care Inspectorate Wales and outlined in our SASS (HM government, 2023).</w:t>
      </w:r>
    </w:p>
    <w:p w14:paraId="4E505823" w14:textId="7135A451" w:rsidR="08841169" w:rsidRDefault="08841169" w:rsidP="520C0D4E">
      <w:pPr>
        <w:spacing w:before="240" w:after="240" w:line="360" w:lineRule="auto"/>
        <w:rPr>
          <w:color w:val="000000" w:themeColor="text1"/>
          <w:sz w:val="22"/>
          <w:szCs w:val="22"/>
        </w:rPr>
      </w:pPr>
      <w:r w:rsidRPr="520C0D4E">
        <w:rPr>
          <w:b/>
          <w:bCs/>
          <w:color w:val="000000" w:themeColor="text1"/>
          <w:sz w:val="22"/>
          <w:szCs w:val="22"/>
          <w:u w:val="single"/>
        </w:rPr>
        <w:t>Staff Supervision, Leadership and Communication.</w:t>
      </w:r>
    </w:p>
    <w:p w14:paraId="2DED26DA" w14:textId="7AF4BB37" w:rsidR="08841169" w:rsidRDefault="08841169" w:rsidP="520C0D4E">
      <w:pPr>
        <w:spacing w:before="240" w:after="240" w:line="360" w:lineRule="auto"/>
        <w:rPr>
          <w:color w:val="000000" w:themeColor="text1"/>
          <w:sz w:val="22"/>
          <w:szCs w:val="22"/>
        </w:rPr>
      </w:pPr>
      <w:r w:rsidRPr="520C0D4E">
        <w:rPr>
          <w:color w:val="000000" w:themeColor="text1"/>
          <w:sz w:val="22"/>
          <w:szCs w:val="22"/>
        </w:rPr>
        <w:t>Practitioners participate in regular supervision meetings and performance reviews where they can</w:t>
      </w:r>
    </w:p>
    <w:p w14:paraId="31C7BD6F" w14:textId="2517D528" w:rsidR="08841169" w:rsidRDefault="08841169" w:rsidP="520C0D4E">
      <w:pPr>
        <w:pStyle w:val="ListParagraph"/>
        <w:numPr>
          <w:ilvl w:val="0"/>
          <w:numId w:val="1"/>
        </w:numPr>
        <w:spacing w:before="240" w:after="240" w:line="360" w:lineRule="auto"/>
        <w:rPr>
          <w:color w:val="000000" w:themeColor="text1"/>
          <w:sz w:val="22"/>
          <w:szCs w:val="22"/>
        </w:rPr>
      </w:pPr>
      <w:r w:rsidRPr="520C0D4E">
        <w:rPr>
          <w:color w:val="000000" w:themeColor="text1"/>
          <w:sz w:val="22"/>
          <w:szCs w:val="22"/>
        </w:rPr>
        <w:t>reflect on their work</w:t>
      </w:r>
    </w:p>
    <w:p w14:paraId="2D867DCC" w14:textId="4DDEF31A" w:rsidR="08841169" w:rsidRDefault="08841169" w:rsidP="520C0D4E">
      <w:pPr>
        <w:pStyle w:val="ListParagraph"/>
        <w:numPr>
          <w:ilvl w:val="0"/>
          <w:numId w:val="1"/>
        </w:numPr>
        <w:spacing w:before="240" w:after="240" w:line="360" w:lineRule="auto"/>
        <w:rPr>
          <w:color w:val="000000" w:themeColor="text1"/>
          <w:sz w:val="22"/>
          <w:szCs w:val="22"/>
        </w:rPr>
      </w:pPr>
      <w:r w:rsidRPr="520C0D4E">
        <w:rPr>
          <w:color w:val="000000" w:themeColor="text1"/>
          <w:sz w:val="22"/>
          <w:szCs w:val="22"/>
        </w:rPr>
        <w:t>discuss any challenges</w:t>
      </w:r>
    </w:p>
    <w:p w14:paraId="03D3B9F6" w14:textId="1CD875C8" w:rsidR="08841169" w:rsidRDefault="08841169" w:rsidP="520C0D4E">
      <w:pPr>
        <w:pStyle w:val="ListParagraph"/>
        <w:numPr>
          <w:ilvl w:val="0"/>
          <w:numId w:val="1"/>
        </w:numPr>
        <w:spacing w:before="240" w:after="240" w:line="360" w:lineRule="auto"/>
        <w:rPr>
          <w:color w:val="000000" w:themeColor="text1"/>
          <w:sz w:val="22"/>
          <w:szCs w:val="22"/>
        </w:rPr>
      </w:pPr>
      <w:r w:rsidRPr="520C0D4E">
        <w:rPr>
          <w:color w:val="000000" w:themeColor="text1"/>
          <w:sz w:val="22"/>
          <w:szCs w:val="22"/>
        </w:rPr>
        <w:t>Identify professional development needs (HCPC, n.d).</w:t>
      </w:r>
    </w:p>
    <w:p w14:paraId="2E6625B0" w14:textId="7D556912" w:rsidR="08841169" w:rsidRDefault="08841169" w:rsidP="520C0D4E">
      <w:pPr>
        <w:spacing w:before="240" w:after="240" w:line="360" w:lineRule="auto"/>
        <w:rPr>
          <w:color w:val="000000" w:themeColor="text1"/>
          <w:sz w:val="22"/>
          <w:szCs w:val="22"/>
        </w:rPr>
      </w:pPr>
      <w:r w:rsidRPr="520C0D4E">
        <w:rPr>
          <w:color w:val="000000" w:themeColor="text1"/>
          <w:sz w:val="22"/>
          <w:szCs w:val="22"/>
        </w:rPr>
        <w:t xml:space="preserve">Effective leadership within the setting also helps support staff development. Leaders provide a clear vision for high-quality childcare, promote open communication and encourage teamwork (Sue Robb, n.d). A whole-setting approach ensures that staff collaborate, share ideas and work together to support children’s development (Care </w:t>
      </w:r>
      <w:r w:rsidRPr="520C0D4E">
        <w:rPr>
          <w:sz w:val="22"/>
          <w:szCs w:val="22"/>
        </w:rPr>
        <w:t>Learning,</w:t>
      </w:r>
      <w:r w:rsidRPr="520C0D4E">
        <w:rPr>
          <w:color w:val="000000" w:themeColor="text1"/>
          <w:sz w:val="22"/>
          <w:szCs w:val="22"/>
        </w:rPr>
        <w:t xml:space="preserve"> 2025).</w:t>
      </w:r>
    </w:p>
    <w:p w14:paraId="13D7F8FE" w14:textId="0277BEFC" w:rsidR="08841169" w:rsidRDefault="08841169" w:rsidP="520C0D4E">
      <w:pPr>
        <w:spacing w:before="240" w:after="240" w:line="360" w:lineRule="auto"/>
        <w:rPr>
          <w:color w:val="000000" w:themeColor="text1"/>
          <w:sz w:val="22"/>
          <w:szCs w:val="22"/>
        </w:rPr>
      </w:pPr>
      <w:r w:rsidRPr="520C0D4E">
        <w:rPr>
          <w:color w:val="000000" w:themeColor="text1"/>
          <w:sz w:val="22"/>
          <w:szCs w:val="22"/>
        </w:rPr>
        <w:t xml:space="preserve">As part of reflective practice, staff may also watch training videos, take notes and discuss how these ideas could improve practice within the setting. These discussions allow staff to consider changes that could strengthen the quality of care and learning opportunities provided for </w:t>
      </w:r>
      <w:r w:rsidRPr="520C0D4E">
        <w:rPr>
          <w:color w:val="000000" w:themeColor="text1"/>
          <w:sz w:val="22"/>
          <w:szCs w:val="22"/>
        </w:rPr>
        <w:lastRenderedPageBreak/>
        <w:t>children. One app that I would like to introduce to our flying start setting is Atlas, there are videos of training and courses to complete to further our knowledge.</w:t>
      </w:r>
    </w:p>
    <w:p w14:paraId="043BEDAD" w14:textId="1FB5EFA0" w:rsidR="08841169" w:rsidRDefault="08841169" w:rsidP="520C0D4E">
      <w:pPr>
        <w:spacing w:before="240" w:after="240" w:line="360" w:lineRule="auto"/>
        <w:rPr>
          <w:color w:val="000000" w:themeColor="text1"/>
          <w:sz w:val="22"/>
          <w:szCs w:val="22"/>
        </w:rPr>
      </w:pPr>
      <w:r w:rsidRPr="520C0D4E">
        <w:rPr>
          <w:b/>
          <w:bCs/>
          <w:color w:val="000000" w:themeColor="text1"/>
          <w:sz w:val="22"/>
          <w:szCs w:val="22"/>
          <w:u w:val="single"/>
        </w:rPr>
        <w:t>Staff Wellbeing and Reflective Practice.</w:t>
      </w:r>
    </w:p>
    <w:p w14:paraId="548A0293" w14:textId="45B1DA99" w:rsidR="08841169" w:rsidRDefault="08841169" w:rsidP="520C0D4E">
      <w:pPr>
        <w:spacing w:before="240" w:after="240" w:line="360" w:lineRule="auto"/>
        <w:rPr>
          <w:color w:val="000000" w:themeColor="text1"/>
          <w:sz w:val="22"/>
          <w:szCs w:val="22"/>
        </w:rPr>
      </w:pPr>
      <w:r w:rsidRPr="520C0D4E">
        <w:rPr>
          <w:color w:val="000000" w:themeColor="text1"/>
          <w:sz w:val="22"/>
          <w:szCs w:val="22"/>
        </w:rPr>
        <w:t>Staff wellbeing is another important aspect of providing high-quality childcare (CIPD, 2025). Reflective practice is encouraged through supervision meetings, team discussions and training sessions. Staff regularly evaluate their practice and consider how improvements can be made (Research in Practice, 2025).</w:t>
      </w:r>
    </w:p>
    <w:p w14:paraId="293E7E7F" w14:textId="656A07AB" w:rsidR="08841169" w:rsidRDefault="08841169" w:rsidP="520C0D4E">
      <w:pPr>
        <w:spacing w:before="240" w:after="240" w:line="360" w:lineRule="auto"/>
        <w:rPr>
          <w:color w:val="000000" w:themeColor="text1"/>
          <w:sz w:val="22"/>
          <w:szCs w:val="22"/>
        </w:rPr>
      </w:pPr>
      <w:r w:rsidRPr="520C0D4E">
        <w:rPr>
          <w:color w:val="000000" w:themeColor="text1"/>
          <w:sz w:val="22"/>
          <w:szCs w:val="22"/>
        </w:rPr>
        <w:t>Recently, I have been collecting information through questionnaires from staff and parents to evaluate how well the setting supports children and families (Science Direct Journal, 2022). Although the feedback was mostly positive, some issues were highlighted which we are discussing today.</w:t>
      </w:r>
    </w:p>
    <w:p w14:paraId="25012FAE" w14:textId="2B362378" w:rsidR="08841169" w:rsidRDefault="08841169" w:rsidP="520C0D4E">
      <w:pPr>
        <w:spacing w:before="240" w:after="240" w:line="360" w:lineRule="auto"/>
        <w:rPr>
          <w:color w:val="000000" w:themeColor="text1"/>
          <w:sz w:val="22"/>
          <w:szCs w:val="22"/>
        </w:rPr>
      </w:pPr>
      <w:r w:rsidRPr="520C0D4E">
        <w:rPr>
          <w:b/>
          <w:bCs/>
          <w:color w:val="000000" w:themeColor="text1"/>
          <w:sz w:val="22"/>
          <w:szCs w:val="22"/>
          <w:u w:val="single"/>
        </w:rPr>
        <w:t>Barriers to Professional Development.</w:t>
      </w:r>
    </w:p>
    <w:p w14:paraId="23314951" w14:textId="76E16267" w:rsidR="08841169" w:rsidRDefault="08841169" w:rsidP="520C0D4E">
      <w:pPr>
        <w:spacing w:before="240" w:after="240" w:line="360" w:lineRule="auto"/>
        <w:rPr>
          <w:color w:val="000000" w:themeColor="text1"/>
          <w:sz w:val="22"/>
          <w:szCs w:val="22"/>
        </w:rPr>
      </w:pPr>
      <w:r w:rsidRPr="520C0D4E">
        <w:rPr>
          <w:color w:val="000000" w:themeColor="text1"/>
          <w:sz w:val="22"/>
          <w:szCs w:val="22"/>
        </w:rPr>
        <w:t>Although training is very important, there can sometimes be barriers to professional development.</w:t>
      </w:r>
    </w:p>
    <w:p w14:paraId="168E75E4" w14:textId="74CF78BA" w:rsidR="08841169" w:rsidRDefault="08841169" w:rsidP="520C0D4E">
      <w:pPr>
        <w:spacing w:before="240" w:after="240" w:line="360" w:lineRule="auto"/>
        <w:rPr>
          <w:color w:val="000000" w:themeColor="text1"/>
          <w:sz w:val="22"/>
          <w:szCs w:val="22"/>
        </w:rPr>
      </w:pPr>
      <w:r w:rsidRPr="520C0D4E">
        <w:rPr>
          <w:color w:val="000000" w:themeColor="text1"/>
          <w:sz w:val="22"/>
          <w:szCs w:val="22"/>
        </w:rPr>
        <w:t>For example, training courses can be expensive, some sessions may be too short, or they may not always be relevant to the needs of the setting. In some cases, there may also be a lack of follow-up training to support staff in applying what they have learned (iSpring, 2026). Because of this, our setting aims to choose training opportunities that are practical, relevant and beneficial, ensuring that staff can apply their learning directly within the setting.</w:t>
      </w:r>
    </w:p>
    <w:p w14:paraId="6E6ED850" w14:textId="145D9E1B" w:rsidR="08841169" w:rsidRDefault="08841169" w:rsidP="520C0D4E">
      <w:pPr>
        <w:spacing w:before="240" w:after="240" w:line="360" w:lineRule="auto"/>
        <w:rPr>
          <w:color w:val="000000" w:themeColor="text1"/>
          <w:sz w:val="22"/>
          <w:szCs w:val="22"/>
        </w:rPr>
      </w:pPr>
      <w:r w:rsidRPr="520C0D4E">
        <w:rPr>
          <w:b/>
          <w:bCs/>
          <w:color w:val="000000" w:themeColor="text1"/>
          <w:sz w:val="22"/>
          <w:szCs w:val="22"/>
          <w:u w:val="single"/>
        </w:rPr>
        <w:t>Conclusion.</w:t>
      </w:r>
    </w:p>
    <w:p w14:paraId="699DF93F" w14:textId="744A97F7" w:rsidR="08841169" w:rsidRDefault="08841169" w:rsidP="520C0D4E">
      <w:pPr>
        <w:spacing w:line="254" w:lineRule="auto"/>
        <w:rPr>
          <w:color w:val="000000" w:themeColor="text1"/>
          <w:sz w:val="22"/>
          <w:szCs w:val="22"/>
        </w:rPr>
      </w:pPr>
      <w:r w:rsidRPr="520C0D4E">
        <w:rPr>
          <w:color w:val="000000" w:themeColor="text1"/>
          <w:sz w:val="22"/>
          <w:szCs w:val="22"/>
        </w:rPr>
        <w:t>In conclusion, maintaining appropriate staffing ratios, ensuring staff are well qualified and supporting continuous professional development demonstrates our commitment to providing high-quality childcare. By supporting staff wellbeing, encouraging reflective practice and working closely with families, our setting continues to meet the expectations of Care Inspectorate Wales and the standards outlined in our Self-Assessment of Service Statement.</w:t>
      </w:r>
    </w:p>
    <w:p w14:paraId="187CB1B6" w14:textId="526BAAAB" w:rsidR="520C0D4E" w:rsidRDefault="520C0D4E" w:rsidP="520C0D4E">
      <w:pPr>
        <w:spacing w:line="254" w:lineRule="auto"/>
        <w:rPr>
          <w:sz w:val="22"/>
          <w:szCs w:val="22"/>
        </w:rPr>
      </w:pPr>
    </w:p>
    <w:p w14:paraId="2A1B3816" w14:textId="32207F0C" w:rsidR="14253EDB" w:rsidRDefault="14253EDB" w:rsidP="520C0D4E">
      <w:pPr>
        <w:spacing w:line="254" w:lineRule="auto"/>
        <w:rPr>
          <w:sz w:val="22"/>
          <w:szCs w:val="22"/>
        </w:rPr>
      </w:pPr>
      <w:r w:rsidRPr="520C0D4E">
        <w:rPr>
          <w:sz w:val="22"/>
          <w:szCs w:val="22"/>
        </w:rPr>
        <w:t>Leah</w:t>
      </w:r>
    </w:p>
    <w:p w14:paraId="49EB3A4B" w14:textId="31D8EEB7" w:rsidR="55D7A8B2" w:rsidRDefault="55D7A8B2" w:rsidP="520C0D4E">
      <w:pPr>
        <w:spacing w:before="240" w:after="240" w:line="240" w:lineRule="auto"/>
        <w:rPr>
          <w:color w:val="000000" w:themeColor="text1"/>
          <w:sz w:val="22"/>
          <w:szCs w:val="22"/>
        </w:rPr>
      </w:pPr>
      <w:r w:rsidRPr="520C0D4E">
        <w:rPr>
          <w:color w:val="000000" w:themeColor="text1"/>
          <w:sz w:val="22"/>
          <w:szCs w:val="22"/>
        </w:rPr>
        <w:t>Hello, my name is Leah, and I will be discussing Additional Learning Needs within our Flying Start setting in preparation for inspection.</w:t>
      </w:r>
    </w:p>
    <w:p w14:paraId="1016D703" w14:textId="1FE3DD78" w:rsidR="55D7A8B2" w:rsidRDefault="55D7A8B2" w:rsidP="520C0D4E">
      <w:pPr>
        <w:spacing w:before="240" w:after="240" w:line="240" w:lineRule="auto"/>
        <w:rPr>
          <w:color w:val="000000" w:themeColor="text1"/>
          <w:sz w:val="22"/>
          <w:szCs w:val="22"/>
        </w:rPr>
      </w:pPr>
      <w:r w:rsidRPr="520C0D4E">
        <w:rPr>
          <w:color w:val="000000" w:themeColor="text1"/>
          <w:sz w:val="22"/>
          <w:szCs w:val="22"/>
        </w:rPr>
        <w:t xml:space="preserve"> I will be focusing on three key issues that are crucial for identifying and supporting children with Additional Learning Needs. These are staff training, multi-agency working, and partnerships </w:t>
      </w:r>
      <w:r w:rsidRPr="520C0D4E">
        <w:rPr>
          <w:color w:val="000000" w:themeColor="text1"/>
          <w:sz w:val="22"/>
          <w:szCs w:val="22"/>
        </w:rPr>
        <w:lastRenderedPageBreak/>
        <w:t>with parents, all of which play a vital role in achieving positive outcomes for children and ensuring that support is consistent and effective across all aspects of their learning and development.</w:t>
      </w:r>
    </w:p>
    <w:p w14:paraId="0DD86ABD" w14:textId="44D8E4BF" w:rsidR="55D7A8B2" w:rsidRDefault="55D7A8B2" w:rsidP="520C0D4E">
      <w:pPr>
        <w:spacing w:before="240" w:after="240" w:line="240" w:lineRule="auto"/>
        <w:rPr>
          <w:color w:val="000000" w:themeColor="text1"/>
          <w:sz w:val="22"/>
          <w:szCs w:val="22"/>
        </w:rPr>
      </w:pPr>
      <w:r w:rsidRPr="520C0D4E">
        <w:rPr>
          <w:color w:val="000000" w:themeColor="text1"/>
          <w:sz w:val="22"/>
          <w:szCs w:val="22"/>
        </w:rPr>
        <w:t>To begin, staff training is a key issue, as practitioners need the knowledge and confidence to identify and support children with Additional Learning Needs at an early stage. According to Welsh Government Flying Start guidance, early identification and intervention for children with ALN is emphasised, along with the need for an appropriately skilled workforce. However, the guidance lacks specific standardised training requirements, which can lead to inconsistent staff knowledge and confidence across different settings. Focused training ensures all staff are equipped with the latest knowledge and skills, improving their ability to support children with ALN effectively and achieve positive outcomes. This investment in training addresses inconsistencies and strengthens our ability to meet inspection standards, as well as ensuring that children receive timely and appropriate support from all practitioners involved.</w:t>
      </w:r>
    </w:p>
    <w:p w14:paraId="707EE675" w14:textId="28607D1C" w:rsidR="55D7A8B2" w:rsidRDefault="55D7A8B2" w:rsidP="520C0D4E">
      <w:pPr>
        <w:spacing w:before="240" w:after="240" w:line="240" w:lineRule="auto"/>
        <w:rPr>
          <w:color w:val="000000" w:themeColor="text1"/>
          <w:sz w:val="22"/>
          <w:szCs w:val="22"/>
        </w:rPr>
      </w:pPr>
      <w:r w:rsidRPr="520C0D4E">
        <w:rPr>
          <w:color w:val="000000" w:themeColor="text1"/>
          <w:sz w:val="22"/>
          <w:szCs w:val="22"/>
        </w:rPr>
        <w:t xml:space="preserve">Building on </w:t>
      </w:r>
      <w:r w:rsidRPr="520C0D4E">
        <w:rPr>
          <w:color w:val="FF0000"/>
          <w:sz w:val="22"/>
          <w:szCs w:val="22"/>
        </w:rPr>
        <w:t xml:space="preserve">Kelsey’s </w:t>
      </w:r>
      <w:r w:rsidRPr="520C0D4E">
        <w:rPr>
          <w:color w:val="000000" w:themeColor="text1"/>
          <w:sz w:val="22"/>
          <w:szCs w:val="22"/>
        </w:rPr>
        <w:t>earlier discussion about general staff development, she could help by identifying areas where practitioners feel less confident and suggesting targeted training sessions focused specifically on ALN. Her role in supporting ongoing reflection and coaching helps link wider staff development directly to improving outcomes for children with ALN and ensures that the training has practical impact.</w:t>
      </w:r>
    </w:p>
    <w:p w14:paraId="14D28978" w14:textId="53746557" w:rsidR="55D7A8B2" w:rsidRDefault="55D7A8B2" w:rsidP="520C0D4E">
      <w:pPr>
        <w:spacing w:before="240" w:after="240" w:line="240" w:lineRule="auto"/>
        <w:rPr>
          <w:color w:val="000000" w:themeColor="text1"/>
          <w:sz w:val="22"/>
          <w:szCs w:val="22"/>
        </w:rPr>
      </w:pPr>
      <w:r w:rsidRPr="520C0D4E">
        <w:rPr>
          <w:color w:val="000000" w:themeColor="text1"/>
          <w:sz w:val="22"/>
          <w:szCs w:val="22"/>
        </w:rPr>
        <w:t xml:space="preserve">To monitor staff training in our Flying Start setting, we gather feedback through surveys, observations, and direct input from both parents and staff. Training is reinforced through coaching, team meetings, and follow-up sessions, and keeping detailed records of feedback ensures staff are well supported in meeting children’s needs. By continually reflecting on training outcomes and reviewing the impact on practice, and with </w:t>
      </w:r>
      <w:r w:rsidRPr="520C0D4E">
        <w:rPr>
          <w:color w:val="FF0000"/>
          <w:sz w:val="22"/>
          <w:szCs w:val="22"/>
        </w:rPr>
        <w:t>Kelsey</w:t>
      </w:r>
      <w:r w:rsidRPr="520C0D4E">
        <w:rPr>
          <w:color w:val="000000" w:themeColor="text1"/>
          <w:sz w:val="22"/>
          <w:szCs w:val="22"/>
        </w:rPr>
        <w:t xml:space="preserve"> supporting these reviews, we can maintain high standards and ensure that staff feel confident in supporting all children, particularly those with additional learning needs.</w:t>
      </w:r>
    </w:p>
    <w:p w14:paraId="09670F4E" w14:textId="2FD19603" w:rsidR="55D7A8B2" w:rsidRDefault="55D7A8B2" w:rsidP="520C0D4E">
      <w:pPr>
        <w:spacing w:before="240" w:after="240" w:line="240" w:lineRule="auto"/>
        <w:rPr>
          <w:color w:val="000000" w:themeColor="text1"/>
          <w:sz w:val="22"/>
          <w:szCs w:val="22"/>
        </w:rPr>
      </w:pPr>
      <w:r w:rsidRPr="520C0D4E">
        <w:rPr>
          <w:color w:val="000000" w:themeColor="text1"/>
          <w:sz w:val="22"/>
          <w:szCs w:val="22"/>
        </w:rPr>
        <w:t xml:space="preserve"> Another important issue is</w:t>
      </w:r>
      <w:r w:rsidRPr="520C0D4E">
        <w:rPr>
          <w:b/>
          <w:bCs/>
          <w:color w:val="FF0000"/>
          <w:sz w:val="22"/>
          <w:szCs w:val="22"/>
        </w:rPr>
        <w:t xml:space="preserve"> multi-agency working</w:t>
      </w:r>
      <w:r w:rsidRPr="520C0D4E">
        <w:rPr>
          <w:color w:val="000000" w:themeColor="text1"/>
          <w:sz w:val="22"/>
          <w:szCs w:val="22"/>
        </w:rPr>
        <w:t>, as early intervention often relies on effective collaboration between professionals such as health visitors, therapists, and the EYALNLO. Supporting children with ALN can be challenging when communication between services is not clear or consistent. If information is not shared effectively, children may not get the support they need quickly, and the help they do receive can feel inconsistent across nursery, home, and specialist settings. Families can also be unsure about who to contact or how decisions are made, which can make it harder for them to be fully involved in their child’s development. That is why clear communication and teamwork are essential for ensuring a coordinated and joined-up approach.</w:t>
      </w:r>
    </w:p>
    <w:p w14:paraId="52ACD692" w14:textId="6B901A7C" w:rsidR="55D7A8B2" w:rsidRDefault="55D7A8B2" w:rsidP="520C0D4E">
      <w:pPr>
        <w:spacing w:before="240" w:after="240" w:line="240" w:lineRule="auto"/>
        <w:rPr>
          <w:color w:val="000000" w:themeColor="text1"/>
          <w:sz w:val="22"/>
          <w:szCs w:val="22"/>
        </w:rPr>
      </w:pPr>
      <w:r w:rsidRPr="520C0D4E">
        <w:rPr>
          <w:color w:val="000000" w:themeColor="text1"/>
          <w:sz w:val="22"/>
          <w:szCs w:val="22"/>
        </w:rPr>
        <w:t xml:space="preserve">  It is particularly important that a child’s Individual Development Plan, or IDP, is kept up to date and shared with all professionals involved. The IDP sets out the child’s needs, the support they will receive, and the outcomes expected. It is person-centred, </w:t>
      </w:r>
      <w:proofErr w:type="gramStart"/>
      <w:r w:rsidRPr="520C0D4E">
        <w:rPr>
          <w:color w:val="000000" w:themeColor="text1"/>
          <w:sz w:val="22"/>
          <w:szCs w:val="22"/>
        </w:rPr>
        <w:t>taking into account</w:t>
      </w:r>
      <w:proofErr w:type="gramEnd"/>
      <w:r w:rsidRPr="520C0D4E">
        <w:rPr>
          <w:color w:val="000000" w:themeColor="text1"/>
          <w:sz w:val="22"/>
          <w:szCs w:val="22"/>
        </w:rPr>
        <w:t xml:space="preserve"> the views, wishes, and feelings of the child and their family, and helps to ensure support is coordinated and consistent across different settings. From my experience in Flying Start, multi-agency working can be a challenge. According to the Department for Education, differences in understanding roles and coordinating between agencies can create barriers, even when everyone values working together. In our setting, this can make it harder to share information, keep IDPs up to date, and ensure all professionals and families are working towards the same goals. When partnerships are not fully joined up, support can become inconsistent, and children do not always get the best possible outcomes, which emphasises the importance of improving communication and collaboration across all services.</w:t>
      </w:r>
    </w:p>
    <w:p w14:paraId="24973B81" w14:textId="0F35A5C4" w:rsidR="55D7A8B2" w:rsidRDefault="55D7A8B2" w:rsidP="520C0D4E">
      <w:pPr>
        <w:spacing w:before="240" w:after="240" w:line="240" w:lineRule="auto"/>
        <w:rPr>
          <w:color w:val="000000" w:themeColor="text1"/>
          <w:sz w:val="22"/>
          <w:szCs w:val="22"/>
        </w:rPr>
      </w:pPr>
      <w:r w:rsidRPr="520C0D4E">
        <w:rPr>
          <w:b/>
          <w:bCs/>
          <w:color w:val="FF0000"/>
          <w:sz w:val="22"/>
          <w:szCs w:val="22"/>
        </w:rPr>
        <w:lastRenderedPageBreak/>
        <w:t xml:space="preserve">Partnerships </w:t>
      </w:r>
      <w:r w:rsidRPr="520C0D4E">
        <w:rPr>
          <w:color w:val="000000" w:themeColor="text1"/>
          <w:sz w:val="22"/>
          <w:szCs w:val="22"/>
        </w:rPr>
        <w:t>with parents are also essential, as families provide valuable insight into their child’s needs and help ensure a consistent approach both at home and in the setting. In our Flying Start, we work closely with parents and carers to make sure they are involved in planning and supporting their child’s development. Staff introduce families to the programme, provide guidance and information, and help them understand the support available. When parents feel included and listened to, they are more likely to engage in planning and decisions for their child. However, communication and support can sometimes be inconsistent, showing that while strong partnerships are essential, they can also be a challenge in practice.</w:t>
      </w:r>
    </w:p>
    <w:p w14:paraId="51B60F81" w14:textId="506382C2" w:rsidR="55D7A8B2" w:rsidRDefault="55D7A8B2" w:rsidP="520C0D4E">
      <w:pPr>
        <w:spacing w:before="240" w:after="240" w:line="240" w:lineRule="auto"/>
        <w:rPr>
          <w:color w:val="000000" w:themeColor="text1"/>
          <w:sz w:val="22"/>
          <w:szCs w:val="22"/>
        </w:rPr>
      </w:pPr>
      <w:r w:rsidRPr="520C0D4E">
        <w:rPr>
          <w:color w:val="000000" w:themeColor="text1"/>
          <w:sz w:val="22"/>
          <w:szCs w:val="22"/>
        </w:rPr>
        <w:t>Supporting children with ALN relies heavily on teamwork between Flying Start staff, health visitors, and other specialist professionals. In accordance with NHS England guidance, effective partnerships are about listening, sharing information, and working together to meet children’s needs. In practice, when communication is not clear or information is not shared consistently, gaps in support can occur, approaches can become inconsistent, and families may feel unsure about decisions. Making sure everyone works together and keeps families involved is essential, but it is also one of the harder parts of supporting children with ALN effectively, and it requires continuous reflection and effort from all professionals involved.</w:t>
      </w:r>
    </w:p>
    <w:p w14:paraId="00398E2E" w14:textId="253EB844" w:rsidR="55D7A8B2" w:rsidRDefault="55D7A8B2" w:rsidP="520C0D4E">
      <w:pPr>
        <w:spacing w:before="240" w:after="240" w:line="240" w:lineRule="auto"/>
        <w:jc w:val="both"/>
        <w:rPr>
          <w:color w:val="000000" w:themeColor="text1"/>
          <w:sz w:val="22"/>
          <w:szCs w:val="22"/>
        </w:rPr>
      </w:pPr>
      <w:r w:rsidRPr="520C0D4E">
        <w:rPr>
          <w:color w:val="000000" w:themeColor="text1"/>
          <w:sz w:val="22"/>
          <w:szCs w:val="22"/>
        </w:rPr>
        <w:t xml:space="preserve">When we think about supporting children with ALN in Flying Start, tackling challenges around staff training, multi-agency working, and partnerships is essential. Making sure staff feel confident, that professionals communicate clearly, and that families are fully involved ties directly to the Additional Learning Needs and Education Tribunal (Wales) Act 2018, the ALN Code for Wales 2021, and NHS guidance on partnership working. </w:t>
      </w:r>
    </w:p>
    <w:p w14:paraId="01CD81B0" w14:textId="08DA18A6" w:rsidR="55D7A8B2" w:rsidRDefault="55D7A8B2" w:rsidP="520C0D4E">
      <w:pPr>
        <w:spacing w:before="240" w:after="240" w:line="240" w:lineRule="auto"/>
        <w:jc w:val="both"/>
        <w:rPr>
          <w:color w:val="000000" w:themeColor="text1"/>
          <w:sz w:val="22"/>
          <w:szCs w:val="22"/>
        </w:rPr>
      </w:pPr>
      <w:r w:rsidRPr="520C0D4E">
        <w:rPr>
          <w:color w:val="000000" w:themeColor="text1"/>
          <w:sz w:val="22"/>
          <w:szCs w:val="22"/>
        </w:rPr>
        <w:t xml:space="preserve"> By putting these frameworks into practice, and making changes like focused staff training, better multi-agency communication, and stronger family engagement, we can provide children with consistent, timely, and high-quality support. These improvements not only protect children’s rights and make transitions smoother but also help improve outcomes for children with ALN across our Flying Start programme.</w:t>
      </w:r>
    </w:p>
    <w:p w14:paraId="5D2C2C76" w14:textId="289DBAFC" w:rsidR="520C0D4E" w:rsidRDefault="520C0D4E" w:rsidP="520C0D4E">
      <w:pPr>
        <w:spacing w:line="254" w:lineRule="auto"/>
        <w:rPr>
          <w:sz w:val="22"/>
          <w:szCs w:val="22"/>
        </w:rPr>
      </w:pPr>
    </w:p>
    <w:p w14:paraId="26DFC7C1" w14:textId="579A1482" w:rsidR="28DC840B" w:rsidRDefault="28DC840B" w:rsidP="520C0D4E">
      <w:pPr>
        <w:spacing w:line="254" w:lineRule="auto"/>
        <w:rPr>
          <w:sz w:val="22"/>
          <w:szCs w:val="22"/>
        </w:rPr>
      </w:pPr>
      <w:r w:rsidRPr="520C0D4E">
        <w:rPr>
          <w:sz w:val="22"/>
          <w:szCs w:val="22"/>
        </w:rPr>
        <w:t xml:space="preserve"> </w:t>
      </w:r>
    </w:p>
    <w:p w14:paraId="428BF561" w14:textId="2527C6C7" w:rsidR="520C0D4E" w:rsidRDefault="520C0D4E" w:rsidP="520C0D4E">
      <w:pPr>
        <w:spacing w:line="254" w:lineRule="auto"/>
        <w:rPr>
          <w:sz w:val="22"/>
          <w:szCs w:val="22"/>
        </w:rPr>
      </w:pPr>
    </w:p>
    <w:p w14:paraId="0405BBF0" w14:textId="5412F137" w:rsidR="520C0D4E" w:rsidRDefault="520C0D4E" w:rsidP="520C0D4E">
      <w:pPr>
        <w:spacing w:line="254" w:lineRule="auto"/>
        <w:rPr>
          <w:sz w:val="22"/>
          <w:szCs w:val="22"/>
        </w:rPr>
      </w:pPr>
    </w:p>
    <w:p w14:paraId="55734545" w14:textId="75D84E51" w:rsidR="28DC840B" w:rsidRDefault="28DC840B" w:rsidP="520C0D4E">
      <w:pPr>
        <w:spacing w:line="254" w:lineRule="auto"/>
        <w:rPr>
          <w:sz w:val="22"/>
          <w:szCs w:val="22"/>
        </w:rPr>
      </w:pPr>
      <w:r w:rsidRPr="520C0D4E">
        <w:rPr>
          <w:sz w:val="22"/>
          <w:szCs w:val="22"/>
        </w:rPr>
        <w:t xml:space="preserve">Close Meeting </w:t>
      </w:r>
    </w:p>
    <w:p w14:paraId="650516BA" w14:textId="7CD6203B" w:rsidR="28DC840B" w:rsidRDefault="28DC840B" w:rsidP="520C0D4E">
      <w:pPr>
        <w:spacing w:line="254" w:lineRule="auto"/>
        <w:rPr>
          <w:sz w:val="22"/>
          <w:szCs w:val="22"/>
        </w:rPr>
      </w:pPr>
      <w:r w:rsidRPr="520C0D4E">
        <w:rPr>
          <w:sz w:val="22"/>
          <w:szCs w:val="22"/>
        </w:rPr>
        <w:t>Finally, preparation for inspection requires meaningful and ongoing improvement, not just compliance. Our Flying Start provision becomes more inclusive, reflective, and responsive by improving parental engagement, communication, and decision-making. These changes meet legal, National Minimum Standards, and CIW standards and improve child and family outcomes.</w:t>
      </w:r>
      <w:r>
        <w:br/>
      </w:r>
      <w:r w:rsidRPr="520C0D4E">
        <w:rPr>
          <w:sz w:val="22"/>
          <w:szCs w:val="22"/>
        </w:rPr>
        <w:t xml:space="preserve"> </w:t>
      </w:r>
      <w:r>
        <w:br/>
      </w:r>
      <w:r w:rsidRPr="520C0D4E">
        <w:rPr>
          <w:sz w:val="22"/>
          <w:szCs w:val="22"/>
        </w:rPr>
        <w:t>A strong focus on supporting children with ALN provides early identification, focused intervention, and inclusive practise, helping all children attain their potential. Staff professional development boosts confidence, consistency, and best practise implementation while creating a reflective and collaborative team culture. Policies are reviewed and updated to stay current, effective, and integrated into daily life. A responsive, child-centred curriculum encourages holistic development, equity, and the different needs and interests of our children and families.</w:t>
      </w:r>
      <w:r>
        <w:br/>
      </w:r>
      <w:r w:rsidRPr="520C0D4E">
        <w:rPr>
          <w:sz w:val="22"/>
          <w:szCs w:val="22"/>
        </w:rPr>
        <w:t xml:space="preserve"> </w:t>
      </w:r>
      <w:r>
        <w:br/>
      </w:r>
      <w:r w:rsidRPr="520C0D4E">
        <w:rPr>
          <w:sz w:val="22"/>
          <w:szCs w:val="22"/>
        </w:rPr>
        <w:lastRenderedPageBreak/>
        <w:t>These methods show a dedication to achieving inspection standards and enhancing quality, inclusivity, and impact.</w:t>
      </w:r>
    </w:p>
    <w:p w14:paraId="3724D248" w14:textId="7AD75F35" w:rsidR="28DC840B" w:rsidRDefault="28DC840B" w:rsidP="520C0D4E">
      <w:pPr>
        <w:spacing w:line="254" w:lineRule="auto"/>
        <w:rPr>
          <w:sz w:val="22"/>
          <w:szCs w:val="22"/>
        </w:rPr>
      </w:pPr>
      <w:r w:rsidRPr="520C0D4E">
        <w:rPr>
          <w:sz w:val="22"/>
          <w:szCs w:val="22"/>
        </w:rPr>
        <w:t xml:space="preserve"> </w:t>
      </w:r>
    </w:p>
    <w:p w14:paraId="545B33ED" w14:textId="672EB537" w:rsidR="28DC840B" w:rsidRDefault="28DC840B" w:rsidP="520C0D4E">
      <w:pPr>
        <w:spacing w:line="254" w:lineRule="auto"/>
        <w:rPr>
          <w:sz w:val="22"/>
          <w:szCs w:val="22"/>
        </w:rPr>
      </w:pPr>
      <w:r w:rsidRPr="520C0D4E">
        <w:rPr>
          <w:sz w:val="22"/>
          <w:szCs w:val="22"/>
        </w:rPr>
        <w:t>References</w:t>
      </w:r>
    </w:p>
    <w:p w14:paraId="6A420779" w14:textId="7A123CD8" w:rsidR="030882A9" w:rsidRDefault="030882A9" w:rsidP="520C0D4E">
      <w:pPr>
        <w:spacing w:line="257" w:lineRule="auto"/>
        <w:rPr>
          <w:sz w:val="22"/>
          <w:szCs w:val="22"/>
        </w:rPr>
      </w:pPr>
      <w:r w:rsidRPr="520C0D4E">
        <w:rPr>
          <w:sz w:val="22"/>
          <w:szCs w:val="22"/>
        </w:rPr>
        <w:t>Cambridge Dictionary. (</w:t>
      </w:r>
      <w:r w:rsidR="5912F346" w:rsidRPr="520C0D4E">
        <w:rPr>
          <w:sz w:val="22"/>
          <w:szCs w:val="22"/>
        </w:rPr>
        <w:t>n</w:t>
      </w:r>
      <w:r w:rsidRPr="520C0D4E">
        <w:rPr>
          <w:sz w:val="22"/>
          <w:szCs w:val="22"/>
        </w:rPr>
        <w:t xml:space="preserve">.d.) </w:t>
      </w:r>
      <w:r w:rsidRPr="520C0D4E">
        <w:rPr>
          <w:i/>
          <w:iCs/>
          <w:sz w:val="22"/>
          <w:szCs w:val="22"/>
        </w:rPr>
        <w:t>Policy</w:t>
      </w:r>
      <w:r w:rsidRPr="520C0D4E">
        <w:rPr>
          <w:sz w:val="22"/>
          <w:szCs w:val="22"/>
        </w:rPr>
        <w:t xml:space="preserve">. Available at: </w:t>
      </w:r>
      <w:hyperlink r:id="rId5">
        <w:r w:rsidRPr="520C0D4E">
          <w:rPr>
            <w:rStyle w:val="Hyperlink"/>
            <w:sz w:val="22"/>
            <w:szCs w:val="22"/>
          </w:rPr>
          <w:t>https://dictionary.cambridge.org/dictionary/english/policy</w:t>
        </w:r>
      </w:hyperlink>
      <w:r w:rsidRPr="520C0D4E">
        <w:rPr>
          <w:sz w:val="22"/>
          <w:szCs w:val="22"/>
        </w:rPr>
        <w:t xml:space="preserve"> (Accessed: 29 March 2026) </w:t>
      </w:r>
    </w:p>
    <w:p w14:paraId="51DBF4A7" w14:textId="0CC423C5" w:rsidR="030882A9" w:rsidRDefault="030882A9" w:rsidP="520C0D4E">
      <w:pPr>
        <w:spacing w:line="257" w:lineRule="auto"/>
        <w:rPr>
          <w:sz w:val="22"/>
          <w:szCs w:val="22"/>
        </w:rPr>
      </w:pPr>
      <w:r w:rsidRPr="520C0D4E">
        <w:rPr>
          <w:sz w:val="22"/>
          <w:szCs w:val="22"/>
        </w:rPr>
        <w:t xml:space="preserve">Care Inspectorate Wales. (2023a) </w:t>
      </w:r>
      <w:r w:rsidRPr="520C0D4E">
        <w:rPr>
          <w:i/>
          <w:iCs/>
          <w:sz w:val="22"/>
          <w:szCs w:val="22"/>
        </w:rPr>
        <w:t>How we inspect childcare and play services.</w:t>
      </w:r>
      <w:r w:rsidRPr="520C0D4E">
        <w:rPr>
          <w:sz w:val="22"/>
          <w:szCs w:val="22"/>
        </w:rPr>
        <w:t xml:space="preserve"> Available at: </w:t>
      </w:r>
      <w:hyperlink r:id="rId6">
        <w:r w:rsidRPr="520C0D4E">
          <w:rPr>
            <w:rStyle w:val="Hyperlink"/>
            <w:sz w:val="22"/>
            <w:szCs w:val="22"/>
          </w:rPr>
          <w:t>https://www.careinspectorate.wales/how-we-inspect-childcare-and-play-services</w:t>
        </w:r>
      </w:hyperlink>
      <w:r w:rsidRPr="520C0D4E">
        <w:rPr>
          <w:sz w:val="22"/>
          <w:szCs w:val="22"/>
        </w:rPr>
        <w:t xml:space="preserve"> (Accessed: 30 March 2026). </w:t>
      </w:r>
    </w:p>
    <w:p w14:paraId="3A596F6C" w14:textId="7FC0F1B9" w:rsidR="030882A9" w:rsidRDefault="030882A9" w:rsidP="520C0D4E">
      <w:pPr>
        <w:spacing w:line="257" w:lineRule="auto"/>
        <w:rPr>
          <w:sz w:val="22"/>
          <w:szCs w:val="22"/>
        </w:rPr>
      </w:pPr>
      <w:r w:rsidRPr="520C0D4E">
        <w:rPr>
          <w:sz w:val="22"/>
          <w:szCs w:val="22"/>
        </w:rPr>
        <w:t xml:space="preserve">Care Inspectorate Wales. (2023b) </w:t>
      </w:r>
      <w:r w:rsidRPr="520C0D4E">
        <w:rPr>
          <w:i/>
          <w:iCs/>
          <w:sz w:val="22"/>
          <w:szCs w:val="22"/>
        </w:rPr>
        <w:t>Self‑Assessment of Service Statement (SASS).</w:t>
      </w:r>
      <w:r w:rsidRPr="520C0D4E">
        <w:rPr>
          <w:sz w:val="22"/>
          <w:szCs w:val="22"/>
        </w:rPr>
        <w:t xml:space="preserve"> Available at: </w:t>
      </w:r>
      <w:hyperlink r:id="rId7">
        <w:r w:rsidRPr="520C0D4E">
          <w:rPr>
            <w:rStyle w:val="Hyperlink"/>
            <w:sz w:val="22"/>
            <w:szCs w:val="22"/>
          </w:rPr>
          <w:t>https://www.careinspectorate.wales/providing-a-care-service/already-registered-services/self-assessment-service-statement-sass</w:t>
        </w:r>
      </w:hyperlink>
      <w:r w:rsidRPr="520C0D4E">
        <w:rPr>
          <w:sz w:val="22"/>
          <w:szCs w:val="22"/>
        </w:rPr>
        <w:t xml:space="preserve"> (Accessed: 30 March 2026). </w:t>
      </w:r>
    </w:p>
    <w:p w14:paraId="21D7099D" w14:textId="7B8F1B1D" w:rsidR="030882A9" w:rsidRDefault="030882A9" w:rsidP="520C0D4E">
      <w:pPr>
        <w:spacing w:line="257" w:lineRule="auto"/>
        <w:rPr>
          <w:sz w:val="22"/>
          <w:szCs w:val="22"/>
        </w:rPr>
      </w:pPr>
      <w:r w:rsidRPr="520C0D4E">
        <w:rPr>
          <w:sz w:val="22"/>
          <w:szCs w:val="22"/>
        </w:rPr>
        <w:t xml:space="preserve">Care Inspectorate Wales. (2024) </w:t>
      </w:r>
      <w:r w:rsidRPr="520C0D4E">
        <w:rPr>
          <w:i/>
          <w:iCs/>
          <w:sz w:val="22"/>
          <w:szCs w:val="22"/>
        </w:rPr>
        <w:t>Code of Practice for Inspection of Child Minding, Day Care and Open Access Play Services</w:t>
      </w:r>
      <w:r w:rsidRPr="520C0D4E">
        <w:rPr>
          <w:sz w:val="22"/>
          <w:szCs w:val="22"/>
        </w:rPr>
        <w:t xml:space="preserve">. Available at: </w:t>
      </w:r>
      <w:hyperlink r:id="rId8">
        <w:r w:rsidRPr="520C0D4E">
          <w:rPr>
            <w:rStyle w:val="Hyperlink"/>
            <w:sz w:val="22"/>
            <w:szCs w:val="22"/>
          </w:rPr>
          <w:t>https://www.careinspectorate.wales/code-practice-inspection-child-minding-day-care-and-open-access-play-services-html</w:t>
        </w:r>
      </w:hyperlink>
      <w:r w:rsidRPr="520C0D4E">
        <w:rPr>
          <w:sz w:val="22"/>
          <w:szCs w:val="22"/>
        </w:rPr>
        <w:t xml:space="preserve"> (Accessed: 29 March 2026).</w:t>
      </w:r>
    </w:p>
    <w:p w14:paraId="526A445A" w14:textId="14F8F221" w:rsidR="030882A9" w:rsidRDefault="030882A9" w:rsidP="520C0D4E">
      <w:pPr>
        <w:spacing w:line="257" w:lineRule="auto"/>
        <w:rPr>
          <w:sz w:val="22"/>
          <w:szCs w:val="22"/>
        </w:rPr>
      </w:pPr>
      <w:r w:rsidRPr="520C0D4E">
        <w:rPr>
          <w:sz w:val="22"/>
          <w:szCs w:val="22"/>
        </w:rPr>
        <w:t xml:space="preserve">Care Inspectorate Wales. (2024) </w:t>
      </w:r>
      <w:r w:rsidRPr="520C0D4E">
        <w:rPr>
          <w:i/>
          <w:iCs/>
          <w:sz w:val="22"/>
          <w:szCs w:val="22"/>
        </w:rPr>
        <w:t>Easy read: How we inspect childcare.</w:t>
      </w:r>
      <w:r w:rsidRPr="520C0D4E">
        <w:rPr>
          <w:sz w:val="22"/>
          <w:szCs w:val="22"/>
        </w:rPr>
        <w:t xml:space="preserve"> Available at: </w:t>
      </w:r>
      <w:hyperlink r:id="rId9">
        <w:r w:rsidRPr="520C0D4E">
          <w:rPr>
            <w:rStyle w:val="Hyperlink"/>
            <w:sz w:val="22"/>
            <w:szCs w:val="22"/>
          </w:rPr>
          <w:t>https://www.careinspectorate.wales/sites/default/files/2024-11/241113-easy-read-inspect-childcare-en.pdf</w:t>
        </w:r>
      </w:hyperlink>
      <w:r w:rsidRPr="520C0D4E">
        <w:rPr>
          <w:sz w:val="22"/>
          <w:szCs w:val="22"/>
        </w:rPr>
        <w:t xml:space="preserve"> (Accessed: 30 March 2026). </w:t>
      </w:r>
    </w:p>
    <w:p w14:paraId="2388595B" w14:textId="256B883B" w:rsidR="030882A9" w:rsidRDefault="030882A9" w:rsidP="520C0D4E">
      <w:pPr>
        <w:spacing w:line="257" w:lineRule="auto"/>
        <w:rPr>
          <w:sz w:val="22"/>
          <w:szCs w:val="22"/>
          <w:lang w:val="en-US"/>
        </w:rPr>
      </w:pPr>
      <w:r w:rsidRPr="520C0D4E">
        <w:rPr>
          <w:sz w:val="22"/>
          <w:szCs w:val="22"/>
        </w:rPr>
        <w:t xml:space="preserve">Care Inspectorate Wales. (2026) </w:t>
      </w:r>
      <w:r w:rsidRPr="520C0D4E">
        <w:rPr>
          <w:i/>
          <w:iCs/>
          <w:sz w:val="22"/>
          <w:szCs w:val="22"/>
        </w:rPr>
        <w:t>Self Assessment of Service Statement (SASS)</w:t>
      </w:r>
      <w:r w:rsidRPr="520C0D4E">
        <w:rPr>
          <w:sz w:val="22"/>
          <w:szCs w:val="22"/>
        </w:rPr>
        <w:t xml:space="preserve">. Available at: </w:t>
      </w:r>
      <w:hyperlink r:id="rId10">
        <w:r w:rsidRPr="520C0D4E">
          <w:rPr>
            <w:rStyle w:val="Hyperlink"/>
            <w:sz w:val="22"/>
            <w:szCs w:val="22"/>
          </w:rPr>
          <w:t>https://www.careinspectorate.wales/providing-a-care-service/already-registered-services/self-assessment-service-statement-sass</w:t>
        </w:r>
      </w:hyperlink>
      <w:r w:rsidRPr="520C0D4E">
        <w:rPr>
          <w:sz w:val="22"/>
          <w:szCs w:val="22"/>
        </w:rPr>
        <w:t xml:space="preserve"> (Accessed: 7 March 2026).</w:t>
      </w:r>
      <w:r w:rsidRPr="520C0D4E">
        <w:rPr>
          <w:sz w:val="22"/>
          <w:szCs w:val="22"/>
          <w:lang w:val="en-US"/>
        </w:rPr>
        <w:t xml:space="preserve"> </w:t>
      </w:r>
    </w:p>
    <w:p w14:paraId="50BF78ED" w14:textId="4362C32F" w:rsidR="030882A9" w:rsidRDefault="030882A9" w:rsidP="520C0D4E">
      <w:pPr>
        <w:spacing w:line="257" w:lineRule="auto"/>
        <w:rPr>
          <w:sz w:val="22"/>
          <w:szCs w:val="22"/>
        </w:rPr>
      </w:pPr>
      <w:r w:rsidRPr="520C0D4E">
        <w:rPr>
          <w:sz w:val="22"/>
          <w:szCs w:val="22"/>
        </w:rPr>
        <w:t xml:space="preserve">Care Inspectorate Wales. (n.d.a) </w:t>
      </w:r>
      <w:r w:rsidRPr="520C0D4E">
        <w:rPr>
          <w:i/>
          <w:iCs/>
          <w:sz w:val="22"/>
          <w:szCs w:val="22"/>
        </w:rPr>
        <w:t>Guidance for providers on the assessment of staffing</w:t>
      </w:r>
      <w:r w:rsidRPr="520C0D4E">
        <w:rPr>
          <w:sz w:val="22"/>
          <w:szCs w:val="22"/>
        </w:rPr>
        <w:t xml:space="preserve">. Available at: </w:t>
      </w:r>
      <w:hyperlink r:id="rId11">
        <w:r w:rsidRPr="520C0D4E">
          <w:rPr>
            <w:rStyle w:val="Hyperlink"/>
            <w:sz w:val="22"/>
            <w:szCs w:val="22"/>
          </w:rPr>
          <w:t>https://www.careinspectorate.wales</w:t>
        </w:r>
      </w:hyperlink>
      <w:r w:rsidRPr="520C0D4E">
        <w:rPr>
          <w:sz w:val="22"/>
          <w:szCs w:val="22"/>
        </w:rPr>
        <w:t xml:space="preserve"> (Accessed: 11 March 2026). </w:t>
      </w:r>
    </w:p>
    <w:p w14:paraId="38037F8D" w14:textId="647A440E" w:rsidR="030882A9" w:rsidRDefault="030882A9" w:rsidP="520C0D4E">
      <w:pPr>
        <w:spacing w:line="257" w:lineRule="auto"/>
        <w:rPr>
          <w:sz w:val="22"/>
          <w:szCs w:val="22"/>
          <w:lang w:val="en-US"/>
        </w:rPr>
      </w:pPr>
      <w:r w:rsidRPr="520C0D4E">
        <w:rPr>
          <w:sz w:val="22"/>
          <w:szCs w:val="22"/>
        </w:rPr>
        <w:t xml:space="preserve">Care Inspectorate Wales. (n.d.b) </w:t>
      </w:r>
      <w:r w:rsidRPr="520C0D4E">
        <w:rPr>
          <w:i/>
          <w:iCs/>
          <w:sz w:val="22"/>
          <w:szCs w:val="22"/>
        </w:rPr>
        <w:t>Quality of care review guidance for childcare and play services</w:t>
      </w:r>
      <w:r w:rsidRPr="520C0D4E">
        <w:rPr>
          <w:sz w:val="22"/>
          <w:szCs w:val="22"/>
        </w:rPr>
        <w:t xml:space="preserve">. Available at: </w:t>
      </w:r>
      <w:hyperlink r:id="rId12">
        <w:r w:rsidRPr="520C0D4E">
          <w:rPr>
            <w:rStyle w:val="Hyperlink"/>
            <w:sz w:val="22"/>
            <w:szCs w:val="22"/>
          </w:rPr>
          <w:t>https://view.officeapps.live.com/op/view.aspx?src=https%3A%2F%2Fwww.careinspectorate.wales%2Fsites%2Fdefault%2Ffiles%2F2024-12%2F241203-quality-of-care-review-en.docx&amp;wdOrigin=BROWSELINK</w:t>
        </w:r>
      </w:hyperlink>
      <w:r w:rsidRPr="520C0D4E">
        <w:rPr>
          <w:sz w:val="22"/>
          <w:szCs w:val="22"/>
        </w:rPr>
        <w:t xml:space="preserve"> (Accessed: 8 March 2026).</w:t>
      </w:r>
      <w:r w:rsidRPr="520C0D4E">
        <w:rPr>
          <w:sz w:val="22"/>
          <w:szCs w:val="22"/>
          <w:lang w:val="en-US"/>
        </w:rPr>
        <w:t xml:space="preserve"> </w:t>
      </w:r>
    </w:p>
    <w:p w14:paraId="4872005A" w14:textId="69460068" w:rsidR="030882A9" w:rsidRDefault="030882A9" w:rsidP="520C0D4E">
      <w:pPr>
        <w:spacing w:line="257" w:lineRule="auto"/>
        <w:rPr>
          <w:sz w:val="22"/>
          <w:szCs w:val="22"/>
        </w:rPr>
      </w:pPr>
      <w:r w:rsidRPr="520C0D4E">
        <w:rPr>
          <w:sz w:val="22"/>
          <w:szCs w:val="22"/>
        </w:rPr>
        <w:t xml:space="preserve">Care Quality Commission. (2022) </w:t>
      </w:r>
      <w:r w:rsidRPr="520C0D4E">
        <w:rPr>
          <w:i/>
          <w:iCs/>
          <w:sz w:val="22"/>
          <w:szCs w:val="22"/>
        </w:rPr>
        <w:t>Safeguarding people.</w:t>
      </w:r>
      <w:r w:rsidRPr="520C0D4E">
        <w:rPr>
          <w:sz w:val="22"/>
          <w:szCs w:val="22"/>
        </w:rPr>
        <w:t xml:space="preserve"> Available at: </w:t>
      </w:r>
      <w:hyperlink r:id="rId13">
        <w:r w:rsidRPr="520C0D4E">
          <w:rPr>
            <w:rStyle w:val="Hyperlink"/>
            <w:sz w:val="22"/>
            <w:szCs w:val="22"/>
          </w:rPr>
          <w:t>https://www.cqc.org.uk/what-we-do/how-we-do-our-job/safeguarding-people</w:t>
        </w:r>
      </w:hyperlink>
      <w:r w:rsidRPr="520C0D4E">
        <w:rPr>
          <w:sz w:val="22"/>
          <w:szCs w:val="22"/>
        </w:rPr>
        <w:t xml:space="preserve"> (Accessed: 29 March 2026).</w:t>
      </w:r>
    </w:p>
    <w:p w14:paraId="7AE90C56" w14:textId="18DBA8B9" w:rsidR="030882A9" w:rsidRDefault="030882A9" w:rsidP="520C0D4E">
      <w:pPr>
        <w:spacing w:line="257" w:lineRule="auto"/>
        <w:rPr>
          <w:sz w:val="22"/>
          <w:szCs w:val="22"/>
        </w:rPr>
      </w:pPr>
      <w:r w:rsidRPr="520C0D4E">
        <w:rPr>
          <w:sz w:val="22"/>
          <w:szCs w:val="22"/>
        </w:rPr>
        <w:t xml:space="preserve">Care Quality Commission. (n.d.) </w:t>
      </w:r>
      <w:r w:rsidRPr="520C0D4E">
        <w:rPr>
          <w:i/>
          <w:iCs/>
          <w:sz w:val="22"/>
          <w:szCs w:val="22"/>
        </w:rPr>
        <w:t>Safe and effective staffing.</w:t>
      </w:r>
      <w:r w:rsidRPr="520C0D4E">
        <w:rPr>
          <w:sz w:val="22"/>
          <w:szCs w:val="22"/>
        </w:rPr>
        <w:t xml:space="preserve"> Available at: </w:t>
      </w:r>
      <w:hyperlink r:id="rId14">
        <w:r w:rsidRPr="520C0D4E">
          <w:rPr>
            <w:rStyle w:val="Hyperlink"/>
            <w:sz w:val="22"/>
            <w:szCs w:val="22"/>
          </w:rPr>
          <w:t>https://www.cqc.org.uk</w:t>
        </w:r>
      </w:hyperlink>
      <w:r w:rsidRPr="520C0D4E">
        <w:rPr>
          <w:sz w:val="22"/>
          <w:szCs w:val="22"/>
        </w:rPr>
        <w:t xml:space="preserve"> (Accessed: 11 March 2026). </w:t>
      </w:r>
    </w:p>
    <w:p w14:paraId="0DD67942" w14:textId="38575E3F" w:rsidR="030882A9" w:rsidRDefault="030882A9" w:rsidP="520C0D4E">
      <w:pPr>
        <w:spacing w:line="257" w:lineRule="auto"/>
        <w:rPr>
          <w:sz w:val="22"/>
          <w:szCs w:val="22"/>
        </w:rPr>
      </w:pPr>
      <w:r w:rsidRPr="520C0D4E">
        <w:rPr>
          <w:sz w:val="22"/>
          <w:szCs w:val="22"/>
        </w:rPr>
        <w:t xml:space="preserve">Chartered Institute of Personnel and Development. (n.d.a) </w:t>
      </w:r>
      <w:r w:rsidRPr="520C0D4E">
        <w:rPr>
          <w:i/>
          <w:iCs/>
          <w:sz w:val="22"/>
          <w:szCs w:val="22"/>
        </w:rPr>
        <w:t>Employee engagement and motivation</w:t>
      </w:r>
      <w:r w:rsidRPr="520C0D4E">
        <w:rPr>
          <w:sz w:val="22"/>
          <w:szCs w:val="22"/>
        </w:rPr>
        <w:t xml:space="preserve">. Available at: </w:t>
      </w:r>
      <w:hyperlink r:id="rId15">
        <w:r w:rsidRPr="520C0D4E">
          <w:rPr>
            <w:rStyle w:val="Hyperlink"/>
            <w:sz w:val="22"/>
            <w:szCs w:val="22"/>
          </w:rPr>
          <w:t>https://www.cipd.co.uk</w:t>
        </w:r>
      </w:hyperlink>
      <w:r w:rsidRPr="520C0D4E">
        <w:rPr>
          <w:sz w:val="22"/>
          <w:szCs w:val="22"/>
        </w:rPr>
        <w:t xml:space="preserve"> (Accessed: 11 March 2026). </w:t>
      </w:r>
    </w:p>
    <w:p w14:paraId="41E144BF" w14:textId="1D6B5498" w:rsidR="030882A9" w:rsidRDefault="030882A9" w:rsidP="520C0D4E">
      <w:pPr>
        <w:spacing w:line="257" w:lineRule="auto"/>
        <w:rPr>
          <w:sz w:val="22"/>
          <w:szCs w:val="22"/>
        </w:rPr>
      </w:pPr>
      <w:r w:rsidRPr="520C0D4E">
        <w:rPr>
          <w:sz w:val="22"/>
          <w:szCs w:val="22"/>
        </w:rPr>
        <w:t xml:space="preserve">Chartered Institute of Personnel and Development. (n.d.b) </w:t>
      </w:r>
      <w:r w:rsidRPr="520C0D4E">
        <w:rPr>
          <w:i/>
          <w:iCs/>
          <w:sz w:val="22"/>
          <w:szCs w:val="22"/>
        </w:rPr>
        <w:t>What is continuing professional development</w:t>
      </w:r>
      <w:r w:rsidRPr="520C0D4E">
        <w:rPr>
          <w:sz w:val="22"/>
          <w:szCs w:val="22"/>
        </w:rPr>
        <w:t xml:space="preserve"> (CPD). Available at: </w:t>
      </w:r>
      <w:hyperlink r:id="rId16">
        <w:r w:rsidRPr="520C0D4E">
          <w:rPr>
            <w:rStyle w:val="Hyperlink"/>
            <w:sz w:val="22"/>
            <w:szCs w:val="22"/>
          </w:rPr>
          <w:t>https://www.cipd.co.uk</w:t>
        </w:r>
      </w:hyperlink>
      <w:r w:rsidRPr="520C0D4E">
        <w:rPr>
          <w:sz w:val="22"/>
          <w:szCs w:val="22"/>
        </w:rPr>
        <w:t xml:space="preserve"> (Accessed: 11 March 2026). </w:t>
      </w:r>
    </w:p>
    <w:p w14:paraId="76E10DE1" w14:textId="4A0AE781" w:rsidR="030882A9" w:rsidRDefault="030882A9" w:rsidP="520C0D4E">
      <w:pPr>
        <w:spacing w:line="257" w:lineRule="auto"/>
        <w:rPr>
          <w:sz w:val="22"/>
          <w:szCs w:val="22"/>
          <w:lang w:val="en-US"/>
        </w:rPr>
      </w:pPr>
      <w:r w:rsidRPr="520C0D4E">
        <w:rPr>
          <w:sz w:val="22"/>
          <w:szCs w:val="22"/>
        </w:rPr>
        <w:t xml:space="preserve">Cohen, L., Manion, L. and Morrison, K. (2018) </w:t>
      </w:r>
      <w:r w:rsidRPr="520C0D4E">
        <w:rPr>
          <w:i/>
          <w:iCs/>
          <w:sz w:val="22"/>
          <w:szCs w:val="22"/>
        </w:rPr>
        <w:t>Research methods in education</w:t>
      </w:r>
      <w:r w:rsidRPr="520C0D4E">
        <w:rPr>
          <w:sz w:val="22"/>
          <w:szCs w:val="22"/>
        </w:rPr>
        <w:t xml:space="preserve">. Eighth edition. London: Routledge. </w:t>
      </w:r>
      <w:r w:rsidRPr="520C0D4E">
        <w:rPr>
          <w:sz w:val="22"/>
          <w:szCs w:val="22"/>
          <w:lang w:val="en-US"/>
        </w:rPr>
        <w:t xml:space="preserve"> </w:t>
      </w:r>
    </w:p>
    <w:p w14:paraId="774FCF08" w14:textId="6F0C1EE1" w:rsidR="030882A9" w:rsidRDefault="030882A9" w:rsidP="520C0D4E">
      <w:pPr>
        <w:spacing w:line="257" w:lineRule="auto"/>
        <w:rPr>
          <w:sz w:val="22"/>
          <w:szCs w:val="22"/>
        </w:rPr>
      </w:pPr>
      <w:r w:rsidRPr="520C0D4E">
        <w:rPr>
          <w:sz w:val="22"/>
          <w:szCs w:val="22"/>
        </w:rPr>
        <w:lastRenderedPageBreak/>
        <w:t xml:space="preserve">CoramPACEY. (n.d.) </w:t>
      </w:r>
      <w:r w:rsidRPr="520C0D4E">
        <w:rPr>
          <w:i/>
          <w:iCs/>
          <w:sz w:val="22"/>
          <w:szCs w:val="22"/>
        </w:rPr>
        <w:t>Frameworks in Wales / Fframweithiau yng Nghymru.</w:t>
      </w:r>
      <w:r w:rsidRPr="520C0D4E">
        <w:rPr>
          <w:sz w:val="22"/>
          <w:szCs w:val="22"/>
        </w:rPr>
        <w:t xml:space="preserve"> Available at: </w:t>
      </w:r>
      <w:hyperlink r:id="rId17">
        <w:r w:rsidRPr="520C0D4E">
          <w:rPr>
            <w:rStyle w:val="Hyperlink"/>
            <w:sz w:val="22"/>
            <w:szCs w:val="22"/>
          </w:rPr>
          <w:t>https://www.corampacey.org.uk/frameworks-in-wales-fframweithiau-yng-nghymru/</w:t>
        </w:r>
      </w:hyperlink>
      <w:r w:rsidRPr="520C0D4E">
        <w:rPr>
          <w:sz w:val="22"/>
          <w:szCs w:val="22"/>
        </w:rPr>
        <w:t xml:space="preserve"> (Accessed: 30 March 2026). </w:t>
      </w:r>
    </w:p>
    <w:p w14:paraId="5A8ED38F" w14:textId="60BC34C3" w:rsidR="030882A9" w:rsidRDefault="030882A9" w:rsidP="520C0D4E">
      <w:pPr>
        <w:spacing w:line="257" w:lineRule="auto"/>
        <w:rPr>
          <w:sz w:val="22"/>
          <w:szCs w:val="22"/>
        </w:rPr>
      </w:pPr>
      <w:r w:rsidRPr="520C0D4E">
        <w:rPr>
          <w:sz w:val="22"/>
          <w:szCs w:val="22"/>
        </w:rPr>
        <w:t xml:space="preserve">DeFranzo, S. (2026) </w:t>
      </w:r>
      <w:r w:rsidRPr="520C0D4E">
        <w:rPr>
          <w:i/>
          <w:iCs/>
          <w:sz w:val="22"/>
          <w:szCs w:val="22"/>
        </w:rPr>
        <w:t>Advantages and disadvantages of using surveys for research</w:t>
      </w:r>
      <w:r w:rsidRPr="520C0D4E">
        <w:rPr>
          <w:sz w:val="22"/>
          <w:szCs w:val="22"/>
        </w:rPr>
        <w:t xml:space="preserve">. Available at: </w:t>
      </w:r>
      <w:hyperlink r:id="rId18">
        <w:r w:rsidRPr="520C0D4E">
          <w:rPr>
            <w:rStyle w:val="Hyperlink"/>
            <w:sz w:val="22"/>
            <w:szCs w:val="22"/>
          </w:rPr>
          <w:t>https://www.snapsurveys.com/blog/survey-advantages-disadvantages/</w:t>
        </w:r>
      </w:hyperlink>
      <w:r w:rsidRPr="520C0D4E">
        <w:rPr>
          <w:sz w:val="22"/>
          <w:szCs w:val="22"/>
        </w:rPr>
        <w:t xml:space="preserve"> (Accessed: 29</w:t>
      </w:r>
      <w:r w:rsidRPr="520C0D4E">
        <w:rPr>
          <w:sz w:val="22"/>
          <w:szCs w:val="22"/>
          <w:vertAlign w:val="superscript"/>
        </w:rPr>
        <w:t xml:space="preserve"> </w:t>
      </w:r>
      <w:r w:rsidRPr="520C0D4E">
        <w:rPr>
          <w:sz w:val="22"/>
          <w:szCs w:val="22"/>
        </w:rPr>
        <w:t>March 2026).</w:t>
      </w:r>
    </w:p>
    <w:p w14:paraId="227AB402" w14:textId="51FEA503" w:rsidR="030882A9" w:rsidRDefault="030882A9" w:rsidP="520C0D4E">
      <w:pPr>
        <w:spacing w:line="257" w:lineRule="auto"/>
        <w:rPr>
          <w:sz w:val="22"/>
          <w:szCs w:val="22"/>
        </w:rPr>
      </w:pPr>
      <w:r w:rsidRPr="520C0D4E">
        <w:rPr>
          <w:sz w:val="22"/>
          <w:szCs w:val="22"/>
        </w:rPr>
        <w:t xml:space="preserve">Department for Education. (2021) </w:t>
      </w:r>
      <w:proofErr w:type="gramStart"/>
      <w:r w:rsidRPr="520C0D4E">
        <w:rPr>
          <w:i/>
          <w:iCs/>
          <w:sz w:val="22"/>
          <w:szCs w:val="22"/>
        </w:rPr>
        <w:t>Multi-agency</w:t>
      </w:r>
      <w:proofErr w:type="gramEnd"/>
      <w:r w:rsidRPr="520C0D4E">
        <w:rPr>
          <w:i/>
          <w:iCs/>
          <w:sz w:val="22"/>
          <w:szCs w:val="22"/>
        </w:rPr>
        <w:t xml:space="preserve"> reform: Key behavioural drivers and barriers</w:t>
      </w:r>
      <w:r w:rsidRPr="520C0D4E">
        <w:rPr>
          <w:sz w:val="22"/>
          <w:szCs w:val="22"/>
        </w:rPr>
        <w:t xml:space="preserve">. Available at: </w:t>
      </w:r>
      <w:hyperlink r:id="rId19">
        <w:r w:rsidRPr="520C0D4E">
          <w:rPr>
            <w:rStyle w:val="Hyperlink"/>
            <w:sz w:val="22"/>
            <w:szCs w:val="22"/>
          </w:rPr>
          <w:t>https://www.gov.uk/government/publications/multi-agency-reform-key-behavioural-drivers-and-barriers</w:t>
        </w:r>
      </w:hyperlink>
      <w:r w:rsidRPr="520C0D4E">
        <w:rPr>
          <w:sz w:val="22"/>
          <w:szCs w:val="22"/>
        </w:rPr>
        <w:t>. (Accessed on: 22 March</w:t>
      </w:r>
      <w:r w:rsidRPr="520C0D4E">
        <w:rPr>
          <w:sz w:val="22"/>
          <w:szCs w:val="22"/>
          <w:vertAlign w:val="superscript"/>
        </w:rPr>
        <w:t xml:space="preserve"> </w:t>
      </w:r>
      <w:r w:rsidRPr="520C0D4E">
        <w:rPr>
          <w:sz w:val="22"/>
          <w:szCs w:val="22"/>
        </w:rPr>
        <w:t xml:space="preserve">2026).  </w:t>
      </w:r>
    </w:p>
    <w:p w14:paraId="265BA6DE" w14:textId="3D36B9E4" w:rsidR="030882A9" w:rsidRDefault="030882A9" w:rsidP="520C0D4E">
      <w:pPr>
        <w:spacing w:line="257" w:lineRule="auto"/>
        <w:rPr>
          <w:sz w:val="22"/>
          <w:szCs w:val="22"/>
        </w:rPr>
      </w:pPr>
      <w:r w:rsidRPr="520C0D4E">
        <w:rPr>
          <w:sz w:val="22"/>
          <w:szCs w:val="22"/>
        </w:rPr>
        <w:t xml:space="preserve">Department for Education. (2023) Working together to safeguard children: Statutory guidance. Available at: </w:t>
      </w:r>
      <w:hyperlink r:id="rId20">
        <w:r w:rsidRPr="520C0D4E">
          <w:rPr>
            <w:rStyle w:val="Hyperlink"/>
            <w:sz w:val="22"/>
            <w:szCs w:val="22"/>
          </w:rPr>
          <w:t>https://www.gov.uk</w:t>
        </w:r>
      </w:hyperlink>
      <w:r w:rsidRPr="520C0D4E">
        <w:rPr>
          <w:sz w:val="22"/>
          <w:szCs w:val="22"/>
        </w:rPr>
        <w:t xml:space="preserve"> (Accessed: 11 March 2026). </w:t>
      </w:r>
    </w:p>
    <w:p w14:paraId="71FDB86C" w14:textId="404EE299" w:rsidR="030882A9" w:rsidRDefault="030882A9" w:rsidP="520C0D4E">
      <w:pPr>
        <w:spacing w:line="257" w:lineRule="auto"/>
        <w:rPr>
          <w:sz w:val="22"/>
          <w:szCs w:val="22"/>
        </w:rPr>
      </w:pPr>
      <w:r w:rsidRPr="520C0D4E">
        <w:rPr>
          <w:sz w:val="22"/>
          <w:szCs w:val="22"/>
        </w:rPr>
        <w:t xml:space="preserve">Early Education. (2021) Birth to 5 Matters: Non-statutory guidance for the Early Years Foundation Stage. Available at: </w:t>
      </w:r>
      <w:hyperlink r:id="rId21">
        <w:r w:rsidRPr="520C0D4E">
          <w:rPr>
            <w:rStyle w:val="Hyperlink"/>
            <w:sz w:val="22"/>
            <w:szCs w:val="22"/>
          </w:rPr>
          <w:t>https://birthto5matters.org.uk</w:t>
        </w:r>
      </w:hyperlink>
      <w:r w:rsidRPr="520C0D4E">
        <w:rPr>
          <w:sz w:val="22"/>
          <w:szCs w:val="22"/>
        </w:rPr>
        <w:t xml:space="preserve"> (Accessed: 11 March 2026). </w:t>
      </w:r>
    </w:p>
    <w:p w14:paraId="0D6A6840" w14:textId="4142D2D8" w:rsidR="030882A9" w:rsidRDefault="030882A9" w:rsidP="520C0D4E">
      <w:pPr>
        <w:spacing w:line="257" w:lineRule="auto"/>
        <w:rPr>
          <w:sz w:val="22"/>
          <w:szCs w:val="22"/>
        </w:rPr>
      </w:pPr>
      <w:r w:rsidRPr="520C0D4E">
        <w:rPr>
          <w:sz w:val="22"/>
          <w:szCs w:val="22"/>
        </w:rPr>
        <w:t xml:space="preserve">Early Years Management. (n.d.) Early years leadership – What makes a great leader? Available at: </w:t>
      </w:r>
      <w:hyperlink r:id="rId22">
        <w:r w:rsidRPr="520C0D4E">
          <w:rPr>
            <w:rStyle w:val="Hyperlink"/>
            <w:sz w:val="22"/>
            <w:szCs w:val="22"/>
          </w:rPr>
          <w:t>https://www.teachearlyyears.com</w:t>
        </w:r>
      </w:hyperlink>
      <w:r w:rsidRPr="520C0D4E">
        <w:rPr>
          <w:sz w:val="22"/>
          <w:szCs w:val="22"/>
        </w:rPr>
        <w:t xml:space="preserve"> (Accessed: 11 March 2026). </w:t>
      </w:r>
    </w:p>
    <w:p w14:paraId="7E95EB36" w14:textId="5383B633" w:rsidR="030882A9" w:rsidRDefault="030882A9" w:rsidP="520C0D4E">
      <w:pPr>
        <w:spacing w:line="257" w:lineRule="auto"/>
        <w:rPr>
          <w:sz w:val="22"/>
          <w:szCs w:val="22"/>
          <w:lang w:val="en-US"/>
        </w:rPr>
      </w:pPr>
      <w:r w:rsidRPr="520C0D4E">
        <w:rPr>
          <w:sz w:val="22"/>
          <w:szCs w:val="22"/>
        </w:rPr>
        <w:t xml:space="preserve">Epstein, J.L. (2018) </w:t>
      </w:r>
      <w:r w:rsidRPr="520C0D4E">
        <w:rPr>
          <w:i/>
          <w:iCs/>
          <w:sz w:val="22"/>
          <w:szCs w:val="22"/>
        </w:rPr>
        <w:t>School, Family, and Community Partnerships: Preparing Educators and Improving Schools</w:t>
      </w:r>
      <w:r w:rsidRPr="520C0D4E">
        <w:rPr>
          <w:sz w:val="22"/>
          <w:szCs w:val="22"/>
        </w:rPr>
        <w:t>. 2nd edn. London: Routledge.</w:t>
      </w:r>
      <w:r w:rsidRPr="520C0D4E">
        <w:rPr>
          <w:sz w:val="22"/>
          <w:szCs w:val="22"/>
          <w:lang w:val="en-US"/>
        </w:rPr>
        <w:t xml:space="preserve"> </w:t>
      </w:r>
    </w:p>
    <w:p w14:paraId="082ECBD4" w14:textId="2E3E3931" w:rsidR="030882A9" w:rsidRDefault="030882A9" w:rsidP="520C0D4E">
      <w:pPr>
        <w:spacing w:line="257" w:lineRule="auto"/>
        <w:rPr>
          <w:sz w:val="22"/>
          <w:szCs w:val="22"/>
          <w:lang w:val="en-US"/>
        </w:rPr>
      </w:pPr>
      <w:r w:rsidRPr="520C0D4E">
        <w:rPr>
          <w:sz w:val="22"/>
          <w:szCs w:val="22"/>
        </w:rPr>
        <w:t xml:space="preserve">Goodall, J., &amp; Montgomery, C. (2014). </w:t>
      </w:r>
      <w:r w:rsidRPr="520C0D4E">
        <w:rPr>
          <w:i/>
          <w:iCs/>
          <w:sz w:val="22"/>
          <w:szCs w:val="22"/>
        </w:rPr>
        <w:t>Parental involvement to parental engagement: a continuum. Educational Review</w:t>
      </w:r>
      <w:r w:rsidRPr="520C0D4E">
        <w:rPr>
          <w:sz w:val="22"/>
          <w:szCs w:val="22"/>
        </w:rPr>
        <w:t xml:space="preserve">, </w:t>
      </w:r>
      <w:r w:rsidRPr="520C0D4E">
        <w:rPr>
          <w:i/>
          <w:iCs/>
          <w:sz w:val="22"/>
          <w:szCs w:val="22"/>
        </w:rPr>
        <w:t>66</w:t>
      </w:r>
      <w:r w:rsidRPr="520C0D4E">
        <w:rPr>
          <w:sz w:val="22"/>
          <w:szCs w:val="22"/>
        </w:rPr>
        <w:t xml:space="preserve">(4), 399–410. </w:t>
      </w:r>
      <w:hyperlink r:id="rId23">
        <w:r w:rsidRPr="520C0D4E">
          <w:rPr>
            <w:rStyle w:val="Hyperlink"/>
            <w:sz w:val="22"/>
            <w:szCs w:val="22"/>
          </w:rPr>
          <w:t>https://doi.org/10.1080/00131911.2013.781576</w:t>
        </w:r>
      </w:hyperlink>
      <w:r w:rsidRPr="520C0D4E">
        <w:rPr>
          <w:sz w:val="22"/>
          <w:szCs w:val="22"/>
        </w:rPr>
        <w:t xml:space="preserve"> (Accessed: 7 March 2026).</w:t>
      </w:r>
      <w:r w:rsidRPr="520C0D4E">
        <w:rPr>
          <w:sz w:val="22"/>
          <w:szCs w:val="22"/>
          <w:lang w:val="en-US"/>
        </w:rPr>
        <w:t xml:space="preserve"> </w:t>
      </w:r>
    </w:p>
    <w:p w14:paraId="46355BEE" w14:textId="64BA3BFB" w:rsidR="030882A9" w:rsidRDefault="030882A9" w:rsidP="520C0D4E">
      <w:pPr>
        <w:spacing w:line="257" w:lineRule="auto"/>
        <w:rPr>
          <w:sz w:val="22"/>
          <w:szCs w:val="22"/>
        </w:rPr>
      </w:pPr>
      <w:r w:rsidRPr="520C0D4E">
        <w:rPr>
          <w:sz w:val="22"/>
          <w:szCs w:val="22"/>
        </w:rPr>
        <w:t xml:space="preserve">GOV.UK. (2023) </w:t>
      </w:r>
      <w:r w:rsidRPr="520C0D4E">
        <w:rPr>
          <w:i/>
          <w:iCs/>
          <w:sz w:val="22"/>
          <w:szCs w:val="22"/>
        </w:rPr>
        <w:t>Keeping children safe in education</w:t>
      </w:r>
      <w:r w:rsidRPr="520C0D4E">
        <w:rPr>
          <w:sz w:val="22"/>
          <w:szCs w:val="22"/>
        </w:rPr>
        <w:t xml:space="preserve">. Available at: </w:t>
      </w:r>
      <w:hyperlink r:id="rId24">
        <w:r w:rsidRPr="520C0D4E">
          <w:rPr>
            <w:rStyle w:val="Hyperlink"/>
            <w:sz w:val="22"/>
            <w:szCs w:val="22"/>
          </w:rPr>
          <w:t>https://www.gov.uk</w:t>
        </w:r>
      </w:hyperlink>
      <w:r w:rsidRPr="520C0D4E">
        <w:rPr>
          <w:sz w:val="22"/>
          <w:szCs w:val="22"/>
        </w:rPr>
        <w:t xml:space="preserve"> (Accessed: 11 March 2026). </w:t>
      </w:r>
    </w:p>
    <w:p w14:paraId="4B238F67" w14:textId="4EBB58F3" w:rsidR="030882A9" w:rsidRDefault="030882A9" w:rsidP="520C0D4E">
      <w:pPr>
        <w:spacing w:line="257" w:lineRule="auto"/>
        <w:rPr>
          <w:sz w:val="22"/>
          <w:szCs w:val="22"/>
        </w:rPr>
      </w:pPr>
      <w:r w:rsidRPr="520C0D4E">
        <w:rPr>
          <w:sz w:val="22"/>
          <w:szCs w:val="22"/>
        </w:rPr>
        <w:t xml:space="preserve">Hamilton, J. (2025) </w:t>
      </w:r>
      <w:r w:rsidRPr="520C0D4E">
        <w:rPr>
          <w:i/>
          <w:iCs/>
          <w:sz w:val="22"/>
          <w:szCs w:val="22"/>
        </w:rPr>
        <w:t>How to host an effective Parent’s Evening</w:t>
      </w:r>
      <w:r w:rsidRPr="520C0D4E">
        <w:rPr>
          <w:sz w:val="22"/>
          <w:szCs w:val="22"/>
        </w:rPr>
        <w:t xml:space="preserve">. Available at: </w:t>
      </w:r>
      <w:hyperlink r:id="rId25">
        <w:r w:rsidRPr="520C0D4E">
          <w:rPr>
            <w:rStyle w:val="Hyperlink"/>
            <w:sz w:val="22"/>
            <w:szCs w:val="22"/>
          </w:rPr>
          <w:t>https://hardlyhamilton.com/2025/04/08/how-host-effective-parents-evening/</w:t>
        </w:r>
      </w:hyperlink>
      <w:r w:rsidRPr="520C0D4E">
        <w:rPr>
          <w:sz w:val="22"/>
          <w:szCs w:val="22"/>
        </w:rPr>
        <w:t xml:space="preserve"> (Accessed: 29 March 2026).</w:t>
      </w:r>
    </w:p>
    <w:p w14:paraId="172053D6" w14:textId="21708400" w:rsidR="030882A9" w:rsidRDefault="030882A9" w:rsidP="520C0D4E">
      <w:pPr>
        <w:spacing w:line="257" w:lineRule="auto"/>
        <w:rPr>
          <w:sz w:val="22"/>
          <w:szCs w:val="22"/>
        </w:rPr>
      </w:pPr>
      <w:r w:rsidRPr="520C0D4E">
        <w:rPr>
          <w:sz w:val="22"/>
          <w:szCs w:val="22"/>
        </w:rPr>
        <w:t xml:space="preserve">Health and Care Professions Council. (n.d.) The benefits and outcomes of effective supervision. Available at: </w:t>
      </w:r>
      <w:hyperlink r:id="rId26">
        <w:r w:rsidRPr="520C0D4E">
          <w:rPr>
            <w:rStyle w:val="Hyperlink"/>
            <w:sz w:val="22"/>
            <w:szCs w:val="22"/>
          </w:rPr>
          <w:t>https://www.hcpc-uk.org</w:t>
        </w:r>
      </w:hyperlink>
      <w:r w:rsidRPr="520C0D4E">
        <w:rPr>
          <w:sz w:val="22"/>
          <w:szCs w:val="22"/>
        </w:rPr>
        <w:t xml:space="preserve"> (Accessed: 11 March 2026). </w:t>
      </w:r>
    </w:p>
    <w:p w14:paraId="5560B6DE" w14:textId="58E02F79" w:rsidR="030882A9" w:rsidRDefault="030882A9" w:rsidP="520C0D4E">
      <w:pPr>
        <w:spacing w:line="257" w:lineRule="auto"/>
        <w:rPr>
          <w:sz w:val="22"/>
          <w:szCs w:val="22"/>
        </w:rPr>
      </w:pPr>
      <w:r w:rsidRPr="520C0D4E">
        <w:rPr>
          <w:sz w:val="22"/>
          <w:szCs w:val="22"/>
        </w:rPr>
        <w:t>Law Wales</w:t>
      </w:r>
      <w:r w:rsidRPr="520C0D4E">
        <w:rPr>
          <w:i/>
          <w:iCs/>
          <w:sz w:val="22"/>
          <w:szCs w:val="22"/>
        </w:rPr>
        <w:t>.</w:t>
      </w:r>
      <w:r w:rsidRPr="520C0D4E">
        <w:rPr>
          <w:sz w:val="22"/>
          <w:szCs w:val="22"/>
        </w:rPr>
        <w:t xml:space="preserve"> (2023) </w:t>
      </w:r>
      <w:r w:rsidRPr="520C0D4E">
        <w:rPr>
          <w:i/>
          <w:iCs/>
          <w:sz w:val="22"/>
          <w:szCs w:val="22"/>
        </w:rPr>
        <w:t xml:space="preserve">Additional Learning Needs and Education Tribunal (Wales) Act 2018 </w:t>
      </w:r>
      <w:r w:rsidRPr="520C0D4E">
        <w:rPr>
          <w:sz w:val="22"/>
          <w:szCs w:val="22"/>
        </w:rPr>
        <w:t xml:space="preserve"> Available at: </w:t>
      </w:r>
      <w:hyperlink r:id="rId27">
        <w:r w:rsidRPr="520C0D4E">
          <w:rPr>
            <w:rStyle w:val="Hyperlink"/>
            <w:sz w:val="22"/>
            <w:szCs w:val="22"/>
          </w:rPr>
          <w:t>https://law.gov.wales/additional-learning-needs-and-education-tribunal-wales-act-2018</w:t>
        </w:r>
      </w:hyperlink>
      <w:r w:rsidRPr="520C0D4E">
        <w:rPr>
          <w:sz w:val="22"/>
          <w:szCs w:val="22"/>
        </w:rPr>
        <w:t xml:space="preserve">. (Accessed on: 22 March 2026). </w:t>
      </w:r>
    </w:p>
    <w:p w14:paraId="716EF02F" w14:textId="011A99A7" w:rsidR="030882A9" w:rsidRDefault="030882A9" w:rsidP="520C0D4E">
      <w:pPr>
        <w:spacing w:line="257" w:lineRule="auto"/>
        <w:rPr>
          <w:sz w:val="22"/>
          <w:szCs w:val="22"/>
        </w:rPr>
      </w:pPr>
      <w:r w:rsidRPr="520C0D4E">
        <w:rPr>
          <w:sz w:val="22"/>
          <w:szCs w:val="22"/>
        </w:rPr>
        <w:t xml:space="preserve">Lester, T. (2022) </w:t>
      </w:r>
      <w:r w:rsidRPr="520C0D4E">
        <w:rPr>
          <w:i/>
          <w:iCs/>
          <w:sz w:val="22"/>
          <w:szCs w:val="22"/>
        </w:rPr>
        <w:t>How important is parents’ evening?</w:t>
      </w:r>
      <w:r w:rsidRPr="520C0D4E">
        <w:rPr>
          <w:sz w:val="22"/>
          <w:szCs w:val="22"/>
        </w:rPr>
        <w:t xml:space="preserve"> Available at: </w:t>
      </w:r>
      <w:hyperlink r:id="rId28">
        <w:r w:rsidRPr="520C0D4E">
          <w:rPr>
            <w:rStyle w:val="Hyperlink"/>
            <w:sz w:val="22"/>
            <w:szCs w:val="22"/>
          </w:rPr>
          <w:t>https://www.iris.co.uk/blog/education/important-parents-evening/</w:t>
        </w:r>
      </w:hyperlink>
      <w:r w:rsidRPr="520C0D4E">
        <w:rPr>
          <w:sz w:val="22"/>
          <w:szCs w:val="22"/>
        </w:rPr>
        <w:t xml:space="preserve"> (Accessed: 29 March 2026).</w:t>
      </w:r>
    </w:p>
    <w:p w14:paraId="0DAD3C01" w14:textId="3F1F5BED" w:rsidR="030882A9" w:rsidRDefault="030882A9" w:rsidP="520C0D4E">
      <w:pPr>
        <w:spacing w:line="257" w:lineRule="auto"/>
        <w:rPr>
          <w:sz w:val="22"/>
          <w:szCs w:val="22"/>
        </w:rPr>
      </w:pPr>
      <w:r w:rsidRPr="520C0D4E">
        <w:rPr>
          <w:sz w:val="22"/>
          <w:szCs w:val="22"/>
        </w:rPr>
        <w:t xml:space="preserve">National Autistic Association. (n.d.) </w:t>
      </w:r>
      <w:r w:rsidRPr="520C0D4E">
        <w:rPr>
          <w:i/>
          <w:iCs/>
          <w:sz w:val="22"/>
          <w:szCs w:val="22"/>
        </w:rPr>
        <w:t>Individual development plans</w:t>
      </w:r>
      <w:r w:rsidRPr="520C0D4E">
        <w:rPr>
          <w:sz w:val="22"/>
          <w:szCs w:val="22"/>
        </w:rPr>
        <w:t xml:space="preserve">. Available at: </w:t>
      </w:r>
      <w:hyperlink r:id="rId29">
        <w:r w:rsidRPr="520C0D4E">
          <w:rPr>
            <w:rStyle w:val="Hyperlink"/>
            <w:sz w:val="22"/>
            <w:szCs w:val="22"/>
          </w:rPr>
          <w:t>https://www.autism.org.uk/advice-and-guidance/education/extra-help-at-school/wales/individual-education-plan</w:t>
        </w:r>
      </w:hyperlink>
      <w:r w:rsidRPr="520C0D4E">
        <w:rPr>
          <w:sz w:val="22"/>
          <w:szCs w:val="22"/>
        </w:rPr>
        <w:t>. (Accessed on: 22 March</w:t>
      </w:r>
      <w:r w:rsidRPr="520C0D4E">
        <w:rPr>
          <w:sz w:val="22"/>
          <w:szCs w:val="22"/>
          <w:vertAlign w:val="superscript"/>
        </w:rPr>
        <w:t xml:space="preserve"> </w:t>
      </w:r>
      <w:r w:rsidRPr="520C0D4E">
        <w:rPr>
          <w:sz w:val="22"/>
          <w:szCs w:val="22"/>
        </w:rPr>
        <w:t xml:space="preserve">2026). </w:t>
      </w:r>
    </w:p>
    <w:p w14:paraId="7C4540A1" w14:textId="73C947B1" w:rsidR="030882A9" w:rsidRDefault="030882A9" w:rsidP="520C0D4E">
      <w:pPr>
        <w:spacing w:line="257" w:lineRule="auto"/>
        <w:rPr>
          <w:sz w:val="22"/>
          <w:szCs w:val="22"/>
        </w:rPr>
      </w:pPr>
      <w:r w:rsidRPr="520C0D4E">
        <w:rPr>
          <w:sz w:val="22"/>
          <w:szCs w:val="22"/>
        </w:rPr>
        <w:t xml:space="preserve">National Day Nurseries Association (2021) </w:t>
      </w:r>
      <w:r w:rsidRPr="520C0D4E">
        <w:rPr>
          <w:i/>
          <w:iCs/>
          <w:sz w:val="22"/>
          <w:szCs w:val="22"/>
        </w:rPr>
        <w:t>The Additional Learning Needs system in Wales</w:t>
      </w:r>
      <w:r w:rsidRPr="520C0D4E">
        <w:rPr>
          <w:sz w:val="22"/>
          <w:szCs w:val="22"/>
        </w:rPr>
        <w:t xml:space="preserve">, </w:t>
      </w:r>
      <w:r w:rsidRPr="520C0D4E">
        <w:rPr>
          <w:i/>
          <w:iCs/>
          <w:sz w:val="22"/>
          <w:szCs w:val="22"/>
        </w:rPr>
        <w:t>Factsheet</w:t>
      </w:r>
      <w:r w:rsidRPr="520C0D4E">
        <w:rPr>
          <w:sz w:val="22"/>
          <w:szCs w:val="22"/>
        </w:rPr>
        <w:t xml:space="preserve">. National Day Nurseries Association. Available at: </w:t>
      </w:r>
      <w:hyperlink r:id="rId30">
        <w:r w:rsidRPr="520C0D4E">
          <w:rPr>
            <w:rStyle w:val="Hyperlink"/>
            <w:sz w:val="22"/>
            <w:szCs w:val="22"/>
          </w:rPr>
          <w:t>https://ndna.org.uk/wp-content/uploads/2025/04/FACTALN-WALES-The-Additional-Learning-Needs-System-in-Wales-CURRICULUM-FOR-WALES.pdf</w:t>
        </w:r>
      </w:hyperlink>
      <w:r w:rsidRPr="520C0D4E">
        <w:rPr>
          <w:sz w:val="22"/>
          <w:szCs w:val="22"/>
        </w:rPr>
        <w:t xml:space="preserve">.  (Accessed on: 22 March 2026). </w:t>
      </w:r>
    </w:p>
    <w:p w14:paraId="237A5039" w14:textId="12EB03A2" w:rsidR="030882A9" w:rsidRDefault="030882A9" w:rsidP="520C0D4E">
      <w:pPr>
        <w:spacing w:line="257" w:lineRule="auto"/>
        <w:rPr>
          <w:sz w:val="22"/>
          <w:szCs w:val="22"/>
        </w:rPr>
      </w:pPr>
      <w:r w:rsidRPr="520C0D4E">
        <w:rPr>
          <w:sz w:val="22"/>
          <w:szCs w:val="22"/>
        </w:rPr>
        <w:lastRenderedPageBreak/>
        <w:t xml:space="preserve">NHS England. (2023) </w:t>
      </w:r>
      <w:r w:rsidRPr="520C0D4E">
        <w:rPr>
          <w:i/>
          <w:iCs/>
          <w:sz w:val="22"/>
          <w:szCs w:val="22"/>
        </w:rPr>
        <w:t>Working in partnership with people and communities: Statutory guidance</w:t>
      </w:r>
      <w:r w:rsidRPr="520C0D4E">
        <w:rPr>
          <w:sz w:val="22"/>
          <w:szCs w:val="22"/>
        </w:rPr>
        <w:t xml:space="preserve">. Available at: </w:t>
      </w:r>
      <w:hyperlink r:id="rId31">
        <w:r w:rsidRPr="520C0D4E">
          <w:rPr>
            <w:rStyle w:val="Hyperlink"/>
            <w:sz w:val="22"/>
            <w:szCs w:val="22"/>
          </w:rPr>
          <w:t>https://www.england.nhs.uk/long-read/working-in-partnership-with-people-and-communities-statutory-guidance/</w:t>
        </w:r>
      </w:hyperlink>
      <w:r w:rsidRPr="520C0D4E">
        <w:rPr>
          <w:sz w:val="22"/>
          <w:szCs w:val="22"/>
        </w:rPr>
        <w:t>. (Accessed on: 22 March 2026).</w:t>
      </w:r>
    </w:p>
    <w:p w14:paraId="6FEE625B" w14:textId="11D73B67" w:rsidR="030882A9" w:rsidRDefault="030882A9" w:rsidP="520C0D4E">
      <w:pPr>
        <w:spacing w:line="257" w:lineRule="auto"/>
        <w:rPr>
          <w:sz w:val="22"/>
          <w:szCs w:val="22"/>
        </w:rPr>
      </w:pPr>
      <w:r w:rsidRPr="520C0D4E">
        <w:rPr>
          <w:sz w:val="22"/>
          <w:szCs w:val="22"/>
        </w:rPr>
        <w:t xml:space="preserve">NHS Inform. (2025) </w:t>
      </w:r>
      <w:r w:rsidRPr="520C0D4E">
        <w:rPr>
          <w:i/>
          <w:iCs/>
          <w:sz w:val="22"/>
          <w:szCs w:val="22"/>
        </w:rPr>
        <w:t>Preparing and cooking food safely</w:t>
      </w:r>
      <w:r w:rsidRPr="520C0D4E">
        <w:rPr>
          <w:sz w:val="22"/>
          <w:szCs w:val="22"/>
        </w:rPr>
        <w:t xml:space="preserve">. Available at: </w:t>
      </w:r>
      <w:hyperlink r:id="rId32">
        <w:r w:rsidRPr="520C0D4E">
          <w:rPr>
            <w:rStyle w:val="Hyperlink"/>
            <w:sz w:val="22"/>
            <w:szCs w:val="22"/>
          </w:rPr>
          <w:t>https://www.nhsinform.scot/healthy-living/food-and-nutrition/food-safety-and-hygiene/preparing-and-cooking-food-safely/</w:t>
        </w:r>
      </w:hyperlink>
      <w:r w:rsidRPr="520C0D4E">
        <w:rPr>
          <w:sz w:val="22"/>
          <w:szCs w:val="22"/>
        </w:rPr>
        <w:t xml:space="preserve"> (Accessed: 29 March 2026).</w:t>
      </w:r>
    </w:p>
    <w:p w14:paraId="6CF6D4DC" w14:textId="22A4C872" w:rsidR="030882A9" w:rsidRDefault="030882A9" w:rsidP="520C0D4E">
      <w:pPr>
        <w:spacing w:line="257" w:lineRule="auto"/>
        <w:rPr>
          <w:sz w:val="22"/>
          <w:szCs w:val="22"/>
        </w:rPr>
      </w:pPr>
      <w:r w:rsidRPr="520C0D4E">
        <w:rPr>
          <w:sz w:val="22"/>
          <w:szCs w:val="22"/>
        </w:rPr>
        <w:t xml:space="preserve">NSPCC. (2024) </w:t>
      </w:r>
      <w:r w:rsidRPr="520C0D4E">
        <w:rPr>
          <w:i/>
          <w:iCs/>
          <w:sz w:val="22"/>
          <w:szCs w:val="22"/>
        </w:rPr>
        <w:t>Writing safeguarding policies and procedures.</w:t>
      </w:r>
      <w:r w:rsidRPr="520C0D4E">
        <w:rPr>
          <w:sz w:val="22"/>
          <w:szCs w:val="22"/>
        </w:rPr>
        <w:t xml:space="preserve"> Available at: </w:t>
      </w:r>
      <w:hyperlink r:id="rId33">
        <w:r w:rsidRPr="520C0D4E">
          <w:rPr>
            <w:rStyle w:val="Hyperlink"/>
            <w:sz w:val="22"/>
            <w:szCs w:val="22"/>
          </w:rPr>
          <w:t>https://learning.nspcc.org.uk/safeguarding-child-protection/writing-a-safeguarding-policy-statement</w:t>
        </w:r>
      </w:hyperlink>
      <w:r w:rsidRPr="520C0D4E">
        <w:rPr>
          <w:sz w:val="22"/>
          <w:szCs w:val="22"/>
        </w:rPr>
        <w:t xml:space="preserve"> (Accessed: 29 March 2026).</w:t>
      </w:r>
    </w:p>
    <w:p w14:paraId="76F341CE" w14:textId="55AC67CD" w:rsidR="030882A9" w:rsidRDefault="030882A9" w:rsidP="520C0D4E">
      <w:pPr>
        <w:spacing w:line="257" w:lineRule="auto"/>
        <w:rPr>
          <w:sz w:val="22"/>
          <w:szCs w:val="22"/>
        </w:rPr>
      </w:pPr>
      <w:r w:rsidRPr="520C0D4E">
        <w:rPr>
          <w:sz w:val="22"/>
          <w:szCs w:val="22"/>
        </w:rPr>
        <w:t xml:space="preserve">NSPCC. (n.d.) Recommended adult to child ratios for working with children. Available at: </w:t>
      </w:r>
      <w:hyperlink r:id="rId34">
        <w:r w:rsidRPr="520C0D4E">
          <w:rPr>
            <w:rStyle w:val="Hyperlink"/>
            <w:sz w:val="22"/>
            <w:szCs w:val="22"/>
          </w:rPr>
          <w:t>https://learning.nspcc.org.uk</w:t>
        </w:r>
      </w:hyperlink>
      <w:r w:rsidRPr="520C0D4E">
        <w:rPr>
          <w:sz w:val="22"/>
          <w:szCs w:val="22"/>
        </w:rPr>
        <w:t xml:space="preserve"> (Accessed: 11 March 2026). </w:t>
      </w:r>
    </w:p>
    <w:p w14:paraId="1732D4BD" w14:textId="792D4C30" w:rsidR="030882A9" w:rsidRDefault="030882A9" w:rsidP="520C0D4E">
      <w:pPr>
        <w:spacing w:line="257" w:lineRule="auto"/>
        <w:rPr>
          <w:sz w:val="22"/>
          <w:szCs w:val="22"/>
          <w:lang w:val="en-US"/>
        </w:rPr>
      </w:pPr>
      <w:r w:rsidRPr="520C0D4E">
        <w:rPr>
          <w:sz w:val="22"/>
          <w:szCs w:val="22"/>
        </w:rPr>
        <w:t xml:space="preserve">Nutbrown, C. (2011) </w:t>
      </w:r>
      <w:r w:rsidRPr="520C0D4E">
        <w:rPr>
          <w:i/>
          <w:iCs/>
          <w:sz w:val="22"/>
          <w:szCs w:val="22"/>
        </w:rPr>
        <w:t xml:space="preserve">Threads of </w:t>
      </w:r>
      <w:proofErr w:type="gramStart"/>
      <w:r w:rsidRPr="520C0D4E">
        <w:rPr>
          <w:i/>
          <w:iCs/>
          <w:sz w:val="22"/>
          <w:szCs w:val="22"/>
        </w:rPr>
        <w:t>Thinking :</w:t>
      </w:r>
      <w:proofErr w:type="gramEnd"/>
      <w:r w:rsidRPr="520C0D4E">
        <w:rPr>
          <w:i/>
          <w:iCs/>
          <w:sz w:val="22"/>
          <w:szCs w:val="22"/>
        </w:rPr>
        <w:t xml:space="preserve"> Schemas and Young Children’s Learning</w:t>
      </w:r>
      <w:r w:rsidRPr="520C0D4E">
        <w:rPr>
          <w:sz w:val="22"/>
          <w:szCs w:val="22"/>
        </w:rPr>
        <w:t xml:space="preserve">. 4th edition. London: Sage. </w:t>
      </w:r>
      <w:r w:rsidRPr="520C0D4E">
        <w:rPr>
          <w:sz w:val="22"/>
          <w:szCs w:val="22"/>
          <w:lang w:val="en-US"/>
        </w:rPr>
        <w:t xml:space="preserve"> </w:t>
      </w:r>
    </w:p>
    <w:p w14:paraId="7C77B2A7" w14:textId="51A162DF" w:rsidR="030882A9" w:rsidRDefault="030882A9" w:rsidP="520C0D4E">
      <w:pPr>
        <w:spacing w:line="257" w:lineRule="auto"/>
        <w:rPr>
          <w:sz w:val="22"/>
          <w:szCs w:val="22"/>
        </w:rPr>
      </w:pPr>
      <w:r w:rsidRPr="520C0D4E">
        <w:rPr>
          <w:sz w:val="22"/>
          <w:szCs w:val="22"/>
        </w:rPr>
        <w:t xml:space="preserve">Ofsted. (n.d.) How staff-to-child ratios work in early years. Available at: </w:t>
      </w:r>
      <w:hyperlink r:id="rId35">
        <w:r w:rsidRPr="520C0D4E">
          <w:rPr>
            <w:rStyle w:val="Hyperlink"/>
            <w:sz w:val="22"/>
            <w:szCs w:val="22"/>
          </w:rPr>
          <w:t>https://www.gov.uk/ofsted</w:t>
        </w:r>
      </w:hyperlink>
      <w:r w:rsidRPr="520C0D4E">
        <w:rPr>
          <w:sz w:val="22"/>
          <w:szCs w:val="22"/>
        </w:rPr>
        <w:t xml:space="preserve"> (Accessed: 11 March 2026). </w:t>
      </w:r>
    </w:p>
    <w:p w14:paraId="13CA717A" w14:textId="0AA397A5" w:rsidR="030882A9" w:rsidRDefault="030882A9" w:rsidP="520C0D4E">
      <w:pPr>
        <w:spacing w:line="257" w:lineRule="auto"/>
        <w:rPr>
          <w:sz w:val="22"/>
          <w:szCs w:val="22"/>
        </w:rPr>
      </w:pPr>
      <w:r w:rsidRPr="520C0D4E">
        <w:rPr>
          <w:sz w:val="22"/>
          <w:szCs w:val="22"/>
        </w:rPr>
        <w:t xml:space="preserve">Play Wales. (2023) </w:t>
      </w:r>
      <w:r w:rsidRPr="520C0D4E">
        <w:rPr>
          <w:i/>
          <w:iCs/>
          <w:sz w:val="22"/>
          <w:szCs w:val="22"/>
        </w:rPr>
        <w:t>Childhood, play and the Playwork Principles (Playwork Guides, Volume 1).</w:t>
      </w:r>
      <w:r w:rsidRPr="520C0D4E">
        <w:rPr>
          <w:sz w:val="22"/>
          <w:szCs w:val="22"/>
        </w:rPr>
        <w:t xml:space="preserve"> Available at: </w:t>
      </w:r>
      <w:hyperlink r:id="rId36">
        <w:r w:rsidRPr="520C0D4E">
          <w:rPr>
            <w:rStyle w:val="Hyperlink"/>
            <w:sz w:val="22"/>
            <w:szCs w:val="22"/>
          </w:rPr>
          <w:t>https://play.wales/wp-content/uploads/2021/01/Volume-1-Childhood-play-and-the-Playwork-Principles-Playwork-guides_2023-WEB.pdf</w:t>
        </w:r>
      </w:hyperlink>
      <w:r w:rsidRPr="520C0D4E">
        <w:rPr>
          <w:sz w:val="22"/>
          <w:szCs w:val="22"/>
        </w:rPr>
        <w:t xml:space="preserve"> (Accessed: 30 March 2026). </w:t>
      </w:r>
    </w:p>
    <w:p w14:paraId="6D96A6B5" w14:textId="69029BB9" w:rsidR="030882A9" w:rsidRDefault="030882A9" w:rsidP="520C0D4E">
      <w:pPr>
        <w:spacing w:line="257" w:lineRule="auto"/>
        <w:rPr>
          <w:sz w:val="22"/>
          <w:szCs w:val="22"/>
        </w:rPr>
      </w:pPr>
      <w:r w:rsidRPr="520C0D4E">
        <w:rPr>
          <w:sz w:val="22"/>
          <w:szCs w:val="22"/>
        </w:rPr>
        <w:t xml:space="preserve">Play Wales. (2025) </w:t>
      </w:r>
      <w:r w:rsidRPr="520C0D4E">
        <w:rPr>
          <w:i/>
          <w:iCs/>
          <w:sz w:val="22"/>
          <w:szCs w:val="22"/>
        </w:rPr>
        <w:t>What children say about play in Wales 2025.</w:t>
      </w:r>
      <w:r w:rsidRPr="520C0D4E">
        <w:rPr>
          <w:sz w:val="22"/>
          <w:szCs w:val="22"/>
        </w:rPr>
        <w:t xml:space="preserve"> Available at: </w:t>
      </w:r>
      <w:hyperlink r:id="rId37">
        <w:r w:rsidRPr="520C0D4E">
          <w:rPr>
            <w:rStyle w:val="Hyperlink"/>
            <w:sz w:val="22"/>
            <w:szCs w:val="22"/>
          </w:rPr>
          <w:t>https://play.wales/wp-content/uploads/2025/10/What-children-say-about-play-in-Wales-2025.pdf</w:t>
        </w:r>
      </w:hyperlink>
      <w:r w:rsidRPr="520C0D4E">
        <w:rPr>
          <w:sz w:val="22"/>
          <w:szCs w:val="22"/>
        </w:rPr>
        <w:t xml:space="preserve"> (Accessed: 30 March 2026). </w:t>
      </w:r>
    </w:p>
    <w:p w14:paraId="090BEAD7" w14:textId="1613E4D7" w:rsidR="030882A9" w:rsidRDefault="030882A9" w:rsidP="520C0D4E">
      <w:pPr>
        <w:spacing w:line="257" w:lineRule="auto"/>
        <w:rPr>
          <w:sz w:val="22"/>
          <w:szCs w:val="22"/>
        </w:rPr>
      </w:pPr>
      <w:r w:rsidRPr="520C0D4E">
        <w:rPr>
          <w:sz w:val="22"/>
          <w:szCs w:val="22"/>
        </w:rPr>
        <w:t xml:space="preserve">Research in Practice. (n.d.) Reflective supervision: How to put reflection at the heart of practice. Available at: </w:t>
      </w:r>
      <w:hyperlink r:id="rId38">
        <w:r w:rsidRPr="520C0D4E">
          <w:rPr>
            <w:rStyle w:val="Hyperlink"/>
            <w:sz w:val="22"/>
            <w:szCs w:val="22"/>
          </w:rPr>
          <w:t>https://www.researchinpractice.org.uk</w:t>
        </w:r>
      </w:hyperlink>
      <w:r w:rsidRPr="520C0D4E">
        <w:rPr>
          <w:sz w:val="22"/>
          <w:szCs w:val="22"/>
        </w:rPr>
        <w:t xml:space="preserve"> (Accessed: 11 March 2026). </w:t>
      </w:r>
    </w:p>
    <w:p w14:paraId="36D16470" w14:textId="74CE687E" w:rsidR="030882A9" w:rsidRDefault="030882A9" w:rsidP="520C0D4E">
      <w:pPr>
        <w:spacing w:line="257" w:lineRule="auto"/>
        <w:rPr>
          <w:sz w:val="22"/>
          <w:szCs w:val="22"/>
        </w:rPr>
      </w:pPr>
      <w:r w:rsidRPr="520C0D4E">
        <w:rPr>
          <w:sz w:val="22"/>
          <w:szCs w:val="22"/>
        </w:rPr>
        <w:t xml:space="preserve">Robinson, R., Wales, H., and Frame Collective CIC. (2023) </w:t>
      </w:r>
      <w:r w:rsidRPr="520C0D4E">
        <w:rPr>
          <w:i/>
          <w:iCs/>
          <w:sz w:val="22"/>
          <w:szCs w:val="22"/>
        </w:rPr>
        <w:t>Understanding Parent Engagement with Flying Start: A Qualitative Study</w:t>
      </w:r>
      <w:r w:rsidRPr="520C0D4E">
        <w:rPr>
          <w:sz w:val="22"/>
          <w:szCs w:val="22"/>
        </w:rPr>
        <w:t xml:space="preserve">, </w:t>
      </w:r>
      <w:r w:rsidRPr="520C0D4E">
        <w:rPr>
          <w:i/>
          <w:iCs/>
          <w:sz w:val="22"/>
          <w:szCs w:val="22"/>
        </w:rPr>
        <w:t>Nesta</w:t>
      </w:r>
      <w:r w:rsidRPr="520C0D4E">
        <w:rPr>
          <w:sz w:val="22"/>
          <w:szCs w:val="22"/>
        </w:rPr>
        <w:t xml:space="preserve">. Available at: </w:t>
      </w:r>
      <w:hyperlink r:id="rId39">
        <w:r w:rsidRPr="520C0D4E">
          <w:rPr>
            <w:rStyle w:val="Hyperlink"/>
            <w:sz w:val="22"/>
            <w:szCs w:val="22"/>
          </w:rPr>
          <w:t>https://media.nesta.org.uk/documents/Parents_Journeys_through_Flying_Start_in_Cardiff.pdf</w:t>
        </w:r>
      </w:hyperlink>
      <w:r w:rsidRPr="520C0D4E">
        <w:rPr>
          <w:sz w:val="22"/>
          <w:szCs w:val="22"/>
        </w:rPr>
        <w:t>. (Accessed on: 22 March 2026).</w:t>
      </w:r>
    </w:p>
    <w:p w14:paraId="5D584454" w14:textId="6345CE28" w:rsidR="030882A9" w:rsidRDefault="030882A9" w:rsidP="520C0D4E">
      <w:pPr>
        <w:spacing w:line="257" w:lineRule="auto"/>
        <w:rPr>
          <w:sz w:val="22"/>
          <w:szCs w:val="22"/>
        </w:rPr>
      </w:pPr>
      <w:r w:rsidRPr="520C0D4E">
        <w:rPr>
          <w:sz w:val="22"/>
          <w:szCs w:val="22"/>
        </w:rPr>
        <w:t xml:space="preserve">ScienceDirect. (n.d.) Honest feedback: Barriers to receptivity and discerning the truth in feedback. Available at: </w:t>
      </w:r>
      <w:hyperlink r:id="rId40">
        <w:r w:rsidRPr="520C0D4E">
          <w:rPr>
            <w:rStyle w:val="Hyperlink"/>
            <w:sz w:val="22"/>
            <w:szCs w:val="22"/>
          </w:rPr>
          <w:t>https://www.sciencedirect.com</w:t>
        </w:r>
      </w:hyperlink>
      <w:r w:rsidRPr="520C0D4E">
        <w:rPr>
          <w:sz w:val="22"/>
          <w:szCs w:val="22"/>
        </w:rPr>
        <w:t xml:space="preserve"> (Accessed: 11 March 2026). </w:t>
      </w:r>
    </w:p>
    <w:p w14:paraId="24A8B32F" w14:textId="6F8913EA" w:rsidR="030882A9" w:rsidRDefault="030882A9" w:rsidP="520C0D4E">
      <w:pPr>
        <w:spacing w:line="257" w:lineRule="auto"/>
        <w:rPr>
          <w:sz w:val="22"/>
          <w:szCs w:val="22"/>
          <w:lang w:val="en-US"/>
        </w:rPr>
      </w:pPr>
      <w:r w:rsidRPr="520C0D4E">
        <w:rPr>
          <w:sz w:val="22"/>
          <w:szCs w:val="22"/>
        </w:rPr>
        <w:t xml:space="preserve">Siraj, I. and Clarke, P. (2002) </w:t>
      </w:r>
      <w:r w:rsidRPr="520C0D4E">
        <w:rPr>
          <w:i/>
          <w:iCs/>
          <w:sz w:val="22"/>
          <w:szCs w:val="22"/>
        </w:rPr>
        <w:t>Supporting identity, diversity, and language in the early years</w:t>
      </w:r>
      <w:r w:rsidRPr="520C0D4E">
        <w:rPr>
          <w:sz w:val="22"/>
          <w:szCs w:val="22"/>
        </w:rPr>
        <w:t xml:space="preserve">. </w:t>
      </w:r>
      <w:proofErr w:type="gramStart"/>
      <w:r w:rsidRPr="520C0D4E">
        <w:rPr>
          <w:sz w:val="22"/>
          <w:szCs w:val="22"/>
        </w:rPr>
        <w:t>Buckingham ;</w:t>
      </w:r>
      <w:proofErr w:type="gramEnd"/>
      <w:r w:rsidRPr="520C0D4E">
        <w:rPr>
          <w:sz w:val="22"/>
          <w:szCs w:val="22"/>
        </w:rPr>
        <w:t xml:space="preserve"> Open University Press.</w:t>
      </w:r>
      <w:r w:rsidRPr="520C0D4E">
        <w:rPr>
          <w:sz w:val="22"/>
          <w:szCs w:val="22"/>
          <w:lang w:val="en-US"/>
        </w:rPr>
        <w:t xml:space="preserve"> </w:t>
      </w:r>
    </w:p>
    <w:p w14:paraId="4D80B039" w14:textId="093FF7A9" w:rsidR="030882A9" w:rsidRDefault="030882A9" w:rsidP="520C0D4E">
      <w:pPr>
        <w:spacing w:line="257" w:lineRule="auto"/>
        <w:rPr>
          <w:sz w:val="22"/>
          <w:szCs w:val="22"/>
        </w:rPr>
      </w:pPr>
      <w:r w:rsidRPr="520C0D4E">
        <w:rPr>
          <w:sz w:val="22"/>
          <w:szCs w:val="22"/>
        </w:rPr>
        <w:t xml:space="preserve">Snap Cymru. (2022) </w:t>
      </w:r>
      <w:r w:rsidRPr="520C0D4E">
        <w:rPr>
          <w:i/>
          <w:iCs/>
          <w:sz w:val="22"/>
          <w:szCs w:val="22"/>
        </w:rPr>
        <w:t>Individual Development Plans.</w:t>
      </w:r>
      <w:r w:rsidRPr="520C0D4E">
        <w:rPr>
          <w:sz w:val="22"/>
          <w:szCs w:val="22"/>
        </w:rPr>
        <w:t xml:space="preserve"> Available at: </w:t>
      </w:r>
      <w:hyperlink r:id="rId41">
        <w:r w:rsidRPr="520C0D4E">
          <w:rPr>
            <w:rStyle w:val="Hyperlink"/>
            <w:sz w:val="22"/>
            <w:szCs w:val="22"/>
          </w:rPr>
          <w:t>https://www.snapcymru.org/get-support/idps/</w:t>
        </w:r>
      </w:hyperlink>
      <w:r w:rsidRPr="520C0D4E">
        <w:rPr>
          <w:sz w:val="22"/>
          <w:szCs w:val="22"/>
        </w:rPr>
        <w:t xml:space="preserve">. (Accessed: on 22 March 2026). </w:t>
      </w:r>
    </w:p>
    <w:p w14:paraId="4149F87C" w14:textId="5797B0F2" w:rsidR="030882A9" w:rsidRDefault="030882A9" w:rsidP="520C0D4E">
      <w:pPr>
        <w:spacing w:line="257" w:lineRule="auto"/>
        <w:rPr>
          <w:sz w:val="22"/>
          <w:szCs w:val="22"/>
        </w:rPr>
      </w:pPr>
      <w:r w:rsidRPr="520C0D4E">
        <w:rPr>
          <w:sz w:val="22"/>
          <w:szCs w:val="22"/>
        </w:rPr>
        <w:t xml:space="preserve">Social Care Wales. (n.d.) Flying Start practitioner. Available at: </w:t>
      </w:r>
      <w:hyperlink r:id="rId42">
        <w:r w:rsidRPr="520C0D4E">
          <w:rPr>
            <w:rStyle w:val="Hyperlink"/>
            <w:sz w:val="22"/>
            <w:szCs w:val="22"/>
          </w:rPr>
          <w:t>https://socialcare.wales</w:t>
        </w:r>
      </w:hyperlink>
      <w:r w:rsidRPr="520C0D4E">
        <w:rPr>
          <w:sz w:val="22"/>
          <w:szCs w:val="22"/>
        </w:rPr>
        <w:t xml:space="preserve"> (Accessed: 11 March 2026). </w:t>
      </w:r>
    </w:p>
    <w:p w14:paraId="7CEFEA10" w14:textId="4CE26FA6" w:rsidR="030882A9" w:rsidRDefault="030882A9" w:rsidP="520C0D4E">
      <w:pPr>
        <w:spacing w:line="257" w:lineRule="auto"/>
        <w:rPr>
          <w:sz w:val="22"/>
          <w:szCs w:val="22"/>
          <w:lang w:val="en-US"/>
        </w:rPr>
      </w:pPr>
      <w:r w:rsidRPr="520C0D4E">
        <w:rPr>
          <w:sz w:val="22"/>
          <w:szCs w:val="22"/>
        </w:rPr>
        <w:t xml:space="preserve">Sun, Y., Blewitt, C., Edwards, S., Fraser, A., Newman, S., Cornelius, J., &amp; Skouteris, H. (2023). </w:t>
      </w:r>
      <w:r w:rsidRPr="520C0D4E">
        <w:rPr>
          <w:i/>
          <w:iCs/>
          <w:sz w:val="22"/>
          <w:szCs w:val="22"/>
        </w:rPr>
        <w:t>Methods and Ethics in Qualitative Research Exploring Young Children’s Voice: A Systematic</w:t>
      </w:r>
      <w:r w:rsidRPr="520C0D4E">
        <w:rPr>
          <w:sz w:val="22"/>
          <w:szCs w:val="22"/>
        </w:rPr>
        <w:t xml:space="preserve"> Review. </w:t>
      </w:r>
      <w:r w:rsidRPr="520C0D4E">
        <w:rPr>
          <w:i/>
          <w:iCs/>
          <w:sz w:val="22"/>
          <w:szCs w:val="22"/>
        </w:rPr>
        <w:t>International Journal of Qualitative Methods</w:t>
      </w:r>
      <w:r w:rsidRPr="520C0D4E">
        <w:rPr>
          <w:sz w:val="22"/>
          <w:szCs w:val="22"/>
        </w:rPr>
        <w:t xml:space="preserve">, </w:t>
      </w:r>
      <w:r w:rsidRPr="520C0D4E">
        <w:rPr>
          <w:i/>
          <w:iCs/>
          <w:sz w:val="22"/>
          <w:szCs w:val="22"/>
        </w:rPr>
        <w:t>22</w:t>
      </w:r>
      <w:r w:rsidRPr="520C0D4E">
        <w:rPr>
          <w:sz w:val="22"/>
          <w:szCs w:val="22"/>
        </w:rPr>
        <w:t xml:space="preserve">. </w:t>
      </w:r>
      <w:hyperlink r:id="rId43">
        <w:r w:rsidRPr="520C0D4E">
          <w:rPr>
            <w:rStyle w:val="Hyperlink"/>
            <w:sz w:val="22"/>
            <w:szCs w:val="22"/>
          </w:rPr>
          <w:t>https://doi.org/10.1177/1609406923115244</w:t>
        </w:r>
      </w:hyperlink>
      <w:r w:rsidRPr="520C0D4E">
        <w:rPr>
          <w:sz w:val="22"/>
          <w:szCs w:val="22"/>
        </w:rPr>
        <w:t xml:space="preserve"> (Accessed: 19 March 2026).</w:t>
      </w:r>
      <w:r w:rsidRPr="520C0D4E">
        <w:rPr>
          <w:sz w:val="22"/>
          <w:szCs w:val="22"/>
          <w:lang w:val="en-US"/>
        </w:rPr>
        <w:t xml:space="preserve"> </w:t>
      </w:r>
    </w:p>
    <w:p w14:paraId="10C8EA97" w14:textId="14A6B113" w:rsidR="030882A9" w:rsidRDefault="030882A9" w:rsidP="520C0D4E">
      <w:pPr>
        <w:spacing w:line="257" w:lineRule="auto"/>
        <w:rPr>
          <w:sz w:val="22"/>
          <w:szCs w:val="22"/>
        </w:rPr>
      </w:pPr>
      <w:r w:rsidRPr="520C0D4E">
        <w:rPr>
          <w:sz w:val="22"/>
          <w:szCs w:val="22"/>
        </w:rPr>
        <w:lastRenderedPageBreak/>
        <w:t xml:space="preserve">Taylor, J. (2026) </w:t>
      </w:r>
      <w:r w:rsidRPr="520C0D4E">
        <w:rPr>
          <w:i/>
          <w:iCs/>
          <w:sz w:val="22"/>
          <w:szCs w:val="22"/>
        </w:rPr>
        <w:t>Importance of policies and procedures in health and social care</w:t>
      </w:r>
      <w:r w:rsidRPr="520C0D4E">
        <w:rPr>
          <w:sz w:val="22"/>
          <w:szCs w:val="22"/>
        </w:rPr>
        <w:t xml:space="preserve">. Available at: </w:t>
      </w:r>
      <w:hyperlink r:id="rId44">
        <w:r w:rsidRPr="520C0D4E">
          <w:rPr>
            <w:rStyle w:val="Hyperlink"/>
            <w:sz w:val="22"/>
            <w:szCs w:val="22"/>
          </w:rPr>
          <w:t>https://www.theaccessgroup.com/en-gb/health-social-care/care-management-software/policies-and-procedures/importance-of-policies-and-procedures/</w:t>
        </w:r>
      </w:hyperlink>
      <w:r w:rsidRPr="520C0D4E">
        <w:rPr>
          <w:sz w:val="22"/>
          <w:szCs w:val="22"/>
        </w:rPr>
        <w:t xml:space="preserve"> (Accessed: 29 March 2026).</w:t>
      </w:r>
    </w:p>
    <w:p w14:paraId="2B4CC8D5" w14:textId="71119D88" w:rsidR="030882A9" w:rsidRDefault="030882A9" w:rsidP="520C0D4E">
      <w:pPr>
        <w:spacing w:line="257" w:lineRule="auto"/>
        <w:rPr>
          <w:sz w:val="22"/>
          <w:szCs w:val="22"/>
        </w:rPr>
      </w:pPr>
      <w:r w:rsidRPr="520C0D4E">
        <w:rPr>
          <w:sz w:val="22"/>
          <w:szCs w:val="22"/>
        </w:rPr>
        <w:t xml:space="preserve">The Hub. (2025) </w:t>
      </w:r>
      <w:r w:rsidRPr="520C0D4E">
        <w:rPr>
          <w:i/>
          <w:iCs/>
          <w:sz w:val="22"/>
          <w:szCs w:val="22"/>
        </w:rPr>
        <w:t>Early Years Policies and Procedures</w:t>
      </w:r>
      <w:r w:rsidRPr="520C0D4E">
        <w:rPr>
          <w:sz w:val="22"/>
          <w:szCs w:val="22"/>
        </w:rPr>
        <w:t xml:space="preserve">. Available at: </w:t>
      </w:r>
      <w:hyperlink r:id="rId45" w:anchor=":~:text=Policies%20and%20procedures%20help%20and,is%20connected%20to%20the%20setting">
        <w:r w:rsidRPr="520C0D4E">
          <w:rPr>
            <w:rStyle w:val="Hyperlink"/>
            <w:sz w:val="22"/>
            <w:szCs w:val="22"/>
          </w:rPr>
          <w:t>https://thehub-beta.walthamforest.gov.uk/earlyyearpoliciesandprocedures#:~:text=Policies%20and%20procedures%20help%20and,is%20connected%20to%20the%20setting</w:t>
        </w:r>
      </w:hyperlink>
      <w:r w:rsidRPr="520C0D4E">
        <w:rPr>
          <w:sz w:val="22"/>
          <w:szCs w:val="22"/>
        </w:rPr>
        <w:t xml:space="preserve"> (Accessed: 29 March 2026).</w:t>
      </w:r>
    </w:p>
    <w:p w14:paraId="5D273DCD" w14:textId="05B64D76" w:rsidR="030882A9" w:rsidRDefault="030882A9" w:rsidP="520C0D4E">
      <w:pPr>
        <w:spacing w:line="257" w:lineRule="auto"/>
        <w:rPr>
          <w:sz w:val="22"/>
          <w:szCs w:val="22"/>
          <w:lang w:val="en-US"/>
        </w:rPr>
      </w:pPr>
      <w:r w:rsidRPr="520C0D4E">
        <w:rPr>
          <w:sz w:val="22"/>
          <w:szCs w:val="22"/>
        </w:rPr>
        <w:t xml:space="preserve">The National Assembly for Wales. (2010) </w:t>
      </w:r>
      <w:r w:rsidRPr="520C0D4E">
        <w:rPr>
          <w:i/>
          <w:iCs/>
          <w:sz w:val="22"/>
          <w:szCs w:val="22"/>
        </w:rPr>
        <w:t>The Child Minding and Day Care (Wales) Regulations 2010</w:t>
      </w:r>
      <w:r w:rsidRPr="520C0D4E">
        <w:rPr>
          <w:sz w:val="22"/>
          <w:szCs w:val="22"/>
        </w:rPr>
        <w:t xml:space="preserve">. Available at: </w:t>
      </w:r>
      <w:hyperlink r:id="rId46">
        <w:r w:rsidRPr="520C0D4E">
          <w:rPr>
            <w:rStyle w:val="Hyperlink"/>
            <w:sz w:val="22"/>
            <w:szCs w:val="22"/>
          </w:rPr>
          <w:t>https://www.legislation.gov.uk/wsi/2010/2574/contents</w:t>
        </w:r>
      </w:hyperlink>
      <w:r w:rsidRPr="520C0D4E">
        <w:rPr>
          <w:sz w:val="22"/>
          <w:szCs w:val="22"/>
        </w:rPr>
        <w:t xml:space="preserve"> (Accessed: 8 March 2026).</w:t>
      </w:r>
      <w:r w:rsidRPr="520C0D4E">
        <w:rPr>
          <w:sz w:val="22"/>
          <w:szCs w:val="22"/>
          <w:lang w:val="en-US"/>
        </w:rPr>
        <w:t xml:space="preserve"> </w:t>
      </w:r>
    </w:p>
    <w:p w14:paraId="1D26CEDB" w14:textId="297BA887" w:rsidR="030882A9" w:rsidRDefault="030882A9" w:rsidP="520C0D4E">
      <w:pPr>
        <w:spacing w:line="257" w:lineRule="auto"/>
        <w:rPr>
          <w:sz w:val="22"/>
          <w:szCs w:val="22"/>
        </w:rPr>
      </w:pPr>
      <w:r w:rsidRPr="520C0D4E">
        <w:rPr>
          <w:sz w:val="22"/>
          <w:szCs w:val="22"/>
        </w:rPr>
        <w:t xml:space="preserve">UNICEF. (2019) </w:t>
      </w:r>
      <w:r w:rsidRPr="520C0D4E">
        <w:rPr>
          <w:i/>
          <w:iCs/>
          <w:sz w:val="22"/>
          <w:szCs w:val="22"/>
        </w:rPr>
        <w:t xml:space="preserve">A summary of the UN convention on the rights of the child. </w:t>
      </w:r>
      <w:r w:rsidRPr="520C0D4E">
        <w:rPr>
          <w:sz w:val="22"/>
          <w:szCs w:val="22"/>
        </w:rPr>
        <w:t xml:space="preserve">Available at: </w:t>
      </w:r>
      <w:hyperlink r:id="rId47">
        <w:r w:rsidRPr="520C0D4E">
          <w:rPr>
            <w:rStyle w:val="Hyperlink"/>
            <w:sz w:val="22"/>
            <w:szCs w:val="22"/>
          </w:rPr>
          <w:t>https://www.unicef.org.uk/wp-content/uploads/2019/10/UNCRC_summary-1_1.pdf</w:t>
        </w:r>
      </w:hyperlink>
      <w:r w:rsidRPr="520C0D4E">
        <w:rPr>
          <w:sz w:val="22"/>
          <w:szCs w:val="22"/>
        </w:rPr>
        <w:t xml:space="preserve"> (Accessed: 29 March 2026).</w:t>
      </w:r>
    </w:p>
    <w:p w14:paraId="06ECD27B" w14:textId="22C4274B" w:rsidR="030882A9" w:rsidRDefault="030882A9" w:rsidP="520C0D4E">
      <w:pPr>
        <w:spacing w:line="257" w:lineRule="auto"/>
        <w:rPr>
          <w:sz w:val="22"/>
          <w:szCs w:val="22"/>
          <w:lang w:val="en-US"/>
        </w:rPr>
      </w:pPr>
      <w:r w:rsidRPr="520C0D4E">
        <w:rPr>
          <w:sz w:val="22"/>
          <w:szCs w:val="22"/>
        </w:rPr>
        <w:t xml:space="preserve">‌UNICEF. (2020) </w:t>
      </w:r>
      <w:r w:rsidRPr="520C0D4E">
        <w:rPr>
          <w:i/>
          <w:iCs/>
          <w:sz w:val="22"/>
          <w:szCs w:val="22"/>
        </w:rPr>
        <w:t>Build to last: Quality assurance – Supporting learning through monitoring and regulation</w:t>
      </w:r>
      <w:r w:rsidRPr="520C0D4E">
        <w:rPr>
          <w:sz w:val="22"/>
          <w:szCs w:val="22"/>
        </w:rPr>
        <w:t xml:space="preserve">. ECE Spotlight Series. Available at: </w:t>
      </w:r>
      <w:hyperlink r:id="rId48">
        <w:r w:rsidRPr="520C0D4E">
          <w:rPr>
            <w:rStyle w:val="Hyperlink"/>
            <w:sz w:val="22"/>
            <w:szCs w:val="22"/>
          </w:rPr>
          <w:t>https://www.unicef.org/media/143691/file/Build%20to%20Last%20.pdf</w:t>
        </w:r>
      </w:hyperlink>
      <w:r w:rsidRPr="520C0D4E">
        <w:rPr>
          <w:sz w:val="22"/>
          <w:szCs w:val="22"/>
        </w:rPr>
        <w:t xml:space="preserve"> (Accessed: 13 March 2026).</w:t>
      </w:r>
      <w:r w:rsidRPr="520C0D4E">
        <w:rPr>
          <w:sz w:val="22"/>
          <w:szCs w:val="22"/>
          <w:lang w:val="en-US"/>
        </w:rPr>
        <w:t xml:space="preserve"> </w:t>
      </w:r>
    </w:p>
    <w:p w14:paraId="027F22A4" w14:textId="6A725251" w:rsidR="030882A9" w:rsidRDefault="030882A9" w:rsidP="520C0D4E">
      <w:pPr>
        <w:spacing w:line="257" w:lineRule="auto"/>
        <w:rPr>
          <w:sz w:val="22"/>
          <w:szCs w:val="22"/>
          <w:lang w:val="en-US"/>
        </w:rPr>
      </w:pPr>
      <w:r w:rsidRPr="520C0D4E">
        <w:rPr>
          <w:sz w:val="22"/>
          <w:szCs w:val="22"/>
        </w:rPr>
        <w:t xml:space="preserve">United Nations. (1989) </w:t>
      </w:r>
      <w:r w:rsidRPr="520C0D4E">
        <w:rPr>
          <w:i/>
          <w:iCs/>
          <w:sz w:val="22"/>
          <w:szCs w:val="22"/>
        </w:rPr>
        <w:t>Convention on the Rights of the Child</w:t>
      </w:r>
      <w:r w:rsidRPr="520C0D4E">
        <w:rPr>
          <w:sz w:val="22"/>
          <w:szCs w:val="22"/>
        </w:rPr>
        <w:t xml:space="preserve">. Available at </w:t>
      </w:r>
      <w:hyperlink r:id="rId49">
        <w:r w:rsidRPr="520C0D4E">
          <w:rPr>
            <w:rStyle w:val="Hyperlink"/>
            <w:sz w:val="22"/>
            <w:szCs w:val="22"/>
          </w:rPr>
          <w:t>https://www</w:t>
        </w:r>
      </w:hyperlink>
      <w:r w:rsidRPr="520C0D4E">
        <w:rPr>
          <w:sz w:val="22"/>
          <w:szCs w:val="22"/>
        </w:rPr>
        <w:t xml:space="preserve"> </w:t>
      </w:r>
      <w:hyperlink r:id="rId50">
        <w:r w:rsidRPr="520C0D4E">
          <w:rPr>
            <w:rStyle w:val="Hyperlink"/>
            <w:sz w:val="22"/>
            <w:szCs w:val="22"/>
          </w:rPr>
          <w:t>www.unicef.org.uk/wp-content/uploads/2019/10/UNCRC_summary-1_1.pdf</w:t>
        </w:r>
      </w:hyperlink>
      <w:r w:rsidRPr="520C0D4E">
        <w:rPr>
          <w:sz w:val="22"/>
          <w:szCs w:val="22"/>
        </w:rPr>
        <w:t xml:space="preserve"> (Accessed: 7 March 2023</w:t>
      </w:r>
      <w:r w:rsidRPr="520C0D4E">
        <w:rPr>
          <w:sz w:val="22"/>
          <w:szCs w:val="22"/>
          <w:lang w:val="en-US"/>
        </w:rPr>
        <w:t>).</w:t>
      </w:r>
    </w:p>
    <w:p w14:paraId="0CCF9DCE" w14:textId="232AA006" w:rsidR="030882A9" w:rsidRDefault="030882A9" w:rsidP="520C0D4E">
      <w:pPr>
        <w:spacing w:line="257" w:lineRule="auto"/>
        <w:rPr>
          <w:sz w:val="22"/>
          <w:szCs w:val="22"/>
        </w:rPr>
      </w:pPr>
      <w:r w:rsidRPr="520C0D4E">
        <w:rPr>
          <w:sz w:val="22"/>
          <w:szCs w:val="22"/>
        </w:rPr>
        <w:t xml:space="preserve">Virtual College. (2025) </w:t>
      </w:r>
      <w:r w:rsidRPr="520C0D4E">
        <w:rPr>
          <w:i/>
          <w:iCs/>
          <w:sz w:val="22"/>
          <w:szCs w:val="22"/>
        </w:rPr>
        <w:t>What Is the Difference Between Food Hygiene and Food Safety?</w:t>
      </w:r>
      <w:r w:rsidRPr="520C0D4E">
        <w:rPr>
          <w:sz w:val="22"/>
          <w:szCs w:val="22"/>
        </w:rPr>
        <w:t xml:space="preserve"> Available at: </w:t>
      </w:r>
      <w:hyperlink r:id="rId51">
        <w:r w:rsidRPr="520C0D4E">
          <w:rPr>
            <w:rStyle w:val="Hyperlink"/>
            <w:sz w:val="22"/>
            <w:szCs w:val="22"/>
          </w:rPr>
          <w:t>https://www.virtual-college.co.uk/resources/what-is-the-difference-between-food-hygiene-and-food-safety</w:t>
        </w:r>
      </w:hyperlink>
      <w:r w:rsidRPr="520C0D4E">
        <w:rPr>
          <w:sz w:val="22"/>
          <w:szCs w:val="22"/>
        </w:rPr>
        <w:t xml:space="preserve"> (Accessed: 29 March 2026). </w:t>
      </w:r>
    </w:p>
    <w:p w14:paraId="1B413060" w14:textId="1D0E9B08" w:rsidR="030882A9" w:rsidRDefault="030882A9" w:rsidP="520C0D4E">
      <w:pPr>
        <w:spacing w:line="257" w:lineRule="auto"/>
        <w:rPr>
          <w:sz w:val="22"/>
          <w:szCs w:val="22"/>
          <w:lang w:val="en-US"/>
        </w:rPr>
      </w:pPr>
      <w:r w:rsidRPr="520C0D4E">
        <w:rPr>
          <w:sz w:val="22"/>
          <w:szCs w:val="22"/>
        </w:rPr>
        <w:t xml:space="preserve">Welsh Government. (2010) </w:t>
      </w:r>
      <w:r w:rsidRPr="520C0D4E">
        <w:rPr>
          <w:i/>
          <w:iCs/>
          <w:sz w:val="22"/>
          <w:szCs w:val="22"/>
        </w:rPr>
        <w:t>Child Minding and Day Care (Wales) Regulations 2010</w:t>
      </w:r>
      <w:r w:rsidRPr="520C0D4E">
        <w:rPr>
          <w:sz w:val="22"/>
          <w:szCs w:val="22"/>
        </w:rPr>
        <w:t xml:space="preserve">. Available at: </w:t>
      </w:r>
      <w:hyperlink r:id="rId52">
        <w:r w:rsidRPr="520C0D4E">
          <w:rPr>
            <w:rStyle w:val="Hyperlink"/>
            <w:sz w:val="22"/>
            <w:szCs w:val="22"/>
          </w:rPr>
          <w:t>https://www.legislation.gov.uk/wsi/2010/2574/contents</w:t>
        </w:r>
      </w:hyperlink>
      <w:r w:rsidRPr="520C0D4E">
        <w:rPr>
          <w:sz w:val="22"/>
          <w:szCs w:val="22"/>
        </w:rPr>
        <w:t xml:space="preserve"> (Accessed: 7 March 2026).</w:t>
      </w:r>
      <w:r w:rsidRPr="520C0D4E">
        <w:rPr>
          <w:sz w:val="22"/>
          <w:szCs w:val="22"/>
          <w:lang w:val="en-US"/>
        </w:rPr>
        <w:t xml:space="preserve"> </w:t>
      </w:r>
    </w:p>
    <w:p w14:paraId="2EFA2C48" w14:textId="73616E40" w:rsidR="030882A9" w:rsidRDefault="030882A9" w:rsidP="520C0D4E">
      <w:pPr>
        <w:spacing w:line="257" w:lineRule="auto"/>
        <w:rPr>
          <w:sz w:val="22"/>
          <w:szCs w:val="22"/>
          <w:lang w:val="en-US"/>
        </w:rPr>
      </w:pPr>
      <w:r w:rsidRPr="520C0D4E">
        <w:rPr>
          <w:sz w:val="22"/>
          <w:szCs w:val="22"/>
        </w:rPr>
        <w:t xml:space="preserve">Welsh Government. (2015) </w:t>
      </w:r>
      <w:r w:rsidRPr="520C0D4E">
        <w:rPr>
          <w:i/>
          <w:iCs/>
          <w:sz w:val="22"/>
          <w:szCs w:val="22"/>
        </w:rPr>
        <w:t>Well-being of Future Generations (Wales) Act 2015</w:t>
      </w:r>
      <w:r w:rsidRPr="520C0D4E">
        <w:rPr>
          <w:sz w:val="22"/>
          <w:szCs w:val="22"/>
        </w:rPr>
        <w:t xml:space="preserve">. Available at: </w:t>
      </w:r>
      <w:hyperlink r:id="rId53">
        <w:r w:rsidRPr="520C0D4E">
          <w:rPr>
            <w:rStyle w:val="Hyperlink"/>
            <w:sz w:val="22"/>
            <w:szCs w:val="22"/>
          </w:rPr>
          <w:t>https://www.legislation.gov.uk/anaw/2015/2/contents/enacted</w:t>
        </w:r>
      </w:hyperlink>
      <w:r w:rsidRPr="520C0D4E">
        <w:rPr>
          <w:sz w:val="22"/>
          <w:szCs w:val="22"/>
        </w:rPr>
        <w:t xml:space="preserve"> (Accessed: </w:t>
      </w:r>
      <w:proofErr w:type="gramStart"/>
      <w:r w:rsidRPr="520C0D4E">
        <w:rPr>
          <w:sz w:val="22"/>
          <w:szCs w:val="22"/>
        </w:rPr>
        <w:t>10  March</w:t>
      </w:r>
      <w:proofErr w:type="gramEnd"/>
      <w:r w:rsidRPr="520C0D4E">
        <w:rPr>
          <w:sz w:val="22"/>
          <w:szCs w:val="22"/>
        </w:rPr>
        <w:t xml:space="preserve"> 2026).</w:t>
      </w:r>
      <w:r w:rsidRPr="520C0D4E">
        <w:rPr>
          <w:sz w:val="22"/>
          <w:szCs w:val="22"/>
          <w:lang w:val="en-US"/>
        </w:rPr>
        <w:t xml:space="preserve"> </w:t>
      </w:r>
    </w:p>
    <w:p w14:paraId="0A636A6A" w14:textId="2DDDC690" w:rsidR="030882A9" w:rsidRDefault="030882A9" w:rsidP="520C0D4E">
      <w:pPr>
        <w:spacing w:line="257" w:lineRule="auto"/>
        <w:rPr>
          <w:sz w:val="22"/>
          <w:szCs w:val="22"/>
        </w:rPr>
      </w:pPr>
      <w:r w:rsidRPr="520C0D4E">
        <w:rPr>
          <w:sz w:val="22"/>
          <w:szCs w:val="22"/>
        </w:rPr>
        <w:t xml:space="preserve">Welsh Government. (2016) National minimum standards for regulated childcare for children up to the age of 12. Available at: </w:t>
      </w:r>
      <w:hyperlink r:id="rId54">
        <w:r w:rsidRPr="520C0D4E">
          <w:rPr>
            <w:rStyle w:val="Hyperlink"/>
            <w:sz w:val="22"/>
            <w:szCs w:val="22"/>
          </w:rPr>
          <w:t>https://www.gov.wales</w:t>
        </w:r>
      </w:hyperlink>
      <w:r w:rsidRPr="520C0D4E">
        <w:rPr>
          <w:sz w:val="22"/>
          <w:szCs w:val="22"/>
        </w:rPr>
        <w:t xml:space="preserve"> (Accessed: 11 March 2026). </w:t>
      </w:r>
    </w:p>
    <w:p w14:paraId="12D56C8C" w14:textId="1ABC28B9" w:rsidR="030882A9" w:rsidRDefault="030882A9" w:rsidP="520C0D4E">
      <w:pPr>
        <w:spacing w:line="257" w:lineRule="auto"/>
        <w:rPr>
          <w:sz w:val="22"/>
          <w:szCs w:val="22"/>
          <w:lang w:val="en-US"/>
        </w:rPr>
      </w:pPr>
      <w:r w:rsidRPr="520C0D4E">
        <w:rPr>
          <w:sz w:val="22"/>
          <w:szCs w:val="22"/>
        </w:rPr>
        <w:t xml:space="preserve">Welsh Government. (2018) </w:t>
      </w:r>
      <w:r w:rsidRPr="520C0D4E">
        <w:rPr>
          <w:i/>
          <w:iCs/>
          <w:sz w:val="22"/>
          <w:szCs w:val="22"/>
        </w:rPr>
        <w:t>Additional Learning Needs and Education Tribunal (Wales) Act 2018</w:t>
      </w:r>
      <w:r w:rsidRPr="520C0D4E">
        <w:rPr>
          <w:sz w:val="22"/>
          <w:szCs w:val="22"/>
        </w:rPr>
        <w:t xml:space="preserve">. Available at: </w:t>
      </w:r>
      <w:hyperlink r:id="rId55">
        <w:r w:rsidRPr="520C0D4E">
          <w:rPr>
            <w:rStyle w:val="Hyperlink"/>
            <w:sz w:val="22"/>
            <w:szCs w:val="22"/>
          </w:rPr>
          <w:t>https://www.legislation.gov.uk/anaw/2018/4/contents/enacted</w:t>
        </w:r>
      </w:hyperlink>
      <w:r w:rsidRPr="520C0D4E">
        <w:rPr>
          <w:sz w:val="22"/>
          <w:szCs w:val="22"/>
        </w:rPr>
        <w:t xml:space="preserve"> (Accessed: 10 March 2026).</w:t>
      </w:r>
      <w:r w:rsidRPr="520C0D4E">
        <w:rPr>
          <w:sz w:val="22"/>
          <w:szCs w:val="22"/>
          <w:lang w:val="en-US"/>
        </w:rPr>
        <w:t xml:space="preserve"> </w:t>
      </w:r>
    </w:p>
    <w:p w14:paraId="23D8EE75" w14:textId="4E8F4FCD" w:rsidR="030882A9" w:rsidRDefault="030882A9" w:rsidP="520C0D4E">
      <w:pPr>
        <w:spacing w:line="257" w:lineRule="auto"/>
        <w:rPr>
          <w:sz w:val="22"/>
          <w:szCs w:val="22"/>
        </w:rPr>
      </w:pPr>
      <w:r w:rsidRPr="520C0D4E">
        <w:rPr>
          <w:sz w:val="22"/>
          <w:szCs w:val="22"/>
        </w:rPr>
        <w:t xml:space="preserve">Welsh Government. (2021) </w:t>
      </w:r>
      <w:r w:rsidRPr="520C0D4E">
        <w:rPr>
          <w:i/>
          <w:iCs/>
          <w:sz w:val="22"/>
          <w:szCs w:val="22"/>
        </w:rPr>
        <w:t>The Additional Learning Needs Code for Wales 2021</w:t>
      </w:r>
      <w:r w:rsidRPr="520C0D4E">
        <w:rPr>
          <w:sz w:val="22"/>
          <w:szCs w:val="22"/>
        </w:rPr>
        <w:t xml:space="preserve">, </w:t>
      </w:r>
      <w:r w:rsidRPr="520C0D4E">
        <w:rPr>
          <w:i/>
          <w:iCs/>
          <w:sz w:val="22"/>
          <w:szCs w:val="22"/>
        </w:rPr>
        <w:t>The Additional Learning Needs Code for Wales 2021</w:t>
      </w:r>
      <w:r w:rsidRPr="520C0D4E">
        <w:rPr>
          <w:sz w:val="22"/>
          <w:szCs w:val="22"/>
        </w:rPr>
        <w:t>. Available at:</w:t>
      </w:r>
      <w:hyperlink r:id="rId56">
        <w:r w:rsidRPr="520C0D4E">
          <w:rPr>
            <w:rStyle w:val="Hyperlink"/>
            <w:sz w:val="22"/>
            <w:szCs w:val="22"/>
          </w:rPr>
          <w:t>https://www.gov.wales/sites/default/files/publications/2025-01/250124-the-additional-learning-needs-code-for-wales-2021.pdf</w:t>
        </w:r>
      </w:hyperlink>
      <w:r w:rsidRPr="520C0D4E">
        <w:rPr>
          <w:sz w:val="22"/>
          <w:szCs w:val="22"/>
        </w:rPr>
        <w:t>. (Accessed on: 22 March 2026).</w:t>
      </w:r>
    </w:p>
    <w:p w14:paraId="01C861A3" w14:textId="57F3FF01" w:rsidR="030882A9" w:rsidRDefault="030882A9" w:rsidP="520C0D4E">
      <w:pPr>
        <w:spacing w:line="257" w:lineRule="auto"/>
        <w:rPr>
          <w:sz w:val="22"/>
          <w:szCs w:val="22"/>
          <w:lang w:val="en-US"/>
        </w:rPr>
      </w:pPr>
      <w:r w:rsidRPr="520C0D4E">
        <w:rPr>
          <w:sz w:val="22"/>
          <w:szCs w:val="22"/>
        </w:rPr>
        <w:t xml:space="preserve">Welsh Government. (2023a) </w:t>
      </w:r>
      <w:r w:rsidRPr="520C0D4E">
        <w:rPr>
          <w:i/>
          <w:iCs/>
          <w:sz w:val="22"/>
          <w:szCs w:val="22"/>
        </w:rPr>
        <w:t>National Minimum Standards for Regulated Childcare for Children up to the Age of 12 Years</w:t>
      </w:r>
      <w:r w:rsidRPr="520C0D4E">
        <w:rPr>
          <w:sz w:val="22"/>
          <w:szCs w:val="22"/>
        </w:rPr>
        <w:t xml:space="preserve">. Available at: </w:t>
      </w:r>
      <w:hyperlink r:id="rId57">
        <w:r w:rsidRPr="520C0D4E">
          <w:rPr>
            <w:rStyle w:val="Hyperlink"/>
            <w:sz w:val="22"/>
            <w:szCs w:val="22"/>
          </w:rPr>
          <w:t>https://www.gov.wales/national-minimum-standards-regulated-childcare</w:t>
        </w:r>
      </w:hyperlink>
      <w:r w:rsidRPr="520C0D4E">
        <w:rPr>
          <w:sz w:val="22"/>
          <w:szCs w:val="22"/>
        </w:rPr>
        <w:t xml:space="preserve"> (Accessed: 7 March 2026).</w:t>
      </w:r>
      <w:r w:rsidRPr="520C0D4E">
        <w:rPr>
          <w:sz w:val="22"/>
          <w:szCs w:val="22"/>
          <w:lang w:val="en-US"/>
        </w:rPr>
        <w:t xml:space="preserve"> </w:t>
      </w:r>
    </w:p>
    <w:p w14:paraId="2D7B450F" w14:textId="298C9BD1" w:rsidR="030882A9" w:rsidRDefault="030882A9" w:rsidP="520C0D4E">
      <w:pPr>
        <w:spacing w:line="257" w:lineRule="auto"/>
        <w:rPr>
          <w:sz w:val="22"/>
          <w:szCs w:val="22"/>
        </w:rPr>
      </w:pPr>
      <w:r w:rsidRPr="520C0D4E">
        <w:rPr>
          <w:sz w:val="22"/>
          <w:szCs w:val="22"/>
        </w:rPr>
        <w:lastRenderedPageBreak/>
        <w:t xml:space="preserve">Welsh Government. (2019) </w:t>
      </w:r>
      <w:r w:rsidRPr="520C0D4E">
        <w:rPr>
          <w:i/>
          <w:iCs/>
          <w:sz w:val="22"/>
          <w:szCs w:val="22"/>
        </w:rPr>
        <w:t>Flying Start transition guidance for professionals.</w:t>
      </w:r>
      <w:r w:rsidRPr="520C0D4E">
        <w:rPr>
          <w:sz w:val="22"/>
          <w:szCs w:val="22"/>
        </w:rPr>
        <w:t xml:space="preserve"> Available at: </w:t>
      </w:r>
      <w:hyperlink r:id="rId58">
        <w:r w:rsidRPr="520C0D4E">
          <w:rPr>
            <w:rStyle w:val="Hyperlink"/>
            <w:sz w:val="22"/>
            <w:szCs w:val="22"/>
          </w:rPr>
          <w:t>https://www.gov.wales/sites/default/files/publications/2019-07/flying-start-transition-guidance-for-professionals.pdf</w:t>
        </w:r>
      </w:hyperlink>
      <w:r w:rsidRPr="520C0D4E">
        <w:rPr>
          <w:sz w:val="22"/>
          <w:szCs w:val="22"/>
        </w:rPr>
        <w:t xml:space="preserve"> (Accessed: 30 March 2026). </w:t>
      </w:r>
    </w:p>
    <w:p w14:paraId="3DE97C0C" w14:textId="55B8E4C2" w:rsidR="030882A9" w:rsidRDefault="030882A9" w:rsidP="520C0D4E">
      <w:pPr>
        <w:spacing w:line="257" w:lineRule="auto"/>
        <w:rPr>
          <w:sz w:val="22"/>
          <w:szCs w:val="22"/>
        </w:rPr>
      </w:pPr>
      <w:r w:rsidRPr="520C0D4E">
        <w:rPr>
          <w:sz w:val="22"/>
          <w:szCs w:val="22"/>
        </w:rPr>
        <w:t xml:space="preserve">Welsh Government. (2021) </w:t>
      </w:r>
      <w:r w:rsidRPr="520C0D4E">
        <w:rPr>
          <w:i/>
          <w:iCs/>
          <w:sz w:val="22"/>
          <w:szCs w:val="22"/>
        </w:rPr>
        <w:t>The additional learning needs code</w:t>
      </w:r>
      <w:r w:rsidRPr="520C0D4E">
        <w:rPr>
          <w:sz w:val="22"/>
          <w:szCs w:val="22"/>
        </w:rPr>
        <w:t xml:space="preserve">. Available at: </w:t>
      </w:r>
      <w:hyperlink r:id="rId59">
        <w:r w:rsidRPr="520C0D4E">
          <w:rPr>
            <w:rStyle w:val="Hyperlink"/>
            <w:sz w:val="22"/>
            <w:szCs w:val="22"/>
          </w:rPr>
          <w:t>https://www.gov.wales/additional-learning-needs-code</w:t>
        </w:r>
      </w:hyperlink>
      <w:r w:rsidRPr="520C0D4E">
        <w:rPr>
          <w:sz w:val="22"/>
          <w:szCs w:val="22"/>
        </w:rPr>
        <w:t>. (Accessed on: 22 March</w:t>
      </w:r>
      <w:r w:rsidRPr="520C0D4E">
        <w:rPr>
          <w:sz w:val="22"/>
          <w:szCs w:val="22"/>
          <w:vertAlign w:val="superscript"/>
        </w:rPr>
        <w:t xml:space="preserve"> </w:t>
      </w:r>
      <w:r w:rsidRPr="520C0D4E">
        <w:rPr>
          <w:sz w:val="22"/>
          <w:szCs w:val="22"/>
        </w:rPr>
        <w:t xml:space="preserve">2026). </w:t>
      </w:r>
    </w:p>
    <w:p w14:paraId="74F91FD2" w14:textId="78AB1522" w:rsidR="030882A9" w:rsidRDefault="030882A9" w:rsidP="520C0D4E">
      <w:pPr>
        <w:spacing w:line="257" w:lineRule="auto"/>
        <w:rPr>
          <w:sz w:val="22"/>
          <w:szCs w:val="22"/>
        </w:rPr>
      </w:pPr>
      <w:r w:rsidRPr="520C0D4E">
        <w:rPr>
          <w:sz w:val="22"/>
          <w:szCs w:val="22"/>
        </w:rPr>
        <w:t xml:space="preserve">Welsh Government. (2023b) </w:t>
      </w:r>
      <w:r w:rsidRPr="520C0D4E">
        <w:rPr>
          <w:i/>
          <w:iCs/>
          <w:sz w:val="22"/>
          <w:szCs w:val="22"/>
        </w:rPr>
        <w:t>A quality framework for Early Childhood Play, Learning and Care (ECPLC).</w:t>
      </w:r>
      <w:r w:rsidRPr="520C0D4E">
        <w:rPr>
          <w:sz w:val="22"/>
          <w:szCs w:val="22"/>
        </w:rPr>
        <w:t xml:space="preserve"> Available at: </w:t>
      </w:r>
      <w:hyperlink r:id="rId60">
        <w:r w:rsidRPr="520C0D4E">
          <w:rPr>
            <w:rStyle w:val="Hyperlink"/>
            <w:sz w:val="22"/>
            <w:szCs w:val="22"/>
          </w:rPr>
          <w:t>https://hwb.gov.wales/api/storage/031bbc2d-d2f8-429d-a944-5fc33484827d/a-quality-framework-for-early-childhood-play-learning-and-care-v1.pdf</w:t>
        </w:r>
      </w:hyperlink>
      <w:r w:rsidRPr="520C0D4E">
        <w:rPr>
          <w:sz w:val="22"/>
          <w:szCs w:val="22"/>
        </w:rPr>
        <w:t xml:space="preserve"> (Accessed: 30 March 2026). </w:t>
      </w:r>
    </w:p>
    <w:p w14:paraId="3170C57D" w14:textId="41271567" w:rsidR="030882A9" w:rsidRDefault="030882A9" w:rsidP="520C0D4E">
      <w:pPr>
        <w:spacing w:line="257" w:lineRule="auto"/>
        <w:rPr>
          <w:sz w:val="22"/>
          <w:szCs w:val="22"/>
        </w:rPr>
      </w:pPr>
      <w:r w:rsidRPr="520C0D4E">
        <w:rPr>
          <w:sz w:val="22"/>
          <w:szCs w:val="22"/>
        </w:rPr>
        <w:t xml:space="preserve">Welsh Government. (2023c) </w:t>
      </w:r>
      <w:r w:rsidRPr="520C0D4E">
        <w:rPr>
          <w:i/>
          <w:iCs/>
          <w:sz w:val="22"/>
          <w:szCs w:val="22"/>
        </w:rPr>
        <w:t>Flying Start childcare guidance.</w:t>
      </w:r>
      <w:r w:rsidRPr="520C0D4E">
        <w:rPr>
          <w:sz w:val="22"/>
          <w:szCs w:val="22"/>
        </w:rPr>
        <w:t xml:space="preserve"> Available at: </w:t>
      </w:r>
      <w:hyperlink r:id="rId61">
        <w:r w:rsidRPr="520C0D4E">
          <w:rPr>
            <w:rStyle w:val="Hyperlink"/>
            <w:sz w:val="22"/>
            <w:szCs w:val="22"/>
          </w:rPr>
          <w:t>https://www.gov.wales/flying-start-childcare-guidance-html</w:t>
        </w:r>
      </w:hyperlink>
      <w:r w:rsidRPr="520C0D4E">
        <w:rPr>
          <w:sz w:val="22"/>
          <w:szCs w:val="22"/>
        </w:rPr>
        <w:t xml:space="preserve"> (Accessed: 30 March 2026). </w:t>
      </w:r>
    </w:p>
    <w:p w14:paraId="6BEB24B3" w14:textId="2E6A355C" w:rsidR="030882A9" w:rsidRDefault="030882A9" w:rsidP="520C0D4E">
      <w:pPr>
        <w:spacing w:line="257" w:lineRule="auto"/>
        <w:rPr>
          <w:sz w:val="22"/>
          <w:szCs w:val="22"/>
        </w:rPr>
      </w:pPr>
      <w:r w:rsidRPr="520C0D4E">
        <w:rPr>
          <w:sz w:val="22"/>
          <w:szCs w:val="22"/>
        </w:rPr>
        <w:t xml:space="preserve">Welsh Government. (2023d) </w:t>
      </w:r>
      <w:r w:rsidRPr="520C0D4E">
        <w:rPr>
          <w:i/>
          <w:iCs/>
          <w:sz w:val="22"/>
          <w:szCs w:val="22"/>
        </w:rPr>
        <w:t>Written statement: Publication of the Early Childhood Play, Learning and Care (ECPLC) Wales Plan – Annual Update.</w:t>
      </w:r>
      <w:r w:rsidRPr="520C0D4E">
        <w:rPr>
          <w:sz w:val="22"/>
          <w:szCs w:val="22"/>
        </w:rPr>
        <w:t xml:space="preserve"> Available at: </w:t>
      </w:r>
      <w:hyperlink r:id="rId62">
        <w:r w:rsidRPr="520C0D4E">
          <w:rPr>
            <w:rStyle w:val="Hyperlink"/>
            <w:sz w:val="22"/>
            <w:szCs w:val="22"/>
          </w:rPr>
          <w:t>https://www.gov.wales/written-statement-publication-early-childhood-play-learning-and-care-ecplc-wales-plan-annual-0</w:t>
        </w:r>
      </w:hyperlink>
      <w:r w:rsidRPr="520C0D4E">
        <w:rPr>
          <w:sz w:val="22"/>
          <w:szCs w:val="22"/>
        </w:rPr>
        <w:t xml:space="preserve"> (Accessed: 30 March 2026). </w:t>
      </w:r>
    </w:p>
    <w:p w14:paraId="02B09169" w14:textId="7E96167C" w:rsidR="030882A9" w:rsidRDefault="030882A9" w:rsidP="520C0D4E">
      <w:pPr>
        <w:spacing w:line="257" w:lineRule="auto"/>
        <w:rPr>
          <w:sz w:val="22"/>
          <w:szCs w:val="22"/>
        </w:rPr>
      </w:pPr>
      <w:r w:rsidRPr="520C0D4E">
        <w:rPr>
          <w:sz w:val="22"/>
          <w:szCs w:val="22"/>
        </w:rPr>
        <w:t xml:space="preserve">Welsh Government. (2026) </w:t>
      </w:r>
      <w:r w:rsidRPr="520C0D4E">
        <w:rPr>
          <w:i/>
          <w:iCs/>
          <w:sz w:val="22"/>
          <w:szCs w:val="22"/>
        </w:rPr>
        <w:t>Flying Start childcare: guidance</w:t>
      </w:r>
      <w:r w:rsidRPr="520C0D4E">
        <w:rPr>
          <w:sz w:val="22"/>
          <w:szCs w:val="22"/>
        </w:rPr>
        <w:t xml:space="preserve">. Available at: </w:t>
      </w:r>
      <w:hyperlink r:id="rId63">
        <w:r w:rsidRPr="520C0D4E">
          <w:rPr>
            <w:rStyle w:val="Hyperlink"/>
            <w:sz w:val="22"/>
            <w:szCs w:val="22"/>
          </w:rPr>
          <w:t>https://www.gov.wales/flying-start-childcare-guidance-html</w:t>
        </w:r>
      </w:hyperlink>
      <w:r w:rsidRPr="520C0D4E">
        <w:rPr>
          <w:sz w:val="22"/>
          <w:szCs w:val="22"/>
        </w:rPr>
        <w:t xml:space="preserve">. (Accessed on: 22 March 2026).  </w:t>
      </w:r>
    </w:p>
    <w:p w14:paraId="03935A2D" w14:textId="503C492B" w:rsidR="520C0D4E" w:rsidRDefault="520C0D4E" w:rsidP="520C0D4E">
      <w:pPr>
        <w:spacing w:line="257" w:lineRule="auto"/>
        <w:rPr>
          <w:sz w:val="22"/>
          <w:szCs w:val="22"/>
        </w:rPr>
      </w:pPr>
    </w:p>
    <w:sectPr w:rsidR="520C0D4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651229"/>
    <w:multiLevelType w:val="hybridMultilevel"/>
    <w:tmpl w:val="E3EA0358"/>
    <w:lvl w:ilvl="0" w:tplc="B2F84DB6">
      <w:start w:val="1"/>
      <w:numFmt w:val="bullet"/>
      <w:lvlText w:val=""/>
      <w:lvlJc w:val="left"/>
      <w:pPr>
        <w:ind w:left="720" w:hanging="360"/>
      </w:pPr>
      <w:rPr>
        <w:rFonts w:ascii="Symbol" w:hAnsi="Symbol" w:hint="default"/>
      </w:rPr>
    </w:lvl>
    <w:lvl w:ilvl="1" w:tplc="D174CE38">
      <w:start w:val="1"/>
      <w:numFmt w:val="bullet"/>
      <w:lvlText w:val="o"/>
      <w:lvlJc w:val="left"/>
      <w:pPr>
        <w:ind w:left="1440" w:hanging="360"/>
      </w:pPr>
      <w:rPr>
        <w:rFonts w:ascii="Courier New" w:hAnsi="Courier New" w:hint="default"/>
      </w:rPr>
    </w:lvl>
    <w:lvl w:ilvl="2" w:tplc="BCCEDD6C">
      <w:start w:val="1"/>
      <w:numFmt w:val="bullet"/>
      <w:lvlText w:val=""/>
      <w:lvlJc w:val="left"/>
      <w:pPr>
        <w:ind w:left="2160" w:hanging="360"/>
      </w:pPr>
      <w:rPr>
        <w:rFonts w:ascii="Wingdings" w:hAnsi="Wingdings" w:hint="default"/>
      </w:rPr>
    </w:lvl>
    <w:lvl w:ilvl="3" w:tplc="3922285E">
      <w:start w:val="1"/>
      <w:numFmt w:val="bullet"/>
      <w:lvlText w:val=""/>
      <w:lvlJc w:val="left"/>
      <w:pPr>
        <w:ind w:left="2880" w:hanging="360"/>
      </w:pPr>
      <w:rPr>
        <w:rFonts w:ascii="Symbol" w:hAnsi="Symbol" w:hint="default"/>
      </w:rPr>
    </w:lvl>
    <w:lvl w:ilvl="4" w:tplc="F1084D44">
      <w:start w:val="1"/>
      <w:numFmt w:val="bullet"/>
      <w:lvlText w:val="o"/>
      <w:lvlJc w:val="left"/>
      <w:pPr>
        <w:ind w:left="3600" w:hanging="360"/>
      </w:pPr>
      <w:rPr>
        <w:rFonts w:ascii="Courier New" w:hAnsi="Courier New" w:hint="default"/>
      </w:rPr>
    </w:lvl>
    <w:lvl w:ilvl="5" w:tplc="BC7C6E56">
      <w:start w:val="1"/>
      <w:numFmt w:val="bullet"/>
      <w:lvlText w:val=""/>
      <w:lvlJc w:val="left"/>
      <w:pPr>
        <w:ind w:left="4320" w:hanging="360"/>
      </w:pPr>
      <w:rPr>
        <w:rFonts w:ascii="Wingdings" w:hAnsi="Wingdings" w:hint="default"/>
      </w:rPr>
    </w:lvl>
    <w:lvl w:ilvl="6" w:tplc="55D8D8D8">
      <w:start w:val="1"/>
      <w:numFmt w:val="bullet"/>
      <w:lvlText w:val=""/>
      <w:lvlJc w:val="left"/>
      <w:pPr>
        <w:ind w:left="5040" w:hanging="360"/>
      </w:pPr>
      <w:rPr>
        <w:rFonts w:ascii="Symbol" w:hAnsi="Symbol" w:hint="default"/>
      </w:rPr>
    </w:lvl>
    <w:lvl w:ilvl="7" w:tplc="7F7AE8CC">
      <w:start w:val="1"/>
      <w:numFmt w:val="bullet"/>
      <w:lvlText w:val="o"/>
      <w:lvlJc w:val="left"/>
      <w:pPr>
        <w:ind w:left="5760" w:hanging="360"/>
      </w:pPr>
      <w:rPr>
        <w:rFonts w:ascii="Courier New" w:hAnsi="Courier New" w:hint="default"/>
      </w:rPr>
    </w:lvl>
    <w:lvl w:ilvl="8" w:tplc="7558520E">
      <w:start w:val="1"/>
      <w:numFmt w:val="bullet"/>
      <w:lvlText w:val=""/>
      <w:lvlJc w:val="left"/>
      <w:pPr>
        <w:ind w:left="6480" w:hanging="360"/>
      </w:pPr>
      <w:rPr>
        <w:rFonts w:ascii="Wingdings" w:hAnsi="Wingdings" w:hint="default"/>
      </w:rPr>
    </w:lvl>
  </w:abstractNum>
  <w:num w:numId="1" w16cid:durableId="4449329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A520B2"/>
    <w:rsid w:val="0046437E"/>
    <w:rsid w:val="00750952"/>
    <w:rsid w:val="00A27BC0"/>
    <w:rsid w:val="00FC6894"/>
    <w:rsid w:val="030882A9"/>
    <w:rsid w:val="08841169"/>
    <w:rsid w:val="0F09961F"/>
    <w:rsid w:val="1343CDB3"/>
    <w:rsid w:val="14253EDB"/>
    <w:rsid w:val="158DB119"/>
    <w:rsid w:val="16273657"/>
    <w:rsid w:val="1A6CB0DB"/>
    <w:rsid w:val="20A520B2"/>
    <w:rsid w:val="25B5ECD2"/>
    <w:rsid w:val="26E4271C"/>
    <w:rsid w:val="28DC840B"/>
    <w:rsid w:val="2B21F614"/>
    <w:rsid w:val="2F4DB155"/>
    <w:rsid w:val="3448CBD8"/>
    <w:rsid w:val="37ECB853"/>
    <w:rsid w:val="3F64305E"/>
    <w:rsid w:val="40E590A4"/>
    <w:rsid w:val="4545007A"/>
    <w:rsid w:val="45A491D8"/>
    <w:rsid w:val="51DCF771"/>
    <w:rsid w:val="520C0D4E"/>
    <w:rsid w:val="54DC4422"/>
    <w:rsid w:val="55D7A8B2"/>
    <w:rsid w:val="55FF3B0A"/>
    <w:rsid w:val="5912F346"/>
    <w:rsid w:val="5A2D2476"/>
    <w:rsid w:val="66C51E13"/>
    <w:rsid w:val="6BE2D456"/>
    <w:rsid w:val="73613468"/>
    <w:rsid w:val="75662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520B2"/>
  <w15:chartTrackingRefBased/>
  <w15:docId w15:val="{7D6FE1AF-131E-482E-B71A-831EAD2AD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20C0D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520C0D4E"/>
    <w:rPr>
      <w:color w:val="467886"/>
      <w:u w:val="single"/>
    </w:rPr>
  </w:style>
  <w:style w:type="paragraph" w:styleId="ListParagraph">
    <w:name w:val="List Paragraph"/>
    <w:basedOn w:val="Normal"/>
    <w:uiPriority w:val="34"/>
    <w:qFormat/>
    <w:rsid w:val="520C0D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cpc-uk.org/" TargetMode="External"/><Relationship Id="rId21" Type="http://schemas.openxmlformats.org/officeDocument/2006/relationships/hyperlink" Target="https://birthto5matters.org.uk/" TargetMode="External"/><Relationship Id="rId34" Type="http://schemas.openxmlformats.org/officeDocument/2006/relationships/hyperlink" Target="https://learning.nspcc.org.uk/" TargetMode="External"/><Relationship Id="rId42" Type="http://schemas.openxmlformats.org/officeDocument/2006/relationships/hyperlink" Target="https://socialcare.wales/" TargetMode="External"/><Relationship Id="rId47" Type="http://schemas.openxmlformats.org/officeDocument/2006/relationships/hyperlink" Target="https://www.unicef.org.uk/wp-content/uploads/2019/10/UNCRC_summary-1_1.pdf" TargetMode="External"/><Relationship Id="rId50" Type="http://schemas.openxmlformats.org/officeDocument/2006/relationships/hyperlink" Target="http://www.unicef.org.uk/wp-content/uploads/2019/10/UNCRC_summary-1_1.pdf" TargetMode="External"/><Relationship Id="rId55" Type="http://schemas.openxmlformats.org/officeDocument/2006/relationships/hyperlink" Target="https://www.legislation.gov.uk/anaw/2018/4/contents/enacted" TargetMode="External"/><Relationship Id="rId63" Type="http://schemas.openxmlformats.org/officeDocument/2006/relationships/hyperlink" Target="https://www.gov.wales/flying-start-childcare-guidance-html" TargetMode="External"/><Relationship Id="rId7" Type="http://schemas.openxmlformats.org/officeDocument/2006/relationships/hyperlink" Target="https://www.careinspectorate.wales/providing-a-care-service/already-registered-services/self-assessment-service-statement-sass" TargetMode="External"/><Relationship Id="rId2" Type="http://schemas.openxmlformats.org/officeDocument/2006/relationships/styles" Target="styles.xml"/><Relationship Id="rId16" Type="http://schemas.openxmlformats.org/officeDocument/2006/relationships/hyperlink" Target="https://www.cipd.co.uk/" TargetMode="External"/><Relationship Id="rId29" Type="http://schemas.openxmlformats.org/officeDocument/2006/relationships/hyperlink" Target="https://www.autism.org.uk/advice-and-guidance/education/extra-help-at-school/wales/individual-education-plan" TargetMode="External"/><Relationship Id="rId11" Type="http://schemas.openxmlformats.org/officeDocument/2006/relationships/hyperlink" Target="https://www.careinspectorate.wales/" TargetMode="External"/><Relationship Id="rId24" Type="http://schemas.openxmlformats.org/officeDocument/2006/relationships/hyperlink" Target="https://www.gov.uk/" TargetMode="External"/><Relationship Id="rId32" Type="http://schemas.openxmlformats.org/officeDocument/2006/relationships/hyperlink" Target="https://www.nhsinform.scot/healthy-living/food-and-nutrition/food-safety-and-hygiene/preparing-and-cooking-food-safely/" TargetMode="External"/><Relationship Id="rId37" Type="http://schemas.openxmlformats.org/officeDocument/2006/relationships/hyperlink" Target="https://play.wales/wp-content/uploads/2025/10/What-children-say-about-play-in-Wales-2025.pdf" TargetMode="External"/><Relationship Id="rId40" Type="http://schemas.openxmlformats.org/officeDocument/2006/relationships/hyperlink" Target="https://www.sciencedirect.com/" TargetMode="External"/><Relationship Id="rId45" Type="http://schemas.openxmlformats.org/officeDocument/2006/relationships/hyperlink" Target="https://thehub-beta.walthamforest.gov.uk/earlyyearpoliciesandprocedures" TargetMode="External"/><Relationship Id="rId53" Type="http://schemas.openxmlformats.org/officeDocument/2006/relationships/hyperlink" Target="https://www.legislation.gov.uk/anaw/2015/2/contents/enacted" TargetMode="External"/><Relationship Id="rId58" Type="http://schemas.openxmlformats.org/officeDocument/2006/relationships/hyperlink" Target="https://www.gov.wales/sites/default/files/publications/2019-07/flying-start-transition-guidance-for-professionals.pdf" TargetMode="External"/><Relationship Id="rId5" Type="http://schemas.openxmlformats.org/officeDocument/2006/relationships/hyperlink" Target="https://dictionary.cambridge.org/dictionary/english/policy" TargetMode="External"/><Relationship Id="rId61" Type="http://schemas.openxmlformats.org/officeDocument/2006/relationships/hyperlink" Target="https://www.gov.wales/flying-start-childcare-guidance-html" TargetMode="External"/><Relationship Id="rId19" Type="http://schemas.openxmlformats.org/officeDocument/2006/relationships/hyperlink" Target="https://www.gov.uk/government/publications/multi-agency-reform-key-behavioural-drivers-and-barriers" TargetMode="External"/><Relationship Id="rId14" Type="http://schemas.openxmlformats.org/officeDocument/2006/relationships/hyperlink" Target="https://www.cqc.org.uk/" TargetMode="External"/><Relationship Id="rId22" Type="http://schemas.openxmlformats.org/officeDocument/2006/relationships/hyperlink" Target="https://www.teachearlyyears.com/" TargetMode="External"/><Relationship Id="rId27" Type="http://schemas.openxmlformats.org/officeDocument/2006/relationships/hyperlink" Target="https://law.gov.wales/additional-learning-needs-and-education-tribunal-wales-act-2018" TargetMode="External"/><Relationship Id="rId30" Type="http://schemas.openxmlformats.org/officeDocument/2006/relationships/hyperlink" Target="https://ndna.org.uk/wp-content/uploads/2025/04/FACTALN-WALES-The-Additional-Learning-Needs-System-in-Wales-CURRICULUM-FOR-WALES.pdf" TargetMode="External"/><Relationship Id="rId35" Type="http://schemas.openxmlformats.org/officeDocument/2006/relationships/hyperlink" Target="https://www.gov.uk/ofsted" TargetMode="External"/><Relationship Id="rId43" Type="http://schemas.openxmlformats.org/officeDocument/2006/relationships/hyperlink" Target="https://doi.org/10.1177/16094069231152449" TargetMode="External"/><Relationship Id="rId48" Type="http://schemas.openxmlformats.org/officeDocument/2006/relationships/hyperlink" Target="https://www.unicef.org/media/143691/file/Build%20to%20Last%20.pdf" TargetMode="External"/><Relationship Id="rId56" Type="http://schemas.openxmlformats.org/officeDocument/2006/relationships/hyperlink" Target="https://www.gov.wales/sites/default/files/publications/2025-01/250124-the-additional-learning-needs-code-for-wales-2021.pdf" TargetMode="External"/><Relationship Id="rId64" Type="http://schemas.openxmlformats.org/officeDocument/2006/relationships/fontTable" Target="fontTable.xml"/><Relationship Id="rId8" Type="http://schemas.openxmlformats.org/officeDocument/2006/relationships/hyperlink" Target="https://www.careinspectorate.wales/code-practice-inspection-child-minding-day-care-and-open-access-play-services-html" TargetMode="External"/><Relationship Id="rId51" Type="http://schemas.openxmlformats.org/officeDocument/2006/relationships/hyperlink" Target="https://www.virtual-college.co.uk/resources/what-is-the-difference-between-food-hygiene-and-food-safety" TargetMode="External"/><Relationship Id="rId3" Type="http://schemas.openxmlformats.org/officeDocument/2006/relationships/settings" Target="settings.xml"/><Relationship Id="rId12" Type="http://schemas.openxmlformats.org/officeDocument/2006/relationships/hyperlink" Target="https://view.officeapps.live.com/op/view.aspx?src=https%3A%2F%2Fwww.careinspectorate.wales%2Fsites%2Fdefault%2Ffiles%2F2024-12%2F241203-quality-of-care-review-en.docx&amp;wdOrigin=BROWSELINK" TargetMode="External"/><Relationship Id="rId17" Type="http://schemas.openxmlformats.org/officeDocument/2006/relationships/hyperlink" Target="https://www.corampacey.org.uk/frameworks-in-wales-fframweithiau-yng-nghymru/" TargetMode="External"/><Relationship Id="rId25" Type="http://schemas.openxmlformats.org/officeDocument/2006/relationships/hyperlink" Target="https://hardlyhamilton.com/2025/04/08/how-host-effective-parents-evening/" TargetMode="External"/><Relationship Id="rId33" Type="http://schemas.openxmlformats.org/officeDocument/2006/relationships/hyperlink" Target="https://learning.nspcc.org.uk/safeguarding-child-protection/writing-a-safeguarding-policy-statement" TargetMode="External"/><Relationship Id="rId38" Type="http://schemas.openxmlformats.org/officeDocument/2006/relationships/hyperlink" Target="https://www.researchinpractice.org.uk/" TargetMode="External"/><Relationship Id="rId46" Type="http://schemas.openxmlformats.org/officeDocument/2006/relationships/hyperlink" Target="https://www.legislation.gov.uk/wsi/2010/2574/contents" TargetMode="External"/><Relationship Id="rId59" Type="http://schemas.openxmlformats.org/officeDocument/2006/relationships/hyperlink" Target="https://www.gov.wales/additional-learning-needs-code" TargetMode="External"/><Relationship Id="rId20" Type="http://schemas.openxmlformats.org/officeDocument/2006/relationships/hyperlink" Target="https://www.gov.uk/" TargetMode="External"/><Relationship Id="rId41" Type="http://schemas.openxmlformats.org/officeDocument/2006/relationships/hyperlink" Target="https://www.snapcymru.org/get-support/idps/" TargetMode="External"/><Relationship Id="rId54" Type="http://schemas.openxmlformats.org/officeDocument/2006/relationships/hyperlink" Target="https://www.gov.wales/" TargetMode="External"/><Relationship Id="rId62" Type="http://schemas.openxmlformats.org/officeDocument/2006/relationships/hyperlink" Target="https://www.gov.wales/written-statement-publication-early-childhood-play-learning-and-care-ecplc-wales-plan-annual-0" TargetMode="External"/><Relationship Id="rId1" Type="http://schemas.openxmlformats.org/officeDocument/2006/relationships/numbering" Target="numbering.xml"/><Relationship Id="rId6" Type="http://schemas.openxmlformats.org/officeDocument/2006/relationships/hyperlink" Target="https://www.careinspectorate.wales/how-we-inspect-childcare-and-play-services" TargetMode="External"/><Relationship Id="rId15" Type="http://schemas.openxmlformats.org/officeDocument/2006/relationships/hyperlink" Target="https://www.cipd.co.uk/" TargetMode="External"/><Relationship Id="rId23" Type="http://schemas.openxmlformats.org/officeDocument/2006/relationships/hyperlink" Target="https://doi.org/10.1080/00131911.2013.781576" TargetMode="External"/><Relationship Id="rId28" Type="http://schemas.openxmlformats.org/officeDocument/2006/relationships/hyperlink" Target="https://www.iris.co.uk/blog/education/important-parents-evening/" TargetMode="External"/><Relationship Id="rId36" Type="http://schemas.openxmlformats.org/officeDocument/2006/relationships/hyperlink" Target="https://play.wales/wp-content/uploads/2021/01/Volume-1-Childhood-play-and-the-Playwork-Principles-Playwork-guides_2023-WEB.pdf" TargetMode="External"/><Relationship Id="rId49" Type="http://schemas.openxmlformats.org/officeDocument/2006/relationships/hyperlink" Target="https://www/" TargetMode="External"/><Relationship Id="rId57" Type="http://schemas.openxmlformats.org/officeDocument/2006/relationships/hyperlink" Target="https://www.gov.wales/national-minimum-standards-regulated-childcare" TargetMode="External"/><Relationship Id="rId10" Type="http://schemas.openxmlformats.org/officeDocument/2006/relationships/hyperlink" Target="https://www.careinspectorate.wales/providing-a-care-service/already-registered-services/self-assessment-service-statement-sass" TargetMode="External"/><Relationship Id="rId31" Type="http://schemas.openxmlformats.org/officeDocument/2006/relationships/hyperlink" Target="https://www.england.nhs.uk/long-read/working-in-partnership-with-people-and-communities-statutory-guidance/" TargetMode="External"/><Relationship Id="rId44" Type="http://schemas.openxmlformats.org/officeDocument/2006/relationships/hyperlink" Target="https://www.theaccessgroup.com/en-gb/health-social-care/care-management-software/policies-and-procedures/importance-of-policies-and-procedures/" TargetMode="External"/><Relationship Id="rId52" Type="http://schemas.openxmlformats.org/officeDocument/2006/relationships/hyperlink" Target="https://www.legislation.gov.uk/wsi/2010/2574/contents" TargetMode="External"/><Relationship Id="rId60" Type="http://schemas.openxmlformats.org/officeDocument/2006/relationships/hyperlink" Target="https://hwb.gov.wales/api/storage/031bbc2d-d2f8-429d-a944-5fc33484827d/a-quality-framework-for-early-childhood-play-learning-and-care-v1.pdf"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reinspectorate.wales/sites/default/files/2024-11/241113-easy-read-inspect-childcare-en.pdf" TargetMode="External"/><Relationship Id="rId13" Type="http://schemas.openxmlformats.org/officeDocument/2006/relationships/hyperlink" Target="https://www.cqc.org.uk/what-we-do/how-we-do-our-job/safeguarding-people" TargetMode="External"/><Relationship Id="rId18" Type="http://schemas.openxmlformats.org/officeDocument/2006/relationships/hyperlink" Target="https://www.snapsurveys.com/blog/survey-advantages-disadvantages/" TargetMode="External"/><Relationship Id="rId39" Type="http://schemas.openxmlformats.org/officeDocument/2006/relationships/hyperlink" Target="https://media.nesta.org.uk/documents/Parents_Journeys_through_Flying_Start_in_Cardiff.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7319</Words>
  <Characters>41724</Characters>
  <Application>Microsoft Office Word</Application>
  <DocSecurity>0</DocSecurity>
  <Lines>347</Lines>
  <Paragraphs>97</Paragraphs>
  <ScaleCrop>false</ScaleCrop>
  <Company/>
  <LinksUpToDate>false</LinksUpToDate>
  <CharactersWithSpaces>48946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Brionny Coombes (2208347)</dc:creator>
  <cp:keywords/>
  <dc:description/>
  <cp:lastModifiedBy>kelsey myles</cp:lastModifiedBy>
  <cp:revision>2</cp:revision>
  <dcterms:created xsi:type="dcterms:W3CDTF">2026-04-04T21:26:00Z</dcterms:created>
  <dcterms:modified xsi:type="dcterms:W3CDTF">2026-04-04T21:26:00Z</dcterms:modified>
</cp:coreProperties>
</file>