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EA4BCE" w14:textId="77777777" w:rsidR="00830BF2" w:rsidRDefault="00830BF2" w:rsidP="005C3D3D">
      <w:pPr>
        <w:jc w:val="center"/>
        <w:rPr>
          <w:b/>
          <w:bCs/>
          <w:u w:val="single"/>
        </w:rPr>
      </w:pPr>
    </w:p>
    <w:p w14:paraId="2C2BC01C" w14:textId="77777777" w:rsidR="00830BF2" w:rsidRPr="00830BF2" w:rsidRDefault="00830BF2" w:rsidP="00830BF2">
      <w:pPr>
        <w:suppressAutoHyphens/>
        <w:spacing w:after="0" w:line="240" w:lineRule="auto"/>
        <w:rPr>
          <w:rFonts w:ascii="Arial" w:eastAsia="Calibri" w:hAnsi="Arial" w:cs="Arial"/>
          <w:color w:val="58595B"/>
          <w:sz w:val="36"/>
          <w:szCs w:val="36"/>
          <w:lang w:val="en-US"/>
        </w:rPr>
      </w:pPr>
      <w:bookmarkStart w:id="0" w:name="_Hlk50558836"/>
      <w:r w:rsidRPr="00830BF2">
        <w:rPr>
          <w:rFonts w:ascii="Arial" w:eastAsia="Calibri" w:hAnsi="Arial" w:cs="Arial"/>
          <w:color w:val="58595B"/>
          <w:sz w:val="36"/>
          <w:szCs w:val="36"/>
          <w:lang w:val="en-US"/>
        </w:rPr>
        <w:t>Qualification: CIPD Diploma in Applied Human Resources</w:t>
      </w:r>
    </w:p>
    <w:p w14:paraId="2575C199" w14:textId="77777777" w:rsidR="00830BF2" w:rsidRPr="00830BF2" w:rsidRDefault="00830BF2" w:rsidP="00830BF2">
      <w:pPr>
        <w:suppressAutoHyphens/>
        <w:spacing w:after="0" w:line="240" w:lineRule="auto"/>
        <w:rPr>
          <w:rFonts w:ascii="Arial" w:eastAsia="Calibri" w:hAnsi="Arial" w:cs="Arial"/>
          <w:color w:val="58595B"/>
          <w:sz w:val="36"/>
          <w:szCs w:val="36"/>
          <w:lang w:val="en-US"/>
        </w:rPr>
      </w:pPr>
    </w:p>
    <w:p w14:paraId="726D2144" w14:textId="77777777" w:rsidR="00830BF2" w:rsidRPr="00830BF2" w:rsidRDefault="00830BF2" w:rsidP="00830BF2">
      <w:pPr>
        <w:suppressAutoHyphens/>
        <w:spacing w:after="0" w:line="240" w:lineRule="auto"/>
        <w:rPr>
          <w:rFonts w:ascii="Arial" w:eastAsia="Calibri" w:hAnsi="Arial" w:cs="Arial"/>
          <w:color w:val="58595B"/>
          <w:sz w:val="28"/>
          <w:szCs w:val="28"/>
          <w:lang w:val="en-US"/>
        </w:rPr>
      </w:pPr>
      <w:r w:rsidRPr="00830BF2">
        <w:rPr>
          <w:rFonts w:ascii="Arial" w:eastAsia="Calibri" w:hAnsi="Arial" w:cs="Arial"/>
          <w:color w:val="58595B"/>
          <w:sz w:val="28"/>
          <w:szCs w:val="28"/>
          <w:lang w:val="en-US"/>
        </w:rPr>
        <w:t xml:space="preserve">Module Name: </w:t>
      </w:r>
    </w:p>
    <w:p w14:paraId="69BCC690" w14:textId="77777777" w:rsidR="00830BF2" w:rsidRPr="00830BF2" w:rsidRDefault="00830BF2" w:rsidP="00830BF2">
      <w:pPr>
        <w:suppressAutoHyphens/>
        <w:spacing w:after="0" w:line="240" w:lineRule="auto"/>
        <w:rPr>
          <w:rFonts w:ascii="Arial" w:eastAsia="Calibri" w:hAnsi="Arial" w:cs="Arial"/>
          <w:color w:val="58595B"/>
          <w:sz w:val="28"/>
          <w:szCs w:val="28"/>
          <w:lang w:val="en-US"/>
        </w:rPr>
      </w:pPr>
    </w:p>
    <w:p w14:paraId="3190D2BD" w14:textId="5FA22044" w:rsidR="00830BF2" w:rsidRPr="00830BF2" w:rsidRDefault="00830BF2" w:rsidP="00830BF2">
      <w:pPr>
        <w:suppressAutoHyphens/>
        <w:spacing w:after="0" w:line="240" w:lineRule="auto"/>
        <w:rPr>
          <w:rFonts w:ascii="Arial" w:eastAsia="Calibri" w:hAnsi="Arial" w:cs="Arial"/>
          <w:color w:val="58595B"/>
          <w:sz w:val="28"/>
          <w:szCs w:val="28"/>
          <w:lang w:val="en-US"/>
        </w:rPr>
      </w:pPr>
      <w:r w:rsidRPr="00830BF2">
        <w:rPr>
          <w:rFonts w:ascii="Arial" w:eastAsia="Calibri" w:hAnsi="Arial" w:cs="Arial"/>
          <w:color w:val="58595B"/>
          <w:sz w:val="28"/>
          <w:szCs w:val="28"/>
          <w:lang w:val="en-US"/>
        </w:rPr>
        <w:t>On the Job Submission</w:t>
      </w:r>
    </w:p>
    <w:p w14:paraId="1BF1736E" w14:textId="77777777" w:rsidR="00830BF2" w:rsidRPr="00830BF2" w:rsidRDefault="00830BF2" w:rsidP="00830BF2">
      <w:pPr>
        <w:suppressAutoHyphens/>
        <w:spacing w:after="0" w:line="240" w:lineRule="auto"/>
        <w:rPr>
          <w:rFonts w:ascii="Arial" w:eastAsia="Calibri" w:hAnsi="Arial" w:cs="Arial"/>
          <w:color w:val="58595B"/>
          <w:sz w:val="28"/>
          <w:szCs w:val="28"/>
          <w:lang w:val="en-US"/>
        </w:rPr>
      </w:pPr>
    </w:p>
    <w:p w14:paraId="18E6037A" w14:textId="481E8613" w:rsidR="00830BF2" w:rsidRPr="00830BF2" w:rsidRDefault="00830BF2" w:rsidP="00830BF2">
      <w:pPr>
        <w:suppressAutoHyphens/>
        <w:spacing w:after="0" w:line="240" w:lineRule="auto"/>
        <w:rPr>
          <w:rFonts w:ascii="Arial" w:eastAsia="Calibri" w:hAnsi="Arial" w:cs="Arial"/>
          <w:color w:val="58595B"/>
          <w:sz w:val="28"/>
          <w:szCs w:val="28"/>
          <w:lang w:val="en-US"/>
        </w:rPr>
      </w:pPr>
      <w:r w:rsidRPr="00830BF2">
        <w:rPr>
          <w:rFonts w:ascii="Arial" w:eastAsia="Calibri" w:hAnsi="Arial" w:cs="Arial"/>
          <w:color w:val="58595B"/>
          <w:sz w:val="28"/>
          <w:szCs w:val="28"/>
          <w:lang w:val="en-US"/>
        </w:rPr>
        <w:t xml:space="preserve">Q1: </w:t>
      </w:r>
      <w:r w:rsidRPr="00830BF2">
        <w:rPr>
          <w:rFonts w:ascii="Arial" w:eastAsia="Calibri" w:hAnsi="Arial" w:cs="Arial"/>
          <w:color w:val="58595B"/>
          <w:sz w:val="28"/>
          <w:szCs w:val="28"/>
          <w:lang w:val="en-US"/>
        </w:rPr>
        <w:t xml:space="preserve">Succession Planning </w:t>
      </w:r>
    </w:p>
    <w:p w14:paraId="4B2021DB" w14:textId="695611DD" w:rsidR="00830BF2" w:rsidRPr="00830BF2" w:rsidRDefault="00830BF2" w:rsidP="00830BF2">
      <w:pPr>
        <w:suppressAutoHyphens/>
        <w:spacing w:after="0" w:line="240" w:lineRule="auto"/>
        <w:rPr>
          <w:rFonts w:ascii="Arial" w:eastAsia="Calibri" w:hAnsi="Arial" w:cs="Arial"/>
          <w:color w:val="58595B"/>
          <w:sz w:val="28"/>
          <w:szCs w:val="28"/>
          <w:lang w:val="en-US"/>
        </w:rPr>
      </w:pPr>
      <w:r w:rsidRPr="00830BF2">
        <w:rPr>
          <w:rFonts w:ascii="Arial" w:eastAsia="Calibri" w:hAnsi="Arial" w:cs="Arial"/>
          <w:color w:val="58595B"/>
          <w:sz w:val="28"/>
          <w:szCs w:val="28"/>
          <w:lang w:val="en-US"/>
        </w:rPr>
        <w:t xml:space="preserve">Q2: </w:t>
      </w:r>
      <w:r w:rsidRPr="00830BF2">
        <w:rPr>
          <w:rFonts w:ascii="Arial" w:eastAsia="Calibri" w:hAnsi="Arial" w:cs="Arial"/>
          <w:color w:val="58595B"/>
          <w:sz w:val="28"/>
          <w:szCs w:val="28"/>
          <w:lang w:val="en-US"/>
        </w:rPr>
        <w:t>Statistics for recent leavers</w:t>
      </w:r>
    </w:p>
    <w:p w14:paraId="2ABFB3CA" w14:textId="3DCBB63E" w:rsidR="00830BF2" w:rsidRPr="00830BF2" w:rsidRDefault="00830BF2" w:rsidP="00830BF2">
      <w:pPr>
        <w:suppressAutoHyphens/>
        <w:spacing w:after="0" w:line="240" w:lineRule="auto"/>
        <w:rPr>
          <w:rFonts w:ascii="Arial" w:eastAsia="Calibri" w:hAnsi="Arial" w:cs="Arial"/>
          <w:color w:val="58595B"/>
          <w:sz w:val="28"/>
          <w:szCs w:val="28"/>
          <w:lang w:val="en-US"/>
        </w:rPr>
      </w:pPr>
      <w:r w:rsidRPr="00830BF2">
        <w:rPr>
          <w:rFonts w:ascii="Arial" w:eastAsia="Calibri" w:hAnsi="Arial" w:cs="Arial"/>
          <w:color w:val="58595B"/>
          <w:sz w:val="28"/>
          <w:szCs w:val="28"/>
          <w:lang w:val="en-US"/>
        </w:rPr>
        <w:t xml:space="preserve">Q3: </w:t>
      </w:r>
      <w:r w:rsidRPr="00830BF2">
        <w:rPr>
          <w:rFonts w:ascii="Arial" w:eastAsia="Calibri" w:hAnsi="Arial" w:cs="Arial"/>
          <w:color w:val="58595B"/>
          <w:sz w:val="28"/>
          <w:szCs w:val="28"/>
          <w:lang w:val="en-US"/>
        </w:rPr>
        <w:t>Development needs</w:t>
      </w:r>
    </w:p>
    <w:p w14:paraId="17610F12" w14:textId="77777777" w:rsidR="00830BF2" w:rsidRPr="00830BF2" w:rsidRDefault="00830BF2" w:rsidP="00830BF2">
      <w:pPr>
        <w:suppressAutoHyphens/>
        <w:spacing w:after="0" w:line="240" w:lineRule="auto"/>
        <w:rPr>
          <w:rFonts w:ascii="Arial" w:eastAsia="Calibri" w:hAnsi="Arial" w:cs="Arial"/>
          <w:color w:val="58595B"/>
          <w:sz w:val="28"/>
          <w:szCs w:val="28"/>
          <w:lang w:val="en-US"/>
        </w:rPr>
      </w:pPr>
    </w:p>
    <w:p w14:paraId="018BF258" w14:textId="77777777" w:rsidR="00830BF2" w:rsidRPr="00830BF2" w:rsidRDefault="00830BF2" w:rsidP="00830BF2">
      <w:pPr>
        <w:suppressAutoHyphens/>
        <w:spacing w:after="0" w:line="240" w:lineRule="auto"/>
        <w:rPr>
          <w:rFonts w:ascii="Arial" w:eastAsia="Calibri" w:hAnsi="Arial" w:cs="Arial"/>
          <w:color w:val="58595B"/>
          <w:sz w:val="28"/>
          <w:szCs w:val="28"/>
          <w:lang w:val="en-US"/>
        </w:rPr>
      </w:pPr>
      <w:r w:rsidRPr="00830BF2">
        <w:rPr>
          <w:rFonts w:ascii="Arial" w:eastAsia="Calibri" w:hAnsi="Arial" w:cs="Arial"/>
          <w:color w:val="58595B"/>
          <w:sz w:val="28"/>
          <w:szCs w:val="28"/>
          <w:lang w:val="en-US"/>
        </w:rPr>
        <w:t>Word Count:</w:t>
      </w:r>
    </w:p>
    <w:p w14:paraId="70DCD469" w14:textId="77777777" w:rsidR="00830BF2" w:rsidRPr="00830BF2" w:rsidRDefault="00830BF2" w:rsidP="00830BF2">
      <w:pPr>
        <w:suppressAutoHyphens/>
        <w:spacing w:after="0" w:line="240" w:lineRule="auto"/>
        <w:rPr>
          <w:rFonts w:ascii="Arial" w:eastAsia="Calibri" w:hAnsi="Arial" w:cs="Arial"/>
          <w:color w:val="58595B"/>
          <w:sz w:val="28"/>
          <w:szCs w:val="28"/>
          <w:lang w:val="en-US"/>
        </w:rPr>
      </w:pPr>
    </w:p>
    <w:p w14:paraId="62CDB40F" w14:textId="77777777" w:rsidR="00830BF2" w:rsidRPr="00830BF2" w:rsidRDefault="00830BF2" w:rsidP="00830BF2">
      <w:pPr>
        <w:suppressAutoHyphens/>
        <w:spacing w:after="0" w:line="240" w:lineRule="auto"/>
        <w:rPr>
          <w:rFonts w:ascii="Arial" w:eastAsia="Calibri" w:hAnsi="Arial" w:cs="Arial"/>
          <w:color w:val="58595B"/>
          <w:sz w:val="28"/>
          <w:szCs w:val="28"/>
          <w:lang w:val="en-US"/>
        </w:rPr>
      </w:pPr>
    </w:p>
    <w:p w14:paraId="088188D5" w14:textId="77777777" w:rsidR="00830BF2" w:rsidRPr="00830BF2" w:rsidRDefault="00830BF2" w:rsidP="00830BF2">
      <w:pPr>
        <w:suppressAutoHyphens/>
        <w:spacing w:after="0" w:line="240" w:lineRule="auto"/>
        <w:rPr>
          <w:rFonts w:ascii="Arial" w:eastAsia="Calibri" w:hAnsi="Arial" w:cs="Arial"/>
          <w:color w:val="58595B"/>
          <w:sz w:val="28"/>
          <w:szCs w:val="28"/>
          <w:lang w:val="en-US"/>
        </w:rPr>
      </w:pPr>
      <w:r w:rsidRPr="00830BF2">
        <w:rPr>
          <w:rFonts w:ascii="Arial" w:eastAsia="Calibri" w:hAnsi="Arial" w:cs="Arial"/>
          <w:color w:val="58595B"/>
          <w:sz w:val="28"/>
          <w:szCs w:val="28"/>
          <w:lang w:val="en-US"/>
        </w:rPr>
        <w:t>1841</w:t>
      </w:r>
    </w:p>
    <w:p w14:paraId="6C6AFDA3" w14:textId="77777777" w:rsidR="00830BF2" w:rsidRPr="00830BF2" w:rsidRDefault="00830BF2" w:rsidP="00830BF2">
      <w:pPr>
        <w:suppressAutoHyphens/>
        <w:spacing w:after="0" w:line="240" w:lineRule="auto"/>
        <w:rPr>
          <w:rFonts w:ascii="Arial" w:eastAsia="Calibri" w:hAnsi="Arial" w:cs="Arial"/>
          <w:color w:val="58595B"/>
          <w:sz w:val="28"/>
          <w:szCs w:val="28"/>
          <w:lang w:val="en-US"/>
        </w:rPr>
      </w:pPr>
    </w:p>
    <w:p w14:paraId="5F914123" w14:textId="77777777" w:rsidR="00830BF2" w:rsidRPr="00830BF2" w:rsidRDefault="00830BF2" w:rsidP="00830BF2">
      <w:pPr>
        <w:suppressAutoHyphens/>
        <w:spacing w:after="0" w:line="240" w:lineRule="auto"/>
        <w:rPr>
          <w:rFonts w:ascii="Arial" w:eastAsia="Calibri" w:hAnsi="Arial" w:cs="Arial"/>
          <w:color w:val="58595B"/>
          <w:sz w:val="28"/>
          <w:szCs w:val="28"/>
          <w:lang w:val="en-US"/>
        </w:rPr>
      </w:pPr>
    </w:p>
    <w:p w14:paraId="627CBD58" w14:textId="77777777" w:rsidR="00830BF2" w:rsidRPr="00830BF2" w:rsidRDefault="00830BF2" w:rsidP="00830BF2">
      <w:pPr>
        <w:suppressAutoHyphens/>
        <w:spacing w:after="0" w:line="240" w:lineRule="auto"/>
        <w:rPr>
          <w:rFonts w:ascii="Arial" w:eastAsia="Calibri" w:hAnsi="Arial" w:cs="Arial"/>
          <w:color w:val="58595B"/>
          <w:sz w:val="28"/>
          <w:szCs w:val="28"/>
          <w:lang w:val="en-US"/>
        </w:rPr>
      </w:pPr>
    </w:p>
    <w:p w14:paraId="6678CCCE" w14:textId="77777777" w:rsidR="00830BF2" w:rsidRPr="00830BF2" w:rsidRDefault="00830BF2" w:rsidP="00830BF2">
      <w:pPr>
        <w:suppressAutoHyphens/>
        <w:spacing w:after="0" w:line="240" w:lineRule="auto"/>
        <w:rPr>
          <w:rFonts w:ascii="Arial" w:eastAsia="Calibri" w:hAnsi="Arial" w:cs="Arial"/>
          <w:color w:val="58595B"/>
          <w:sz w:val="28"/>
          <w:szCs w:val="28"/>
          <w:lang w:val="en-US"/>
        </w:rPr>
      </w:pPr>
    </w:p>
    <w:p w14:paraId="4355F3FF" w14:textId="77777777" w:rsidR="00830BF2" w:rsidRPr="00830BF2" w:rsidRDefault="00830BF2" w:rsidP="00830BF2">
      <w:pPr>
        <w:tabs>
          <w:tab w:val="left" w:pos="720"/>
          <w:tab w:val="left" w:pos="1440"/>
          <w:tab w:val="left" w:pos="2160"/>
          <w:tab w:val="left" w:pos="2880"/>
          <w:tab w:val="left" w:pos="3600"/>
        </w:tabs>
        <w:suppressAutoHyphens/>
        <w:spacing w:after="0" w:line="240" w:lineRule="auto"/>
        <w:rPr>
          <w:rFonts w:ascii="Arial" w:eastAsia="Calibri" w:hAnsi="Arial" w:cs="Arial"/>
          <w:color w:val="58595B"/>
          <w:sz w:val="28"/>
          <w:szCs w:val="28"/>
          <w:lang w:val="en-US"/>
        </w:rPr>
      </w:pPr>
      <w:r w:rsidRPr="00830BF2">
        <w:rPr>
          <w:rFonts w:ascii="Arial" w:eastAsia="Calibri" w:hAnsi="Arial" w:cs="Arial"/>
          <w:color w:val="58595B"/>
          <w:sz w:val="28"/>
          <w:szCs w:val="28"/>
          <w:lang w:val="en-US"/>
        </w:rPr>
        <w:t>Student Name:</w:t>
      </w:r>
      <w:r w:rsidRPr="00830BF2">
        <w:rPr>
          <w:rFonts w:ascii="Arial" w:eastAsia="Calibri" w:hAnsi="Arial" w:cs="Arial"/>
          <w:color w:val="58595B"/>
          <w:sz w:val="28"/>
          <w:szCs w:val="28"/>
          <w:lang w:val="en-US"/>
        </w:rPr>
        <w:tab/>
        <w:t>Sarah Mason</w:t>
      </w:r>
      <w:r w:rsidRPr="00830BF2">
        <w:rPr>
          <w:rFonts w:ascii="Arial" w:eastAsia="Calibri" w:hAnsi="Arial" w:cs="Arial"/>
          <w:color w:val="58595B"/>
          <w:sz w:val="28"/>
          <w:szCs w:val="28"/>
          <w:lang w:val="en-US"/>
        </w:rPr>
        <w:tab/>
      </w:r>
      <w:r w:rsidRPr="00830BF2">
        <w:rPr>
          <w:rFonts w:ascii="Arial" w:eastAsia="Calibri" w:hAnsi="Arial" w:cs="Arial"/>
          <w:color w:val="58595B"/>
          <w:sz w:val="28"/>
          <w:szCs w:val="28"/>
          <w:lang w:val="en-US"/>
        </w:rPr>
        <w:tab/>
      </w:r>
      <w:r w:rsidRPr="00830BF2">
        <w:rPr>
          <w:rFonts w:ascii="Arial" w:eastAsia="Calibri" w:hAnsi="Arial" w:cs="Arial"/>
          <w:color w:val="58595B"/>
          <w:sz w:val="28"/>
          <w:szCs w:val="28"/>
          <w:lang w:val="en-US"/>
        </w:rPr>
        <w:tab/>
      </w:r>
    </w:p>
    <w:p w14:paraId="537E4C76" w14:textId="77777777" w:rsidR="00830BF2" w:rsidRPr="00830BF2" w:rsidRDefault="00830BF2" w:rsidP="00830BF2">
      <w:pPr>
        <w:suppressAutoHyphens/>
        <w:spacing w:after="0" w:line="240" w:lineRule="auto"/>
        <w:rPr>
          <w:rFonts w:ascii="Arial" w:eastAsia="Calibri" w:hAnsi="Arial" w:cs="Arial"/>
          <w:color w:val="58595B"/>
          <w:sz w:val="36"/>
          <w:szCs w:val="36"/>
          <w:lang w:val="en-US"/>
        </w:rPr>
      </w:pPr>
      <w:r w:rsidRPr="00830BF2">
        <w:rPr>
          <w:rFonts w:ascii="Arial" w:eastAsia="Calibri" w:hAnsi="Arial" w:cs="Arial"/>
          <w:color w:val="58595B"/>
          <w:sz w:val="28"/>
          <w:szCs w:val="28"/>
          <w:lang w:val="en-US"/>
        </w:rPr>
        <w:t>Student Number:</w:t>
      </w:r>
      <w:r w:rsidRPr="00830BF2">
        <w:rPr>
          <w:rFonts w:ascii="Arial" w:eastAsia="Calibri" w:hAnsi="Arial" w:cs="Arial"/>
          <w:color w:val="58595B"/>
          <w:sz w:val="28"/>
          <w:szCs w:val="28"/>
          <w:lang w:val="en-US"/>
        </w:rPr>
        <w:tab/>
        <w:t>2005783</w:t>
      </w:r>
      <w:r w:rsidRPr="00830BF2">
        <w:rPr>
          <w:rFonts w:ascii="Arial" w:eastAsia="Calibri" w:hAnsi="Arial" w:cs="Arial"/>
          <w:color w:val="58595B"/>
          <w:sz w:val="28"/>
          <w:szCs w:val="28"/>
          <w:lang w:val="en-US"/>
        </w:rPr>
        <w:tab/>
      </w:r>
      <w:r w:rsidRPr="00830BF2">
        <w:rPr>
          <w:rFonts w:ascii="Arial" w:eastAsia="Calibri" w:hAnsi="Arial" w:cs="Arial"/>
          <w:color w:val="58595B"/>
          <w:sz w:val="36"/>
          <w:szCs w:val="36"/>
          <w:lang w:val="en-US"/>
        </w:rPr>
        <w:tab/>
      </w:r>
    </w:p>
    <w:p w14:paraId="2F482801" w14:textId="6C6D76AE" w:rsidR="00830BF2" w:rsidRPr="00830BF2" w:rsidRDefault="00830BF2" w:rsidP="00830BF2">
      <w:pPr>
        <w:suppressAutoHyphens/>
        <w:spacing w:after="0" w:line="240" w:lineRule="auto"/>
        <w:rPr>
          <w:rFonts w:ascii="Arial" w:eastAsia="Calibri" w:hAnsi="Arial" w:cs="Arial"/>
          <w:color w:val="58595B"/>
          <w:sz w:val="36"/>
          <w:szCs w:val="36"/>
          <w:lang w:val="en-US"/>
        </w:rPr>
      </w:pPr>
    </w:p>
    <w:p w14:paraId="7E337FBB" w14:textId="77777777" w:rsidR="00830BF2" w:rsidRPr="00830BF2" w:rsidRDefault="00830BF2" w:rsidP="00830BF2">
      <w:pPr>
        <w:suppressAutoHyphens/>
        <w:spacing w:after="0" w:line="240" w:lineRule="auto"/>
        <w:rPr>
          <w:rFonts w:ascii="Arial" w:eastAsia="Calibri" w:hAnsi="Arial" w:cs="Arial"/>
          <w:color w:val="58595B"/>
          <w:sz w:val="36"/>
          <w:szCs w:val="36"/>
          <w:lang w:val="en-US"/>
        </w:rPr>
      </w:pPr>
    </w:p>
    <w:p w14:paraId="18B8332E" w14:textId="77777777" w:rsidR="00830BF2" w:rsidRPr="00830BF2" w:rsidRDefault="00830BF2" w:rsidP="00830BF2">
      <w:pPr>
        <w:suppressAutoHyphens/>
        <w:spacing w:after="0" w:line="240" w:lineRule="auto"/>
        <w:rPr>
          <w:rFonts w:ascii="Arial" w:eastAsia="Calibri" w:hAnsi="Arial" w:cs="Arial"/>
          <w:color w:val="58595B"/>
          <w:sz w:val="36"/>
          <w:szCs w:val="36"/>
          <w:lang w:val="en-US"/>
        </w:rPr>
      </w:pPr>
    </w:p>
    <w:p w14:paraId="6D902421" w14:textId="77777777" w:rsidR="00830BF2" w:rsidRPr="00830BF2" w:rsidRDefault="00830BF2" w:rsidP="00830BF2">
      <w:pPr>
        <w:suppressAutoHyphens/>
        <w:spacing w:after="0" w:line="240" w:lineRule="auto"/>
        <w:rPr>
          <w:rFonts w:ascii="Arial" w:eastAsia="Calibri" w:hAnsi="Arial" w:cs="Arial"/>
          <w:color w:val="58595B"/>
          <w:sz w:val="28"/>
          <w:szCs w:val="28"/>
          <w:lang w:val="en-US"/>
        </w:rPr>
      </w:pPr>
    </w:p>
    <w:p w14:paraId="4DC6FD93" w14:textId="77777777" w:rsidR="00830BF2" w:rsidRPr="00830BF2" w:rsidRDefault="00830BF2" w:rsidP="00830BF2">
      <w:pPr>
        <w:suppressAutoHyphens/>
        <w:spacing w:after="0" w:line="240" w:lineRule="auto"/>
        <w:rPr>
          <w:rFonts w:ascii="Arial" w:eastAsia="Calibri" w:hAnsi="Arial" w:cs="Arial"/>
          <w:color w:val="58595B"/>
          <w:sz w:val="28"/>
          <w:szCs w:val="28"/>
          <w:lang w:val="en-US"/>
        </w:rPr>
      </w:pPr>
      <w:r w:rsidRPr="00830BF2">
        <w:rPr>
          <w:rFonts w:ascii="Arial" w:eastAsia="Calibri" w:hAnsi="Arial" w:cs="Arial"/>
          <w:color w:val="58595B"/>
          <w:sz w:val="28"/>
          <w:szCs w:val="28"/>
          <w:lang w:val="en-US"/>
        </w:rPr>
        <w:t>By signing below, I confirm that the work/evidence presented is my own, unaided work. I understand the regulations pertaining to candidate malpractice and the action that may be taken as a result.</w:t>
      </w:r>
    </w:p>
    <w:p w14:paraId="65FAC658" w14:textId="77777777" w:rsidR="00830BF2" w:rsidRPr="00830BF2" w:rsidRDefault="00830BF2" w:rsidP="00830BF2">
      <w:pPr>
        <w:suppressAutoHyphens/>
        <w:spacing w:after="0" w:line="240" w:lineRule="auto"/>
        <w:rPr>
          <w:rFonts w:ascii="Arial" w:eastAsia="Calibri" w:hAnsi="Arial" w:cs="Arial"/>
          <w:color w:val="58595B"/>
          <w:sz w:val="36"/>
          <w:szCs w:val="36"/>
          <w:lang w:val="en-US"/>
        </w:rPr>
      </w:pPr>
    </w:p>
    <w:p w14:paraId="609804EB" w14:textId="77777777" w:rsidR="00830BF2" w:rsidRPr="00830BF2" w:rsidRDefault="00830BF2" w:rsidP="00830BF2">
      <w:pPr>
        <w:suppressAutoHyphens/>
        <w:spacing w:after="0" w:line="240" w:lineRule="auto"/>
        <w:rPr>
          <w:rFonts w:ascii="Arial" w:eastAsia="Calibri" w:hAnsi="Arial" w:cs="Arial"/>
          <w:color w:val="58595B"/>
          <w:sz w:val="36"/>
          <w:szCs w:val="36"/>
          <w:lang w:val="en-US"/>
        </w:rPr>
      </w:pPr>
    </w:p>
    <w:p w14:paraId="5B8B37F1" w14:textId="77777777" w:rsidR="00830BF2" w:rsidRDefault="00830BF2" w:rsidP="00830BF2">
      <w:pPr>
        <w:suppressAutoHyphens/>
        <w:spacing w:after="0" w:line="240" w:lineRule="auto"/>
        <w:rPr>
          <w:rFonts w:ascii="Arial" w:eastAsia="Calibri" w:hAnsi="Arial" w:cs="Arial"/>
          <w:color w:val="58595B"/>
          <w:sz w:val="28"/>
          <w:szCs w:val="28"/>
          <w:lang w:val="en-US"/>
        </w:rPr>
      </w:pPr>
      <w:r w:rsidRPr="00830BF2">
        <w:rPr>
          <w:rFonts w:ascii="Arial" w:eastAsia="Calibri" w:hAnsi="Arial" w:cs="Arial"/>
          <w:color w:val="58595B"/>
          <w:sz w:val="28"/>
          <w:szCs w:val="28"/>
          <w:lang w:val="en-US"/>
        </w:rPr>
        <w:t xml:space="preserve">Signed: </w:t>
      </w:r>
      <w:r w:rsidRPr="00830BF2">
        <w:rPr>
          <w:rFonts w:ascii="Arial" w:eastAsia="Calibri" w:hAnsi="Arial" w:cs="Arial"/>
          <w:color w:val="58595B"/>
          <w:sz w:val="28"/>
          <w:szCs w:val="28"/>
          <w:lang w:val="en-US"/>
        </w:rPr>
        <w:tab/>
      </w:r>
      <w:r w:rsidRPr="00830BF2">
        <w:rPr>
          <w:rFonts w:ascii="Arial" w:eastAsia="Calibri" w:hAnsi="Arial" w:cs="Arial"/>
          <w:color w:val="58595B"/>
          <w:sz w:val="28"/>
          <w:szCs w:val="28"/>
          <w:lang w:val="en-US"/>
        </w:rPr>
        <w:tab/>
        <w:t>Sarah Mason</w:t>
      </w:r>
    </w:p>
    <w:p w14:paraId="2FAD5445" w14:textId="21011CF7" w:rsidR="00830BF2" w:rsidRPr="00830BF2" w:rsidRDefault="00830BF2" w:rsidP="00830BF2">
      <w:pPr>
        <w:suppressAutoHyphens/>
        <w:spacing w:after="0" w:line="240" w:lineRule="auto"/>
        <w:rPr>
          <w:rFonts w:ascii="Arial" w:eastAsia="Calibri" w:hAnsi="Arial" w:cs="Arial"/>
          <w:color w:val="58595B"/>
          <w:sz w:val="28"/>
          <w:szCs w:val="28"/>
          <w:lang w:val="en-US"/>
        </w:rPr>
      </w:pPr>
      <w:r w:rsidRPr="00830BF2">
        <w:rPr>
          <w:rFonts w:ascii="Arial" w:eastAsia="Calibri" w:hAnsi="Arial" w:cs="Arial"/>
          <w:color w:val="58595B"/>
          <w:sz w:val="28"/>
          <w:szCs w:val="28"/>
          <w:lang w:val="en-US"/>
        </w:rPr>
        <w:t>Date:</w:t>
      </w:r>
      <w:r w:rsidRPr="00830BF2">
        <w:rPr>
          <w:rFonts w:ascii="Arial" w:eastAsia="Calibri" w:hAnsi="Arial" w:cs="Arial"/>
          <w:color w:val="58595B"/>
          <w:sz w:val="28"/>
          <w:szCs w:val="28"/>
          <w:lang w:val="en-US"/>
        </w:rPr>
        <w:tab/>
      </w:r>
      <w:r w:rsidRPr="00830BF2">
        <w:rPr>
          <w:rFonts w:ascii="Arial" w:eastAsia="Calibri" w:hAnsi="Arial" w:cs="Arial"/>
          <w:color w:val="58595B"/>
          <w:sz w:val="28"/>
          <w:szCs w:val="28"/>
          <w:lang w:val="en-US"/>
        </w:rPr>
        <w:tab/>
      </w:r>
      <w:r>
        <w:rPr>
          <w:rFonts w:ascii="Arial" w:eastAsia="Calibri" w:hAnsi="Arial" w:cs="Arial"/>
          <w:color w:val="58595B"/>
          <w:sz w:val="28"/>
          <w:szCs w:val="28"/>
          <w:lang w:val="en-US"/>
        </w:rPr>
        <w:t xml:space="preserve">         </w:t>
      </w:r>
      <w:r w:rsidRPr="00830BF2">
        <w:rPr>
          <w:rFonts w:ascii="Arial" w:eastAsia="Calibri" w:hAnsi="Arial" w:cs="Arial"/>
          <w:color w:val="58595B"/>
          <w:sz w:val="28"/>
          <w:szCs w:val="28"/>
          <w:lang w:val="en-US"/>
        </w:rPr>
        <w:t>09/09/2020</w:t>
      </w:r>
    </w:p>
    <w:bookmarkEnd w:id="0"/>
    <w:p w14:paraId="3617003F" w14:textId="77777777" w:rsidR="00830BF2" w:rsidRPr="00830BF2" w:rsidRDefault="00830BF2">
      <w:pPr>
        <w:rPr>
          <w:b/>
          <w:bCs/>
          <w:sz w:val="28"/>
          <w:szCs w:val="28"/>
          <w:u w:val="single"/>
        </w:rPr>
      </w:pPr>
      <w:r w:rsidRPr="00830BF2">
        <w:rPr>
          <w:b/>
          <w:bCs/>
          <w:sz w:val="28"/>
          <w:szCs w:val="28"/>
          <w:u w:val="single"/>
        </w:rPr>
        <w:br w:type="page"/>
      </w:r>
    </w:p>
    <w:p w14:paraId="6F78D56E" w14:textId="246AF3C8" w:rsidR="00E03989" w:rsidRDefault="005C3D3D" w:rsidP="005C3D3D">
      <w:pPr>
        <w:jc w:val="center"/>
        <w:rPr>
          <w:b/>
          <w:bCs/>
          <w:u w:val="single"/>
        </w:rPr>
      </w:pPr>
      <w:r>
        <w:rPr>
          <w:b/>
          <w:bCs/>
          <w:u w:val="single"/>
        </w:rPr>
        <w:lastRenderedPageBreak/>
        <w:t>On the job submission</w:t>
      </w:r>
    </w:p>
    <w:p w14:paraId="6CF3A248" w14:textId="77777777" w:rsidR="00D849FC" w:rsidRDefault="00D849FC" w:rsidP="005C3D3D">
      <w:pPr>
        <w:rPr>
          <w:b/>
          <w:bCs/>
          <w:u w:val="single"/>
        </w:rPr>
      </w:pPr>
    </w:p>
    <w:p w14:paraId="79B331D9" w14:textId="294043DC" w:rsidR="005C3D3D" w:rsidRDefault="00763B8C" w:rsidP="005C3D3D">
      <w:pPr>
        <w:rPr>
          <w:b/>
          <w:bCs/>
          <w:u w:val="single"/>
        </w:rPr>
      </w:pPr>
      <w:r>
        <w:rPr>
          <w:b/>
          <w:bCs/>
          <w:u w:val="single"/>
        </w:rPr>
        <w:t xml:space="preserve">Question one - </w:t>
      </w:r>
      <w:r w:rsidR="005C3D3D">
        <w:rPr>
          <w:b/>
          <w:bCs/>
          <w:u w:val="single"/>
        </w:rPr>
        <w:t xml:space="preserve">Succession planning </w:t>
      </w:r>
    </w:p>
    <w:p w14:paraId="3F99F208" w14:textId="77777777" w:rsidR="00D849FC" w:rsidRDefault="00D849FC" w:rsidP="005C3D3D">
      <w:pPr>
        <w:rPr>
          <w:b/>
          <w:bCs/>
          <w:u w:val="single"/>
        </w:rPr>
      </w:pPr>
    </w:p>
    <w:p w14:paraId="5240D6AD" w14:textId="6A36112C" w:rsidR="005C3D3D" w:rsidRDefault="005C3D3D" w:rsidP="00D849FC">
      <w:pPr>
        <w:jc w:val="both"/>
      </w:pPr>
      <w:r>
        <w:t xml:space="preserve">During my career at Morrisons I have seen many different approaches to succession planning. When I started it was not really at the forefront of everyone’s agenda. This started to evolve when the company realised that most of the talent and successful managers were grown from within. </w:t>
      </w:r>
    </w:p>
    <w:p w14:paraId="373DAD96" w14:textId="4A92761F" w:rsidR="005C3D3D" w:rsidRDefault="005C3D3D" w:rsidP="00D849FC">
      <w:pPr>
        <w:jc w:val="both"/>
      </w:pPr>
      <w:r>
        <w:t>I have seen the structure of the company go from supervisor, line managers, senior team and store manager, to all supervisor roles being removed from the store structure all together.</w:t>
      </w:r>
    </w:p>
    <w:p w14:paraId="3578CBFE" w14:textId="7255717E" w:rsidR="00B309B9" w:rsidRDefault="005C3D3D" w:rsidP="00D849FC">
      <w:pPr>
        <w:jc w:val="both"/>
      </w:pPr>
      <w:r>
        <w:t xml:space="preserve">When I was a people manager with Morrisons I would hold </w:t>
      </w:r>
      <w:r w:rsidR="009A57CB">
        <w:t>succession</w:t>
      </w:r>
      <w:r>
        <w:t xml:space="preserve"> planning evenings to encourage progression. This also helped them learn about the role and the expectations of being in a higher position. It helped them prepare for any future assessment days that they may have had to attend.</w:t>
      </w:r>
      <w:r w:rsidR="00B309B9">
        <w:t xml:space="preserve"> I would set them different </w:t>
      </w:r>
      <w:r w:rsidR="009A57CB">
        <w:t>challenges;</w:t>
      </w:r>
      <w:r w:rsidR="00B309B9">
        <w:t xml:space="preserve"> they could include giving them a set timescale to gather strength and opportunities of a department and they then had to present these finding to the myself and the group. This would encourage them to stand up and present to people, to be able to answer on the spot questions and it also helped them understand the departments a lot better too. I would also teach them management skills that they required this could be rota planning, holiday planning, absence management, training and coaching.</w:t>
      </w:r>
    </w:p>
    <w:p w14:paraId="0530D29F" w14:textId="52EFD8F2" w:rsidR="00B309B9" w:rsidRDefault="00B309B9" w:rsidP="00D849FC">
      <w:pPr>
        <w:jc w:val="both"/>
      </w:pPr>
      <w:r>
        <w:t xml:space="preserve">Morrisons </w:t>
      </w:r>
      <w:r w:rsidR="009A57CB">
        <w:t>succession</w:t>
      </w:r>
      <w:r>
        <w:t xml:space="preserve"> planning has changed due to all managers now being a level 3 manager. The senior team role is no longer part of the structure, the structure is now store manager, people manager, deputy manager, department line manager and some supervisors. Th</w:t>
      </w:r>
      <w:r w:rsidR="00D849FC">
        <w:t>e</w:t>
      </w:r>
      <w:r>
        <w:t xml:space="preserve"> department line manages need to now have the skills of a senior team member, they are store key holders and they </w:t>
      </w:r>
      <w:r w:rsidR="009A57CB">
        <w:t>manage</w:t>
      </w:r>
      <w:r>
        <w:t xml:space="preserve"> a larger team. This is reflected in their pay scales due to the extra responsibility. </w:t>
      </w:r>
    </w:p>
    <w:p w14:paraId="5A4EE27E" w14:textId="4CC93316" w:rsidR="00B309B9" w:rsidRDefault="00B309B9" w:rsidP="00D849FC">
      <w:pPr>
        <w:jc w:val="both"/>
      </w:pPr>
      <w:r>
        <w:t xml:space="preserve">The new structure comes with </w:t>
      </w:r>
      <w:r w:rsidR="009A57CB">
        <w:t>succession</w:t>
      </w:r>
      <w:r>
        <w:t xml:space="preserve"> </w:t>
      </w:r>
      <w:r w:rsidR="009A57CB">
        <w:t>challenges</w:t>
      </w:r>
      <w:r>
        <w:t xml:space="preserve"> </w:t>
      </w:r>
      <w:r w:rsidR="009A57CB">
        <w:t xml:space="preserve">as you are now looking for a different type of manager, they must be of a certain calibre, have the drive, knowledge maturity and have a </w:t>
      </w:r>
      <w:r w:rsidR="008F7D9D">
        <w:t>common-sense</w:t>
      </w:r>
      <w:r w:rsidR="009A57CB">
        <w:t xml:space="preserve"> approach. This cannot always be taught and needs to be more of a natural ability that with guidance can be developed further. Morrisons have delivered this during training session in the classroom setting as well as online to support the development and succession of their workforce.</w:t>
      </w:r>
    </w:p>
    <w:p w14:paraId="056214B2" w14:textId="1440FD54" w:rsidR="009A57CB" w:rsidRDefault="009A57CB" w:rsidP="00D849FC">
      <w:pPr>
        <w:jc w:val="both"/>
      </w:pPr>
      <w:r>
        <w:t xml:space="preserve">Morrisons have </w:t>
      </w:r>
      <w:r w:rsidR="00D849FC">
        <w:t>assessment</w:t>
      </w:r>
      <w:r>
        <w:t xml:space="preserve"> centres where various managers would </w:t>
      </w:r>
      <w:r w:rsidR="00D849FC">
        <w:t>assess</w:t>
      </w:r>
      <w:r>
        <w:t xml:space="preserve"> the </w:t>
      </w:r>
      <w:r w:rsidR="00D849FC">
        <w:t>capabilities</w:t>
      </w:r>
      <w:r>
        <w:t xml:space="preserve"> </w:t>
      </w:r>
      <w:r w:rsidR="00D849FC">
        <w:t xml:space="preserve">with </w:t>
      </w:r>
      <w:r>
        <w:t>different set question</w:t>
      </w:r>
      <w:r w:rsidR="00D849FC">
        <w:t>s</w:t>
      </w:r>
      <w:r>
        <w:t xml:space="preserve">. This would </w:t>
      </w:r>
      <w:r w:rsidR="00D849FC">
        <w:t>normally</w:t>
      </w:r>
      <w:r>
        <w:t xml:space="preserve"> involve a group session, individual </w:t>
      </w:r>
      <w:r w:rsidR="00D849FC">
        <w:t>presentation</w:t>
      </w:r>
      <w:r>
        <w:t xml:space="preserve">, question and answers and a one to one interview. It gives the candidate a wide range of skills sets to shine in and </w:t>
      </w:r>
      <w:r w:rsidR="00D849FC">
        <w:t>enabled</w:t>
      </w:r>
      <w:r>
        <w:t xml:space="preserve"> the assessor an insight into different aspect of the </w:t>
      </w:r>
      <w:r w:rsidR="00D849FC">
        <w:t>candidate’s</w:t>
      </w:r>
      <w:r>
        <w:t xml:space="preserve"> capability. If the </w:t>
      </w:r>
      <w:r w:rsidR="00D849FC">
        <w:t>candidates</w:t>
      </w:r>
      <w:r>
        <w:t xml:space="preserve"> </w:t>
      </w:r>
      <w:r w:rsidR="00D849FC">
        <w:t>are</w:t>
      </w:r>
      <w:r>
        <w:t xml:space="preserve"> not </w:t>
      </w:r>
      <w:r w:rsidR="00D849FC">
        <w:t>successful,</w:t>
      </w:r>
      <w:r>
        <w:t xml:space="preserve"> it will generally mean they will have an action plan to work on, f</w:t>
      </w:r>
      <w:r w:rsidR="00D849FC">
        <w:t xml:space="preserve">rom the assessors’ recommendations. This could be a change operational or behavioural, the candidate will have all the feedback to set out a clear action plan with the people manager to progress forward. </w:t>
      </w:r>
    </w:p>
    <w:p w14:paraId="1C432E59" w14:textId="76176219" w:rsidR="00D849FC" w:rsidRDefault="00D849FC" w:rsidP="00D849FC">
      <w:pPr>
        <w:jc w:val="both"/>
      </w:pPr>
      <w:r>
        <w:t xml:space="preserve">As a company </w:t>
      </w:r>
      <w:r w:rsidR="008F46AF">
        <w:t>Morrisons</w:t>
      </w:r>
      <w:r>
        <w:t xml:space="preserve"> have </w:t>
      </w:r>
      <w:r w:rsidR="008F46AF">
        <w:t>evolved</w:t>
      </w:r>
      <w:r>
        <w:t xml:space="preserve"> the succession planning to </w:t>
      </w:r>
      <w:r w:rsidR="008F46AF">
        <w:t>grow great mangers from within, this retains their people and helps the business grow</w:t>
      </w:r>
      <w:r w:rsidR="00AE31D5">
        <w:t>, research suggests that 80/20 split between existing talent and external talent would be the ideal ratio to have (Taylor and Woodham</w:t>
      </w:r>
      <w:r w:rsidR="00B219DB">
        <w:t>s 2016)</w:t>
      </w:r>
      <w:r w:rsidR="00AE31D5">
        <w:t xml:space="preserve"> </w:t>
      </w:r>
      <w:r w:rsidR="004E45C4">
        <w:t xml:space="preserve"> </w:t>
      </w:r>
      <w:r w:rsidR="00BD3F25">
        <w:t xml:space="preserve">Morrisons approach is now </w:t>
      </w:r>
      <w:r w:rsidR="00FC43E4">
        <w:t xml:space="preserve">a </w:t>
      </w:r>
      <w:r w:rsidR="00BD3F25">
        <w:t>very modern approach with a much broader outlook, looking at develo</w:t>
      </w:r>
      <w:r w:rsidR="00AE31D5">
        <w:t>ping</w:t>
      </w:r>
      <w:r w:rsidR="00BD3F25">
        <w:t xml:space="preserve"> behaviours rather than skills. This will support with developing talent for critical business roles across the whole </w:t>
      </w:r>
      <w:r w:rsidR="00FC43E4">
        <w:t>company (</w:t>
      </w:r>
      <w:r w:rsidR="00BD3F25">
        <w:t>CIPD 2020)</w:t>
      </w:r>
      <w:r w:rsidR="00AE31D5">
        <w:t>.</w:t>
      </w:r>
    </w:p>
    <w:p w14:paraId="3523A9F5" w14:textId="343BDA6C" w:rsidR="00AE31D5" w:rsidRDefault="00AE31D5" w:rsidP="00D849FC">
      <w:pPr>
        <w:jc w:val="both"/>
      </w:pPr>
    </w:p>
    <w:p w14:paraId="7E01D5CC" w14:textId="1CBC50BC" w:rsidR="00B219DB" w:rsidRDefault="00AE31D5" w:rsidP="00B219DB">
      <w:pPr>
        <w:jc w:val="both"/>
        <w:rPr>
          <w:b/>
          <w:bCs/>
          <w:u w:val="single"/>
        </w:rPr>
      </w:pPr>
      <w:r>
        <w:rPr>
          <w:b/>
          <w:bCs/>
          <w:u w:val="single"/>
        </w:rPr>
        <w:lastRenderedPageBreak/>
        <w:t>Question two</w:t>
      </w:r>
      <w:r w:rsidR="005A13CB">
        <w:rPr>
          <w:b/>
          <w:bCs/>
          <w:u w:val="single"/>
        </w:rPr>
        <w:t xml:space="preserve"> -</w:t>
      </w:r>
      <w:r>
        <w:rPr>
          <w:b/>
          <w:bCs/>
          <w:u w:val="single"/>
        </w:rPr>
        <w:t xml:space="preserve"> Statistic for recent Leaver</w:t>
      </w:r>
      <w:r w:rsidR="00B219DB">
        <w:rPr>
          <w:b/>
          <w:bCs/>
          <w:u w:val="single"/>
        </w:rPr>
        <w:t>s.</w:t>
      </w:r>
    </w:p>
    <w:p w14:paraId="53A90DE4" w14:textId="1786D8F2" w:rsidR="00B219DB" w:rsidRDefault="00B219DB" w:rsidP="00B219DB">
      <w:pPr>
        <w:jc w:val="both"/>
        <w:rPr>
          <w:b/>
          <w:bCs/>
          <w:u w:val="single"/>
        </w:rPr>
      </w:pPr>
    </w:p>
    <w:p w14:paraId="2B3D6BB8" w14:textId="3B149697" w:rsidR="00B219DB" w:rsidRDefault="00375F03" w:rsidP="00B219DB">
      <w:pPr>
        <w:rPr>
          <w:color w:val="FF0000"/>
        </w:rPr>
      </w:pPr>
      <w:r>
        <w:rPr>
          <w:color w:val="FF0000"/>
        </w:rPr>
        <w:t>Based on data from 1</w:t>
      </w:r>
      <w:r w:rsidRPr="00375F03">
        <w:rPr>
          <w:color w:val="FF0000"/>
          <w:vertAlign w:val="superscript"/>
        </w:rPr>
        <w:t>st</w:t>
      </w:r>
      <w:r>
        <w:rPr>
          <w:color w:val="FF0000"/>
        </w:rPr>
        <w:t xml:space="preserve"> April 2019 to July 2020 – There have been 67 leavers in total.</w:t>
      </w:r>
    </w:p>
    <w:tbl>
      <w:tblPr>
        <w:tblStyle w:val="TableGrid"/>
        <w:tblW w:w="0" w:type="auto"/>
        <w:tblLook w:val="04A0" w:firstRow="1" w:lastRow="0" w:firstColumn="1" w:lastColumn="0" w:noHBand="0" w:noVBand="1"/>
      </w:tblPr>
      <w:tblGrid>
        <w:gridCol w:w="4508"/>
        <w:gridCol w:w="4508"/>
      </w:tblGrid>
      <w:tr w:rsidR="00375F03" w14:paraId="68D4D2C6" w14:textId="77777777" w:rsidTr="00375F03">
        <w:tc>
          <w:tcPr>
            <w:tcW w:w="4508" w:type="dxa"/>
          </w:tcPr>
          <w:p w14:paraId="15FA139D" w14:textId="5F2700E1" w:rsidR="00375F03" w:rsidRDefault="00375F03" w:rsidP="00B219DB">
            <w:pPr>
              <w:rPr>
                <w:color w:val="FF0000"/>
              </w:rPr>
            </w:pPr>
            <w:r>
              <w:rPr>
                <w:color w:val="FF0000"/>
              </w:rPr>
              <w:t>Reason</w:t>
            </w:r>
          </w:p>
        </w:tc>
        <w:tc>
          <w:tcPr>
            <w:tcW w:w="4508" w:type="dxa"/>
          </w:tcPr>
          <w:p w14:paraId="35CF3298" w14:textId="3BC36EB3" w:rsidR="00375F03" w:rsidRDefault="00375F03" w:rsidP="00B219DB">
            <w:pPr>
              <w:rPr>
                <w:color w:val="FF0000"/>
              </w:rPr>
            </w:pPr>
            <w:r>
              <w:rPr>
                <w:color w:val="FF0000"/>
              </w:rPr>
              <w:t>Percentage</w:t>
            </w:r>
          </w:p>
        </w:tc>
      </w:tr>
      <w:tr w:rsidR="00375F03" w14:paraId="060A2FC8" w14:textId="77777777" w:rsidTr="00375F03">
        <w:tc>
          <w:tcPr>
            <w:tcW w:w="4508" w:type="dxa"/>
          </w:tcPr>
          <w:p w14:paraId="47A6E2CD" w14:textId="5D958FCE" w:rsidR="00375F03" w:rsidRPr="00375F03" w:rsidRDefault="00375F03" w:rsidP="00B219DB">
            <w:r>
              <w:t>Different career</w:t>
            </w:r>
          </w:p>
        </w:tc>
        <w:tc>
          <w:tcPr>
            <w:tcW w:w="4508" w:type="dxa"/>
          </w:tcPr>
          <w:p w14:paraId="6857A963" w14:textId="4173C945" w:rsidR="00375F03" w:rsidRPr="00375F03" w:rsidRDefault="00375F03" w:rsidP="00B219DB">
            <w:r>
              <w:t>30%</w:t>
            </w:r>
          </w:p>
        </w:tc>
      </w:tr>
      <w:tr w:rsidR="00375F03" w14:paraId="45BB5C9F" w14:textId="77777777" w:rsidTr="00375F03">
        <w:tc>
          <w:tcPr>
            <w:tcW w:w="4508" w:type="dxa"/>
          </w:tcPr>
          <w:p w14:paraId="4FD7C5F3" w14:textId="69C45127" w:rsidR="00375F03" w:rsidRPr="00375F03" w:rsidRDefault="00375F03" w:rsidP="00B219DB">
            <w:r>
              <w:t>Furloughed Returners</w:t>
            </w:r>
          </w:p>
        </w:tc>
        <w:tc>
          <w:tcPr>
            <w:tcW w:w="4508" w:type="dxa"/>
          </w:tcPr>
          <w:p w14:paraId="23D1E142" w14:textId="1CD936D6" w:rsidR="00375F03" w:rsidRPr="00375F03" w:rsidRDefault="00375F03" w:rsidP="00B219DB">
            <w:pPr>
              <w:rPr>
                <w:color w:val="000000" w:themeColor="text1"/>
              </w:rPr>
            </w:pPr>
            <w:r>
              <w:rPr>
                <w:color w:val="000000" w:themeColor="text1"/>
              </w:rPr>
              <w:t>23%</w:t>
            </w:r>
          </w:p>
        </w:tc>
      </w:tr>
      <w:tr w:rsidR="00375F03" w14:paraId="7FEAA7F7" w14:textId="77777777" w:rsidTr="00375F03">
        <w:tc>
          <w:tcPr>
            <w:tcW w:w="4508" w:type="dxa"/>
          </w:tcPr>
          <w:p w14:paraId="3FDD09B7" w14:textId="6E1EB740" w:rsidR="00375F03" w:rsidRPr="00375F03" w:rsidRDefault="00375F03" w:rsidP="00B219DB">
            <w:r>
              <w:t>Did not start-confusion over furlough T&amp;C 15.5%</w:t>
            </w:r>
          </w:p>
        </w:tc>
        <w:tc>
          <w:tcPr>
            <w:tcW w:w="4508" w:type="dxa"/>
          </w:tcPr>
          <w:p w14:paraId="1DCA9609" w14:textId="3142C0EE" w:rsidR="00375F03" w:rsidRPr="00375F03" w:rsidRDefault="00375F03" w:rsidP="00B219DB">
            <w:r>
              <w:t>9%</w:t>
            </w:r>
          </w:p>
        </w:tc>
      </w:tr>
      <w:tr w:rsidR="00375F03" w14:paraId="67D65868" w14:textId="77777777" w:rsidTr="00375F03">
        <w:tc>
          <w:tcPr>
            <w:tcW w:w="4508" w:type="dxa"/>
          </w:tcPr>
          <w:p w14:paraId="683AA09F" w14:textId="26CE4412" w:rsidR="00375F03" w:rsidRPr="00375F03" w:rsidRDefault="00375F03" w:rsidP="00B219DB">
            <w:r>
              <w:t>Disliked Job</w:t>
            </w:r>
          </w:p>
        </w:tc>
        <w:tc>
          <w:tcPr>
            <w:tcW w:w="4508" w:type="dxa"/>
          </w:tcPr>
          <w:p w14:paraId="2C30D133" w14:textId="4B1CBFF4" w:rsidR="00375F03" w:rsidRPr="00375F03" w:rsidRDefault="00375F03" w:rsidP="00B219DB">
            <w:r>
              <w:t>9%</w:t>
            </w:r>
          </w:p>
        </w:tc>
      </w:tr>
      <w:tr w:rsidR="00375F03" w14:paraId="054D8124" w14:textId="77777777" w:rsidTr="00375F03">
        <w:tc>
          <w:tcPr>
            <w:tcW w:w="4508" w:type="dxa"/>
          </w:tcPr>
          <w:p w14:paraId="250A878B" w14:textId="38CD66DD" w:rsidR="00375F03" w:rsidRPr="00375F03" w:rsidRDefault="00375F03" w:rsidP="00B219DB">
            <w:r>
              <w:t xml:space="preserve">Dismissed </w:t>
            </w:r>
          </w:p>
        </w:tc>
        <w:tc>
          <w:tcPr>
            <w:tcW w:w="4508" w:type="dxa"/>
          </w:tcPr>
          <w:p w14:paraId="1FFE9958" w14:textId="2DEC451A" w:rsidR="00375F03" w:rsidRPr="00375F03" w:rsidRDefault="00375F03" w:rsidP="00B219DB">
            <w:r>
              <w:t>6%</w:t>
            </w:r>
          </w:p>
        </w:tc>
      </w:tr>
      <w:tr w:rsidR="00375F03" w14:paraId="1353FD5A" w14:textId="77777777" w:rsidTr="00375F03">
        <w:tc>
          <w:tcPr>
            <w:tcW w:w="4508" w:type="dxa"/>
          </w:tcPr>
          <w:p w14:paraId="095FF016" w14:textId="6DE5EF15" w:rsidR="00375F03" w:rsidRPr="00375F03" w:rsidRDefault="00375F03" w:rsidP="00B219DB">
            <w:r>
              <w:t xml:space="preserve">AWOL </w:t>
            </w:r>
          </w:p>
        </w:tc>
        <w:tc>
          <w:tcPr>
            <w:tcW w:w="4508" w:type="dxa"/>
          </w:tcPr>
          <w:p w14:paraId="408A43B3" w14:textId="7FA8049A" w:rsidR="00375F03" w:rsidRPr="00375F03" w:rsidRDefault="00375F03" w:rsidP="00B219DB">
            <w:r>
              <w:t>6%</w:t>
            </w:r>
          </w:p>
        </w:tc>
      </w:tr>
      <w:tr w:rsidR="00375F03" w14:paraId="52E17D4B" w14:textId="77777777" w:rsidTr="00375F03">
        <w:tc>
          <w:tcPr>
            <w:tcW w:w="4508" w:type="dxa"/>
          </w:tcPr>
          <w:p w14:paraId="182B1893" w14:textId="17192857" w:rsidR="00375F03" w:rsidRPr="00375F03" w:rsidRDefault="00375F03" w:rsidP="00B219DB">
            <w:r>
              <w:t xml:space="preserve">Relocated </w:t>
            </w:r>
          </w:p>
        </w:tc>
        <w:tc>
          <w:tcPr>
            <w:tcW w:w="4508" w:type="dxa"/>
          </w:tcPr>
          <w:p w14:paraId="485A7FB1" w14:textId="4E2E39A6" w:rsidR="00375F03" w:rsidRPr="00375F03" w:rsidRDefault="00375F03" w:rsidP="00B219DB">
            <w:r>
              <w:t>4.5%</w:t>
            </w:r>
          </w:p>
        </w:tc>
      </w:tr>
      <w:tr w:rsidR="00375F03" w14:paraId="68747B7C" w14:textId="77777777" w:rsidTr="00375F03">
        <w:tc>
          <w:tcPr>
            <w:tcW w:w="4508" w:type="dxa"/>
          </w:tcPr>
          <w:p w14:paraId="2F9097D7" w14:textId="57ECE9AA" w:rsidR="00375F03" w:rsidRPr="00375F03" w:rsidRDefault="00375F03" w:rsidP="00B219DB">
            <w:r>
              <w:t>Temporary Contract</w:t>
            </w:r>
          </w:p>
        </w:tc>
        <w:tc>
          <w:tcPr>
            <w:tcW w:w="4508" w:type="dxa"/>
          </w:tcPr>
          <w:p w14:paraId="591DD4AB" w14:textId="2AE92BFE" w:rsidR="00375F03" w:rsidRPr="00375F03" w:rsidRDefault="00375F03" w:rsidP="00B219DB">
            <w:r>
              <w:t>1.5%</w:t>
            </w:r>
          </w:p>
        </w:tc>
      </w:tr>
      <w:tr w:rsidR="00375F03" w14:paraId="4FC78AB7" w14:textId="77777777" w:rsidTr="00375F03">
        <w:tc>
          <w:tcPr>
            <w:tcW w:w="4508" w:type="dxa"/>
          </w:tcPr>
          <w:p w14:paraId="57B23C4E" w14:textId="2FDB0A0F" w:rsidR="00375F03" w:rsidRPr="00375F03" w:rsidRDefault="00375F03" w:rsidP="00B219DB">
            <w:r>
              <w:t>Sickness</w:t>
            </w:r>
          </w:p>
        </w:tc>
        <w:tc>
          <w:tcPr>
            <w:tcW w:w="4508" w:type="dxa"/>
          </w:tcPr>
          <w:p w14:paraId="6BC06AA1" w14:textId="0F9A096A" w:rsidR="00375F03" w:rsidRPr="00375F03" w:rsidRDefault="00375F03" w:rsidP="00B219DB">
            <w:r>
              <w:t>1.5%</w:t>
            </w:r>
          </w:p>
        </w:tc>
      </w:tr>
      <w:tr w:rsidR="00375F03" w14:paraId="0EF2DA11" w14:textId="77777777" w:rsidTr="00375F03">
        <w:tc>
          <w:tcPr>
            <w:tcW w:w="4508" w:type="dxa"/>
          </w:tcPr>
          <w:p w14:paraId="35215B6F" w14:textId="50127FE6" w:rsidR="00375F03" w:rsidRPr="005A13CB" w:rsidRDefault="005A13CB" w:rsidP="00B219DB">
            <w:r>
              <w:t>Redundancy</w:t>
            </w:r>
          </w:p>
        </w:tc>
        <w:tc>
          <w:tcPr>
            <w:tcW w:w="4508" w:type="dxa"/>
          </w:tcPr>
          <w:p w14:paraId="5BBD79B4" w14:textId="27F57AD9" w:rsidR="00375F03" w:rsidRPr="005A13CB" w:rsidRDefault="005A13CB" w:rsidP="00B219DB">
            <w:r>
              <w:t>1.5%</w:t>
            </w:r>
          </w:p>
        </w:tc>
      </w:tr>
      <w:tr w:rsidR="00375F03" w14:paraId="2AECCD03" w14:textId="77777777" w:rsidTr="00375F03">
        <w:tc>
          <w:tcPr>
            <w:tcW w:w="4508" w:type="dxa"/>
          </w:tcPr>
          <w:p w14:paraId="15A47254" w14:textId="562BBAD7" w:rsidR="00375F03" w:rsidRPr="005A13CB" w:rsidRDefault="005A13CB" w:rsidP="00B219DB">
            <w:r>
              <w:t>Student returner</w:t>
            </w:r>
          </w:p>
        </w:tc>
        <w:tc>
          <w:tcPr>
            <w:tcW w:w="4508" w:type="dxa"/>
          </w:tcPr>
          <w:p w14:paraId="60C2C42D" w14:textId="1A2B6A47" w:rsidR="00375F03" w:rsidRPr="005A13CB" w:rsidRDefault="005A13CB" w:rsidP="00B219DB">
            <w:r>
              <w:t>1.5%</w:t>
            </w:r>
          </w:p>
        </w:tc>
      </w:tr>
    </w:tbl>
    <w:p w14:paraId="1FE1F181" w14:textId="77777777" w:rsidR="00375F03" w:rsidRPr="00375F03" w:rsidRDefault="00375F03" w:rsidP="00B219DB">
      <w:pPr>
        <w:rPr>
          <w:color w:val="FF0000"/>
        </w:rPr>
      </w:pPr>
    </w:p>
    <w:p w14:paraId="14A808B2" w14:textId="4D58A405" w:rsidR="00B219DB" w:rsidRDefault="005A13CB" w:rsidP="00B219DB">
      <w:r>
        <w:t xml:space="preserve">(Phillips </w:t>
      </w:r>
      <w:r w:rsidR="008F7D9D">
        <w:t>2020, Morrisons</w:t>
      </w:r>
      <w:r>
        <w:t xml:space="preserve"> 2020)</w:t>
      </w:r>
    </w:p>
    <w:p w14:paraId="557EC328" w14:textId="4810F9AF" w:rsidR="005A13CB" w:rsidRDefault="00A75042" w:rsidP="00B219DB">
      <w:r>
        <w:t>The information I have gathered is based on talking to Chloe Phillips People Manager Morrisons PLC Haverfordwest.</w:t>
      </w:r>
    </w:p>
    <w:p w14:paraId="4E477BE6" w14:textId="675073A2" w:rsidR="00A75042" w:rsidRDefault="00A75042" w:rsidP="00B219DB">
      <w:r>
        <w:t>This year has been challenging to all businesses due to the pandemic of covid-19. The above information</w:t>
      </w:r>
      <w:r w:rsidR="008F7D9D">
        <w:t xml:space="preserve"> has </w:t>
      </w:r>
      <w:r w:rsidR="00763B8C">
        <w:t>been gathered</w:t>
      </w:r>
      <w:r>
        <w:t xml:space="preserve"> </w:t>
      </w:r>
      <w:r w:rsidR="008F7D9D">
        <w:t xml:space="preserve">and </w:t>
      </w:r>
      <w:r>
        <w:t xml:space="preserve">it is evident that </w:t>
      </w:r>
      <w:r w:rsidR="00763B8C">
        <w:t>many</w:t>
      </w:r>
      <w:r>
        <w:t xml:space="preserve"> leavers is due to the covid-19 outbreak. Lots of people were concerned about finding work as they were ether made redundant or furloughed from their employment.</w:t>
      </w:r>
    </w:p>
    <w:p w14:paraId="31632CA3" w14:textId="1A555E9E" w:rsidR="00A75042" w:rsidRDefault="00A75042" w:rsidP="00B219DB">
      <w:r>
        <w:t>Morrisons needed to recruit quickly due the increase in trade and to also keep the business functioning due to employees ‘</w:t>
      </w:r>
      <w:r w:rsidR="008F7D9D">
        <w:t>shielding</w:t>
      </w:r>
      <w:r>
        <w:t xml:space="preserve">’ and for anyone </w:t>
      </w:r>
      <w:r w:rsidR="008F7D9D">
        <w:t>self-isolating</w:t>
      </w:r>
      <w:r>
        <w:t xml:space="preserve">. Morrisons needed to </w:t>
      </w:r>
      <w:r w:rsidR="00994679">
        <w:t>protect the business they therefore increased the workforce to anticipate any occasions of absence. Across the Morrisons business a total of 23% of the workforce were governed to shield, this was initially for a minimum of 12 weeks on full pay. This was the reason for Morrisons strategy for putting a contingency plan for an increased workforce.</w:t>
      </w:r>
    </w:p>
    <w:p w14:paraId="05387352" w14:textId="0ED35526" w:rsidR="00994679" w:rsidRDefault="00994679" w:rsidP="00B219DB">
      <w:r>
        <w:t xml:space="preserve">The furlough system was not clear cut as first led to believe, is was individual to each company. Some employers would allow you to take up employment else where and others you were in breach of your contract if you were to seek work with another employer. 15.5% of employees were entered on to system but did not </w:t>
      </w:r>
      <w:r w:rsidR="000E1195">
        <w:t>actually work for Morrisons and 23% of the furloughed employees returned to their original jobs when the government allowed businesses to reopen.</w:t>
      </w:r>
    </w:p>
    <w:p w14:paraId="5C763C17" w14:textId="346B0187" w:rsidR="000E1195" w:rsidRDefault="000E1195" w:rsidP="00B219DB">
      <w:r>
        <w:t xml:space="preserve">When looking at the data prior to covid-19 30% of the leavers are leaving to work for different companies, this predominantly due to people requiring increased contracts. In retail nearly all employees are employed on a small contract so that the business has the flexibility to increase during busier times. Employees ask for an increase in hours as they do </w:t>
      </w:r>
      <w:r w:rsidR="008F7D9D">
        <w:t>not</w:t>
      </w:r>
      <w:r>
        <w:t xml:space="preserve"> want to leave the role, but when this is denied they seek more hours elsewhere.</w:t>
      </w:r>
    </w:p>
    <w:p w14:paraId="2B97CAB4" w14:textId="09767FDB" w:rsidR="000E1195" w:rsidRDefault="000E1195" w:rsidP="00B219DB">
      <w:r>
        <w:t>Chloe Phillips has spoken to the Regional Manager for South Wales (Phillips 2020). Currently data i</w:t>
      </w:r>
      <w:r w:rsidR="007E183A">
        <w:t xml:space="preserve">s </w:t>
      </w:r>
      <w:r>
        <w:t xml:space="preserve">not at hand, but there are trends in demographics. Remote stores </w:t>
      </w:r>
      <w:r w:rsidR="007E183A">
        <w:t xml:space="preserve">like Haverfordwest the pattern is that they have a lot of long serving employees, this is due to the lack of job opportunities in </w:t>
      </w:r>
      <w:r w:rsidR="007E183A">
        <w:lastRenderedPageBreak/>
        <w:t xml:space="preserve">comparison to city stores. The job opportunities are </w:t>
      </w:r>
      <w:r w:rsidR="008F7D9D">
        <w:t>higher,</w:t>
      </w:r>
      <w:r w:rsidR="007E183A">
        <w:t xml:space="preserve"> and they also have universities, so students are always seeking employment. There are also some stores that are very ‘union’ led so the recruitment process needs to be adapted to accommodate this.</w:t>
      </w:r>
    </w:p>
    <w:p w14:paraId="1BC9CDE1" w14:textId="6FC5D73E" w:rsidR="007E183A" w:rsidRDefault="007E183A" w:rsidP="00B219DB">
      <w:r>
        <w:t xml:space="preserve">The benefit which retain and encourage new employees are an annual bonus for 2020.15% discount for yourself and two </w:t>
      </w:r>
      <w:r w:rsidR="008F7D9D">
        <w:t>others, save</w:t>
      </w:r>
      <w:r>
        <w:t xml:space="preserve"> as you earn scheme, </w:t>
      </w:r>
      <w:r w:rsidR="008F7D9D">
        <w:t>apprenticeships</w:t>
      </w:r>
      <w:r>
        <w:t xml:space="preserve">, my perks </w:t>
      </w:r>
      <w:r w:rsidR="008F7D9D">
        <w:t>initiatives</w:t>
      </w:r>
      <w:r>
        <w:t xml:space="preserve"> and private medical insurance for managers. It a lot of pressure to retain, engage and to get employees to work productively, so </w:t>
      </w:r>
      <w:r w:rsidR="008F7D9D">
        <w:t>benefits</w:t>
      </w:r>
      <w:r>
        <w:t xml:space="preserve"> are a great incentive for employees. Health and wellbeing </w:t>
      </w:r>
      <w:r w:rsidR="008F7D9D">
        <w:t>are</w:t>
      </w:r>
      <w:r>
        <w:t xml:space="preserve"> always </w:t>
      </w:r>
      <w:r w:rsidR="008F7D9D">
        <w:t>something</w:t>
      </w:r>
      <w:r>
        <w:t xml:space="preserve"> that potential employees look </w:t>
      </w:r>
      <w:r w:rsidR="008F7D9D">
        <w:t>for;</w:t>
      </w:r>
      <w:r w:rsidR="00B72F4B">
        <w:t xml:space="preserve"> this can also support with a decrease in employee absence </w:t>
      </w:r>
      <w:r w:rsidR="008F7D9D">
        <w:t>(power</w:t>
      </w:r>
      <w:r w:rsidR="00B72F4B">
        <w:t xml:space="preserve"> 2 motivate 2017).</w:t>
      </w:r>
    </w:p>
    <w:p w14:paraId="26A9881F" w14:textId="2E4C091A" w:rsidR="00B72F4B" w:rsidRDefault="00B72F4B" w:rsidP="00B219DB">
      <w:r>
        <w:t xml:space="preserve">I looked at the process that Chloe has used to recruit. She has used the ‘right hours right place’ planning tool and recruited where possible for larger contracts, with the </w:t>
      </w:r>
      <w:r w:rsidR="008F7D9D">
        <w:t>pretence</w:t>
      </w:r>
      <w:r>
        <w:t xml:space="preserve"> that this could help the retention of people. Having conversation in the interview stage and setting clear transparent expectations. Flexibility should be discussed. Studies carried out revealed that 31% of employees would rather have flexible working over a pay increase. Flexible working </w:t>
      </w:r>
      <w:r w:rsidR="008F7D9D">
        <w:t>arrangements</w:t>
      </w:r>
      <w:r>
        <w:t xml:space="preserve"> can bring benefits to an employee, such as work life balance, this could increase an </w:t>
      </w:r>
      <w:r w:rsidR="008F7D9D">
        <w:t>employee’s</w:t>
      </w:r>
      <w:r>
        <w:t xml:space="preserve"> morale and motivation, also having financial and business benefits</w:t>
      </w:r>
      <w:r w:rsidR="008F7D9D">
        <w:t>, as employee satisfaction is key to recruitment and retention (English 2018).</w:t>
      </w:r>
    </w:p>
    <w:p w14:paraId="089C7599" w14:textId="6E9FDA0A" w:rsidR="00B219DB" w:rsidRDefault="008F7D9D" w:rsidP="008F7D9D">
      <w:r>
        <w:t xml:space="preserve">Since 2014, all employees have the right to flexible working. This is normally more channelled to businesses in the public sector as the demand is not for the traditional 9 to 5 hours (ons 2020). </w:t>
      </w:r>
      <w:r w:rsidR="00763B8C">
        <w:t>Reviewing the Morrisons statistics I feel that this</w:t>
      </w:r>
      <w:r>
        <w:t xml:space="preserve"> can also be incorporated into the retail sector as the business tends to be 24hrs over 7 days per week.</w:t>
      </w:r>
      <w:r w:rsidR="00763B8C">
        <w:t xml:space="preserve"> This therefore could benefit Morrisons as a business.</w:t>
      </w:r>
    </w:p>
    <w:p w14:paraId="057C9FC8" w14:textId="190A6FBC" w:rsidR="00274AEF" w:rsidRDefault="00274AEF" w:rsidP="008F7D9D"/>
    <w:p w14:paraId="406D3BFD" w14:textId="26531A44" w:rsidR="00274AEF" w:rsidRDefault="00274AEF" w:rsidP="008F7D9D">
      <w:pPr>
        <w:rPr>
          <w:b/>
          <w:bCs/>
          <w:u w:val="single"/>
        </w:rPr>
      </w:pPr>
      <w:r>
        <w:rPr>
          <w:b/>
          <w:bCs/>
          <w:u w:val="single"/>
        </w:rPr>
        <w:t xml:space="preserve">Question three </w:t>
      </w:r>
      <w:r w:rsidR="003D7751">
        <w:rPr>
          <w:b/>
          <w:bCs/>
          <w:u w:val="single"/>
        </w:rPr>
        <w:t>–</w:t>
      </w:r>
      <w:r>
        <w:rPr>
          <w:b/>
          <w:bCs/>
          <w:u w:val="single"/>
        </w:rPr>
        <w:t xml:space="preserve"> </w:t>
      </w:r>
      <w:r w:rsidR="003D7751">
        <w:rPr>
          <w:b/>
          <w:bCs/>
          <w:u w:val="single"/>
        </w:rPr>
        <w:t>Development needs.</w:t>
      </w:r>
    </w:p>
    <w:p w14:paraId="5CE54724" w14:textId="77777777" w:rsidR="00982720" w:rsidRDefault="00982720" w:rsidP="008F7D9D">
      <w:pPr>
        <w:rPr>
          <w:b/>
          <w:bCs/>
          <w:u w:val="single"/>
        </w:rPr>
      </w:pPr>
    </w:p>
    <w:p w14:paraId="23D27F74" w14:textId="77777777" w:rsidR="000B4FFB" w:rsidRDefault="003D7751" w:rsidP="00982720">
      <w:r>
        <w:t>I have looked at the profession map</w:t>
      </w:r>
      <w:r w:rsidR="00982720">
        <w:t xml:space="preserve">, the purpose being to champion better work and working lives. </w:t>
      </w:r>
    </w:p>
    <w:p w14:paraId="55770267" w14:textId="6C4EDEAD" w:rsidR="00982720" w:rsidRDefault="000B4FFB" w:rsidP="00982720">
      <w:r>
        <w:t xml:space="preserve">Principles-led by seeing beyond rules to do </w:t>
      </w:r>
      <w:r w:rsidR="00DE6CC8">
        <w:t>what’s</w:t>
      </w:r>
      <w:r>
        <w:t xml:space="preserve"> right by following three key rules </w:t>
      </w:r>
    </w:p>
    <w:p w14:paraId="71034C67" w14:textId="2B1B14AA" w:rsidR="000B4FFB" w:rsidRDefault="000B4FFB" w:rsidP="000B4FFB">
      <w:pPr>
        <w:pStyle w:val="ListParagraph"/>
        <w:numPr>
          <w:ilvl w:val="0"/>
          <w:numId w:val="2"/>
        </w:numPr>
      </w:pPr>
      <w:r>
        <w:t>Work matters</w:t>
      </w:r>
    </w:p>
    <w:p w14:paraId="48F475F4" w14:textId="5F4B546E" w:rsidR="000B4FFB" w:rsidRDefault="000B4FFB" w:rsidP="000B4FFB">
      <w:pPr>
        <w:pStyle w:val="ListParagraph"/>
        <w:numPr>
          <w:ilvl w:val="0"/>
          <w:numId w:val="2"/>
        </w:numPr>
      </w:pPr>
      <w:r>
        <w:t>People matters</w:t>
      </w:r>
    </w:p>
    <w:p w14:paraId="67F2F1C6" w14:textId="2527D165" w:rsidR="000B4FFB" w:rsidRDefault="00DE6CC8" w:rsidP="000B4FFB">
      <w:pPr>
        <w:pStyle w:val="ListParagraph"/>
        <w:numPr>
          <w:ilvl w:val="0"/>
          <w:numId w:val="2"/>
        </w:numPr>
      </w:pPr>
      <w:r>
        <w:t>Professionalism</w:t>
      </w:r>
      <w:r w:rsidR="000B4FFB">
        <w:t xml:space="preserve"> matters</w:t>
      </w:r>
    </w:p>
    <w:p w14:paraId="6F895CB9" w14:textId="5D704547" w:rsidR="000B4FFB" w:rsidRDefault="000B4FFB" w:rsidP="000B4FFB">
      <w:r>
        <w:t>Evidence based -add weight to your professional judgement by using strong evidence from diverse sources.</w:t>
      </w:r>
    </w:p>
    <w:p w14:paraId="371EA137" w14:textId="62986BA1" w:rsidR="000B4FFB" w:rsidRDefault="000B4FFB" w:rsidP="000B4FFB">
      <w:r>
        <w:t>Outcomes driven - Champion better work and working lives by making a positive difference on every level – personal, professional and social.</w:t>
      </w:r>
    </w:p>
    <w:p w14:paraId="1BD2F1DC" w14:textId="77777777" w:rsidR="00DE6CC8" w:rsidRDefault="000B4FFB" w:rsidP="000B4FFB">
      <w:r>
        <w:t>Core Knowledge - Regardless of your role, sector or</w:t>
      </w:r>
      <w:r w:rsidR="00DE6CC8">
        <w:t xml:space="preserve"> </w:t>
      </w:r>
      <w:r>
        <w:t>specialism, these are the things you need</w:t>
      </w:r>
      <w:r w:rsidR="00DE6CC8">
        <w:t xml:space="preserve"> </w:t>
      </w:r>
      <w:r>
        <w:t>to know in order to consider yourself an</w:t>
      </w:r>
      <w:r w:rsidR="00DE6CC8">
        <w:t xml:space="preserve"> </w:t>
      </w:r>
      <w:r>
        <w:t>expert on people, work and change.</w:t>
      </w:r>
    </w:p>
    <w:p w14:paraId="0C65F38E" w14:textId="23149D3A" w:rsidR="000B4FFB" w:rsidRDefault="00DE6CC8" w:rsidP="000B4FFB">
      <w:r>
        <w:br/>
        <w:t>Core behaviours - These are the ways of thinking and acting required to be considered an effective people professional, identified through academic research and feedback from the profession.</w:t>
      </w:r>
    </w:p>
    <w:p w14:paraId="68E08F09" w14:textId="28C17B00" w:rsidR="00DE6CC8" w:rsidRDefault="00DE6CC8" w:rsidP="000B4FFB">
      <w:r>
        <w:lastRenderedPageBreak/>
        <w:t>Specialist knowledge -We have identified nine areas of specialist expertise within the people profession, across HR, L&amp;D, OD&amp;D and beyond.</w:t>
      </w:r>
    </w:p>
    <w:p w14:paraId="2198750F" w14:textId="67F772FA" w:rsidR="00DE6CC8" w:rsidRDefault="0091456E" w:rsidP="000B4FFB">
      <w:r>
        <w:t xml:space="preserve">I sat down with Chloe and </w:t>
      </w:r>
      <w:r w:rsidR="006C183A">
        <w:t>discussed</w:t>
      </w:r>
      <w:r>
        <w:t xml:space="preserve"> my </w:t>
      </w:r>
      <w:r w:rsidR="006C183A">
        <w:t>development</w:t>
      </w:r>
      <w:r>
        <w:t xml:space="preserve"> needs looking the profession map. My findings were that due to my experience I am sitting at a chartered </w:t>
      </w:r>
      <w:r w:rsidR="006C183A">
        <w:t>membered</w:t>
      </w:r>
      <w:r>
        <w:t xml:space="preserve"> level. My area of development sits in the core behaviour section, tailoring my influencing style and selecting appropriate communication channels to engage </w:t>
      </w:r>
      <w:r w:rsidR="006C183A">
        <w:t xml:space="preserve">my </w:t>
      </w:r>
      <w:r>
        <w:t>audience and gain buy-in</w:t>
      </w:r>
      <w:r w:rsidR="006C183A">
        <w:t xml:space="preserve"> along with accurately retrieving  and collating  data to inform decisions, accurately analysing and evaluating  evidence and Summarizing  data and evidence effectively.</w:t>
      </w:r>
    </w:p>
    <w:p w14:paraId="1B02BC4F" w14:textId="1770E178" w:rsidR="006C183A" w:rsidRDefault="006C183A" w:rsidP="000B4FFB">
      <w:r>
        <w:t xml:space="preserve">This is something that I can work on through various ways in my current role and any future appointments.  </w:t>
      </w:r>
      <w:r w:rsidR="00980FB3">
        <w:t>When I</w:t>
      </w:r>
      <w:r>
        <w:t xml:space="preserve"> deliver some information in a group scenario for example - has everyone </w:t>
      </w:r>
      <w:r w:rsidR="00980FB3">
        <w:t>understood</w:t>
      </w:r>
      <w:r>
        <w:t xml:space="preserve"> the objective. I can do this by </w:t>
      </w:r>
      <w:r w:rsidR="00980FB3">
        <w:t>analysing</w:t>
      </w:r>
      <w:r>
        <w:t xml:space="preserve"> the </w:t>
      </w:r>
      <w:r w:rsidR="00980FB3">
        <w:t>room,</w:t>
      </w:r>
      <w:r>
        <w:t xml:space="preserve"> looking for engagement asking open questions and seeking feedback. </w:t>
      </w:r>
      <w:r w:rsidR="00453A08">
        <w:t xml:space="preserve">I can monitor the expectation of what was delivered and analysing the outcome, has it been </w:t>
      </w:r>
      <w:r w:rsidR="00980FB3">
        <w:t>achieved</w:t>
      </w:r>
      <w:r w:rsidR="00453A08">
        <w:t xml:space="preserve">, do I need to revisit to ensure understanding, has I been done right first time. I need to </w:t>
      </w:r>
      <w:r w:rsidR="00980FB3">
        <w:t>evaluate</w:t>
      </w:r>
      <w:r w:rsidR="00453A08">
        <w:t xml:space="preserve"> my own delivery to make sure that it is delivered correctly to the audience and that everyone is aware of what is required. If I am aware of any potential different learning styles, I can also adapt and deliver on one to one method to ensure understanding. </w:t>
      </w:r>
    </w:p>
    <w:p w14:paraId="771FC41E" w14:textId="03B9EA3D" w:rsidR="00453A08" w:rsidRDefault="00453A08" w:rsidP="000B4FFB">
      <w:r>
        <w:t xml:space="preserve">I have discussed with Chloe that I feel that the current managers do not realise why people leave the their departments and the business and I have </w:t>
      </w:r>
      <w:r w:rsidR="00980FB3">
        <w:t>advised</w:t>
      </w:r>
      <w:r>
        <w:t xml:space="preserve"> that they should have continued coaching session on labour</w:t>
      </w:r>
      <w:r w:rsidR="0041705C">
        <w:t xml:space="preserve"> turnover </w:t>
      </w:r>
      <w:r>
        <w:t xml:space="preserve">and </w:t>
      </w:r>
      <w:r w:rsidR="0041705C">
        <w:t xml:space="preserve">the impacts on culture and engagement. This can be </w:t>
      </w:r>
      <w:r w:rsidR="00980FB3">
        <w:t>highlighted</w:t>
      </w:r>
      <w:r w:rsidR="0041705C">
        <w:t xml:space="preserve"> the most by </w:t>
      </w:r>
      <w:r w:rsidR="00980FB3">
        <w:t>analysing</w:t>
      </w:r>
      <w:r w:rsidR="0041705C">
        <w:t xml:space="preserve"> levers questionnaire data, sharing this knowledge with the management population and working to improve. This will value the people and allow for </w:t>
      </w:r>
      <w:r w:rsidR="00980FB3">
        <w:t>listening</w:t>
      </w:r>
      <w:r w:rsidR="0041705C">
        <w:t xml:space="preserve"> and responding which will encourage a culture of gaining trust by allowing for honest and transparent </w:t>
      </w:r>
      <w:r w:rsidR="00980FB3">
        <w:t>feedback</w:t>
      </w:r>
      <w:r w:rsidR="0041705C">
        <w:t xml:space="preserve"> </w:t>
      </w:r>
      <w:r w:rsidR="00980FB3">
        <w:t>the</w:t>
      </w:r>
      <w:r w:rsidR="0041705C">
        <w:t xml:space="preserve"> findings can support with recruiting the correct people and retaining the existing workforce</w:t>
      </w:r>
      <w:r w:rsidR="00980FB3">
        <w:t xml:space="preserve"> (CIPD 2020)</w:t>
      </w:r>
    </w:p>
    <w:p w14:paraId="6F64C369" w14:textId="77777777" w:rsidR="006C183A" w:rsidRDefault="006C183A" w:rsidP="000B4FFB"/>
    <w:p w14:paraId="460FB35E" w14:textId="77777777" w:rsidR="00DE6CC8" w:rsidRDefault="00DE6CC8" w:rsidP="000B4FFB"/>
    <w:p w14:paraId="59DAC3AD" w14:textId="6C49623B" w:rsidR="00DE6CC8" w:rsidRDefault="00DE6CC8" w:rsidP="000B4FFB"/>
    <w:p w14:paraId="564A5EFA" w14:textId="7E2A8C3C" w:rsidR="00DE6CC8" w:rsidRDefault="00DE6CC8" w:rsidP="000B4FFB"/>
    <w:p w14:paraId="4152DDD2" w14:textId="77777777" w:rsidR="00DE6CC8" w:rsidRDefault="00DE6CC8" w:rsidP="000B4FFB"/>
    <w:p w14:paraId="478321C7" w14:textId="0CB3B712" w:rsidR="00DE6CC8" w:rsidRDefault="00DE6CC8" w:rsidP="000B4FFB"/>
    <w:p w14:paraId="6582F6F8" w14:textId="77777777" w:rsidR="00DE6CC8" w:rsidRDefault="00DE6CC8" w:rsidP="000B4FFB"/>
    <w:p w14:paraId="7E05A056" w14:textId="1E823265" w:rsidR="00DE6CC8" w:rsidRDefault="00DE6CC8" w:rsidP="000B4FFB"/>
    <w:p w14:paraId="03D414B4" w14:textId="77777777" w:rsidR="00DE6CC8" w:rsidRDefault="00DE6CC8" w:rsidP="000B4FFB"/>
    <w:p w14:paraId="436BED7A" w14:textId="77777777" w:rsidR="00DE6CC8" w:rsidRDefault="00DE6CC8" w:rsidP="000B4FFB"/>
    <w:p w14:paraId="2639CBE0" w14:textId="77777777" w:rsidR="00DE6CC8" w:rsidRDefault="00DE6CC8" w:rsidP="000B4FFB"/>
    <w:p w14:paraId="49B60EB4" w14:textId="77777777" w:rsidR="00DE6CC8" w:rsidRDefault="00DE6CC8" w:rsidP="000B4FFB"/>
    <w:p w14:paraId="3E94351F" w14:textId="77777777" w:rsidR="000B4FFB" w:rsidRPr="00982720" w:rsidRDefault="000B4FFB" w:rsidP="000B4FFB"/>
    <w:p w14:paraId="10E9028F" w14:textId="340F1688" w:rsidR="00B219DB" w:rsidRDefault="00B219DB" w:rsidP="00B219DB">
      <w:pPr>
        <w:jc w:val="both"/>
        <w:rPr>
          <w:b/>
          <w:bCs/>
          <w:u w:val="single"/>
        </w:rPr>
      </w:pPr>
    </w:p>
    <w:p w14:paraId="41E027F0" w14:textId="07618EB8" w:rsidR="00B219DB" w:rsidRDefault="00980FB3" w:rsidP="00B219DB">
      <w:pPr>
        <w:jc w:val="both"/>
        <w:rPr>
          <w:b/>
          <w:bCs/>
          <w:u w:val="single"/>
        </w:rPr>
      </w:pPr>
      <w:r>
        <w:rPr>
          <w:b/>
          <w:bCs/>
          <w:u w:val="single"/>
        </w:rPr>
        <w:lastRenderedPageBreak/>
        <w:t xml:space="preserve">References </w:t>
      </w:r>
    </w:p>
    <w:p w14:paraId="792F6649" w14:textId="77777777" w:rsidR="00E77FDC" w:rsidRDefault="00E77FDC" w:rsidP="00B219DB">
      <w:pPr>
        <w:jc w:val="both"/>
        <w:rPr>
          <w:b/>
          <w:bCs/>
          <w:u w:val="single"/>
        </w:rPr>
      </w:pPr>
    </w:p>
    <w:p w14:paraId="7DC92AB5" w14:textId="77777777" w:rsidR="00E77FDC" w:rsidRDefault="00E77FDC" w:rsidP="00D849FC">
      <w:pPr>
        <w:jc w:val="both"/>
      </w:pPr>
      <w:r>
        <w:t>Chloe Phillip People Manager Haverfordwest Morrisons PLC, sourced 19</w:t>
      </w:r>
      <w:r w:rsidRPr="00893E86">
        <w:rPr>
          <w:vertAlign w:val="superscript"/>
        </w:rPr>
        <w:t>th</w:t>
      </w:r>
      <w:r>
        <w:t xml:space="preserve"> August 2020</w:t>
      </w:r>
    </w:p>
    <w:p w14:paraId="09DFCAED" w14:textId="0B3F0C8E" w:rsidR="00E77FDC" w:rsidRDefault="00E77FDC" w:rsidP="00D849FC">
      <w:pPr>
        <w:jc w:val="both"/>
      </w:pPr>
      <w:r>
        <w:t>CIPD 2020 People Profession map</w:t>
      </w:r>
      <w:r w:rsidR="001734C8">
        <w:t xml:space="preserve"> </w:t>
      </w:r>
      <w:hyperlink r:id="rId6" w:history="1">
        <w:r w:rsidR="001734C8">
          <w:rPr>
            <w:rStyle w:val="Hyperlink"/>
          </w:rPr>
          <w:t>https://peopleprofession.cipd.org/profession-map</w:t>
        </w:r>
      </w:hyperlink>
      <w:r w:rsidR="001734C8">
        <w:t>, sourced 19</w:t>
      </w:r>
      <w:r w:rsidR="001734C8" w:rsidRPr="001734C8">
        <w:rPr>
          <w:vertAlign w:val="superscript"/>
        </w:rPr>
        <w:t>th</w:t>
      </w:r>
      <w:r w:rsidR="001734C8">
        <w:t xml:space="preserve"> August 2020</w:t>
      </w:r>
    </w:p>
    <w:p w14:paraId="55576F2A" w14:textId="75E983D8" w:rsidR="00E77FDC" w:rsidRDefault="00E77FDC" w:rsidP="001734C8">
      <w:pPr>
        <w:rPr>
          <w:color w:val="000000"/>
        </w:rPr>
      </w:pPr>
      <w:r>
        <w:rPr>
          <w:color w:val="000000"/>
        </w:rPr>
        <w:t xml:space="preserve">Jimmy English, </w:t>
      </w:r>
      <w:proofErr w:type="spellStart"/>
      <w:r>
        <w:rPr>
          <w:color w:val="000000"/>
        </w:rPr>
        <w:t>thehrdirector</w:t>
      </w:r>
      <w:proofErr w:type="spellEnd"/>
      <w:r w:rsidR="001734C8">
        <w:rPr>
          <w:color w:val="000000"/>
        </w:rPr>
        <w:t xml:space="preserve"> </w:t>
      </w:r>
      <w:hyperlink r:id="rId7" w:history="1">
        <w:r w:rsidR="001734C8" w:rsidRPr="00092D0D">
          <w:rPr>
            <w:rStyle w:val="Hyperlink"/>
          </w:rPr>
          <w:t>https://www.thehrdirector.com/features/flexible-working/benefits-introducing-flexible-working/</w:t>
        </w:r>
      </w:hyperlink>
      <w:r w:rsidR="001734C8">
        <w:rPr>
          <w:color w:val="000000"/>
        </w:rPr>
        <w:t xml:space="preserve"> </w:t>
      </w:r>
      <w:r>
        <w:rPr>
          <w:color w:val="000000"/>
        </w:rPr>
        <w:t xml:space="preserve"> 2</w:t>
      </w:r>
      <w:r w:rsidRPr="00E77FDC">
        <w:rPr>
          <w:color w:val="000000"/>
          <w:vertAlign w:val="superscript"/>
        </w:rPr>
        <w:t>nd</w:t>
      </w:r>
      <w:r>
        <w:rPr>
          <w:color w:val="000000"/>
        </w:rPr>
        <w:t xml:space="preserve"> March 2018, sourced 19</w:t>
      </w:r>
      <w:r w:rsidRPr="00E77FDC">
        <w:rPr>
          <w:color w:val="000000"/>
          <w:vertAlign w:val="superscript"/>
        </w:rPr>
        <w:t>th</w:t>
      </w:r>
      <w:r>
        <w:rPr>
          <w:color w:val="000000"/>
        </w:rPr>
        <w:t xml:space="preserve"> August 2020</w:t>
      </w:r>
    </w:p>
    <w:p w14:paraId="1650842A" w14:textId="653CD7FB" w:rsidR="00E77FDC" w:rsidRDefault="00E77FDC" w:rsidP="001734C8">
      <w:pPr>
        <w:rPr>
          <w:color w:val="000000"/>
        </w:rPr>
      </w:pPr>
      <w:r w:rsidRPr="00E77FDC">
        <w:rPr>
          <w:color w:val="000000"/>
        </w:rPr>
        <w:t>ONS, (2019) Working flexibly in the public sector</w:t>
      </w:r>
      <w:r w:rsidR="001734C8">
        <w:rPr>
          <w:color w:val="000000"/>
        </w:rPr>
        <w:t xml:space="preserve"> </w:t>
      </w:r>
      <w:hyperlink r:id="rId8" w:history="1">
        <w:r w:rsidR="001734C8" w:rsidRPr="00C26C8E">
          <w:rPr>
            <w:rStyle w:val="Hyperlink"/>
          </w:rPr>
          <w:t>https://www.ons.gov.uk/economy/governmentpublicsectorandtaxes/publicspending/articles/workingflexiblyinthepublicsector/2019-09-20</w:t>
        </w:r>
      </w:hyperlink>
      <w:r>
        <w:rPr>
          <w:color w:val="000000"/>
        </w:rPr>
        <w:t>, sourced 20</w:t>
      </w:r>
      <w:r w:rsidRPr="00E77FDC">
        <w:rPr>
          <w:color w:val="000000"/>
          <w:vertAlign w:val="superscript"/>
        </w:rPr>
        <w:t>th</w:t>
      </w:r>
      <w:r>
        <w:rPr>
          <w:color w:val="000000"/>
        </w:rPr>
        <w:t xml:space="preserve"> August 2020</w:t>
      </w:r>
    </w:p>
    <w:p w14:paraId="29EAF3EF" w14:textId="2302BC0D" w:rsidR="00E77FDC" w:rsidRDefault="00E77FDC" w:rsidP="001734C8">
      <w:pPr>
        <w:rPr>
          <w:color w:val="000000"/>
        </w:rPr>
      </w:pPr>
      <w:r>
        <w:rPr>
          <w:color w:val="000000"/>
        </w:rPr>
        <w:t>Power2motivate 2017,</w:t>
      </w:r>
      <w:r w:rsidR="001734C8" w:rsidRPr="001734C8">
        <w:t xml:space="preserve"> </w:t>
      </w:r>
      <w:hyperlink r:id="rId9" w:history="1">
        <w:r w:rsidR="001734C8">
          <w:rPr>
            <w:rStyle w:val="Hyperlink"/>
          </w:rPr>
          <w:t>https://www.power2motivate.co.uk/news-blog/blog/offering-better-benefits-to-retain-engage-work-</w:t>
        </w:r>
      </w:hyperlink>
      <w:r w:rsidR="001734C8">
        <w:rPr>
          <w:color w:val="000000"/>
        </w:rPr>
        <w:t xml:space="preserve"> </w:t>
      </w:r>
      <w:r>
        <w:rPr>
          <w:color w:val="000000"/>
        </w:rPr>
        <w:t xml:space="preserve"> sourced 20</w:t>
      </w:r>
      <w:r w:rsidRPr="00E77FDC">
        <w:rPr>
          <w:color w:val="000000"/>
          <w:vertAlign w:val="superscript"/>
        </w:rPr>
        <w:t>th</w:t>
      </w:r>
      <w:r>
        <w:rPr>
          <w:color w:val="000000"/>
        </w:rPr>
        <w:t xml:space="preserve"> August 2020.</w:t>
      </w:r>
    </w:p>
    <w:p w14:paraId="373B8DF8" w14:textId="77777777" w:rsidR="00E77FDC" w:rsidRPr="00E77FDC" w:rsidRDefault="00E77FDC" w:rsidP="00D849FC">
      <w:pPr>
        <w:jc w:val="both"/>
        <w:rPr>
          <w:color w:val="000000"/>
        </w:rPr>
      </w:pPr>
    </w:p>
    <w:sectPr w:rsidR="00E77FDC" w:rsidRPr="00E77F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960761"/>
    <w:multiLevelType w:val="hybridMultilevel"/>
    <w:tmpl w:val="7BB2FF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5B7535"/>
    <w:multiLevelType w:val="hybridMultilevel"/>
    <w:tmpl w:val="79A87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D3D"/>
    <w:rsid w:val="000B4FFB"/>
    <w:rsid w:val="000E1195"/>
    <w:rsid w:val="001734C8"/>
    <w:rsid w:val="001F205B"/>
    <w:rsid w:val="00274AEF"/>
    <w:rsid w:val="00375F03"/>
    <w:rsid w:val="003D7751"/>
    <w:rsid w:val="0041705C"/>
    <w:rsid w:val="00453A08"/>
    <w:rsid w:val="004E45C4"/>
    <w:rsid w:val="005A13CB"/>
    <w:rsid w:val="005C3D3D"/>
    <w:rsid w:val="006C183A"/>
    <w:rsid w:val="00763B8C"/>
    <w:rsid w:val="007E183A"/>
    <w:rsid w:val="00830BF2"/>
    <w:rsid w:val="00893E86"/>
    <w:rsid w:val="008F46AF"/>
    <w:rsid w:val="008F7D9D"/>
    <w:rsid w:val="0091456E"/>
    <w:rsid w:val="00980FB3"/>
    <w:rsid w:val="00982720"/>
    <w:rsid w:val="00994679"/>
    <w:rsid w:val="009A57CB"/>
    <w:rsid w:val="00A75042"/>
    <w:rsid w:val="00AE31D5"/>
    <w:rsid w:val="00B219DB"/>
    <w:rsid w:val="00B309B9"/>
    <w:rsid w:val="00B72F4B"/>
    <w:rsid w:val="00BD3F25"/>
    <w:rsid w:val="00D849FC"/>
    <w:rsid w:val="00DE6CC8"/>
    <w:rsid w:val="00E03989"/>
    <w:rsid w:val="00E77FDC"/>
    <w:rsid w:val="00FC43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A1C52"/>
  <w15:chartTrackingRefBased/>
  <w15:docId w15:val="{34BE4DA5-BA7F-4728-8391-B85D77967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19D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5F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82720"/>
    <w:pPr>
      <w:ind w:left="720"/>
      <w:contextualSpacing/>
    </w:pPr>
  </w:style>
  <w:style w:type="character" w:styleId="Hyperlink">
    <w:name w:val="Hyperlink"/>
    <w:basedOn w:val="DefaultParagraphFont"/>
    <w:uiPriority w:val="99"/>
    <w:unhideWhenUsed/>
    <w:rsid w:val="00980FB3"/>
    <w:rPr>
      <w:color w:val="0000FF"/>
      <w:u w:val="single"/>
    </w:rPr>
  </w:style>
  <w:style w:type="character" w:styleId="UnresolvedMention">
    <w:name w:val="Unresolved Mention"/>
    <w:basedOn w:val="DefaultParagraphFont"/>
    <w:uiPriority w:val="99"/>
    <w:semiHidden/>
    <w:unhideWhenUsed/>
    <w:rsid w:val="00E77F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148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economy/governmentpublicsectorandtaxes/publicspending/articles/workingflexiblyinthepublicsector/2019-09-20" TargetMode="External"/><Relationship Id="rId3" Type="http://schemas.openxmlformats.org/officeDocument/2006/relationships/styles" Target="styles.xml"/><Relationship Id="rId7" Type="http://schemas.openxmlformats.org/officeDocument/2006/relationships/hyperlink" Target="https://www.thehrdirector.com/features/flexible-working/benefits-introducing-flexible-work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peopleprofession.cipd.org/profession-map"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ower2motivate.co.uk/news-blog/blog/offering-better-benefits-to-retain-engag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F4361-A7A7-4D4C-A55F-BD2FA284F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TotalTime>
  <Pages>6</Pages>
  <Words>1999</Words>
  <Characters>10716</Characters>
  <Application>Microsoft Office Word</Application>
  <DocSecurity>0</DocSecurity>
  <Lines>202</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mason</dc:creator>
  <cp:keywords/>
  <dc:description/>
  <cp:lastModifiedBy>sarah mason</cp:lastModifiedBy>
  <cp:revision>5</cp:revision>
  <dcterms:created xsi:type="dcterms:W3CDTF">2020-07-27T21:29:00Z</dcterms:created>
  <dcterms:modified xsi:type="dcterms:W3CDTF">2020-09-09T14:53:00Z</dcterms:modified>
</cp:coreProperties>
</file>