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BC6CF" w14:textId="4E21932E" w:rsidR="00E73252" w:rsidRPr="00DB411F" w:rsidRDefault="00E73252" w:rsidP="00DB411F">
      <w:pPr>
        <w:pStyle w:val="NoSpacing"/>
        <w:spacing w:line="360" w:lineRule="auto"/>
        <w:jc w:val="center"/>
        <w:rPr>
          <w:rFonts w:ascii="Arial" w:hAnsi="Arial" w:cs="Arial"/>
          <w:sz w:val="24"/>
        </w:rPr>
      </w:pPr>
      <w:r w:rsidRPr="00DB411F">
        <w:rPr>
          <w:rFonts w:ascii="Arial" w:hAnsi="Arial" w:cs="Arial"/>
          <w:sz w:val="24"/>
        </w:rPr>
        <w:t>PRINCIPLES OF HEALTH AND SOCIAL CARE PRACTICE</w:t>
      </w:r>
    </w:p>
    <w:p w14:paraId="6326B6EF" w14:textId="77777777" w:rsidR="00E73252" w:rsidRPr="00DB411F" w:rsidRDefault="00E73252" w:rsidP="00E73252">
      <w:pPr>
        <w:pStyle w:val="NoSpacing"/>
        <w:spacing w:line="360" w:lineRule="auto"/>
        <w:jc w:val="center"/>
        <w:rPr>
          <w:rFonts w:ascii="Arial" w:hAnsi="Arial" w:cs="Arial"/>
          <w:sz w:val="24"/>
        </w:rPr>
      </w:pPr>
      <w:r w:rsidRPr="00DB411F">
        <w:rPr>
          <w:rFonts w:ascii="Arial" w:hAnsi="Arial" w:cs="Arial"/>
          <w:sz w:val="24"/>
        </w:rPr>
        <w:t>BMHP6009 - LIVING WITH CARE: THE OLDER PERSON</w:t>
      </w:r>
    </w:p>
    <w:p w14:paraId="5F44D074" w14:textId="58D69188" w:rsidR="00E73252" w:rsidRPr="00DB411F" w:rsidRDefault="00E73252" w:rsidP="00E73252">
      <w:pPr>
        <w:pStyle w:val="NoSpacing"/>
        <w:spacing w:line="360" w:lineRule="auto"/>
        <w:jc w:val="center"/>
        <w:rPr>
          <w:rFonts w:ascii="Arial" w:hAnsi="Arial" w:cs="Arial"/>
          <w:sz w:val="24"/>
        </w:rPr>
      </w:pPr>
      <w:r w:rsidRPr="00DB411F">
        <w:rPr>
          <w:rFonts w:ascii="Arial" w:hAnsi="Arial" w:cs="Arial"/>
          <w:sz w:val="24"/>
        </w:rPr>
        <w:t>ASSESMMENT GUIDELINE -Assessment 2</w:t>
      </w:r>
    </w:p>
    <w:p w14:paraId="3A99FF8C" w14:textId="24EB8A7F" w:rsidR="00206525" w:rsidRPr="00DB411F" w:rsidRDefault="00206525" w:rsidP="00E73252">
      <w:pPr>
        <w:pStyle w:val="NoSpacing"/>
        <w:spacing w:line="360" w:lineRule="auto"/>
        <w:jc w:val="center"/>
        <w:rPr>
          <w:rFonts w:ascii="Arial" w:hAnsi="Arial" w:cs="Arial"/>
          <w:sz w:val="24"/>
        </w:rPr>
      </w:pPr>
      <w:r w:rsidRPr="00DB411F">
        <w:rPr>
          <w:rFonts w:ascii="Arial" w:hAnsi="Arial" w:cs="Arial"/>
          <w:sz w:val="24"/>
          <w:lang w:val="en-US"/>
        </w:rPr>
        <w:t>Do aging societies poses challenges for Health and Social Care systems?</w:t>
      </w:r>
    </w:p>
    <w:p w14:paraId="6DFDE5FA" w14:textId="0B3DE5A7" w:rsidR="00554BA1" w:rsidRPr="00DB411F" w:rsidRDefault="00E73252" w:rsidP="00E73252">
      <w:pPr>
        <w:pStyle w:val="NoSpacing"/>
        <w:spacing w:line="360" w:lineRule="auto"/>
        <w:jc w:val="center"/>
        <w:rPr>
          <w:rFonts w:ascii="Arial" w:hAnsi="Arial" w:cs="Arial"/>
          <w:sz w:val="24"/>
        </w:rPr>
      </w:pPr>
      <w:r w:rsidRPr="00DB411F">
        <w:rPr>
          <w:rFonts w:ascii="Arial" w:hAnsi="Arial" w:cs="Arial"/>
          <w:sz w:val="24"/>
        </w:rPr>
        <w:t>Debate supporting paper</w:t>
      </w:r>
    </w:p>
    <w:p w14:paraId="609FE154" w14:textId="70942D0D" w:rsidR="00206525" w:rsidRPr="00DB411F" w:rsidRDefault="00206525" w:rsidP="00E73252">
      <w:pPr>
        <w:pStyle w:val="NoSpacing"/>
        <w:spacing w:line="360" w:lineRule="auto"/>
        <w:jc w:val="center"/>
        <w:rPr>
          <w:rFonts w:ascii="Arial" w:hAnsi="Arial" w:cs="Arial"/>
          <w:sz w:val="24"/>
        </w:rPr>
      </w:pPr>
    </w:p>
    <w:p w14:paraId="7F914E3F" w14:textId="0473B0EA" w:rsidR="00206525" w:rsidRPr="00DB411F" w:rsidRDefault="00206525" w:rsidP="00E73252">
      <w:pPr>
        <w:pStyle w:val="NoSpacing"/>
        <w:spacing w:line="360" w:lineRule="auto"/>
        <w:jc w:val="center"/>
        <w:rPr>
          <w:rFonts w:ascii="Arial" w:hAnsi="Arial" w:cs="Arial"/>
          <w:sz w:val="24"/>
        </w:rPr>
      </w:pPr>
    </w:p>
    <w:p w14:paraId="6556B561" w14:textId="2C71C914" w:rsidR="00206525" w:rsidRPr="00DB411F" w:rsidRDefault="00206525" w:rsidP="00E73252">
      <w:pPr>
        <w:pStyle w:val="NoSpacing"/>
        <w:spacing w:line="360" w:lineRule="auto"/>
        <w:jc w:val="center"/>
        <w:rPr>
          <w:rFonts w:ascii="Arial" w:hAnsi="Arial" w:cs="Arial"/>
          <w:sz w:val="24"/>
        </w:rPr>
      </w:pPr>
      <w:r w:rsidRPr="00DB411F">
        <w:rPr>
          <w:rFonts w:ascii="Arial" w:hAnsi="Arial" w:cs="Arial"/>
          <w:sz w:val="24"/>
        </w:rPr>
        <w:t>Student name: Maria Dandu</w:t>
      </w:r>
    </w:p>
    <w:p w14:paraId="243BDBEF" w14:textId="2CEC0339" w:rsidR="00206525" w:rsidRPr="00DB411F" w:rsidRDefault="00206525" w:rsidP="00E73252">
      <w:pPr>
        <w:pStyle w:val="NoSpacing"/>
        <w:spacing w:line="360" w:lineRule="auto"/>
        <w:jc w:val="center"/>
        <w:rPr>
          <w:rFonts w:ascii="Arial" w:hAnsi="Arial" w:cs="Arial"/>
          <w:sz w:val="24"/>
        </w:rPr>
      </w:pPr>
      <w:r w:rsidRPr="00DB411F">
        <w:rPr>
          <w:rFonts w:ascii="Arial" w:hAnsi="Arial" w:cs="Arial"/>
          <w:sz w:val="24"/>
        </w:rPr>
        <w:t>Student ID: 1810151</w:t>
      </w:r>
    </w:p>
    <w:p w14:paraId="75447B05" w14:textId="7C1084C5" w:rsidR="00206525" w:rsidRPr="00DB411F" w:rsidRDefault="00206525" w:rsidP="00E73252">
      <w:pPr>
        <w:pStyle w:val="NoSpacing"/>
        <w:spacing w:line="360" w:lineRule="auto"/>
        <w:jc w:val="center"/>
        <w:rPr>
          <w:rFonts w:ascii="Arial" w:hAnsi="Arial" w:cs="Arial"/>
          <w:sz w:val="24"/>
        </w:rPr>
      </w:pPr>
      <w:r w:rsidRPr="00DB411F">
        <w:rPr>
          <w:rFonts w:ascii="Arial" w:hAnsi="Arial" w:cs="Arial"/>
          <w:sz w:val="24"/>
        </w:rPr>
        <w:t xml:space="preserve">Lecturer name: Edward </w:t>
      </w:r>
      <w:proofErr w:type="spellStart"/>
      <w:r w:rsidRPr="00DB411F">
        <w:rPr>
          <w:rFonts w:ascii="Arial" w:hAnsi="Arial" w:cs="Arial"/>
          <w:sz w:val="24"/>
        </w:rPr>
        <w:t>Goka</w:t>
      </w:r>
      <w:proofErr w:type="spellEnd"/>
    </w:p>
    <w:p w14:paraId="20C271FA" w14:textId="2207CA5F" w:rsidR="00116BF2" w:rsidRDefault="00116BF2" w:rsidP="00E73252">
      <w:pPr>
        <w:pStyle w:val="NoSpacing"/>
        <w:spacing w:line="360" w:lineRule="auto"/>
        <w:jc w:val="center"/>
        <w:rPr>
          <w:rFonts w:ascii="Arial" w:hAnsi="Arial" w:cs="Arial"/>
          <w:sz w:val="24"/>
        </w:rPr>
      </w:pPr>
      <w:r w:rsidRPr="00DB411F">
        <w:rPr>
          <w:rFonts w:ascii="Arial" w:hAnsi="Arial" w:cs="Arial"/>
          <w:sz w:val="24"/>
        </w:rPr>
        <w:t>Date: 10/12/2021</w:t>
      </w:r>
    </w:p>
    <w:p w14:paraId="1FEB5E47" w14:textId="238C9360" w:rsidR="00DB411F" w:rsidRDefault="00DB411F" w:rsidP="00E73252">
      <w:pPr>
        <w:pStyle w:val="NoSpacing"/>
        <w:spacing w:line="360" w:lineRule="auto"/>
        <w:jc w:val="center"/>
        <w:rPr>
          <w:rFonts w:ascii="Arial" w:hAnsi="Arial" w:cs="Arial"/>
          <w:sz w:val="24"/>
        </w:rPr>
      </w:pPr>
    </w:p>
    <w:p w14:paraId="62FE8B96" w14:textId="5A3DDECB" w:rsidR="00DB411F" w:rsidRDefault="00DB411F" w:rsidP="00E73252">
      <w:pPr>
        <w:pStyle w:val="NoSpacing"/>
        <w:spacing w:line="360" w:lineRule="auto"/>
        <w:jc w:val="center"/>
        <w:rPr>
          <w:rFonts w:ascii="Arial" w:hAnsi="Arial" w:cs="Arial"/>
          <w:sz w:val="24"/>
        </w:rPr>
      </w:pPr>
    </w:p>
    <w:p w14:paraId="129901C4" w14:textId="12E584E3" w:rsidR="00DB411F" w:rsidRDefault="00DB411F" w:rsidP="00E73252">
      <w:pPr>
        <w:pStyle w:val="NoSpacing"/>
        <w:spacing w:line="360" w:lineRule="auto"/>
        <w:jc w:val="center"/>
        <w:rPr>
          <w:rFonts w:ascii="Arial" w:hAnsi="Arial" w:cs="Arial"/>
          <w:sz w:val="24"/>
        </w:rPr>
      </w:pPr>
    </w:p>
    <w:p w14:paraId="0A27B34A" w14:textId="77777777" w:rsidR="00DB411F" w:rsidRPr="00DB411F" w:rsidRDefault="00DB411F" w:rsidP="00E73252">
      <w:pPr>
        <w:pStyle w:val="NoSpacing"/>
        <w:spacing w:line="360" w:lineRule="auto"/>
        <w:jc w:val="center"/>
        <w:rPr>
          <w:rFonts w:ascii="Arial" w:hAnsi="Arial" w:cs="Arial"/>
          <w:sz w:val="24"/>
        </w:rPr>
      </w:pPr>
    </w:p>
    <w:p w14:paraId="4C00E178" w14:textId="77777777" w:rsidR="00206525" w:rsidRPr="00DB411F" w:rsidRDefault="00206525" w:rsidP="00E73252">
      <w:pPr>
        <w:pStyle w:val="NoSpacing"/>
        <w:spacing w:line="360" w:lineRule="auto"/>
        <w:jc w:val="center"/>
        <w:rPr>
          <w:rFonts w:ascii="Arial" w:hAnsi="Arial" w:cs="Arial"/>
          <w:sz w:val="24"/>
        </w:rPr>
      </w:pPr>
    </w:p>
    <w:p w14:paraId="406CA0FB" w14:textId="77777777" w:rsidR="00CA1260" w:rsidRPr="00DB411F" w:rsidRDefault="00CA1260">
      <w:pPr>
        <w:rPr>
          <w:rFonts w:ascii="Arial" w:hAnsi="Arial" w:cs="Arial"/>
          <w:sz w:val="24"/>
        </w:rPr>
      </w:pPr>
      <w:r w:rsidRPr="00DB411F">
        <w:rPr>
          <w:rFonts w:ascii="Arial" w:hAnsi="Arial" w:cs="Arial"/>
          <w:sz w:val="24"/>
        </w:rPr>
        <w:br w:type="page"/>
      </w:r>
    </w:p>
    <w:sdt>
      <w:sdtPr>
        <w:rPr>
          <w:rFonts w:ascii="Arial" w:eastAsiaTheme="minorHAnsi" w:hAnsi="Arial" w:cs="Arial"/>
          <w:b w:val="0"/>
          <w:bCs w:val="0"/>
          <w:color w:val="auto"/>
          <w:sz w:val="24"/>
          <w:szCs w:val="24"/>
          <w:lang w:val="en-GB" w:eastAsia="en-US"/>
        </w:rPr>
        <w:id w:val="-9368109"/>
        <w:docPartObj>
          <w:docPartGallery w:val="Table of Contents"/>
          <w:docPartUnique/>
        </w:docPartObj>
      </w:sdtPr>
      <w:sdtEndPr>
        <w:rPr>
          <w:noProof/>
        </w:rPr>
      </w:sdtEndPr>
      <w:sdtContent>
        <w:p w14:paraId="22688C16" w14:textId="77777777" w:rsidR="00104565" w:rsidRPr="00DB411F" w:rsidRDefault="00104565">
          <w:pPr>
            <w:pStyle w:val="TOCHeading"/>
            <w:rPr>
              <w:rFonts w:ascii="Arial" w:hAnsi="Arial" w:cs="Arial"/>
              <w:sz w:val="24"/>
              <w:szCs w:val="24"/>
            </w:rPr>
          </w:pPr>
          <w:r w:rsidRPr="00DB411F">
            <w:rPr>
              <w:rFonts w:ascii="Arial" w:hAnsi="Arial" w:cs="Arial"/>
              <w:sz w:val="24"/>
              <w:szCs w:val="24"/>
            </w:rPr>
            <w:t>Table of Contents</w:t>
          </w:r>
        </w:p>
        <w:p w14:paraId="49BBD335" w14:textId="5226371D" w:rsidR="00CF04B3" w:rsidRPr="00DB411F" w:rsidRDefault="00104565">
          <w:pPr>
            <w:pStyle w:val="TOC1"/>
            <w:tabs>
              <w:tab w:val="right" w:leader="dot" w:pos="9350"/>
            </w:tabs>
            <w:rPr>
              <w:rFonts w:ascii="Arial" w:eastAsiaTheme="minorEastAsia" w:hAnsi="Arial" w:cs="Arial"/>
              <w:noProof/>
              <w:lang w:eastAsia="en-GB"/>
            </w:rPr>
          </w:pPr>
          <w:r w:rsidRPr="00DB411F">
            <w:rPr>
              <w:rFonts w:ascii="Arial" w:hAnsi="Arial" w:cs="Arial"/>
              <w:sz w:val="24"/>
              <w:szCs w:val="24"/>
            </w:rPr>
            <w:fldChar w:fldCharType="begin"/>
          </w:r>
          <w:r w:rsidRPr="00DB411F">
            <w:rPr>
              <w:rFonts w:ascii="Arial" w:hAnsi="Arial" w:cs="Arial"/>
              <w:sz w:val="24"/>
              <w:szCs w:val="24"/>
            </w:rPr>
            <w:instrText xml:space="preserve"> TOC \o "1-3" \h \z \u </w:instrText>
          </w:r>
          <w:r w:rsidRPr="00DB411F">
            <w:rPr>
              <w:rFonts w:ascii="Arial" w:hAnsi="Arial" w:cs="Arial"/>
              <w:sz w:val="24"/>
              <w:szCs w:val="24"/>
            </w:rPr>
            <w:fldChar w:fldCharType="separate"/>
          </w:r>
          <w:hyperlink w:anchor="_Toc90070360" w:history="1">
            <w:r w:rsidR="00CF04B3" w:rsidRPr="00DB411F">
              <w:rPr>
                <w:rStyle w:val="Hyperlink"/>
                <w:rFonts w:ascii="Arial" w:hAnsi="Arial" w:cs="Arial"/>
                <w:noProof/>
              </w:rPr>
              <w:t>Introduction</w:t>
            </w:r>
            <w:r w:rsidR="00CF04B3" w:rsidRPr="00DB411F">
              <w:rPr>
                <w:rFonts w:ascii="Arial" w:hAnsi="Arial" w:cs="Arial"/>
                <w:noProof/>
                <w:webHidden/>
              </w:rPr>
              <w:tab/>
            </w:r>
            <w:r w:rsidR="00CF04B3" w:rsidRPr="00DB411F">
              <w:rPr>
                <w:rFonts w:ascii="Arial" w:hAnsi="Arial" w:cs="Arial"/>
                <w:noProof/>
                <w:webHidden/>
              </w:rPr>
              <w:fldChar w:fldCharType="begin"/>
            </w:r>
            <w:r w:rsidR="00CF04B3" w:rsidRPr="00DB411F">
              <w:rPr>
                <w:rFonts w:ascii="Arial" w:hAnsi="Arial" w:cs="Arial"/>
                <w:noProof/>
                <w:webHidden/>
              </w:rPr>
              <w:instrText xml:space="preserve"> PAGEREF _Toc90070360 \h </w:instrText>
            </w:r>
            <w:r w:rsidR="00CF04B3" w:rsidRPr="00DB411F">
              <w:rPr>
                <w:rFonts w:ascii="Arial" w:hAnsi="Arial" w:cs="Arial"/>
                <w:noProof/>
                <w:webHidden/>
              </w:rPr>
            </w:r>
            <w:r w:rsidR="00CF04B3" w:rsidRPr="00DB411F">
              <w:rPr>
                <w:rFonts w:ascii="Arial" w:hAnsi="Arial" w:cs="Arial"/>
                <w:noProof/>
                <w:webHidden/>
              </w:rPr>
              <w:fldChar w:fldCharType="separate"/>
            </w:r>
            <w:r w:rsidR="00DB411F">
              <w:rPr>
                <w:rFonts w:ascii="Arial" w:hAnsi="Arial" w:cs="Arial"/>
                <w:noProof/>
                <w:webHidden/>
              </w:rPr>
              <w:t>3</w:t>
            </w:r>
            <w:r w:rsidR="00CF04B3" w:rsidRPr="00DB411F">
              <w:rPr>
                <w:rFonts w:ascii="Arial" w:hAnsi="Arial" w:cs="Arial"/>
                <w:noProof/>
                <w:webHidden/>
              </w:rPr>
              <w:fldChar w:fldCharType="end"/>
            </w:r>
          </w:hyperlink>
        </w:p>
        <w:p w14:paraId="45A2667B" w14:textId="3DBE8969" w:rsidR="00CF04B3" w:rsidRPr="00DB411F" w:rsidRDefault="00CF04B3">
          <w:pPr>
            <w:pStyle w:val="TOC1"/>
            <w:tabs>
              <w:tab w:val="right" w:leader="dot" w:pos="9350"/>
            </w:tabs>
            <w:rPr>
              <w:rFonts w:ascii="Arial" w:eastAsiaTheme="minorEastAsia" w:hAnsi="Arial" w:cs="Arial"/>
              <w:noProof/>
              <w:lang w:eastAsia="en-GB"/>
            </w:rPr>
          </w:pPr>
          <w:hyperlink w:anchor="_Toc90070361" w:history="1">
            <w:r w:rsidRPr="00DB411F">
              <w:rPr>
                <w:rStyle w:val="Hyperlink"/>
                <w:rFonts w:ascii="Arial" w:hAnsi="Arial" w:cs="Arial"/>
                <w:noProof/>
                <w:lang w:val="en-US"/>
              </w:rPr>
              <w:t>Debate points</w:t>
            </w:r>
            <w:r w:rsidRPr="00DB411F">
              <w:rPr>
                <w:rFonts w:ascii="Arial" w:hAnsi="Arial" w:cs="Arial"/>
                <w:noProof/>
                <w:webHidden/>
              </w:rPr>
              <w:tab/>
            </w:r>
            <w:r w:rsidRPr="00DB411F">
              <w:rPr>
                <w:rFonts w:ascii="Arial" w:hAnsi="Arial" w:cs="Arial"/>
                <w:noProof/>
                <w:webHidden/>
              </w:rPr>
              <w:fldChar w:fldCharType="begin"/>
            </w:r>
            <w:r w:rsidRPr="00DB411F">
              <w:rPr>
                <w:rFonts w:ascii="Arial" w:hAnsi="Arial" w:cs="Arial"/>
                <w:noProof/>
                <w:webHidden/>
              </w:rPr>
              <w:instrText xml:space="preserve"> PAGEREF _Toc90070361 \h </w:instrText>
            </w:r>
            <w:r w:rsidRPr="00DB411F">
              <w:rPr>
                <w:rFonts w:ascii="Arial" w:hAnsi="Arial" w:cs="Arial"/>
                <w:noProof/>
                <w:webHidden/>
              </w:rPr>
            </w:r>
            <w:r w:rsidRPr="00DB411F">
              <w:rPr>
                <w:rFonts w:ascii="Arial" w:hAnsi="Arial" w:cs="Arial"/>
                <w:noProof/>
                <w:webHidden/>
              </w:rPr>
              <w:fldChar w:fldCharType="separate"/>
            </w:r>
            <w:r w:rsidR="00DB411F">
              <w:rPr>
                <w:rFonts w:ascii="Arial" w:hAnsi="Arial" w:cs="Arial"/>
                <w:noProof/>
                <w:webHidden/>
              </w:rPr>
              <w:t>3</w:t>
            </w:r>
            <w:r w:rsidRPr="00DB411F">
              <w:rPr>
                <w:rFonts w:ascii="Arial" w:hAnsi="Arial" w:cs="Arial"/>
                <w:noProof/>
                <w:webHidden/>
              </w:rPr>
              <w:fldChar w:fldCharType="end"/>
            </w:r>
          </w:hyperlink>
        </w:p>
        <w:p w14:paraId="02424871" w14:textId="0CDC24F8" w:rsidR="00CF04B3" w:rsidRPr="00DB411F" w:rsidRDefault="00CF04B3">
          <w:pPr>
            <w:pStyle w:val="TOC1"/>
            <w:tabs>
              <w:tab w:val="right" w:leader="dot" w:pos="9350"/>
            </w:tabs>
            <w:rPr>
              <w:rFonts w:ascii="Arial" w:eastAsiaTheme="minorEastAsia" w:hAnsi="Arial" w:cs="Arial"/>
              <w:noProof/>
              <w:lang w:eastAsia="en-GB"/>
            </w:rPr>
          </w:pPr>
          <w:hyperlink w:anchor="_Toc90070362" w:history="1">
            <w:r w:rsidRPr="00DB411F">
              <w:rPr>
                <w:rStyle w:val="Hyperlink"/>
                <w:rFonts w:ascii="Arial" w:hAnsi="Arial" w:cs="Arial"/>
                <w:noProof/>
              </w:rPr>
              <w:t>Evaluation of the debate points</w:t>
            </w:r>
            <w:r w:rsidRPr="00DB411F">
              <w:rPr>
                <w:rFonts w:ascii="Arial" w:hAnsi="Arial" w:cs="Arial"/>
                <w:noProof/>
                <w:webHidden/>
              </w:rPr>
              <w:tab/>
            </w:r>
            <w:r w:rsidRPr="00DB411F">
              <w:rPr>
                <w:rFonts w:ascii="Arial" w:hAnsi="Arial" w:cs="Arial"/>
                <w:noProof/>
                <w:webHidden/>
              </w:rPr>
              <w:fldChar w:fldCharType="begin"/>
            </w:r>
            <w:r w:rsidRPr="00DB411F">
              <w:rPr>
                <w:rFonts w:ascii="Arial" w:hAnsi="Arial" w:cs="Arial"/>
                <w:noProof/>
                <w:webHidden/>
              </w:rPr>
              <w:instrText xml:space="preserve"> PAGEREF _Toc90070362 \h </w:instrText>
            </w:r>
            <w:r w:rsidRPr="00DB411F">
              <w:rPr>
                <w:rFonts w:ascii="Arial" w:hAnsi="Arial" w:cs="Arial"/>
                <w:noProof/>
                <w:webHidden/>
              </w:rPr>
            </w:r>
            <w:r w:rsidRPr="00DB411F">
              <w:rPr>
                <w:rFonts w:ascii="Arial" w:hAnsi="Arial" w:cs="Arial"/>
                <w:noProof/>
                <w:webHidden/>
              </w:rPr>
              <w:fldChar w:fldCharType="separate"/>
            </w:r>
            <w:r w:rsidR="00DB411F">
              <w:rPr>
                <w:rFonts w:ascii="Arial" w:hAnsi="Arial" w:cs="Arial"/>
                <w:noProof/>
                <w:webHidden/>
              </w:rPr>
              <w:t>3</w:t>
            </w:r>
            <w:r w:rsidRPr="00DB411F">
              <w:rPr>
                <w:rFonts w:ascii="Arial" w:hAnsi="Arial" w:cs="Arial"/>
                <w:noProof/>
                <w:webHidden/>
              </w:rPr>
              <w:fldChar w:fldCharType="end"/>
            </w:r>
          </w:hyperlink>
        </w:p>
        <w:p w14:paraId="43E1BCAA" w14:textId="5CB9D3E2" w:rsidR="00CF04B3" w:rsidRPr="00DB411F" w:rsidRDefault="00CF04B3">
          <w:pPr>
            <w:pStyle w:val="TOC1"/>
            <w:tabs>
              <w:tab w:val="right" w:leader="dot" w:pos="9350"/>
            </w:tabs>
            <w:rPr>
              <w:rFonts w:ascii="Arial" w:eastAsiaTheme="minorEastAsia" w:hAnsi="Arial" w:cs="Arial"/>
              <w:noProof/>
              <w:lang w:eastAsia="en-GB"/>
            </w:rPr>
          </w:pPr>
          <w:hyperlink w:anchor="_Toc90070363" w:history="1">
            <w:r w:rsidRPr="00DB411F">
              <w:rPr>
                <w:rStyle w:val="Hyperlink"/>
                <w:rFonts w:ascii="Arial" w:hAnsi="Arial" w:cs="Arial"/>
                <w:noProof/>
                <w:lang w:val="en-US"/>
              </w:rPr>
              <w:t>Support services to the elderly in the UK</w:t>
            </w:r>
            <w:r w:rsidRPr="00DB411F">
              <w:rPr>
                <w:rFonts w:ascii="Arial" w:hAnsi="Arial" w:cs="Arial"/>
                <w:noProof/>
                <w:webHidden/>
              </w:rPr>
              <w:tab/>
            </w:r>
            <w:r w:rsidRPr="00DB411F">
              <w:rPr>
                <w:rFonts w:ascii="Arial" w:hAnsi="Arial" w:cs="Arial"/>
                <w:noProof/>
                <w:webHidden/>
              </w:rPr>
              <w:fldChar w:fldCharType="begin"/>
            </w:r>
            <w:r w:rsidRPr="00DB411F">
              <w:rPr>
                <w:rFonts w:ascii="Arial" w:hAnsi="Arial" w:cs="Arial"/>
                <w:noProof/>
                <w:webHidden/>
              </w:rPr>
              <w:instrText xml:space="preserve"> PAGEREF _Toc90070363 \h </w:instrText>
            </w:r>
            <w:r w:rsidRPr="00DB411F">
              <w:rPr>
                <w:rFonts w:ascii="Arial" w:hAnsi="Arial" w:cs="Arial"/>
                <w:noProof/>
                <w:webHidden/>
              </w:rPr>
            </w:r>
            <w:r w:rsidRPr="00DB411F">
              <w:rPr>
                <w:rFonts w:ascii="Arial" w:hAnsi="Arial" w:cs="Arial"/>
                <w:noProof/>
                <w:webHidden/>
              </w:rPr>
              <w:fldChar w:fldCharType="separate"/>
            </w:r>
            <w:r w:rsidR="00DB411F">
              <w:rPr>
                <w:rFonts w:ascii="Arial" w:hAnsi="Arial" w:cs="Arial"/>
                <w:noProof/>
                <w:webHidden/>
              </w:rPr>
              <w:t>5</w:t>
            </w:r>
            <w:r w:rsidRPr="00DB411F">
              <w:rPr>
                <w:rFonts w:ascii="Arial" w:hAnsi="Arial" w:cs="Arial"/>
                <w:noProof/>
                <w:webHidden/>
              </w:rPr>
              <w:fldChar w:fldCharType="end"/>
            </w:r>
          </w:hyperlink>
        </w:p>
        <w:p w14:paraId="460FA6A4" w14:textId="5A50E38F" w:rsidR="00CF04B3" w:rsidRPr="00DB411F" w:rsidRDefault="00CF04B3">
          <w:pPr>
            <w:pStyle w:val="TOC1"/>
            <w:tabs>
              <w:tab w:val="right" w:leader="dot" w:pos="9350"/>
            </w:tabs>
            <w:rPr>
              <w:rFonts w:ascii="Arial" w:eastAsiaTheme="minorEastAsia" w:hAnsi="Arial" w:cs="Arial"/>
              <w:noProof/>
              <w:lang w:eastAsia="en-GB"/>
            </w:rPr>
          </w:pPr>
          <w:hyperlink w:anchor="_Toc90070364" w:history="1">
            <w:r w:rsidRPr="00DB411F">
              <w:rPr>
                <w:rStyle w:val="Hyperlink"/>
                <w:rFonts w:ascii="Arial" w:hAnsi="Arial" w:cs="Arial"/>
                <w:noProof/>
              </w:rPr>
              <w:t>Impact of Covid-19 on the elderly</w:t>
            </w:r>
            <w:r w:rsidRPr="00DB411F">
              <w:rPr>
                <w:rFonts w:ascii="Arial" w:hAnsi="Arial" w:cs="Arial"/>
                <w:noProof/>
                <w:webHidden/>
              </w:rPr>
              <w:tab/>
            </w:r>
            <w:r w:rsidRPr="00DB411F">
              <w:rPr>
                <w:rFonts w:ascii="Arial" w:hAnsi="Arial" w:cs="Arial"/>
                <w:noProof/>
                <w:webHidden/>
              </w:rPr>
              <w:fldChar w:fldCharType="begin"/>
            </w:r>
            <w:r w:rsidRPr="00DB411F">
              <w:rPr>
                <w:rFonts w:ascii="Arial" w:hAnsi="Arial" w:cs="Arial"/>
                <w:noProof/>
                <w:webHidden/>
              </w:rPr>
              <w:instrText xml:space="preserve"> PAGEREF _Toc90070364 \h </w:instrText>
            </w:r>
            <w:r w:rsidRPr="00DB411F">
              <w:rPr>
                <w:rFonts w:ascii="Arial" w:hAnsi="Arial" w:cs="Arial"/>
                <w:noProof/>
                <w:webHidden/>
              </w:rPr>
            </w:r>
            <w:r w:rsidRPr="00DB411F">
              <w:rPr>
                <w:rFonts w:ascii="Arial" w:hAnsi="Arial" w:cs="Arial"/>
                <w:noProof/>
                <w:webHidden/>
              </w:rPr>
              <w:fldChar w:fldCharType="separate"/>
            </w:r>
            <w:r w:rsidR="00DB411F">
              <w:rPr>
                <w:rFonts w:ascii="Arial" w:hAnsi="Arial" w:cs="Arial"/>
                <w:noProof/>
                <w:webHidden/>
              </w:rPr>
              <w:t>5</w:t>
            </w:r>
            <w:r w:rsidRPr="00DB411F">
              <w:rPr>
                <w:rFonts w:ascii="Arial" w:hAnsi="Arial" w:cs="Arial"/>
                <w:noProof/>
                <w:webHidden/>
              </w:rPr>
              <w:fldChar w:fldCharType="end"/>
            </w:r>
          </w:hyperlink>
        </w:p>
        <w:p w14:paraId="6178CD19" w14:textId="0F80AC2C" w:rsidR="00CF04B3" w:rsidRPr="00DB411F" w:rsidRDefault="00CF04B3">
          <w:pPr>
            <w:pStyle w:val="TOC1"/>
            <w:tabs>
              <w:tab w:val="right" w:leader="dot" w:pos="9350"/>
            </w:tabs>
            <w:rPr>
              <w:rFonts w:ascii="Arial" w:eastAsiaTheme="minorEastAsia" w:hAnsi="Arial" w:cs="Arial"/>
              <w:noProof/>
              <w:lang w:eastAsia="en-GB"/>
            </w:rPr>
          </w:pPr>
          <w:hyperlink w:anchor="_Toc90070365" w:history="1">
            <w:r w:rsidRPr="00DB411F">
              <w:rPr>
                <w:rStyle w:val="Hyperlink"/>
                <w:rFonts w:ascii="Arial" w:hAnsi="Arial" w:cs="Arial"/>
                <w:noProof/>
              </w:rPr>
              <w:t>Conclusion</w:t>
            </w:r>
            <w:r w:rsidRPr="00DB411F">
              <w:rPr>
                <w:rFonts w:ascii="Arial" w:hAnsi="Arial" w:cs="Arial"/>
                <w:noProof/>
                <w:webHidden/>
              </w:rPr>
              <w:tab/>
            </w:r>
            <w:r w:rsidRPr="00DB411F">
              <w:rPr>
                <w:rFonts w:ascii="Arial" w:hAnsi="Arial" w:cs="Arial"/>
                <w:noProof/>
                <w:webHidden/>
              </w:rPr>
              <w:fldChar w:fldCharType="begin"/>
            </w:r>
            <w:r w:rsidRPr="00DB411F">
              <w:rPr>
                <w:rFonts w:ascii="Arial" w:hAnsi="Arial" w:cs="Arial"/>
                <w:noProof/>
                <w:webHidden/>
              </w:rPr>
              <w:instrText xml:space="preserve"> PAGEREF _Toc90070365 \h </w:instrText>
            </w:r>
            <w:r w:rsidRPr="00DB411F">
              <w:rPr>
                <w:rFonts w:ascii="Arial" w:hAnsi="Arial" w:cs="Arial"/>
                <w:noProof/>
                <w:webHidden/>
              </w:rPr>
            </w:r>
            <w:r w:rsidRPr="00DB411F">
              <w:rPr>
                <w:rFonts w:ascii="Arial" w:hAnsi="Arial" w:cs="Arial"/>
                <w:noProof/>
                <w:webHidden/>
              </w:rPr>
              <w:fldChar w:fldCharType="separate"/>
            </w:r>
            <w:r w:rsidR="00DB411F">
              <w:rPr>
                <w:rFonts w:ascii="Arial" w:hAnsi="Arial" w:cs="Arial"/>
                <w:noProof/>
                <w:webHidden/>
              </w:rPr>
              <w:t>5</w:t>
            </w:r>
            <w:r w:rsidRPr="00DB411F">
              <w:rPr>
                <w:rFonts w:ascii="Arial" w:hAnsi="Arial" w:cs="Arial"/>
                <w:noProof/>
                <w:webHidden/>
              </w:rPr>
              <w:fldChar w:fldCharType="end"/>
            </w:r>
          </w:hyperlink>
        </w:p>
        <w:p w14:paraId="72612B05" w14:textId="4F793231" w:rsidR="00CF04B3" w:rsidRPr="00DB411F" w:rsidRDefault="00CF04B3" w:rsidP="00DB411F">
          <w:pPr>
            <w:pStyle w:val="TOC2"/>
            <w:tabs>
              <w:tab w:val="right" w:leader="dot" w:pos="9350"/>
            </w:tabs>
            <w:ind w:left="0"/>
            <w:rPr>
              <w:rStyle w:val="Hyperlink"/>
              <w:rFonts w:ascii="Arial" w:hAnsi="Arial" w:cs="Arial"/>
              <w:noProof/>
            </w:rPr>
          </w:pPr>
          <w:hyperlink w:anchor="_Toc90070366" w:history="1">
            <w:r w:rsidRPr="00DB411F">
              <w:rPr>
                <w:rStyle w:val="Hyperlink"/>
                <w:rFonts w:ascii="Arial" w:hAnsi="Arial" w:cs="Arial"/>
                <w:noProof/>
              </w:rPr>
              <w:t>Recommendations</w:t>
            </w:r>
            <w:r w:rsidRPr="00DB411F">
              <w:rPr>
                <w:rFonts w:ascii="Arial" w:hAnsi="Arial" w:cs="Arial"/>
                <w:noProof/>
                <w:webHidden/>
              </w:rPr>
              <w:tab/>
            </w:r>
            <w:r w:rsidRPr="00DB411F">
              <w:rPr>
                <w:rFonts w:ascii="Arial" w:hAnsi="Arial" w:cs="Arial"/>
                <w:noProof/>
                <w:webHidden/>
              </w:rPr>
              <w:fldChar w:fldCharType="begin"/>
            </w:r>
            <w:r w:rsidRPr="00DB411F">
              <w:rPr>
                <w:rFonts w:ascii="Arial" w:hAnsi="Arial" w:cs="Arial"/>
                <w:noProof/>
                <w:webHidden/>
              </w:rPr>
              <w:instrText xml:space="preserve"> PAGEREF _Toc90070366 \h </w:instrText>
            </w:r>
            <w:r w:rsidRPr="00DB411F">
              <w:rPr>
                <w:rFonts w:ascii="Arial" w:hAnsi="Arial" w:cs="Arial"/>
                <w:noProof/>
                <w:webHidden/>
              </w:rPr>
            </w:r>
            <w:r w:rsidRPr="00DB411F">
              <w:rPr>
                <w:rFonts w:ascii="Arial" w:hAnsi="Arial" w:cs="Arial"/>
                <w:noProof/>
                <w:webHidden/>
              </w:rPr>
              <w:fldChar w:fldCharType="separate"/>
            </w:r>
            <w:r w:rsidR="00DB411F">
              <w:rPr>
                <w:rFonts w:ascii="Arial" w:hAnsi="Arial" w:cs="Arial"/>
                <w:noProof/>
                <w:webHidden/>
              </w:rPr>
              <w:t>6</w:t>
            </w:r>
            <w:r w:rsidRPr="00DB411F">
              <w:rPr>
                <w:rFonts w:ascii="Arial" w:hAnsi="Arial" w:cs="Arial"/>
                <w:noProof/>
                <w:webHidden/>
              </w:rPr>
              <w:fldChar w:fldCharType="end"/>
            </w:r>
          </w:hyperlink>
        </w:p>
        <w:p w14:paraId="2B28699A" w14:textId="33737EE9" w:rsidR="00DB411F" w:rsidRPr="00DB411F" w:rsidRDefault="00DB411F" w:rsidP="00DB411F">
          <w:pPr>
            <w:rPr>
              <w:rFonts w:ascii="Arial" w:hAnsi="Arial" w:cs="Arial"/>
              <w:noProof/>
            </w:rPr>
          </w:pPr>
          <w:r w:rsidRPr="00DB411F">
            <w:rPr>
              <w:rFonts w:ascii="Arial" w:hAnsi="Arial" w:cs="Arial"/>
              <w:noProof/>
            </w:rPr>
            <w:t>Appendix………………………………………………………………………………………………</w:t>
          </w:r>
          <w:r>
            <w:rPr>
              <w:rFonts w:ascii="Arial" w:hAnsi="Arial" w:cs="Arial"/>
              <w:noProof/>
            </w:rPr>
            <w:t>…..6</w:t>
          </w:r>
        </w:p>
        <w:p w14:paraId="14BC5116" w14:textId="1E71B8A6" w:rsidR="00CF04B3" w:rsidRPr="00DB411F" w:rsidRDefault="00CF04B3">
          <w:pPr>
            <w:pStyle w:val="TOC1"/>
            <w:tabs>
              <w:tab w:val="right" w:leader="dot" w:pos="9350"/>
            </w:tabs>
            <w:rPr>
              <w:rFonts w:ascii="Arial" w:eastAsiaTheme="minorEastAsia" w:hAnsi="Arial" w:cs="Arial"/>
              <w:noProof/>
              <w:lang w:eastAsia="en-GB"/>
            </w:rPr>
          </w:pPr>
          <w:hyperlink w:anchor="_Toc90070367" w:history="1">
            <w:r w:rsidRPr="00DB411F">
              <w:rPr>
                <w:rStyle w:val="Hyperlink"/>
                <w:rFonts w:ascii="Arial" w:hAnsi="Arial" w:cs="Arial"/>
                <w:noProof/>
              </w:rPr>
              <w:t>References</w:t>
            </w:r>
            <w:r w:rsidRPr="00DB411F">
              <w:rPr>
                <w:rFonts w:ascii="Arial" w:hAnsi="Arial" w:cs="Arial"/>
                <w:noProof/>
                <w:webHidden/>
              </w:rPr>
              <w:tab/>
            </w:r>
            <w:r w:rsidRPr="00DB411F">
              <w:rPr>
                <w:rFonts w:ascii="Arial" w:hAnsi="Arial" w:cs="Arial"/>
                <w:noProof/>
                <w:webHidden/>
              </w:rPr>
              <w:fldChar w:fldCharType="begin"/>
            </w:r>
            <w:r w:rsidRPr="00DB411F">
              <w:rPr>
                <w:rFonts w:ascii="Arial" w:hAnsi="Arial" w:cs="Arial"/>
                <w:noProof/>
                <w:webHidden/>
              </w:rPr>
              <w:instrText xml:space="preserve"> PAGEREF _Toc90070367 \h </w:instrText>
            </w:r>
            <w:r w:rsidRPr="00DB411F">
              <w:rPr>
                <w:rFonts w:ascii="Arial" w:hAnsi="Arial" w:cs="Arial"/>
                <w:noProof/>
                <w:webHidden/>
              </w:rPr>
            </w:r>
            <w:r w:rsidRPr="00DB411F">
              <w:rPr>
                <w:rFonts w:ascii="Arial" w:hAnsi="Arial" w:cs="Arial"/>
                <w:noProof/>
                <w:webHidden/>
              </w:rPr>
              <w:fldChar w:fldCharType="separate"/>
            </w:r>
            <w:r w:rsidR="00DB411F">
              <w:rPr>
                <w:rFonts w:ascii="Arial" w:hAnsi="Arial" w:cs="Arial"/>
                <w:noProof/>
                <w:webHidden/>
              </w:rPr>
              <w:t>13</w:t>
            </w:r>
            <w:r w:rsidRPr="00DB411F">
              <w:rPr>
                <w:rFonts w:ascii="Arial" w:hAnsi="Arial" w:cs="Arial"/>
                <w:noProof/>
                <w:webHidden/>
              </w:rPr>
              <w:fldChar w:fldCharType="end"/>
            </w:r>
          </w:hyperlink>
        </w:p>
        <w:p w14:paraId="50ADEB28" w14:textId="177F6C9F" w:rsidR="00104565" w:rsidRPr="00DB411F" w:rsidRDefault="00104565">
          <w:pPr>
            <w:rPr>
              <w:rFonts w:ascii="Arial" w:hAnsi="Arial" w:cs="Arial"/>
            </w:rPr>
          </w:pPr>
          <w:r w:rsidRPr="00DB411F">
            <w:rPr>
              <w:rFonts w:ascii="Arial" w:hAnsi="Arial" w:cs="Arial"/>
              <w:b/>
              <w:bCs/>
              <w:noProof/>
              <w:sz w:val="24"/>
              <w:szCs w:val="24"/>
            </w:rPr>
            <w:fldChar w:fldCharType="end"/>
          </w:r>
        </w:p>
      </w:sdtContent>
    </w:sdt>
    <w:p w14:paraId="3B232E3B" w14:textId="77777777" w:rsidR="00554BA1" w:rsidRPr="00DB411F" w:rsidRDefault="00554BA1">
      <w:pPr>
        <w:rPr>
          <w:rFonts w:ascii="Arial" w:hAnsi="Arial" w:cs="Arial"/>
          <w:sz w:val="24"/>
        </w:rPr>
      </w:pPr>
      <w:r w:rsidRPr="00DB411F">
        <w:rPr>
          <w:rFonts w:ascii="Arial" w:hAnsi="Arial" w:cs="Arial"/>
          <w:sz w:val="24"/>
        </w:rPr>
        <w:br w:type="page"/>
      </w:r>
    </w:p>
    <w:p w14:paraId="4FB158F6" w14:textId="77777777" w:rsidR="00E73252" w:rsidRPr="00DB411F" w:rsidRDefault="00554BA1" w:rsidP="00554BA1">
      <w:pPr>
        <w:pStyle w:val="Heading1"/>
        <w:rPr>
          <w:rFonts w:ascii="Arial" w:hAnsi="Arial" w:cs="Arial"/>
        </w:rPr>
      </w:pPr>
      <w:bookmarkStart w:id="0" w:name="_Toc90070360"/>
      <w:r w:rsidRPr="00DB411F">
        <w:rPr>
          <w:rFonts w:ascii="Arial" w:hAnsi="Arial" w:cs="Arial"/>
        </w:rPr>
        <w:lastRenderedPageBreak/>
        <w:t>Introduction</w:t>
      </w:r>
      <w:bookmarkEnd w:id="0"/>
    </w:p>
    <w:p w14:paraId="61AEB2CD" w14:textId="77777777" w:rsidR="001F6393" w:rsidRPr="00DB411F" w:rsidRDefault="001F6393" w:rsidP="00D870BA">
      <w:pPr>
        <w:spacing w:line="360" w:lineRule="auto"/>
        <w:jc w:val="both"/>
        <w:rPr>
          <w:rFonts w:ascii="Arial" w:hAnsi="Arial" w:cs="Arial"/>
          <w:sz w:val="24"/>
          <w:lang w:val="en-US"/>
        </w:rPr>
      </w:pPr>
      <w:r w:rsidRPr="00DB411F">
        <w:rPr>
          <w:rFonts w:ascii="Arial" w:hAnsi="Arial" w:cs="Arial"/>
          <w:sz w:val="24"/>
          <w:lang w:val="en-US"/>
        </w:rPr>
        <w:t xml:space="preserve">Increased demand for healthcare needs by the ageing population can be seen as a challenge; however, it is not necessarily a challenge. </w:t>
      </w:r>
      <w:r w:rsidRPr="00DB411F">
        <w:rPr>
          <w:rFonts w:ascii="Arial" w:hAnsi="Arial" w:cs="Arial"/>
          <w:sz w:val="24"/>
        </w:rPr>
        <w:t>According to the Office for National Statistics the UK’s population is ageing so fast that as of 2018 the elderly represented 18% of the total population and that by 2066 the total population of the elderly would represent 26% of the total population.</w:t>
      </w:r>
      <w:r w:rsidR="007D2C33" w:rsidRPr="00DB411F">
        <w:rPr>
          <w:rFonts w:ascii="Arial" w:hAnsi="Arial" w:cs="Arial"/>
          <w:sz w:val="24"/>
          <w:lang w:val="en-US"/>
        </w:rPr>
        <w:t xml:space="preserve"> This supporting paper points out the reasons why the ageing UK population is not a challenge to the healthcare system together with the views of others on why the ageing population is a threat to the healthcare system.</w:t>
      </w:r>
    </w:p>
    <w:p w14:paraId="060E4FB9" w14:textId="77777777" w:rsidR="007D2C33" w:rsidRPr="00DB411F" w:rsidRDefault="007D2C33" w:rsidP="007D2C33">
      <w:pPr>
        <w:pStyle w:val="Heading1"/>
        <w:rPr>
          <w:rFonts w:ascii="Arial" w:hAnsi="Arial" w:cs="Arial"/>
          <w:lang w:val="en-US"/>
        </w:rPr>
      </w:pPr>
      <w:bookmarkStart w:id="1" w:name="_Toc90070361"/>
      <w:r w:rsidRPr="00DB411F">
        <w:rPr>
          <w:rFonts w:ascii="Arial" w:hAnsi="Arial" w:cs="Arial"/>
          <w:lang w:val="en-US"/>
        </w:rPr>
        <w:t>Debate points</w:t>
      </w:r>
      <w:bookmarkEnd w:id="1"/>
    </w:p>
    <w:tbl>
      <w:tblPr>
        <w:tblStyle w:val="LightList"/>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5"/>
        <w:gridCol w:w="4675"/>
      </w:tblGrid>
      <w:tr w:rsidR="007D2C33" w:rsidRPr="00DB411F" w14:paraId="5FB80DAD" w14:textId="77777777" w:rsidTr="000F43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6E15193D" w14:textId="77777777" w:rsidR="007D2C33" w:rsidRPr="00DB411F" w:rsidRDefault="007D2C33" w:rsidP="00D870BA">
            <w:pPr>
              <w:spacing w:line="276" w:lineRule="auto"/>
              <w:rPr>
                <w:rFonts w:ascii="Arial" w:hAnsi="Arial" w:cs="Arial"/>
                <w:sz w:val="24"/>
                <w:lang w:val="en-US"/>
              </w:rPr>
            </w:pPr>
            <w:r w:rsidRPr="00DB411F">
              <w:rPr>
                <w:rFonts w:ascii="Arial" w:hAnsi="Arial" w:cs="Arial"/>
                <w:sz w:val="24"/>
                <w:lang w:val="en-US"/>
              </w:rPr>
              <w:t>My points</w:t>
            </w:r>
            <w:r w:rsidR="000F4335" w:rsidRPr="00DB411F">
              <w:rPr>
                <w:rFonts w:ascii="Arial" w:hAnsi="Arial" w:cs="Arial"/>
                <w:sz w:val="24"/>
                <w:lang w:val="en-US"/>
              </w:rPr>
              <w:t xml:space="preserve"> on the debate</w:t>
            </w:r>
            <w:r w:rsidR="00601547" w:rsidRPr="00DB411F">
              <w:rPr>
                <w:rFonts w:ascii="Arial" w:hAnsi="Arial" w:cs="Arial"/>
                <w:sz w:val="24"/>
                <w:lang w:val="en-US"/>
              </w:rPr>
              <w:t xml:space="preserve"> (they are not a burden)</w:t>
            </w:r>
          </w:p>
        </w:tc>
        <w:tc>
          <w:tcPr>
            <w:tcW w:w="4788" w:type="dxa"/>
          </w:tcPr>
          <w:p w14:paraId="3A76195E" w14:textId="77777777" w:rsidR="007D2C33" w:rsidRPr="00DB411F" w:rsidRDefault="000F4335" w:rsidP="00D870BA">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sz w:val="24"/>
                <w:lang w:val="en-US"/>
              </w:rPr>
            </w:pPr>
            <w:r w:rsidRPr="00DB411F">
              <w:rPr>
                <w:rFonts w:ascii="Arial" w:hAnsi="Arial" w:cs="Arial"/>
                <w:sz w:val="24"/>
                <w:lang w:val="en-US"/>
              </w:rPr>
              <w:t>Others views</w:t>
            </w:r>
            <w:r w:rsidR="00601547" w:rsidRPr="00DB411F">
              <w:rPr>
                <w:rFonts w:ascii="Arial" w:hAnsi="Arial" w:cs="Arial"/>
                <w:sz w:val="24"/>
                <w:lang w:val="en-US"/>
              </w:rPr>
              <w:t>’</w:t>
            </w:r>
            <w:r w:rsidRPr="00DB411F">
              <w:rPr>
                <w:rFonts w:ascii="Arial" w:hAnsi="Arial" w:cs="Arial"/>
                <w:sz w:val="24"/>
                <w:lang w:val="en-US"/>
              </w:rPr>
              <w:t xml:space="preserve"> </w:t>
            </w:r>
            <w:r w:rsidR="00601547" w:rsidRPr="00DB411F">
              <w:rPr>
                <w:rFonts w:ascii="Arial" w:hAnsi="Arial" w:cs="Arial"/>
                <w:sz w:val="24"/>
                <w:lang w:val="en-US"/>
              </w:rPr>
              <w:t xml:space="preserve">on </w:t>
            </w:r>
            <w:r w:rsidRPr="00DB411F">
              <w:rPr>
                <w:rFonts w:ascii="Arial" w:hAnsi="Arial" w:cs="Arial"/>
                <w:sz w:val="24"/>
                <w:lang w:val="en-US"/>
              </w:rPr>
              <w:t>the debate</w:t>
            </w:r>
            <w:r w:rsidR="00601547" w:rsidRPr="00DB411F">
              <w:rPr>
                <w:rFonts w:ascii="Arial" w:hAnsi="Arial" w:cs="Arial"/>
                <w:sz w:val="24"/>
                <w:lang w:val="en-US"/>
              </w:rPr>
              <w:t xml:space="preserve"> (they are a burden)</w:t>
            </w:r>
          </w:p>
        </w:tc>
      </w:tr>
      <w:tr w:rsidR="007D2C33" w:rsidRPr="00DB411F" w14:paraId="6FC6540F" w14:textId="77777777" w:rsidTr="000F43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Borders>
              <w:top w:val="none" w:sz="0" w:space="0" w:color="auto"/>
              <w:left w:val="none" w:sz="0" w:space="0" w:color="auto"/>
              <w:bottom w:val="none" w:sz="0" w:space="0" w:color="auto"/>
            </w:tcBorders>
          </w:tcPr>
          <w:p w14:paraId="32F1A095" w14:textId="56877832" w:rsidR="007D2C33" w:rsidRPr="00DB411F" w:rsidRDefault="000F4335" w:rsidP="00D870BA">
            <w:pPr>
              <w:spacing w:line="276" w:lineRule="auto"/>
              <w:rPr>
                <w:rFonts w:ascii="Arial" w:hAnsi="Arial" w:cs="Arial"/>
                <w:b w:val="0"/>
                <w:sz w:val="24"/>
                <w:lang w:val="en-US"/>
              </w:rPr>
            </w:pPr>
            <w:r w:rsidRPr="00DB411F">
              <w:rPr>
                <w:rFonts w:ascii="Arial" w:hAnsi="Arial" w:cs="Arial"/>
                <w:b w:val="0"/>
                <w:sz w:val="24"/>
                <w:lang w:val="en-US"/>
              </w:rPr>
              <w:t>Old</w:t>
            </w:r>
            <w:r w:rsidR="003D256A" w:rsidRPr="00DB411F">
              <w:rPr>
                <w:rFonts w:ascii="Arial" w:hAnsi="Arial" w:cs="Arial"/>
                <w:b w:val="0"/>
                <w:sz w:val="24"/>
                <w:lang w:val="en-US"/>
              </w:rPr>
              <w:t xml:space="preserve">er people are still in employment therefore contribute to the government and </w:t>
            </w:r>
            <w:proofErr w:type="gramStart"/>
            <w:r w:rsidR="003D256A" w:rsidRPr="00DB411F">
              <w:rPr>
                <w:rFonts w:ascii="Arial" w:hAnsi="Arial" w:cs="Arial"/>
                <w:b w:val="0"/>
                <w:sz w:val="24"/>
                <w:lang w:val="en-US"/>
              </w:rPr>
              <w:t>are able to</w:t>
            </w:r>
            <w:proofErr w:type="gramEnd"/>
            <w:r w:rsidR="003D256A" w:rsidRPr="00DB411F">
              <w:rPr>
                <w:rFonts w:ascii="Arial" w:hAnsi="Arial" w:cs="Arial"/>
                <w:b w:val="0"/>
                <w:sz w:val="24"/>
                <w:lang w:val="en-US"/>
              </w:rPr>
              <w:t xml:space="preserve"> gather for their own needs</w:t>
            </w:r>
          </w:p>
        </w:tc>
        <w:tc>
          <w:tcPr>
            <w:tcW w:w="4788" w:type="dxa"/>
            <w:tcBorders>
              <w:top w:val="none" w:sz="0" w:space="0" w:color="auto"/>
              <w:bottom w:val="none" w:sz="0" w:space="0" w:color="auto"/>
              <w:right w:val="none" w:sz="0" w:space="0" w:color="auto"/>
            </w:tcBorders>
          </w:tcPr>
          <w:p w14:paraId="7AAA3BD5" w14:textId="77777777" w:rsidR="007D2C33" w:rsidRPr="00DB411F" w:rsidRDefault="000F4335" w:rsidP="00D870B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lang w:val="en-US"/>
              </w:rPr>
            </w:pPr>
            <w:r w:rsidRPr="00DB411F">
              <w:rPr>
                <w:rFonts w:ascii="Arial" w:hAnsi="Arial" w:cs="Arial"/>
                <w:sz w:val="24"/>
              </w:rPr>
              <w:t>Heavier demands placed on the health and social care system</w:t>
            </w:r>
          </w:p>
        </w:tc>
      </w:tr>
      <w:tr w:rsidR="000F4335" w:rsidRPr="00DB411F" w14:paraId="01B406BF" w14:textId="77777777" w:rsidTr="000F4335">
        <w:tc>
          <w:tcPr>
            <w:cnfStyle w:val="001000000000" w:firstRow="0" w:lastRow="0" w:firstColumn="1" w:lastColumn="0" w:oddVBand="0" w:evenVBand="0" w:oddHBand="0" w:evenHBand="0" w:firstRowFirstColumn="0" w:firstRowLastColumn="0" w:lastRowFirstColumn="0" w:lastRowLastColumn="0"/>
            <w:tcW w:w="4788" w:type="dxa"/>
          </w:tcPr>
          <w:p w14:paraId="2693C30E" w14:textId="77777777" w:rsidR="000F4335" w:rsidRPr="00DB411F" w:rsidRDefault="000F4335" w:rsidP="00D870BA">
            <w:pPr>
              <w:spacing w:line="276" w:lineRule="auto"/>
              <w:rPr>
                <w:rFonts w:ascii="Arial" w:hAnsi="Arial" w:cs="Arial"/>
                <w:b w:val="0"/>
                <w:bCs w:val="0"/>
                <w:sz w:val="24"/>
                <w:lang w:val="en-US"/>
              </w:rPr>
            </w:pPr>
            <w:r w:rsidRPr="00DB411F">
              <w:rPr>
                <w:rFonts w:ascii="Arial" w:hAnsi="Arial" w:cs="Arial"/>
                <w:b w:val="0"/>
                <w:bCs w:val="0"/>
                <w:sz w:val="24"/>
                <w:lang w:val="en-US"/>
              </w:rPr>
              <w:t>Older population are beneficial employees</w:t>
            </w:r>
          </w:p>
        </w:tc>
        <w:tc>
          <w:tcPr>
            <w:tcW w:w="4788" w:type="dxa"/>
          </w:tcPr>
          <w:p w14:paraId="0DAEB074" w14:textId="77777777" w:rsidR="000F4335" w:rsidRPr="00DB411F" w:rsidRDefault="000F4335" w:rsidP="00D870BA">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B411F">
              <w:rPr>
                <w:rFonts w:ascii="Arial" w:hAnsi="Arial" w:cs="Arial"/>
                <w:sz w:val="24"/>
              </w:rPr>
              <w:t>There is funding crisis</w:t>
            </w:r>
          </w:p>
        </w:tc>
      </w:tr>
      <w:tr w:rsidR="000F4335" w:rsidRPr="00DB411F" w14:paraId="3DC791CE" w14:textId="77777777" w:rsidTr="000F43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Borders>
              <w:top w:val="none" w:sz="0" w:space="0" w:color="auto"/>
              <w:left w:val="none" w:sz="0" w:space="0" w:color="auto"/>
              <w:bottom w:val="none" w:sz="0" w:space="0" w:color="auto"/>
            </w:tcBorders>
          </w:tcPr>
          <w:p w14:paraId="72736E21" w14:textId="77777777" w:rsidR="000F4335" w:rsidRPr="00DB411F" w:rsidRDefault="00601547" w:rsidP="00D870BA">
            <w:pPr>
              <w:spacing w:line="276" w:lineRule="auto"/>
              <w:rPr>
                <w:rFonts w:ascii="Arial" w:hAnsi="Arial" w:cs="Arial"/>
                <w:b w:val="0"/>
                <w:bCs w:val="0"/>
                <w:sz w:val="24"/>
                <w:lang w:val="en-US"/>
              </w:rPr>
            </w:pPr>
            <w:r w:rsidRPr="00DB411F">
              <w:rPr>
                <w:rFonts w:ascii="Arial" w:hAnsi="Arial" w:cs="Arial"/>
                <w:b w:val="0"/>
                <w:bCs w:val="0"/>
                <w:sz w:val="24"/>
                <w:lang w:val="en-US"/>
              </w:rPr>
              <w:t>Older people</w:t>
            </w:r>
            <w:r w:rsidR="000F4335" w:rsidRPr="00DB411F">
              <w:rPr>
                <w:rFonts w:ascii="Arial" w:hAnsi="Arial" w:cs="Arial"/>
                <w:b w:val="0"/>
                <w:bCs w:val="0"/>
                <w:sz w:val="24"/>
                <w:lang w:val="en-US"/>
              </w:rPr>
              <w:t xml:space="preserve"> engage in childcare – social services</w:t>
            </w:r>
            <w:r w:rsidRPr="00DB411F">
              <w:rPr>
                <w:rFonts w:ascii="Arial" w:hAnsi="Arial" w:cs="Arial"/>
                <w:b w:val="0"/>
                <w:bCs w:val="0"/>
                <w:sz w:val="24"/>
                <w:lang w:val="en-US"/>
              </w:rPr>
              <w:t xml:space="preserve"> which eases some of burden on social services</w:t>
            </w:r>
          </w:p>
        </w:tc>
        <w:tc>
          <w:tcPr>
            <w:tcW w:w="4788" w:type="dxa"/>
            <w:tcBorders>
              <w:top w:val="none" w:sz="0" w:space="0" w:color="auto"/>
              <w:bottom w:val="none" w:sz="0" w:space="0" w:color="auto"/>
              <w:right w:val="none" w:sz="0" w:space="0" w:color="auto"/>
            </w:tcBorders>
          </w:tcPr>
          <w:p w14:paraId="5154D04A" w14:textId="77777777" w:rsidR="000F4335" w:rsidRPr="00DB411F" w:rsidRDefault="000F4335" w:rsidP="00D870B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B411F">
              <w:rPr>
                <w:rFonts w:ascii="Arial" w:hAnsi="Arial" w:cs="Arial"/>
                <w:sz w:val="24"/>
              </w:rPr>
              <w:t>Increased demand for services increase need for staff which is already going through staff shortages</w:t>
            </w:r>
          </w:p>
        </w:tc>
      </w:tr>
      <w:tr w:rsidR="000F4335" w:rsidRPr="00DB411F" w14:paraId="1C15B572" w14:textId="77777777" w:rsidTr="000F4335">
        <w:tc>
          <w:tcPr>
            <w:cnfStyle w:val="001000000000" w:firstRow="0" w:lastRow="0" w:firstColumn="1" w:lastColumn="0" w:oddVBand="0" w:evenVBand="0" w:oddHBand="0" w:evenHBand="0" w:firstRowFirstColumn="0" w:firstRowLastColumn="0" w:lastRowFirstColumn="0" w:lastRowLastColumn="0"/>
            <w:tcW w:w="4788" w:type="dxa"/>
          </w:tcPr>
          <w:p w14:paraId="2C316D65" w14:textId="77777777" w:rsidR="000F4335" w:rsidRPr="00DB411F" w:rsidRDefault="00601547" w:rsidP="00D870BA">
            <w:pPr>
              <w:spacing w:line="276" w:lineRule="auto"/>
              <w:rPr>
                <w:rFonts w:ascii="Arial" w:hAnsi="Arial" w:cs="Arial"/>
                <w:b w:val="0"/>
                <w:bCs w:val="0"/>
                <w:sz w:val="24"/>
                <w:lang w:val="en-US"/>
              </w:rPr>
            </w:pPr>
            <w:r w:rsidRPr="00DB411F">
              <w:rPr>
                <w:rFonts w:ascii="Arial" w:hAnsi="Arial" w:cs="Arial"/>
                <w:b w:val="0"/>
                <w:bCs w:val="0"/>
                <w:sz w:val="24"/>
                <w:lang w:val="en-US"/>
              </w:rPr>
              <w:t>Older people m</w:t>
            </w:r>
            <w:r w:rsidR="000F4335" w:rsidRPr="00DB411F">
              <w:rPr>
                <w:rFonts w:ascii="Arial" w:hAnsi="Arial" w:cs="Arial"/>
                <w:b w:val="0"/>
                <w:bCs w:val="0"/>
                <w:sz w:val="24"/>
                <w:lang w:val="en-US"/>
              </w:rPr>
              <w:t>ake up high percentage of volunteers</w:t>
            </w:r>
          </w:p>
        </w:tc>
        <w:tc>
          <w:tcPr>
            <w:tcW w:w="4788" w:type="dxa"/>
          </w:tcPr>
          <w:p w14:paraId="7F3E8232" w14:textId="77777777" w:rsidR="000F4335" w:rsidRPr="00DB411F" w:rsidRDefault="000F4335" w:rsidP="00D870BA">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B411F">
              <w:rPr>
                <w:rFonts w:ascii="Arial" w:hAnsi="Arial" w:cs="Arial"/>
                <w:sz w:val="24"/>
              </w:rPr>
              <w:t>Ageing increases loneliness</w:t>
            </w:r>
          </w:p>
        </w:tc>
      </w:tr>
      <w:tr w:rsidR="000F4335" w:rsidRPr="00DB411F" w14:paraId="377D0D87" w14:textId="77777777" w:rsidTr="000F43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Borders>
              <w:top w:val="none" w:sz="0" w:space="0" w:color="auto"/>
              <w:left w:val="none" w:sz="0" w:space="0" w:color="auto"/>
              <w:bottom w:val="none" w:sz="0" w:space="0" w:color="auto"/>
            </w:tcBorders>
          </w:tcPr>
          <w:p w14:paraId="07DEA4DE" w14:textId="77777777" w:rsidR="000F4335" w:rsidRPr="00DB411F" w:rsidRDefault="000F4335" w:rsidP="00D870BA">
            <w:pPr>
              <w:spacing w:line="276" w:lineRule="auto"/>
              <w:rPr>
                <w:rFonts w:ascii="Arial" w:hAnsi="Arial" w:cs="Arial"/>
                <w:b w:val="0"/>
                <w:bCs w:val="0"/>
                <w:sz w:val="24"/>
                <w:lang w:val="en-US"/>
              </w:rPr>
            </w:pPr>
            <w:r w:rsidRPr="00DB411F">
              <w:rPr>
                <w:rFonts w:ascii="Arial" w:hAnsi="Arial" w:cs="Arial"/>
                <w:b w:val="0"/>
                <w:bCs w:val="0"/>
                <w:sz w:val="24"/>
                <w:lang w:val="en-US"/>
              </w:rPr>
              <w:t>There are wise voters</w:t>
            </w:r>
          </w:p>
        </w:tc>
        <w:tc>
          <w:tcPr>
            <w:tcW w:w="4788" w:type="dxa"/>
            <w:tcBorders>
              <w:top w:val="none" w:sz="0" w:space="0" w:color="auto"/>
              <w:bottom w:val="none" w:sz="0" w:space="0" w:color="auto"/>
              <w:right w:val="none" w:sz="0" w:space="0" w:color="auto"/>
            </w:tcBorders>
          </w:tcPr>
          <w:p w14:paraId="036792F2" w14:textId="77777777" w:rsidR="000F4335" w:rsidRPr="00DB411F" w:rsidRDefault="000F4335" w:rsidP="00D870B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B411F">
              <w:rPr>
                <w:rFonts w:ascii="Arial" w:hAnsi="Arial" w:cs="Arial"/>
                <w:sz w:val="24"/>
              </w:rPr>
              <w:t>Polypharmacy - Increases demand for drugs</w:t>
            </w:r>
          </w:p>
        </w:tc>
      </w:tr>
      <w:tr w:rsidR="000F4335" w:rsidRPr="00DB411F" w14:paraId="006B2368" w14:textId="77777777" w:rsidTr="000F4335">
        <w:tc>
          <w:tcPr>
            <w:cnfStyle w:val="001000000000" w:firstRow="0" w:lastRow="0" w:firstColumn="1" w:lastColumn="0" w:oddVBand="0" w:evenVBand="0" w:oddHBand="0" w:evenHBand="0" w:firstRowFirstColumn="0" w:firstRowLastColumn="0" w:lastRowFirstColumn="0" w:lastRowLastColumn="0"/>
            <w:tcW w:w="4788" w:type="dxa"/>
          </w:tcPr>
          <w:p w14:paraId="537CD60C" w14:textId="77777777" w:rsidR="000F4335" w:rsidRPr="00DB411F" w:rsidRDefault="000F4335" w:rsidP="00D870BA">
            <w:pPr>
              <w:spacing w:line="276" w:lineRule="auto"/>
              <w:rPr>
                <w:rFonts w:ascii="Arial" w:hAnsi="Arial" w:cs="Arial"/>
                <w:b w:val="0"/>
                <w:bCs w:val="0"/>
                <w:sz w:val="24"/>
                <w:lang w:val="en-US"/>
              </w:rPr>
            </w:pPr>
            <w:r w:rsidRPr="00DB411F">
              <w:rPr>
                <w:rFonts w:ascii="Arial" w:hAnsi="Arial" w:cs="Arial"/>
                <w:b w:val="0"/>
                <w:bCs w:val="0"/>
                <w:sz w:val="24"/>
                <w:lang w:val="en-US"/>
              </w:rPr>
              <w:t>They have vast skills and experience to help other sectors</w:t>
            </w:r>
          </w:p>
        </w:tc>
        <w:tc>
          <w:tcPr>
            <w:tcW w:w="4788" w:type="dxa"/>
          </w:tcPr>
          <w:p w14:paraId="772C7AAD" w14:textId="77777777" w:rsidR="000F4335" w:rsidRPr="00DB411F" w:rsidRDefault="000F4335" w:rsidP="00D870BA">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B411F">
              <w:rPr>
                <w:rFonts w:ascii="Arial" w:hAnsi="Arial" w:cs="Arial"/>
                <w:sz w:val="24"/>
              </w:rPr>
              <w:t>Raises housing issues which cost the NHS a lot.</w:t>
            </w:r>
          </w:p>
        </w:tc>
      </w:tr>
      <w:tr w:rsidR="000F4335" w:rsidRPr="00DB411F" w14:paraId="50CBE351" w14:textId="77777777" w:rsidTr="000F433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Borders>
              <w:top w:val="none" w:sz="0" w:space="0" w:color="auto"/>
              <w:left w:val="none" w:sz="0" w:space="0" w:color="auto"/>
              <w:bottom w:val="none" w:sz="0" w:space="0" w:color="auto"/>
            </w:tcBorders>
          </w:tcPr>
          <w:p w14:paraId="2939F744" w14:textId="77777777" w:rsidR="000F4335" w:rsidRPr="00DB411F" w:rsidRDefault="000F4335" w:rsidP="00D870BA">
            <w:pPr>
              <w:spacing w:line="276" w:lineRule="auto"/>
              <w:rPr>
                <w:rFonts w:ascii="Arial" w:hAnsi="Arial" w:cs="Arial"/>
                <w:b w:val="0"/>
                <w:bCs w:val="0"/>
                <w:sz w:val="24"/>
                <w:lang w:val="en-US"/>
              </w:rPr>
            </w:pPr>
            <w:r w:rsidRPr="00DB411F">
              <w:rPr>
                <w:rFonts w:ascii="Arial" w:hAnsi="Arial" w:cs="Arial"/>
                <w:b w:val="0"/>
                <w:bCs w:val="0"/>
                <w:sz w:val="24"/>
                <w:lang w:val="en-US"/>
              </w:rPr>
              <w:t>Advanced technology characterizing the society today releases most of the burden on the healthcare system related to elderly issues such as loneliness</w:t>
            </w:r>
          </w:p>
        </w:tc>
        <w:tc>
          <w:tcPr>
            <w:tcW w:w="4788" w:type="dxa"/>
            <w:tcBorders>
              <w:top w:val="none" w:sz="0" w:space="0" w:color="auto"/>
              <w:bottom w:val="none" w:sz="0" w:space="0" w:color="auto"/>
              <w:right w:val="none" w:sz="0" w:space="0" w:color="auto"/>
            </w:tcBorders>
          </w:tcPr>
          <w:p w14:paraId="2FCFC52C" w14:textId="77777777" w:rsidR="000F4335" w:rsidRPr="00DB411F" w:rsidRDefault="000F4335" w:rsidP="00D870BA">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sz w:val="24"/>
              </w:rPr>
            </w:pPr>
            <w:r w:rsidRPr="00DB411F">
              <w:rPr>
                <w:rFonts w:ascii="Arial" w:hAnsi="Arial" w:cs="Arial"/>
                <w:sz w:val="24"/>
              </w:rPr>
              <w:t>Increased morbidity</w:t>
            </w:r>
          </w:p>
        </w:tc>
      </w:tr>
      <w:tr w:rsidR="000F4335" w:rsidRPr="00DB411F" w14:paraId="596BF485" w14:textId="77777777" w:rsidTr="000F4335">
        <w:tc>
          <w:tcPr>
            <w:cnfStyle w:val="001000000000" w:firstRow="0" w:lastRow="0" w:firstColumn="1" w:lastColumn="0" w:oddVBand="0" w:evenVBand="0" w:oddHBand="0" w:evenHBand="0" w:firstRowFirstColumn="0" w:firstRowLastColumn="0" w:lastRowFirstColumn="0" w:lastRowLastColumn="0"/>
            <w:tcW w:w="4788" w:type="dxa"/>
          </w:tcPr>
          <w:p w14:paraId="38DC70B5" w14:textId="77777777" w:rsidR="000F4335" w:rsidRPr="00DB411F" w:rsidRDefault="000F4335" w:rsidP="00D870BA">
            <w:pPr>
              <w:spacing w:line="276" w:lineRule="auto"/>
              <w:rPr>
                <w:rFonts w:ascii="Arial" w:hAnsi="Arial" w:cs="Arial"/>
                <w:b w:val="0"/>
                <w:bCs w:val="0"/>
                <w:sz w:val="24"/>
                <w:lang w:val="en-US"/>
              </w:rPr>
            </w:pPr>
          </w:p>
        </w:tc>
        <w:tc>
          <w:tcPr>
            <w:tcW w:w="4788" w:type="dxa"/>
          </w:tcPr>
          <w:p w14:paraId="7BDC9C7A" w14:textId="77777777" w:rsidR="000F4335" w:rsidRPr="00DB411F" w:rsidRDefault="000F4335" w:rsidP="00D870BA">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24"/>
              </w:rPr>
            </w:pPr>
            <w:r w:rsidRPr="00DB411F">
              <w:rPr>
                <w:rFonts w:ascii="Arial" w:hAnsi="Arial" w:cs="Arial"/>
                <w:sz w:val="24"/>
              </w:rPr>
              <w:t>Increased spending by the government on pensioners</w:t>
            </w:r>
          </w:p>
        </w:tc>
      </w:tr>
    </w:tbl>
    <w:p w14:paraId="1D908A6E" w14:textId="77777777" w:rsidR="007D2C33" w:rsidRPr="00DB411F" w:rsidRDefault="007D2C33" w:rsidP="007D2C33">
      <w:pPr>
        <w:rPr>
          <w:rFonts w:ascii="Arial" w:hAnsi="Arial" w:cs="Arial"/>
          <w:lang w:val="en-US"/>
        </w:rPr>
      </w:pPr>
    </w:p>
    <w:p w14:paraId="4D1B57F4" w14:textId="77777777" w:rsidR="00035BA3" w:rsidRPr="00DB411F" w:rsidRDefault="003D256A" w:rsidP="003D256A">
      <w:pPr>
        <w:pStyle w:val="Heading1"/>
        <w:rPr>
          <w:rFonts w:ascii="Arial" w:hAnsi="Arial" w:cs="Arial"/>
        </w:rPr>
      </w:pPr>
      <w:bookmarkStart w:id="2" w:name="_Toc90070362"/>
      <w:r w:rsidRPr="00DB411F">
        <w:rPr>
          <w:rFonts w:ascii="Arial" w:hAnsi="Arial" w:cs="Arial"/>
        </w:rPr>
        <w:t>Evaluation of the debate points</w:t>
      </w:r>
      <w:bookmarkEnd w:id="2"/>
    </w:p>
    <w:p w14:paraId="2D0A1C1C" w14:textId="7CAC72D4" w:rsidR="003D256A" w:rsidRPr="00DB411F" w:rsidRDefault="003D256A" w:rsidP="003D256A">
      <w:pPr>
        <w:spacing w:line="360" w:lineRule="auto"/>
        <w:jc w:val="both"/>
        <w:rPr>
          <w:rFonts w:ascii="Arial" w:hAnsi="Arial" w:cs="Arial"/>
          <w:sz w:val="24"/>
        </w:rPr>
      </w:pPr>
      <w:r w:rsidRPr="00DB411F">
        <w:rPr>
          <w:rFonts w:ascii="Arial" w:hAnsi="Arial" w:cs="Arial"/>
          <w:sz w:val="24"/>
          <w:lang w:val="en-US"/>
        </w:rPr>
        <w:t xml:space="preserve">Statistics from the </w:t>
      </w:r>
      <w:r w:rsidRPr="00DB411F">
        <w:rPr>
          <w:rFonts w:ascii="Arial" w:hAnsi="Arial" w:cs="Arial"/>
          <w:sz w:val="24"/>
        </w:rPr>
        <w:t xml:space="preserve">Office of National Statistics (2018) shows that employment ratios for those aged 65 years have risen twice as much between the year 1993 and 2018. </w:t>
      </w:r>
      <w:r w:rsidR="000F2CA1" w:rsidRPr="00DB411F">
        <w:rPr>
          <w:rFonts w:ascii="Arial" w:hAnsi="Arial" w:cs="Arial"/>
          <w:sz w:val="24"/>
        </w:rPr>
        <w:lastRenderedPageBreak/>
        <w:t>Therefore they are contributing to the government rather than</w:t>
      </w:r>
      <w:r w:rsidR="00D9509E">
        <w:rPr>
          <w:rFonts w:ascii="Arial" w:hAnsi="Arial" w:cs="Arial"/>
          <w:sz w:val="24"/>
        </w:rPr>
        <w:t xml:space="preserve"> </w:t>
      </w:r>
      <w:r w:rsidR="000F2CA1" w:rsidRPr="00DB411F">
        <w:rPr>
          <w:rFonts w:ascii="Arial" w:hAnsi="Arial" w:cs="Arial"/>
          <w:sz w:val="24"/>
        </w:rPr>
        <w:t>drawing pension</w:t>
      </w:r>
      <w:r w:rsidRPr="00DB411F">
        <w:rPr>
          <w:rFonts w:ascii="Arial" w:hAnsi="Arial" w:cs="Arial"/>
          <w:sz w:val="24"/>
          <w:lang w:val="en-US"/>
        </w:rPr>
        <w:t>.</w:t>
      </w:r>
      <w:r w:rsidRPr="00DB411F">
        <w:rPr>
          <w:rFonts w:ascii="Arial" w:hAnsi="Arial" w:cs="Arial"/>
          <w:sz w:val="24"/>
        </w:rPr>
        <w:t>Furthermore, in light that the aged population are still working in large volumes then they are still able to pay for their own essentials</w:t>
      </w:r>
      <w:r w:rsidR="00D9509E">
        <w:rPr>
          <w:rFonts w:ascii="Arial" w:hAnsi="Arial" w:cs="Arial"/>
          <w:sz w:val="24"/>
        </w:rPr>
        <w:t>,</w:t>
      </w:r>
      <w:r w:rsidRPr="00DB411F">
        <w:rPr>
          <w:rFonts w:ascii="Arial" w:hAnsi="Arial" w:cs="Arial"/>
          <w:sz w:val="24"/>
        </w:rPr>
        <w:t xml:space="preserve"> and thus not a burden to the healthcare system as they can still gather for their own welfare</w:t>
      </w:r>
      <w:r w:rsidR="00C22C7B" w:rsidRPr="00DB411F">
        <w:rPr>
          <w:rFonts w:ascii="Arial" w:hAnsi="Arial" w:cs="Arial"/>
          <w:sz w:val="24"/>
        </w:rPr>
        <w:t xml:space="preserve"> and thus no need of pension as argued contrary</w:t>
      </w:r>
      <w:r w:rsidRPr="00DB411F">
        <w:rPr>
          <w:rFonts w:ascii="Arial" w:hAnsi="Arial" w:cs="Arial"/>
          <w:sz w:val="24"/>
        </w:rPr>
        <w:t xml:space="preserve">. Being in employment has been established by the NHS as </w:t>
      </w:r>
      <w:r w:rsidRPr="00DB411F">
        <w:rPr>
          <w:rFonts w:ascii="Arial" w:hAnsi="Arial" w:cs="Arial"/>
          <w:sz w:val="24"/>
          <w:lang w:val="en-US"/>
        </w:rPr>
        <w:t xml:space="preserve">protective factor for condition such as dementia delirium and depression which are always caused by loneliness or being cut from work, family and friends. Therefore, the </w:t>
      </w:r>
      <w:r w:rsidR="008D103A" w:rsidRPr="00DB411F">
        <w:rPr>
          <w:rFonts w:ascii="Arial" w:hAnsi="Arial" w:cs="Arial"/>
          <w:sz w:val="24"/>
          <w:lang w:val="en-US"/>
        </w:rPr>
        <w:t xml:space="preserve">view by some </w:t>
      </w:r>
      <w:r w:rsidR="00B573AB" w:rsidRPr="00DB411F">
        <w:rPr>
          <w:rFonts w:ascii="Arial" w:hAnsi="Arial" w:cs="Arial"/>
          <w:sz w:val="24"/>
          <w:lang w:val="en-US"/>
        </w:rPr>
        <w:t>debaters</w:t>
      </w:r>
      <w:r w:rsidR="008D103A" w:rsidRPr="00DB411F">
        <w:rPr>
          <w:rFonts w:ascii="Arial" w:hAnsi="Arial" w:cs="Arial"/>
          <w:sz w:val="24"/>
          <w:lang w:val="en-US"/>
        </w:rPr>
        <w:t xml:space="preserve"> that being elderly increases health demands is</w:t>
      </w:r>
      <w:r w:rsidR="00B573AB" w:rsidRPr="00DB411F">
        <w:rPr>
          <w:rFonts w:ascii="Arial" w:hAnsi="Arial" w:cs="Arial"/>
          <w:sz w:val="24"/>
          <w:lang w:val="en-US"/>
        </w:rPr>
        <w:t xml:space="preserve"> far from the truth</w:t>
      </w:r>
      <w:r w:rsidRPr="00DB411F">
        <w:rPr>
          <w:rFonts w:ascii="Arial" w:hAnsi="Arial" w:cs="Arial"/>
          <w:sz w:val="24"/>
          <w:lang w:val="en-US"/>
        </w:rPr>
        <w:t>.</w:t>
      </w:r>
    </w:p>
    <w:p w14:paraId="77E52A4C" w14:textId="77777777" w:rsidR="003D256A" w:rsidRPr="00DB411F" w:rsidRDefault="003D256A" w:rsidP="003D256A">
      <w:pPr>
        <w:spacing w:line="360" w:lineRule="auto"/>
        <w:jc w:val="both"/>
        <w:rPr>
          <w:rFonts w:ascii="Arial" w:hAnsi="Arial" w:cs="Arial"/>
          <w:sz w:val="24"/>
        </w:rPr>
      </w:pPr>
      <w:r w:rsidRPr="00DB411F">
        <w:rPr>
          <w:rFonts w:ascii="Arial" w:hAnsi="Arial" w:cs="Arial"/>
          <w:sz w:val="24"/>
        </w:rPr>
        <w:t>From the point of view that the elderly are actively engaging themselves in care giving, they are reducing the healthcare demands for the health and social care services in various ways. First is that they remove burden on social services because data shows that over 5 million grandparents in the UK are actively committed to care giving for their grandchildren and thus allowing, their children who work to actively go to work and contribute to economy (Age UK, 2017).</w:t>
      </w:r>
      <w:r w:rsidR="008D103A" w:rsidRPr="00DB411F">
        <w:rPr>
          <w:rFonts w:ascii="Arial" w:hAnsi="Arial" w:cs="Arial"/>
          <w:sz w:val="24"/>
        </w:rPr>
        <w:t xml:space="preserve"> Argument by others that the ageing population puts pressure on the NHS to recruit more staff is not satisfactory in that this elderly population takes some of those jobs.</w:t>
      </w:r>
    </w:p>
    <w:p w14:paraId="2D94946E" w14:textId="77777777" w:rsidR="003D256A" w:rsidRPr="00DB411F" w:rsidRDefault="003D256A" w:rsidP="003D256A">
      <w:pPr>
        <w:spacing w:line="360" w:lineRule="auto"/>
        <w:jc w:val="both"/>
        <w:rPr>
          <w:rFonts w:ascii="Arial" w:hAnsi="Arial" w:cs="Arial"/>
          <w:sz w:val="24"/>
        </w:rPr>
      </w:pPr>
      <w:r w:rsidRPr="00DB411F">
        <w:rPr>
          <w:rFonts w:ascii="Arial" w:hAnsi="Arial" w:cs="Arial"/>
          <w:sz w:val="24"/>
        </w:rPr>
        <w:t xml:space="preserve">Data from the </w:t>
      </w:r>
      <w:r w:rsidRPr="00DB411F">
        <w:rPr>
          <w:rFonts w:ascii="Arial" w:hAnsi="Arial" w:cs="Arial"/>
          <w:sz w:val="24"/>
          <w:lang w:val="en-US"/>
        </w:rPr>
        <w:t xml:space="preserve">Office for National Statistics shows that the highest proportion of the volunteers in the country are form the elderly; aged 65 years and above. A research conducted by WRVS Voluntary Charity arrived at a finding that the voluntary work from people aged 65 years and above, contributes over £40 billion to the UK economy which </w:t>
      </w:r>
      <w:r w:rsidR="000F2CA1" w:rsidRPr="00DB411F">
        <w:rPr>
          <w:rFonts w:ascii="Arial" w:hAnsi="Arial" w:cs="Arial"/>
          <w:sz w:val="24"/>
          <w:lang w:val="en-US"/>
        </w:rPr>
        <w:t>is by far more than</w:t>
      </w:r>
      <w:r w:rsidRPr="00DB411F">
        <w:rPr>
          <w:rFonts w:ascii="Arial" w:hAnsi="Arial" w:cs="Arial"/>
          <w:sz w:val="24"/>
          <w:lang w:val="en-US"/>
        </w:rPr>
        <w:t xml:space="preserve"> what these elderly draw from the government as pension and also in meeting their healthcare needs </w:t>
      </w:r>
      <w:r w:rsidRPr="00DB411F">
        <w:rPr>
          <w:rFonts w:ascii="Arial" w:hAnsi="Arial" w:cs="Arial"/>
          <w:sz w:val="24"/>
        </w:rPr>
        <w:t>(the Guardian, 2011)</w:t>
      </w:r>
      <w:r w:rsidRPr="00DB411F">
        <w:rPr>
          <w:rFonts w:ascii="Arial" w:hAnsi="Arial" w:cs="Arial"/>
          <w:sz w:val="24"/>
          <w:lang w:val="en-US"/>
        </w:rPr>
        <w:t>.</w:t>
      </w:r>
      <w:r w:rsidRPr="00DB411F">
        <w:rPr>
          <w:rFonts w:ascii="Arial" w:hAnsi="Arial" w:cs="Arial"/>
          <w:sz w:val="24"/>
        </w:rPr>
        <w:t xml:space="preserve"> </w:t>
      </w:r>
      <w:r w:rsidR="000F2CA1" w:rsidRPr="00DB411F">
        <w:rPr>
          <w:rFonts w:ascii="Arial" w:hAnsi="Arial" w:cs="Arial"/>
          <w:sz w:val="24"/>
        </w:rPr>
        <w:t>They are assets to the economy rather than pensioners.</w:t>
      </w:r>
    </w:p>
    <w:p w14:paraId="380F0C50" w14:textId="77777777" w:rsidR="003D256A" w:rsidRPr="00DB411F" w:rsidRDefault="003D256A" w:rsidP="00F41A0B">
      <w:pPr>
        <w:spacing w:line="360" w:lineRule="auto"/>
        <w:jc w:val="both"/>
        <w:rPr>
          <w:rFonts w:ascii="Arial" w:hAnsi="Arial" w:cs="Arial"/>
          <w:sz w:val="24"/>
        </w:rPr>
      </w:pPr>
      <w:r w:rsidRPr="00DB411F">
        <w:rPr>
          <w:rFonts w:ascii="Arial" w:hAnsi="Arial" w:cs="Arial"/>
          <w:sz w:val="24"/>
        </w:rPr>
        <w:t>The elderly are also not a burden because of their skilfully nature of them, which is essentially passed to the younger generation through their interactions. In this manner the elderly are positively contributing to the healthcare system as they are positively influencing the wellbeing of other younger people who are also service users – which through the shaping of the elderly their demands on healthcare system reduces.</w:t>
      </w:r>
    </w:p>
    <w:p w14:paraId="3458366D" w14:textId="77777777" w:rsidR="00F41A0B" w:rsidRPr="00DB411F" w:rsidRDefault="00F41A0B" w:rsidP="00F41A0B">
      <w:pPr>
        <w:spacing w:line="360" w:lineRule="auto"/>
        <w:jc w:val="both"/>
        <w:rPr>
          <w:rFonts w:ascii="Arial" w:hAnsi="Arial" w:cs="Arial"/>
          <w:sz w:val="24"/>
        </w:rPr>
      </w:pPr>
      <w:r w:rsidRPr="00DB411F">
        <w:rPr>
          <w:rFonts w:ascii="Arial" w:hAnsi="Arial" w:cs="Arial"/>
          <w:sz w:val="24"/>
        </w:rPr>
        <w:lastRenderedPageBreak/>
        <w:t>Considering that we are in a generation shaped by technology the increased innovation is easing burden on healthcare system through devices mobile devices is increasing social connectedness of the society, thus it would be insufficient to argue that the ageing population increases the loneliness.</w:t>
      </w:r>
    </w:p>
    <w:p w14:paraId="372CB383" w14:textId="77777777" w:rsidR="000F2CA1" w:rsidRPr="00DB411F" w:rsidRDefault="000F2CA1" w:rsidP="000F2CA1">
      <w:pPr>
        <w:pStyle w:val="Heading1"/>
        <w:rPr>
          <w:rFonts w:ascii="Arial" w:hAnsi="Arial" w:cs="Arial"/>
          <w:lang w:val="en-US"/>
        </w:rPr>
      </w:pPr>
      <w:bookmarkStart w:id="3" w:name="_Toc89180949"/>
      <w:bookmarkStart w:id="4" w:name="_Toc90070363"/>
      <w:r w:rsidRPr="00DB411F">
        <w:rPr>
          <w:rFonts w:ascii="Arial" w:hAnsi="Arial" w:cs="Arial"/>
          <w:lang w:val="en-US"/>
        </w:rPr>
        <w:t>Support services to the elderly in the UK</w:t>
      </w:r>
      <w:bookmarkEnd w:id="3"/>
      <w:bookmarkEnd w:id="4"/>
    </w:p>
    <w:p w14:paraId="48EF801B" w14:textId="77777777" w:rsidR="000F2CA1" w:rsidRPr="00DB411F" w:rsidRDefault="000F2CA1" w:rsidP="000F2CA1">
      <w:pPr>
        <w:spacing w:line="360" w:lineRule="auto"/>
        <w:jc w:val="both"/>
        <w:rPr>
          <w:rFonts w:ascii="Arial" w:hAnsi="Arial" w:cs="Arial"/>
          <w:sz w:val="24"/>
        </w:rPr>
      </w:pPr>
      <w:r w:rsidRPr="00DB411F">
        <w:rPr>
          <w:rFonts w:ascii="Arial" w:hAnsi="Arial" w:cs="Arial"/>
          <w:sz w:val="24"/>
        </w:rPr>
        <w:t xml:space="preserve">Currently in the UK various support services are available to the elderly they include pension services, free health and subsidised social care services through the NHS (Government Digital Service, 2012; NHS Choices, 2019). </w:t>
      </w:r>
      <w:r w:rsidRPr="00DB411F">
        <w:rPr>
          <w:rFonts w:ascii="Arial" w:hAnsi="Arial" w:cs="Arial"/>
          <w:sz w:val="24"/>
          <w:lang w:val="en-US"/>
        </w:rPr>
        <w:t xml:space="preserve">The government through the NHS and social services are able to sufficiently meet the health and social care demands for the elderly considering that government is fiscally strong, due to huge number of taxpayers. </w:t>
      </w:r>
      <w:r w:rsidRPr="00DB411F">
        <w:rPr>
          <w:rFonts w:ascii="Arial" w:hAnsi="Arial" w:cs="Arial"/>
          <w:sz w:val="24"/>
        </w:rPr>
        <w:t xml:space="preserve">Relative to the discussed points the elderly are not necessary receiving free services of pension as they are active taxpayers and even work to later life (NHS Choices, 2019). </w:t>
      </w:r>
    </w:p>
    <w:p w14:paraId="27126BA5" w14:textId="77777777" w:rsidR="000F2CA1" w:rsidRPr="00DB411F" w:rsidRDefault="000F2CA1" w:rsidP="000F2CA1">
      <w:pPr>
        <w:pStyle w:val="Heading1"/>
        <w:rPr>
          <w:rFonts w:ascii="Arial" w:hAnsi="Arial" w:cs="Arial"/>
        </w:rPr>
      </w:pPr>
      <w:bookmarkStart w:id="5" w:name="_Toc89180950"/>
      <w:bookmarkStart w:id="6" w:name="_Toc90070364"/>
      <w:r w:rsidRPr="00DB411F">
        <w:rPr>
          <w:rFonts w:ascii="Arial" w:hAnsi="Arial" w:cs="Arial"/>
        </w:rPr>
        <w:t>Impact of Covid-19 on the elderly</w:t>
      </w:r>
      <w:bookmarkEnd w:id="5"/>
      <w:bookmarkEnd w:id="6"/>
    </w:p>
    <w:p w14:paraId="08B858A2" w14:textId="77777777" w:rsidR="000F2CA1" w:rsidRPr="00DB411F" w:rsidRDefault="000F2CA1" w:rsidP="000F2CA1">
      <w:pPr>
        <w:spacing w:line="360" w:lineRule="auto"/>
        <w:jc w:val="both"/>
        <w:rPr>
          <w:rFonts w:ascii="Arial" w:hAnsi="Arial" w:cs="Arial"/>
          <w:sz w:val="24"/>
        </w:rPr>
      </w:pPr>
      <w:r w:rsidRPr="00DB411F">
        <w:rPr>
          <w:rFonts w:ascii="Arial" w:hAnsi="Arial" w:cs="Arial"/>
          <w:sz w:val="24"/>
        </w:rPr>
        <w:t>Various studies have established that the elderly were impacted by the Covid-19 in various ways that include mentally, socially and economically. Relative to economy the elderly having been seen as the most vulnerable to the disease caused by the pandemic, most of the elderly lost their jobs as stay home orders were being implemented; in this regard the elderly contribution to the national coffers reduced during the pandemic. The pandemic also mentally affected the elderly in that it instilled fear in most of them and even to some it robbed their loved ones, thus it caused them mental conditions such as anxiety, panic disorders and depression. Socially due to social distancing and lockdown regulations the elderly were dipped into loneliness as they were more vulnerable; their participation in the care giving for their grandparents and even to charities through volunteering reduced.</w:t>
      </w:r>
    </w:p>
    <w:p w14:paraId="232D0177" w14:textId="77777777" w:rsidR="000F2CA1" w:rsidRPr="00DB411F" w:rsidRDefault="000F2CA1" w:rsidP="000F2CA1">
      <w:pPr>
        <w:pStyle w:val="Heading1"/>
        <w:rPr>
          <w:rFonts w:ascii="Arial" w:hAnsi="Arial" w:cs="Arial"/>
        </w:rPr>
      </w:pPr>
      <w:bookmarkStart w:id="7" w:name="_Toc89180952"/>
      <w:bookmarkStart w:id="8" w:name="_Toc90070365"/>
      <w:r w:rsidRPr="00DB411F">
        <w:rPr>
          <w:rFonts w:ascii="Arial" w:hAnsi="Arial" w:cs="Arial"/>
        </w:rPr>
        <w:t>Conclusion</w:t>
      </w:r>
      <w:bookmarkEnd w:id="7"/>
      <w:bookmarkEnd w:id="8"/>
    </w:p>
    <w:p w14:paraId="109DF811" w14:textId="77777777" w:rsidR="000F2CA1" w:rsidRPr="00DB411F" w:rsidRDefault="000F2CA1" w:rsidP="000F2CA1">
      <w:pPr>
        <w:spacing w:line="360" w:lineRule="auto"/>
        <w:jc w:val="both"/>
        <w:rPr>
          <w:rFonts w:ascii="Arial" w:hAnsi="Arial" w:cs="Arial"/>
          <w:sz w:val="24"/>
        </w:rPr>
      </w:pPr>
      <w:r w:rsidRPr="00DB411F">
        <w:rPr>
          <w:rFonts w:ascii="Arial" w:hAnsi="Arial" w:cs="Arial"/>
          <w:sz w:val="24"/>
        </w:rPr>
        <w:t xml:space="preserve">In summary, the ageing population of the UK does not pose a burden to the health system. This is because some are still actively contributing financially to the system and furthermore, at their communities they are contributing socially and as volunteers. Given that these elder people have been active in the society in the past they have been </w:t>
      </w:r>
      <w:r w:rsidRPr="00DB411F">
        <w:rPr>
          <w:rFonts w:ascii="Arial" w:hAnsi="Arial" w:cs="Arial"/>
          <w:sz w:val="24"/>
        </w:rPr>
        <w:lastRenderedPageBreak/>
        <w:t>active contributions and thus their efforts must not be forgotten so fast. It is good that in the UK there are support services that are available for the elderly; however, it is unfortunate that they were negatively affected by the Covid-19 pandemic. Recommendations have been proposed on how the elderly should be supported going forward.</w:t>
      </w:r>
    </w:p>
    <w:p w14:paraId="174262BE" w14:textId="77777777" w:rsidR="000F2CA1" w:rsidRPr="00DB411F" w:rsidRDefault="000F2CA1" w:rsidP="000F2CA1">
      <w:pPr>
        <w:pStyle w:val="Heading2"/>
        <w:rPr>
          <w:rFonts w:ascii="Arial" w:hAnsi="Arial" w:cs="Arial"/>
        </w:rPr>
      </w:pPr>
      <w:bookmarkStart w:id="9" w:name="_Toc89180951"/>
      <w:bookmarkStart w:id="10" w:name="_Toc90070366"/>
      <w:r w:rsidRPr="00DB411F">
        <w:rPr>
          <w:rFonts w:ascii="Arial" w:hAnsi="Arial" w:cs="Arial"/>
        </w:rPr>
        <w:t>Recommendations</w:t>
      </w:r>
      <w:bookmarkEnd w:id="9"/>
      <w:bookmarkEnd w:id="10"/>
    </w:p>
    <w:p w14:paraId="68D2E033" w14:textId="77777777" w:rsidR="000F2CA1" w:rsidRPr="00DB411F" w:rsidRDefault="000F2CA1" w:rsidP="000F2CA1">
      <w:pPr>
        <w:spacing w:line="360" w:lineRule="auto"/>
        <w:rPr>
          <w:rFonts w:ascii="Arial" w:hAnsi="Arial" w:cs="Arial"/>
          <w:sz w:val="24"/>
        </w:rPr>
      </w:pPr>
      <w:r w:rsidRPr="00DB411F">
        <w:rPr>
          <w:rFonts w:ascii="Arial" w:hAnsi="Arial" w:cs="Arial"/>
          <w:sz w:val="24"/>
        </w:rPr>
        <w:t>From the discussion the following recommendations are put forward:</w:t>
      </w:r>
    </w:p>
    <w:p w14:paraId="7CEFE1CF" w14:textId="77777777" w:rsidR="000F2CA1" w:rsidRPr="00DB411F" w:rsidRDefault="000F2CA1" w:rsidP="000F2CA1">
      <w:pPr>
        <w:pStyle w:val="ListParagraph"/>
        <w:numPr>
          <w:ilvl w:val="0"/>
          <w:numId w:val="1"/>
        </w:numPr>
        <w:spacing w:line="360" w:lineRule="auto"/>
        <w:jc w:val="both"/>
        <w:rPr>
          <w:rFonts w:ascii="Arial" w:hAnsi="Arial" w:cs="Arial"/>
        </w:rPr>
      </w:pPr>
      <w:r w:rsidRPr="00DB411F">
        <w:rPr>
          <w:rFonts w:ascii="Arial" w:hAnsi="Arial" w:cs="Arial"/>
        </w:rPr>
        <w:t>That the elder not to be viewed as a burden to the health and social care system by anybody as they are also part of the key stakeholders and even contribute to the systems directly.</w:t>
      </w:r>
    </w:p>
    <w:p w14:paraId="19B6C7E0" w14:textId="741F94E4" w:rsidR="000F2CA1" w:rsidRPr="00DB411F" w:rsidRDefault="000F2CA1" w:rsidP="000F2CA1">
      <w:pPr>
        <w:pStyle w:val="ListParagraph"/>
        <w:numPr>
          <w:ilvl w:val="0"/>
          <w:numId w:val="1"/>
        </w:numPr>
        <w:spacing w:line="360" w:lineRule="auto"/>
        <w:jc w:val="both"/>
        <w:rPr>
          <w:rFonts w:ascii="Arial" w:hAnsi="Arial" w:cs="Arial"/>
        </w:rPr>
      </w:pPr>
      <w:r w:rsidRPr="00DB411F">
        <w:rPr>
          <w:rFonts w:ascii="Arial" w:hAnsi="Arial" w:cs="Arial"/>
        </w:rPr>
        <w:t xml:space="preserve">That the elderly be provided with all the health and social care support services that are either free or largely subsidized as they contributed to the economy while they were active, this is shown by the fact that some </w:t>
      </w:r>
      <w:r w:rsidR="00E17CCF" w:rsidRPr="00DB411F">
        <w:rPr>
          <w:rFonts w:ascii="Arial" w:hAnsi="Arial" w:cs="Arial"/>
        </w:rPr>
        <w:t>were continually</w:t>
      </w:r>
      <w:r w:rsidRPr="00DB411F">
        <w:rPr>
          <w:rFonts w:ascii="Arial" w:hAnsi="Arial" w:cs="Arial"/>
        </w:rPr>
        <w:t xml:space="preserve"> service were it not for the Covid-19 pandemic. </w:t>
      </w:r>
    </w:p>
    <w:p w14:paraId="6129DFD0" w14:textId="77777777" w:rsidR="00116BF2" w:rsidRDefault="00116BF2" w:rsidP="00116BF2">
      <w:pPr>
        <w:pStyle w:val="ListParagraph"/>
        <w:spacing w:line="360" w:lineRule="auto"/>
        <w:jc w:val="both"/>
      </w:pPr>
    </w:p>
    <w:p w14:paraId="18411EBF" w14:textId="77777777" w:rsidR="00116BF2" w:rsidRDefault="00116BF2" w:rsidP="00116BF2">
      <w:pPr>
        <w:pStyle w:val="ListParagraph"/>
        <w:spacing w:line="360" w:lineRule="auto"/>
        <w:jc w:val="both"/>
      </w:pPr>
    </w:p>
    <w:p w14:paraId="293D64D6" w14:textId="659BE94E" w:rsidR="00116BF2" w:rsidRPr="00DB411F" w:rsidRDefault="00116BF2" w:rsidP="00116BF2">
      <w:pPr>
        <w:pStyle w:val="ListParagraph"/>
        <w:spacing w:line="360" w:lineRule="auto"/>
        <w:jc w:val="both"/>
        <w:rPr>
          <w:rFonts w:ascii="Arial Black" w:hAnsi="Arial Black"/>
          <w:b/>
          <w:bCs/>
          <w:sz w:val="28"/>
          <w:szCs w:val="28"/>
        </w:rPr>
      </w:pPr>
      <w:r w:rsidRPr="00DB411F">
        <w:rPr>
          <w:rFonts w:ascii="Arial Black" w:hAnsi="Arial Black"/>
          <w:b/>
          <w:bCs/>
          <w:sz w:val="28"/>
          <w:szCs w:val="28"/>
        </w:rPr>
        <w:t>Appendix:</w:t>
      </w:r>
    </w:p>
    <w:p w14:paraId="295248E1" w14:textId="5735C415" w:rsidR="00116BF2" w:rsidRDefault="00CF04B3" w:rsidP="00116BF2">
      <w:pPr>
        <w:pStyle w:val="ListParagraph"/>
        <w:spacing w:line="360" w:lineRule="auto"/>
        <w:jc w:val="both"/>
        <w:rPr>
          <w:b/>
          <w:bCs/>
        </w:rPr>
      </w:pPr>
      <w:r>
        <w:rPr>
          <w:noProof/>
        </w:rPr>
        <w:drawing>
          <wp:inline distT="0" distB="0" distL="0" distR="0" wp14:anchorId="6686B95C" wp14:editId="436B46F5">
            <wp:extent cx="5943600" cy="3343275"/>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5943600" cy="3343275"/>
                    </a:xfrm>
                    <a:prstGeom prst="rect">
                      <a:avLst/>
                    </a:prstGeom>
                  </pic:spPr>
                </pic:pic>
              </a:graphicData>
            </a:graphic>
          </wp:inline>
        </w:drawing>
      </w:r>
    </w:p>
    <w:p w14:paraId="44B04A05" w14:textId="3762A4E5" w:rsidR="00CF04B3" w:rsidRDefault="00CF04B3" w:rsidP="00116BF2">
      <w:pPr>
        <w:pStyle w:val="ListParagraph"/>
        <w:spacing w:line="360" w:lineRule="auto"/>
        <w:jc w:val="both"/>
        <w:rPr>
          <w:b/>
          <w:bCs/>
        </w:rPr>
      </w:pPr>
      <w:r>
        <w:rPr>
          <w:noProof/>
        </w:rPr>
        <w:lastRenderedPageBreak/>
        <w:drawing>
          <wp:inline distT="0" distB="0" distL="0" distR="0" wp14:anchorId="3EFB964F" wp14:editId="47D7A85C">
            <wp:extent cx="5943600" cy="3343275"/>
            <wp:effectExtent l="0" t="0" r="0" b="952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943600" cy="3343275"/>
                    </a:xfrm>
                    <a:prstGeom prst="rect">
                      <a:avLst/>
                    </a:prstGeom>
                  </pic:spPr>
                </pic:pic>
              </a:graphicData>
            </a:graphic>
          </wp:inline>
        </w:drawing>
      </w:r>
    </w:p>
    <w:p w14:paraId="5E5CA601" w14:textId="3E5B17F6" w:rsidR="00CF04B3" w:rsidRDefault="00CF04B3" w:rsidP="00116BF2">
      <w:pPr>
        <w:pStyle w:val="ListParagraph"/>
        <w:spacing w:line="360" w:lineRule="auto"/>
        <w:jc w:val="both"/>
        <w:rPr>
          <w:b/>
          <w:bCs/>
        </w:rPr>
      </w:pPr>
      <w:r>
        <w:rPr>
          <w:noProof/>
        </w:rPr>
        <w:drawing>
          <wp:inline distT="0" distB="0" distL="0" distR="0" wp14:anchorId="46A21040" wp14:editId="13B5BE88">
            <wp:extent cx="5943600" cy="3343275"/>
            <wp:effectExtent l="0" t="0" r="0" b="9525"/>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943600" cy="3343275"/>
                    </a:xfrm>
                    <a:prstGeom prst="rect">
                      <a:avLst/>
                    </a:prstGeom>
                  </pic:spPr>
                </pic:pic>
              </a:graphicData>
            </a:graphic>
          </wp:inline>
        </w:drawing>
      </w:r>
    </w:p>
    <w:p w14:paraId="47B306D1" w14:textId="02CBF2D0" w:rsidR="00CF04B3" w:rsidRDefault="00CF04B3" w:rsidP="00116BF2">
      <w:pPr>
        <w:pStyle w:val="ListParagraph"/>
        <w:spacing w:line="360" w:lineRule="auto"/>
        <w:jc w:val="both"/>
        <w:rPr>
          <w:b/>
          <w:bCs/>
        </w:rPr>
      </w:pPr>
      <w:r>
        <w:rPr>
          <w:noProof/>
        </w:rPr>
        <w:lastRenderedPageBreak/>
        <w:drawing>
          <wp:inline distT="0" distB="0" distL="0" distR="0" wp14:anchorId="41FA1F7C" wp14:editId="4F1F6754">
            <wp:extent cx="5943600" cy="3343275"/>
            <wp:effectExtent l="0" t="0" r="0" b="9525"/>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943600" cy="3343275"/>
                    </a:xfrm>
                    <a:prstGeom prst="rect">
                      <a:avLst/>
                    </a:prstGeom>
                  </pic:spPr>
                </pic:pic>
              </a:graphicData>
            </a:graphic>
          </wp:inline>
        </w:drawing>
      </w:r>
    </w:p>
    <w:p w14:paraId="652EBB40" w14:textId="62C193F0" w:rsidR="00CF04B3" w:rsidRDefault="00CF04B3" w:rsidP="00116BF2">
      <w:pPr>
        <w:pStyle w:val="ListParagraph"/>
        <w:spacing w:line="360" w:lineRule="auto"/>
        <w:jc w:val="both"/>
        <w:rPr>
          <w:b/>
          <w:bCs/>
        </w:rPr>
      </w:pPr>
      <w:r>
        <w:rPr>
          <w:noProof/>
        </w:rPr>
        <w:drawing>
          <wp:inline distT="0" distB="0" distL="0" distR="0" wp14:anchorId="5172E33C" wp14:editId="4B3F9EF2">
            <wp:extent cx="5943600" cy="3343275"/>
            <wp:effectExtent l="0" t="0" r="0" b="9525"/>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943600" cy="3343275"/>
                    </a:xfrm>
                    <a:prstGeom prst="rect">
                      <a:avLst/>
                    </a:prstGeom>
                  </pic:spPr>
                </pic:pic>
              </a:graphicData>
            </a:graphic>
          </wp:inline>
        </w:drawing>
      </w:r>
    </w:p>
    <w:p w14:paraId="375538DA" w14:textId="7474F44E" w:rsidR="00CF04B3" w:rsidRDefault="00CF04B3" w:rsidP="00116BF2">
      <w:pPr>
        <w:pStyle w:val="ListParagraph"/>
        <w:spacing w:line="360" w:lineRule="auto"/>
        <w:jc w:val="both"/>
        <w:rPr>
          <w:b/>
          <w:bCs/>
        </w:rPr>
      </w:pPr>
      <w:r>
        <w:rPr>
          <w:noProof/>
        </w:rPr>
        <w:lastRenderedPageBreak/>
        <w:drawing>
          <wp:inline distT="0" distB="0" distL="0" distR="0" wp14:anchorId="43164EE4" wp14:editId="6F60ED1A">
            <wp:extent cx="5943600" cy="3343275"/>
            <wp:effectExtent l="0" t="0" r="0" b="9525"/>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p w14:paraId="45CD49E6" w14:textId="612E3899" w:rsidR="00CF04B3" w:rsidRDefault="00CF04B3" w:rsidP="00116BF2">
      <w:pPr>
        <w:pStyle w:val="ListParagraph"/>
        <w:spacing w:line="360" w:lineRule="auto"/>
        <w:jc w:val="both"/>
        <w:rPr>
          <w:b/>
          <w:bCs/>
        </w:rPr>
      </w:pPr>
      <w:r>
        <w:rPr>
          <w:noProof/>
        </w:rPr>
        <w:drawing>
          <wp:inline distT="0" distB="0" distL="0" distR="0" wp14:anchorId="23C41FD8" wp14:editId="6C53AD5A">
            <wp:extent cx="5943600" cy="3343275"/>
            <wp:effectExtent l="0" t="0" r="0" b="9525"/>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453E3CCB" w14:textId="347BC417" w:rsidR="00CF04B3" w:rsidRDefault="00CF04B3" w:rsidP="00116BF2">
      <w:pPr>
        <w:pStyle w:val="ListParagraph"/>
        <w:spacing w:line="360" w:lineRule="auto"/>
        <w:jc w:val="both"/>
        <w:rPr>
          <w:b/>
          <w:bCs/>
        </w:rPr>
      </w:pPr>
      <w:r>
        <w:rPr>
          <w:noProof/>
        </w:rPr>
        <w:lastRenderedPageBreak/>
        <w:drawing>
          <wp:inline distT="0" distB="0" distL="0" distR="0" wp14:anchorId="15AA98EA" wp14:editId="36E97008">
            <wp:extent cx="5943600" cy="3343275"/>
            <wp:effectExtent l="0" t="0" r="0" b="9525"/>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0B1E7063" w14:textId="712F2881" w:rsidR="00CF04B3" w:rsidRDefault="00CF04B3" w:rsidP="00116BF2">
      <w:pPr>
        <w:pStyle w:val="ListParagraph"/>
        <w:spacing w:line="360" w:lineRule="auto"/>
        <w:jc w:val="both"/>
        <w:rPr>
          <w:b/>
          <w:bCs/>
        </w:rPr>
      </w:pPr>
      <w:r>
        <w:rPr>
          <w:noProof/>
        </w:rPr>
        <w:lastRenderedPageBreak/>
        <w:drawing>
          <wp:inline distT="0" distB="0" distL="0" distR="0" wp14:anchorId="27D5781F" wp14:editId="173EB753">
            <wp:extent cx="5943600" cy="3343275"/>
            <wp:effectExtent l="0" t="0" r="0" b="9525"/>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r>
        <w:rPr>
          <w:noProof/>
        </w:rPr>
        <w:drawing>
          <wp:inline distT="0" distB="0" distL="0" distR="0" wp14:anchorId="6E2960E0" wp14:editId="1FC8B0B1">
            <wp:extent cx="5943600" cy="3343275"/>
            <wp:effectExtent l="0" t="0" r="0" b="9525"/>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943600" cy="3343275"/>
                    </a:xfrm>
                    <a:prstGeom prst="rect">
                      <a:avLst/>
                    </a:prstGeom>
                  </pic:spPr>
                </pic:pic>
              </a:graphicData>
            </a:graphic>
          </wp:inline>
        </w:drawing>
      </w:r>
    </w:p>
    <w:p w14:paraId="3931C22B" w14:textId="42CCC443" w:rsidR="00CF04B3" w:rsidRDefault="00CF04B3" w:rsidP="00116BF2">
      <w:pPr>
        <w:pStyle w:val="ListParagraph"/>
        <w:spacing w:line="360" w:lineRule="auto"/>
        <w:jc w:val="both"/>
        <w:rPr>
          <w:b/>
          <w:bCs/>
        </w:rPr>
      </w:pPr>
      <w:r>
        <w:rPr>
          <w:noProof/>
        </w:rPr>
        <w:lastRenderedPageBreak/>
        <w:drawing>
          <wp:inline distT="0" distB="0" distL="0" distR="0" wp14:anchorId="17E0F829" wp14:editId="33E06699">
            <wp:extent cx="5943600" cy="3343275"/>
            <wp:effectExtent l="0" t="0" r="0" b="9525"/>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943600" cy="3343275"/>
                    </a:xfrm>
                    <a:prstGeom prst="rect">
                      <a:avLst/>
                    </a:prstGeom>
                  </pic:spPr>
                </pic:pic>
              </a:graphicData>
            </a:graphic>
          </wp:inline>
        </w:drawing>
      </w:r>
    </w:p>
    <w:p w14:paraId="44921F86" w14:textId="3C68079D" w:rsidR="00CF04B3" w:rsidRPr="00116BF2" w:rsidRDefault="00CF04B3" w:rsidP="00116BF2">
      <w:pPr>
        <w:pStyle w:val="ListParagraph"/>
        <w:spacing w:line="360" w:lineRule="auto"/>
        <w:jc w:val="both"/>
        <w:rPr>
          <w:b/>
          <w:bCs/>
        </w:rPr>
      </w:pPr>
      <w:r>
        <w:rPr>
          <w:noProof/>
        </w:rPr>
        <w:drawing>
          <wp:inline distT="0" distB="0" distL="0" distR="0" wp14:anchorId="7DF8D637" wp14:editId="585EDBCC">
            <wp:extent cx="5943600" cy="3343275"/>
            <wp:effectExtent l="0" t="0" r="0" b="9525"/>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943600" cy="3343275"/>
                    </a:xfrm>
                    <a:prstGeom prst="rect">
                      <a:avLst/>
                    </a:prstGeom>
                  </pic:spPr>
                </pic:pic>
              </a:graphicData>
            </a:graphic>
          </wp:inline>
        </w:drawing>
      </w:r>
    </w:p>
    <w:p w14:paraId="141E91A7" w14:textId="77777777" w:rsidR="000F2CA1" w:rsidRDefault="000F2CA1">
      <w:pPr>
        <w:rPr>
          <w:rFonts w:ascii="Times New Roman" w:hAnsi="Times New Roman" w:cs="Times New Roman"/>
          <w:sz w:val="24"/>
        </w:rPr>
      </w:pPr>
      <w:r>
        <w:rPr>
          <w:rFonts w:ascii="Times New Roman" w:hAnsi="Times New Roman" w:cs="Times New Roman"/>
          <w:sz w:val="24"/>
        </w:rPr>
        <w:br w:type="page"/>
      </w:r>
    </w:p>
    <w:p w14:paraId="73C66CC3" w14:textId="77777777" w:rsidR="000F2CA1" w:rsidRPr="000F2CA1" w:rsidRDefault="000F2CA1" w:rsidP="000F2CA1">
      <w:pPr>
        <w:pStyle w:val="Heading1"/>
      </w:pPr>
      <w:bookmarkStart w:id="11" w:name="_Toc89180953"/>
      <w:bookmarkStart w:id="12" w:name="_Toc90070367"/>
      <w:r>
        <w:lastRenderedPageBreak/>
        <w:t>References</w:t>
      </w:r>
      <w:bookmarkEnd w:id="11"/>
      <w:bookmarkEnd w:id="12"/>
    </w:p>
    <w:p w14:paraId="1E475E6B" w14:textId="77777777" w:rsidR="000F2CA1" w:rsidRPr="00DC07DA" w:rsidRDefault="000F2CA1" w:rsidP="000F2CA1">
      <w:pPr>
        <w:pStyle w:val="NoSpacing"/>
        <w:spacing w:line="276" w:lineRule="auto"/>
        <w:ind w:left="720" w:hanging="720"/>
        <w:rPr>
          <w:rFonts w:ascii="Times New Roman" w:hAnsi="Times New Roman" w:cs="Times New Roman"/>
          <w:sz w:val="24"/>
          <w:lang w:val="en-US"/>
        </w:rPr>
      </w:pPr>
      <w:r w:rsidRPr="00DC07DA">
        <w:rPr>
          <w:rFonts w:ascii="Times New Roman" w:hAnsi="Times New Roman" w:cs="Times New Roman"/>
          <w:sz w:val="24"/>
        </w:rPr>
        <w:t xml:space="preserve">Age UK. (2017) </w:t>
      </w:r>
      <w:r w:rsidRPr="00DC07DA">
        <w:rPr>
          <w:rFonts w:ascii="Times New Roman" w:hAnsi="Times New Roman" w:cs="Times New Roman"/>
          <w:i/>
          <w:iCs/>
          <w:sz w:val="24"/>
        </w:rPr>
        <w:t>5 million grandparents take on childcare responsibilities</w:t>
      </w:r>
      <w:r w:rsidRPr="00DC07DA">
        <w:rPr>
          <w:rFonts w:ascii="Times New Roman" w:hAnsi="Times New Roman" w:cs="Times New Roman"/>
          <w:sz w:val="24"/>
        </w:rPr>
        <w:t xml:space="preserve">. Available at: </w:t>
      </w:r>
      <w:hyperlink r:id="rId32" w:history="1">
        <w:r w:rsidRPr="00DC07DA">
          <w:rPr>
            <w:rStyle w:val="Hyperlink"/>
            <w:rFonts w:cs="Times New Roman"/>
          </w:rPr>
          <w:t>https://www.ageuk.org.uk/latest-news/articles/2017/september/five-million-grandparents-take-on-childcare-responsibilities/</w:t>
        </w:r>
      </w:hyperlink>
      <w:r w:rsidRPr="00DC07DA">
        <w:rPr>
          <w:rFonts w:ascii="Times New Roman" w:hAnsi="Times New Roman" w:cs="Times New Roman"/>
          <w:sz w:val="24"/>
        </w:rPr>
        <w:t xml:space="preserve"> (Accessed: 18 November 2021). </w:t>
      </w:r>
    </w:p>
    <w:p w14:paraId="32FDDFCD" w14:textId="77777777" w:rsidR="000F2CA1" w:rsidRPr="00DC07DA" w:rsidRDefault="000F2CA1" w:rsidP="000F2CA1">
      <w:pPr>
        <w:pStyle w:val="NoSpacing"/>
        <w:spacing w:line="276" w:lineRule="auto"/>
        <w:ind w:left="720" w:hanging="720"/>
        <w:rPr>
          <w:rFonts w:ascii="Times New Roman" w:hAnsi="Times New Roman" w:cs="Times New Roman"/>
          <w:sz w:val="24"/>
          <w:lang w:val="en-US"/>
        </w:rPr>
      </w:pPr>
      <w:r w:rsidRPr="00DC07DA">
        <w:rPr>
          <w:rFonts w:ascii="Times New Roman" w:hAnsi="Times New Roman" w:cs="Times New Roman"/>
          <w:sz w:val="24"/>
          <w:lang w:val="en-US"/>
        </w:rPr>
        <w:t xml:space="preserve">‌Government Digital Service (2012). </w:t>
      </w:r>
      <w:r w:rsidRPr="00DC07DA">
        <w:rPr>
          <w:rFonts w:ascii="Times New Roman" w:hAnsi="Times New Roman" w:cs="Times New Roman"/>
          <w:i/>
          <w:iCs/>
          <w:sz w:val="24"/>
          <w:lang w:val="en-US"/>
        </w:rPr>
        <w:t>Contact the Pension Service</w:t>
      </w:r>
      <w:r w:rsidRPr="00DC07DA">
        <w:rPr>
          <w:rFonts w:ascii="Times New Roman" w:hAnsi="Times New Roman" w:cs="Times New Roman"/>
          <w:sz w:val="24"/>
          <w:lang w:val="en-US"/>
        </w:rPr>
        <w:t>. [online] GOV.UK. Available at: https://www.gov.uk/contact-pension-service [Accessed 3 Sep. 2019].</w:t>
      </w:r>
    </w:p>
    <w:p w14:paraId="507F8666" w14:textId="77777777" w:rsidR="000F2CA1" w:rsidRPr="00DC07DA" w:rsidRDefault="000F2CA1" w:rsidP="000F2CA1">
      <w:pPr>
        <w:pStyle w:val="NoSpacing"/>
        <w:spacing w:line="276" w:lineRule="auto"/>
        <w:ind w:left="720" w:hanging="720"/>
        <w:rPr>
          <w:rFonts w:ascii="Times New Roman" w:hAnsi="Times New Roman" w:cs="Times New Roman"/>
          <w:sz w:val="24"/>
          <w:lang w:val="en-US"/>
        </w:rPr>
      </w:pPr>
      <w:r w:rsidRPr="00DC07DA">
        <w:rPr>
          <w:rFonts w:ascii="Times New Roman" w:hAnsi="Times New Roman" w:cs="Times New Roman"/>
          <w:sz w:val="24"/>
          <w:lang w:val="en-US"/>
        </w:rPr>
        <w:t xml:space="preserve">‌NHS Choices (2019). </w:t>
      </w:r>
      <w:r w:rsidRPr="00DC07DA">
        <w:rPr>
          <w:rFonts w:ascii="Times New Roman" w:hAnsi="Times New Roman" w:cs="Times New Roman"/>
          <w:i/>
          <w:iCs/>
          <w:sz w:val="24"/>
          <w:lang w:val="en-US"/>
        </w:rPr>
        <w:t>Care and support you can get for free</w:t>
      </w:r>
      <w:r w:rsidRPr="00DC07DA">
        <w:rPr>
          <w:rFonts w:ascii="Times New Roman" w:hAnsi="Times New Roman" w:cs="Times New Roman"/>
          <w:sz w:val="24"/>
          <w:lang w:val="en-US"/>
        </w:rPr>
        <w:t>. [online] NHS. Available at: https://www.nhs.uk/conditions/social-care-and-support-guide/care-services-equipment-and-care-homes/care-and-support-you-can-get-for-free/.</w:t>
      </w:r>
    </w:p>
    <w:p w14:paraId="4753E978" w14:textId="77777777" w:rsidR="000F2CA1" w:rsidRPr="00DC07DA" w:rsidRDefault="000F2CA1" w:rsidP="000F2CA1">
      <w:pPr>
        <w:pStyle w:val="NoSpacing"/>
        <w:spacing w:line="276" w:lineRule="auto"/>
        <w:ind w:left="720" w:hanging="720"/>
        <w:rPr>
          <w:rFonts w:ascii="Times New Roman" w:hAnsi="Times New Roman" w:cs="Times New Roman"/>
          <w:sz w:val="24"/>
          <w:lang w:val="en-US"/>
        </w:rPr>
      </w:pPr>
      <w:r w:rsidRPr="00DC07DA">
        <w:rPr>
          <w:rFonts w:ascii="Times New Roman" w:hAnsi="Times New Roman" w:cs="Times New Roman"/>
          <w:sz w:val="24"/>
          <w:lang w:val="en-US"/>
        </w:rPr>
        <w:t>‌</w:t>
      </w:r>
      <w:r w:rsidRPr="00DC07DA">
        <w:rPr>
          <w:rFonts w:ascii="Times New Roman" w:hAnsi="Times New Roman" w:cs="Times New Roman"/>
          <w:sz w:val="24"/>
        </w:rPr>
        <w:t xml:space="preserve">NHS. (2021) </w:t>
      </w:r>
      <w:r w:rsidRPr="00DC07DA">
        <w:rPr>
          <w:rFonts w:ascii="Times New Roman" w:hAnsi="Times New Roman" w:cs="Times New Roman"/>
          <w:i/>
          <w:iCs/>
          <w:sz w:val="24"/>
        </w:rPr>
        <w:t>Causes - Clinical depression</w:t>
      </w:r>
      <w:r w:rsidRPr="00DC07DA">
        <w:rPr>
          <w:rFonts w:ascii="Times New Roman" w:hAnsi="Times New Roman" w:cs="Times New Roman"/>
          <w:sz w:val="24"/>
        </w:rPr>
        <w:t>. Available at: </w:t>
      </w:r>
      <w:hyperlink r:id="rId33" w:history="1">
        <w:r w:rsidRPr="00DC07DA">
          <w:rPr>
            <w:rStyle w:val="Hyperlink"/>
            <w:rFonts w:cs="Times New Roman"/>
          </w:rPr>
          <w:t>https://www.nhs.uk/mental-health/conditions/clinical-depression/causes/</w:t>
        </w:r>
      </w:hyperlink>
      <w:r w:rsidRPr="00DC07DA">
        <w:rPr>
          <w:rFonts w:ascii="Times New Roman" w:hAnsi="Times New Roman" w:cs="Times New Roman"/>
          <w:sz w:val="24"/>
        </w:rPr>
        <w:t xml:space="preserve"> ( Accessed: 18 November 2021).</w:t>
      </w:r>
    </w:p>
    <w:p w14:paraId="79308871" w14:textId="77777777" w:rsidR="000F2CA1" w:rsidRPr="00DC07DA" w:rsidRDefault="000F2CA1" w:rsidP="000F2CA1">
      <w:pPr>
        <w:pStyle w:val="NoSpacing"/>
        <w:spacing w:line="276" w:lineRule="auto"/>
        <w:ind w:left="720" w:hanging="720"/>
        <w:rPr>
          <w:rFonts w:ascii="Times New Roman" w:hAnsi="Times New Roman" w:cs="Times New Roman"/>
          <w:sz w:val="24"/>
          <w:lang w:val="en-US"/>
        </w:rPr>
      </w:pPr>
      <w:r w:rsidRPr="00DC07DA">
        <w:rPr>
          <w:rFonts w:ascii="Times New Roman" w:hAnsi="Times New Roman" w:cs="Times New Roman"/>
          <w:sz w:val="24"/>
        </w:rPr>
        <w:t>Office of National Statistics. (2018</w:t>
      </w:r>
      <w:r w:rsidRPr="00DC07DA">
        <w:rPr>
          <w:rFonts w:ascii="Times New Roman" w:hAnsi="Times New Roman" w:cs="Times New Roman"/>
          <w:i/>
          <w:iCs/>
          <w:sz w:val="24"/>
        </w:rPr>
        <w:t>) Living longer: how our population is changing and why it matters</w:t>
      </w:r>
      <w:r w:rsidRPr="00DC07DA">
        <w:rPr>
          <w:rFonts w:ascii="Times New Roman" w:hAnsi="Times New Roman" w:cs="Times New Roman"/>
          <w:sz w:val="24"/>
        </w:rPr>
        <w:t xml:space="preserve">. Available at:  </w:t>
      </w:r>
      <w:hyperlink r:id="rId34" w:history="1">
        <w:r w:rsidRPr="00DC07DA">
          <w:rPr>
            <w:rStyle w:val="Hyperlink"/>
            <w:rFonts w:cs="Times New Roman"/>
          </w:rPr>
          <w:t>https://www.ons.gov.uk/peoplepopulationandcommunity/birthsdeathsandmarriages/ageing/articles/livinglongerhowourpopulationischangingandwhyitmatters/2018-08-13#how-many-older-people-work-and-has-this-changed</w:t>
        </w:r>
      </w:hyperlink>
      <w:r w:rsidRPr="00DC07DA">
        <w:rPr>
          <w:rFonts w:ascii="Times New Roman" w:hAnsi="Times New Roman" w:cs="Times New Roman"/>
          <w:sz w:val="24"/>
        </w:rPr>
        <w:t xml:space="preserve"> ( Accessed: 17 November 2021). </w:t>
      </w:r>
    </w:p>
    <w:p w14:paraId="55EF4DD0" w14:textId="77777777" w:rsidR="000F2CA1" w:rsidRPr="00DC07DA" w:rsidRDefault="000F2CA1" w:rsidP="000F2CA1">
      <w:pPr>
        <w:pStyle w:val="NoSpacing"/>
        <w:spacing w:line="276" w:lineRule="auto"/>
        <w:ind w:left="720" w:hanging="720"/>
        <w:rPr>
          <w:rFonts w:ascii="Times New Roman" w:hAnsi="Times New Roman" w:cs="Times New Roman"/>
          <w:sz w:val="24"/>
          <w:lang w:val="en-US"/>
        </w:rPr>
      </w:pPr>
      <w:proofErr w:type="spellStart"/>
      <w:r w:rsidRPr="00DC07DA">
        <w:rPr>
          <w:rFonts w:ascii="Times New Roman" w:hAnsi="Times New Roman" w:cs="Times New Roman"/>
          <w:sz w:val="24"/>
          <w:lang w:val="en-US"/>
        </w:rPr>
        <w:t>Storey</w:t>
      </w:r>
      <w:proofErr w:type="spellEnd"/>
      <w:r w:rsidRPr="00DC07DA">
        <w:rPr>
          <w:rFonts w:ascii="Times New Roman" w:hAnsi="Times New Roman" w:cs="Times New Roman"/>
          <w:sz w:val="24"/>
          <w:lang w:val="en-US"/>
        </w:rPr>
        <w:t xml:space="preserve">, A. (2018). </w:t>
      </w:r>
      <w:r w:rsidRPr="00DC07DA">
        <w:rPr>
          <w:rFonts w:ascii="Times New Roman" w:hAnsi="Times New Roman" w:cs="Times New Roman"/>
          <w:i/>
          <w:iCs/>
          <w:sz w:val="24"/>
          <w:lang w:val="en-US"/>
        </w:rPr>
        <w:t>Living longer - Office for National Statistics</w:t>
      </w:r>
      <w:r w:rsidRPr="00DC07DA">
        <w:rPr>
          <w:rFonts w:ascii="Times New Roman" w:hAnsi="Times New Roman" w:cs="Times New Roman"/>
          <w:sz w:val="24"/>
          <w:lang w:val="en-US"/>
        </w:rPr>
        <w:t>. [on</w:t>
      </w:r>
      <w:r>
        <w:rPr>
          <w:rFonts w:ascii="Times New Roman" w:hAnsi="Times New Roman" w:cs="Times New Roman"/>
          <w:sz w:val="24"/>
          <w:lang w:val="en-US"/>
        </w:rPr>
        <w:t>line] Ons.gov.uk. Available at:</w:t>
      </w:r>
      <w:r w:rsidRPr="00DC07DA">
        <w:rPr>
          <w:rFonts w:ascii="Times New Roman" w:hAnsi="Times New Roman" w:cs="Times New Roman"/>
          <w:sz w:val="24"/>
          <w:lang w:val="en-US"/>
        </w:rPr>
        <w:t>https://www.ons.gov.uk/peoplepopulationandcommunity/birthsdeathsandmarriages/ageing/articles/livinglongerhowourpopulationischangingandwhyitmatters/2018-08-13.</w:t>
      </w:r>
    </w:p>
    <w:p w14:paraId="5888FAA7" w14:textId="77777777" w:rsidR="000F2CA1" w:rsidRPr="00DC07DA" w:rsidRDefault="000F2CA1" w:rsidP="000F2CA1">
      <w:pPr>
        <w:pStyle w:val="NoSpacing"/>
        <w:spacing w:line="276" w:lineRule="auto"/>
        <w:ind w:left="720" w:hanging="720"/>
        <w:rPr>
          <w:rFonts w:ascii="Times New Roman" w:hAnsi="Times New Roman" w:cs="Times New Roman"/>
          <w:sz w:val="24"/>
          <w:lang w:val="en-US"/>
        </w:rPr>
      </w:pPr>
      <w:r w:rsidRPr="00DC07DA">
        <w:rPr>
          <w:rFonts w:ascii="Times New Roman" w:hAnsi="Times New Roman" w:cs="Times New Roman"/>
          <w:sz w:val="24"/>
          <w:lang w:val="en-US"/>
        </w:rPr>
        <w:t xml:space="preserve">‌the Guardian. (2011). </w:t>
      </w:r>
      <w:r w:rsidRPr="00DC07DA">
        <w:rPr>
          <w:rFonts w:ascii="Times New Roman" w:hAnsi="Times New Roman" w:cs="Times New Roman"/>
          <w:i/>
          <w:iCs/>
          <w:sz w:val="24"/>
          <w:lang w:val="en-US"/>
        </w:rPr>
        <w:t>Older people are an asset, not a drain</w:t>
      </w:r>
      <w:r w:rsidRPr="00DC07DA">
        <w:rPr>
          <w:rFonts w:ascii="Times New Roman" w:hAnsi="Times New Roman" w:cs="Times New Roman"/>
          <w:sz w:val="24"/>
          <w:lang w:val="en-US"/>
        </w:rPr>
        <w:t>. [online] Available at: https://www.theguardian.com/society/2011/mar/02/older-people-net-contributors-volunteering.</w:t>
      </w:r>
    </w:p>
    <w:p w14:paraId="1A04CD8F" w14:textId="77777777" w:rsidR="000F2CA1" w:rsidRPr="00DC07DA" w:rsidRDefault="000F2CA1" w:rsidP="000F2CA1">
      <w:pPr>
        <w:pStyle w:val="NoSpacing"/>
        <w:spacing w:line="276" w:lineRule="auto"/>
        <w:ind w:left="720" w:hanging="720"/>
        <w:rPr>
          <w:rFonts w:ascii="Times New Roman" w:hAnsi="Times New Roman" w:cs="Times New Roman"/>
          <w:sz w:val="24"/>
          <w:lang w:val="en-US"/>
        </w:rPr>
      </w:pPr>
      <w:r w:rsidRPr="00DC07DA">
        <w:rPr>
          <w:rFonts w:ascii="Times New Roman" w:hAnsi="Times New Roman" w:cs="Times New Roman"/>
          <w:sz w:val="24"/>
          <w:lang w:val="en-US"/>
        </w:rPr>
        <w:t xml:space="preserve">‌World Health Organization (2021). </w:t>
      </w:r>
      <w:r w:rsidRPr="00DC07DA">
        <w:rPr>
          <w:rFonts w:ascii="Times New Roman" w:hAnsi="Times New Roman" w:cs="Times New Roman"/>
          <w:i/>
          <w:iCs/>
          <w:sz w:val="24"/>
          <w:lang w:val="en-US"/>
        </w:rPr>
        <w:t>Ageing and health</w:t>
      </w:r>
      <w:r w:rsidRPr="00DC07DA">
        <w:rPr>
          <w:rFonts w:ascii="Times New Roman" w:hAnsi="Times New Roman" w:cs="Times New Roman"/>
          <w:sz w:val="24"/>
          <w:lang w:val="en-US"/>
        </w:rPr>
        <w:t>. [online] Who.int. Available at: https://www.who.int/news-room/fact-sheets/detail/ageing-and-health.</w:t>
      </w:r>
    </w:p>
    <w:p w14:paraId="454EA836" w14:textId="77777777" w:rsidR="000F2CA1" w:rsidRPr="0033617A" w:rsidRDefault="000F2CA1" w:rsidP="000F2CA1">
      <w:pPr>
        <w:spacing w:line="360" w:lineRule="auto"/>
        <w:jc w:val="both"/>
        <w:rPr>
          <w:rFonts w:ascii="Times New Roman" w:hAnsi="Times New Roman" w:cs="Times New Roman"/>
          <w:sz w:val="24"/>
        </w:rPr>
      </w:pPr>
    </w:p>
    <w:p w14:paraId="75980178" w14:textId="77777777" w:rsidR="000F2CA1" w:rsidRPr="00F41A0B" w:rsidRDefault="000F2CA1" w:rsidP="00F41A0B">
      <w:pPr>
        <w:spacing w:line="360" w:lineRule="auto"/>
        <w:jc w:val="both"/>
        <w:rPr>
          <w:rFonts w:ascii="Times New Roman" w:hAnsi="Times New Roman" w:cs="Times New Roman"/>
          <w:sz w:val="24"/>
        </w:rPr>
      </w:pPr>
    </w:p>
    <w:sectPr w:rsidR="000F2CA1" w:rsidRPr="00F41A0B">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04A498" w14:textId="77777777" w:rsidR="002D6A71" w:rsidRDefault="002D6A71" w:rsidP="00CA1260">
      <w:pPr>
        <w:spacing w:after="0" w:line="240" w:lineRule="auto"/>
      </w:pPr>
      <w:r>
        <w:separator/>
      </w:r>
    </w:p>
  </w:endnote>
  <w:endnote w:type="continuationSeparator" w:id="0">
    <w:p w14:paraId="5E6C9982" w14:textId="77777777" w:rsidR="002D6A71" w:rsidRDefault="002D6A71" w:rsidP="00CA12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rPr>
      <w:id w:val="-1431193080"/>
      <w:docPartObj>
        <w:docPartGallery w:val="Page Numbers (Bottom of Page)"/>
        <w:docPartUnique/>
      </w:docPartObj>
    </w:sdtPr>
    <w:sdtEndPr>
      <w:rPr>
        <w:color w:val="808080" w:themeColor="background1" w:themeShade="80"/>
        <w:spacing w:val="60"/>
      </w:rPr>
    </w:sdtEndPr>
    <w:sdtContent>
      <w:p w14:paraId="7A25BE98" w14:textId="77777777" w:rsidR="00CA1260" w:rsidRPr="00CA1260" w:rsidRDefault="00CA1260">
        <w:pPr>
          <w:pStyle w:val="Footer"/>
          <w:pBdr>
            <w:top w:val="single" w:sz="4" w:space="1" w:color="D9D9D9" w:themeColor="background1" w:themeShade="D9"/>
          </w:pBdr>
          <w:rPr>
            <w:rFonts w:ascii="Times New Roman" w:hAnsi="Times New Roman" w:cs="Times New Roman"/>
            <w:b/>
            <w:bCs/>
            <w:sz w:val="24"/>
          </w:rPr>
        </w:pPr>
        <w:r w:rsidRPr="00CA1260">
          <w:rPr>
            <w:rFonts w:ascii="Times New Roman" w:hAnsi="Times New Roman" w:cs="Times New Roman"/>
            <w:sz w:val="24"/>
          </w:rPr>
          <w:fldChar w:fldCharType="begin"/>
        </w:r>
        <w:r w:rsidRPr="00CA1260">
          <w:rPr>
            <w:rFonts w:ascii="Times New Roman" w:hAnsi="Times New Roman" w:cs="Times New Roman"/>
            <w:sz w:val="24"/>
          </w:rPr>
          <w:instrText xml:space="preserve"> PAGE   \* MERGEFORMAT </w:instrText>
        </w:r>
        <w:r w:rsidRPr="00CA1260">
          <w:rPr>
            <w:rFonts w:ascii="Times New Roman" w:hAnsi="Times New Roman" w:cs="Times New Roman"/>
            <w:sz w:val="24"/>
          </w:rPr>
          <w:fldChar w:fldCharType="separate"/>
        </w:r>
        <w:r w:rsidR="00C000B3" w:rsidRPr="00C000B3">
          <w:rPr>
            <w:rFonts w:ascii="Times New Roman" w:hAnsi="Times New Roman" w:cs="Times New Roman"/>
            <w:b/>
            <w:bCs/>
            <w:noProof/>
            <w:sz w:val="24"/>
          </w:rPr>
          <w:t>5</w:t>
        </w:r>
        <w:r w:rsidRPr="00CA1260">
          <w:rPr>
            <w:rFonts w:ascii="Times New Roman" w:hAnsi="Times New Roman" w:cs="Times New Roman"/>
            <w:b/>
            <w:bCs/>
            <w:noProof/>
            <w:sz w:val="24"/>
          </w:rPr>
          <w:fldChar w:fldCharType="end"/>
        </w:r>
        <w:r w:rsidRPr="00CA1260">
          <w:rPr>
            <w:rFonts w:ascii="Times New Roman" w:hAnsi="Times New Roman" w:cs="Times New Roman"/>
            <w:b/>
            <w:bCs/>
            <w:sz w:val="24"/>
          </w:rPr>
          <w:t xml:space="preserve"> | </w:t>
        </w:r>
        <w:r w:rsidRPr="00CA1260">
          <w:rPr>
            <w:rFonts w:ascii="Times New Roman" w:hAnsi="Times New Roman" w:cs="Times New Roman"/>
            <w:color w:val="808080" w:themeColor="background1" w:themeShade="80"/>
            <w:spacing w:val="60"/>
            <w:sz w:val="24"/>
          </w:rPr>
          <w:t>Page</w:t>
        </w:r>
      </w:p>
    </w:sdtContent>
  </w:sdt>
  <w:p w14:paraId="150DC448" w14:textId="77777777" w:rsidR="00CA1260" w:rsidRDefault="00CA12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FF77AC" w14:textId="77777777" w:rsidR="002D6A71" w:rsidRDefault="002D6A71" w:rsidP="00CA1260">
      <w:pPr>
        <w:spacing w:after="0" w:line="240" w:lineRule="auto"/>
      </w:pPr>
      <w:r>
        <w:separator/>
      </w:r>
    </w:p>
  </w:footnote>
  <w:footnote w:type="continuationSeparator" w:id="0">
    <w:p w14:paraId="0BE6759D" w14:textId="77777777" w:rsidR="002D6A71" w:rsidRDefault="002D6A71" w:rsidP="00CA12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D2E22"/>
    <w:multiLevelType w:val="hybridMultilevel"/>
    <w:tmpl w:val="0AC2F6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252"/>
    <w:rsid w:val="00035BA3"/>
    <w:rsid w:val="000F2CA1"/>
    <w:rsid w:val="000F4335"/>
    <w:rsid w:val="00104565"/>
    <w:rsid w:val="00116BF2"/>
    <w:rsid w:val="001B2AA1"/>
    <w:rsid w:val="001F6393"/>
    <w:rsid w:val="00206525"/>
    <w:rsid w:val="002D6A71"/>
    <w:rsid w:val="003D256A"/>
    <w:rsid w:val="00554BA1"/>
    <w:rsid w:val="00601547"/>
    <w:rsid w:val="007D2C33"/>
    <w:rsid w:val="008D103A"/>
    <w:rsid w:val="00AF6C91"/>
    <w:rsid w:val="00B573AB"/>
    <w:rsid w:val="00C000B3"/>
    <w:rsid w:val="00C22C7B"/>
    <w:rsid w:val="00CA1260"/>
    <w:rsid w:val="00CE5721"/>
    <w:rsid w:val="00CF04B3"/>
    <w:rsid w:val="00D870BA"/>
    <w:rsid w:val="00D9509E"/>
    <w:rsid w:val="00DB411F"/>
    <w:rsid w:val="00E17CCF"/>
    <w:rsid w:val="00E73252"/>
    <w:rsid w:val="00E90981"/>
    <w:rsid w:val="00EF3994"/>
    <w:rsid w:val="00F15112"/>
    <w:rsid w:val="00F41A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65250E"/>
  <w15:docId w15:val="{F9F51951-A77E-DB43-8F8A-ACE7A202FB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F2CA1"/>
    <w:pPr>
      <w:keepNext/>
      <w:keepLines/>
      <w:spacing w:after="0"/>
      <w:outlineLvl w:val="0"/>
    </w:pPr>
    <w:rPr>
      <w:rFonts w:ascii="Times New Roman" w:eastAsiaTheme="majorEastAsia" w:hAnsi="Times New Roman" w:cstheme="majorBidi"/>
      <w:b/>
      <w:bCs/>
      <w:sz w:val="28"/>
      <w:szCs w:val="28"/>
    </w:rPr>
  </w:style>
  <w:style w:type="paragraph" w:styleId="Heading2">
    <w:name w:val="heading 2"/>
    <w:basedOn w:val="Normal"/>
    <w:next w:val="Normal"/>
    <w:link w:val="Heading2Char"/>
    <w:uiPriority w:val="9"/>
    <w:unhideWhenUsed/>
    <w:qFormat/>
    <w:rsid w:val="00C000B3"/>
    <w:pPr>
      <w:keepNext/>
      <w:keepLines/>
      <w:spacing w:after="0"/>
      <w:outlineLvl w:val="1"/>
    </w:pPr>
    <w:rPr>
      <w:rFonts w:ascii="Times New Roman" w:eastAsiaTheme="majorEastAsia" w:hAnsi="Times New Roman" w:cstheme="majorBidi"/>
      <w:b/>
      <w:bCs/>
      <w:sz w:val="24"/>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73252"/>
    <w:pPr>
      <w:spacing w:after="0" w:line="240" w:lineRule="auto"/>
    </w:pPr>
    <w:rPr>
      <w:lang w:val="en-GB"/>
    </w:rPr>
  </w:style>
  <w:style w:type="character" w:customStyle="1" w:styleId="Heading1Char">
    <w:name w:val="Heading 1 Char"/>
    <w:basedOn w:val="DefaultParagraphFont"/>
    <w:link w:val="Heading1"/>
    <w:uiPriority w:val="9"/>
    <w:rsid w:val="000F2CA1"/>
    <w:rPr>
      <w:rFonts w:ascii="Times New Roman" w:eastAsiaTheme="majorEastAsia" w:hAnsi="Times New Roman" w:cstheme="majorBidi"/>
      <w:b/>
      <w:bCs/>
      <w:sz w:val="28"/>
      <w:szCs w:val="28"/>
      <w:lang w:val="en-GB"/>
    </w:rPr>
  </w:style>
  <w:style w:type="table" w:styleId="TableGrid">
    <w:name w:val="Table Grid"/>
    <w:basedOn w:val="TableNormal"/>
    <w:uiPriority w:val="59"/>
    <w:rsid w:val="007D2C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
    <w:name w:val="Light List"/>
    <w:basedOn w:val="TableNormal"/>
    <w:uiPriority w:val="61"/>
    <w:rsid w:val="000F4335"/>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character" w:customStyle="1" w:styleId="Heading2Char">
    <w:name w:val="Heading 2 Char"/>
    <w:basedOn w:val="DefaultParagraphFont"/>
    <w:link w:val="Heading2"/>
    <w:uiPriority w:val="9"/>
    <w:rsid w:val="00C000B3"/>
    <w:rPr>
      <w:rFonts w:ascii="Times New Roman" w:eastAsiaTheme="majorEastAsia" w:hAnsi="Times New Roman" w:cstheme="majorBidi"/>
      <w:b/>
      <w:bCs/>
      <w:sz w:val="24"/>
      <w:szCs w:val="26"/>
      <w:lang w:val="en-GB"/>
    </w:rPr>
  </w:style>
  <w:style w:type="paragraph" w:styleId="ListParagraph">
    <w:name w:val="List Paragraph"/>
    <w:basedOn w:val="Normal"/>
    <w:uiPriority w:val="34"/>
    <w:qFormat/>
    <w:rsid w:val="000F2CA1"/>
    <w:pPr>
      <w:spacing w:after="0" w:line="240" w:lineRule="auto"/>
      <w:ind w:left="720"/>
      <w:contextualSpacing/>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0F2CA1"/>
    <w:rPr>
      <w:color w:val="0000FF" w:themeColor="hyperlink"/>
      <w:u w:val="single"/>
    </w:rPr>
  </w:style>
  <w:style w:type="paragraph" w:styleId="Header">
    <w:name w:val="header"/>
    <w:basedOn w:val="Normal"/>
    <w:link w:val="HeaderChar"/>
    <w:uiPriority w:val="99"/>
    <w:unhideWhenUsed/>
    <w:rsid w:val="00CA126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A1260"/>
    <w:rPr>
      <w:lang w:val="en-GB"/>
    </w:rPr>
  </w:style>
  <w:style w:type="paragraph" w:styleId="Footer">
    <w:name w:val="footer"/>
    <w:basedOn w:val="Normal"/>
    <w:link w:val="FooterChar"/>
    <w:uiPriority w:val="99"/>
    <w:unhideWhenUsed/>
    <w:rsid w:val="00CA12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A1260"/>
    <w:rPr>
      <w:lang w:val="en-GB"/>
    </w:rPr>
  </w:style>
  <w:style w:type="paragraph" w:styleId="TOCHeading">
    <w:name w:val="TOC Heading"/>
    <w:basedOn w:val="Heading1"/>
    <w:next w:val="Normal"/>
    <w:uiPriority w:val="39"/>
    <w:semiHidden/>
    <w:unhideWhenUsed/>
    <w:qFormat/>
    <w:rsid w:val="00104565"/>
    <w:pPr>
      <w:spacing w:before="480"/>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104565"/>
    <w:pPr>
      <w:spacing w:after="100"/>
    </w:pPr>
  </w:style>
  <w:style w:type="paragraph" w:styleId="TOC2">
    <w:name w:val="toc 2"/>
    <w:basedOn w:val="Normal"/>
    <w:next w:val="Normal"/>
    <w:autoRedefine/>
    <w:uiPriority w:val="39"/>
    <w:unhideWhenUsed/>
    <w:rsid w:val="00104565"/>
    <w:pPr>
      <w:spacing w:after="100"/>
      <w:ind w:left="220"/>
    </w:pPr>
  </w:style>
  <w:style w:type="paragraph" w:styleId="BalloonText">
    <w:name w:val="Balloon Text"/>
    <w:basedOn w:val="Normal"/>
    <w:link w:val="BalloonTextChar"/>
    <w:uiPriority w:val="99"/>
    <w:semiHidden/>
    <w:unhideWhenUsed/>
    <w:rsid w:val="001045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456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34" Type="http://schemas.openxmlformats.org/officeDocument/2006/relationships/hyperlink" Target="https://www.ons.gov.uk/peoplepopulationandcommunity/birthsdeathsandmarriages/ageing/articles/livinglongerhowourpopulationischangingandwhyitmatters/2018-08-13"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svg"/><Relationship Id="rId33" Type="http://schemas.openxmlformats.org/officeDocument/2006/relationships/hyperlink" Target="https://www.nhs.uk/mental-health/conditions/clinical-depression/cause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hyperlink" Target="https://www.ageuk.org.uk/latest-news/articles/2017/september/five-million-grandparents-take-on-childcare-responsibilities/"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image" Target="media/image24.sv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svg"/><Relationship Id="rId30" Type="http://schemas.openxmlformats.org/officeDocument/2006/relationships/image" Target="media/image23.png"/><Relationship Id="rId35"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D8880FE-D1AD-4829-A53C-537A333CC4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1576</Words>
  <Characters>8985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Langat</dc:creator>
  <cp:lastModifiedBy>Maya Dandu</cp:lastModifiedBy>
  <cp:revision>2</cp:revision>
  <dcterms:created xsi:type="dcterms:W3CDTF">2021-12-10T23:25:00Z</dcterms:created>
  <dcterms:modified xsi:type="dcterms:W3CDTF">2021-12-10T23:25:00Z</dcterms:modified>
</cp:coreProperties>
</file>