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DF5C70" w14:textId="31549986" w:rsidR="3CC688D2" w:rsidRDefault="3CC688D2" w:rsidP="3CC688D2">
      <w:pPr>
        <w:jc w:val="both"/>
        <w:rPr>
          <w:color w:val="385623" w:themeColor="accent6" w:themeShade="80"/>
          <w:sz w:val="40"/>
          <w:szCs w:val="40"/>
        </w:rPr>
      </w:pPr>
    </w:p>
    <w:p w14:paraId="6CBA39E1" w14:textId="5369E5DA" w:rsidR="3CC688D2" w:rsidRDefault="3CC688D2" w:rsidP="3CC688D2">
      <w:pPr>
        <w:jc w:val="both"/>
        <w:rPr>
          <w:color w:val="385623" w:themeColor="accent6" w:themeShade="80"/>
          <w:sz w:val="40"/>
          <w:szCs w:val="40"/>
        </w:rPr>
      </w:pPr>
    </w:p>
    <w:p w14:paraId="73CC67B4" w14:textId="17C44455" w:rsidR="3CC688D2" w:rsidRDefault="0C78F8A6" w:rsidP="25DD6573">
      <w:pPr>
        <w:jc w:val="both"/>
        <w:rPr>
          <w:color w:val="385623" w:themeColor="accent6" w:themeShade="80"/>
          <w:sz w:val="24"/>
          <w:szCs w:val="24"/>
        </w:rPr>
      </w:pPr>
      <w:r w:rsidRPr="25DD6573">
        <w:rPr>
          <w:color w:val="385623" w:themeColor="accent6" w:themeShade="80"/>
          <w:sz w:val="24"/>
          <w:szCs w:val="24"/>
        </w:rPr>
        <w:t>STUDENT: WIOLETA KNYSZ ID 1919631</w:t>
      </w:r>
    </w:p>
    <w:p w14:paraId="301092F0" w14:textId="4DECA3F0" w:rsidR="2C22834E" w:rsidRDefault="2C22834E" w:rsidP="25DD6573">
      <w:pPr>
        <w:jc w:val="both"/>
        <w:rPr>
          <w:color w:val="385623" w:themeColor="accent6" w:themeShade="80"/>
          <w:sz w:val="24"/>
          <w:szCs w:val="24"/>
        </w:rPr>
      </w:pPr>
      <w:r w:rsidRPr="25DD6573">
        <w:rPr>
          <w:color w:val="385623" w:themeColor="accent6" w:themeShade="80"/>
          <w:sz w:val="24"/>
          <w:szCs w:val="24"/>
        </w:rPr>
        <w:t>MBA HUMAN RESOURCE MANAGEMENT</w:t>
      </w:r>
    </w:p>
    <w:p w14:paraId="25BE4AE4" w14:textId="11CFC3A1" w:rsidR="6AC7687F" w:rsidRDefault="6AC7687F" w:rsidP="25DD6573">
      <w:pPr>
        <w:jc w:val="both"/>
        <w:rPr>
          <w:color w:val="385623" w:themeColor="accent6" w:themeShade="80"/>
          <w:sz w:val="24"/>
          <w:szCs w:val="24"/>
        </w:rPr>
      </w:pPr>
      <w:r w:rsidRPr="162CBF16">
        <w:rPr>
          <w:color w:val="385623" w:themeColor="accent6" w:themeShade="80"/>
          <w:sz w:val="24"/>
          <w:szCs w:val="24"/>
        </w:rPr>
        <w:t>DISSER</w:t>
      </w:r>
      <w:r w:rsidR="1FB97D77" w:rsidRPr="162CBF16">
        <w:rPr>
          <w:color w:val="385623" w:themeColor="accent6" w:themeShade="80"/>
          <w:sz w:val="24"/>
          <w:szCs w:val="24"/>
        </w:rPr>
        <w:t>T</w:t>
      </w:r>
      <w:r w:rsidRPr="162CBF16">
        <w:rPr>
          <w:color w:val="385623" w:themeColor="accent6" w:themeShade="80"/>
          <w:sz w:val="24"/>
          <w:szCs w:val="24"/>
        </w:rPr>
        <w:t>ATION LCMB7020_LON</w:t>
      </w:r>
    </w:p>
    <w:p w14:paraId="353D68C9" w14:textId="4F98F50B" w:rsidR="25DD6573" w:rsidRDefault="25DD6573" w:rsidP="25DD6573">
      <w:pPr>
        <w:jc w:val="both"/>
        <w:rPr>
          <w:color w:val="385623" w:themeColor="accent6" w:themeShade="80"/>
          <w:sz w:val="24"/>
          <w:szCs w:val="24"/>
        </w:rPr>
      </w:pPr>
    </w:p>
    <w:p w14:paraId="5E85EE70" w14:textId="553E47E0" w:rsidR="0C78F8A6" w:rsidRDefault="0C78F8A6" w:rsidP="25DD6573">
      <w:pPr>
        <w:jc w:val="both"/>
        <w:rPr>
          <w:color w:val="385623" w:themeColor="accent6" w:themeShade="80"/>
          <w:sz w:val="24"/>
          <w:szCs w:val="24"/>
        </w:rPr>
      </w:pPr>
      <w:r w:rsidRPr="25DD6573">
        <w:rPr>
          <w:color w:val="385623" w:themeColor="accent6" w:themeShade="80"/>
          <w:sz w:val="24"/>
          <w:szCs w:val="24"/>
        </w:rPr>
        <w:t>DIS</w:t>
      </w:r>
      <w:r w:rsidR="36E4462E" w:rsidRPr="25DD6573">
        <w:rPr>
          <w:color w:val="385623" w:themeColor="accent6" w:themeShade="80"/>
          <w:sz w:val="24"/>
          <w:szCs w:val="24"/>
        </w:rPr>
        <w:t>S</w:t>
      </w:r>
      <w:r w:rsidRPr="25DD6573">
        <w:rPr>
          <w:color w:val="385623" w:themeColor="accent6" w:themeShade="80"/>
          <w:sz w:val="24"/>
          <w:szCs w:val="24"/>
        </w:rPr>
        <w:t>ERTATION PROPOSAL</w:t>
      </w:r>
    </w:p>
    <w:p w14:paraId="21ED9E32" w14:textId="5A0FFF46" w:rsidR="296C4DB1" w:rsidRDefault="296C4DB1" w:rsidP="25DD6573">
      <w:pPr>
        <w:jc w:val="both"/>
        <w:rPr>
          <w:color w:val="385623" w:themeColor="accent6" w:themeShade="80"/>
          <w:sz w:val="24"/>
          <w:szCs w:val="24"/>
        </w:rPr>
      </w:pPr>
      <w:r w:rsidRPr="25DD6573">
        <w:rPr>
          <w:color w:val="385623" w:themeColor="accent6" w:themeShade="80"/>
          <w:sz w:val="24"/>
          <w:szCs w:val="24"/>
        </w:rPr>
        <w:t>SUPERVISOR: HOANG DANG NGUYEN</w:t>
      </w:r>
    </w:p>
    <w:p w14:paraId="467D1014" w14:textId="05B8DA90" w:rsidR="3CC688D2" w:rsidRDefault="3CC688D2" w:rsidP="3CC688D2">
      <w:pPr>
        <w:jc w:val="both"/>
        <w:rPr>
          <w:color w:val="385623" w:themeColor="accent6" w:themeShade="80"/>
          <w:sz w:val="40"/>
          <w:szCs w:val="40"/>
        </w:rPr>
      </w:pPr>
    </w:p>
    <w:p w14:paraId="093A08EB" w14:textId="21E450FB" w:rsidR="3CC688D2" w:rsidRDefault="3CC688D2" w:rsidP="3CC688D2">
      <w:pPr>
        <w:jc w:val="both"/>
        <w:rPr>
          <w:color w:val="385623" w:themeColor="accent6" w:themeShade="80"/>
          <w:sz w:val="40"/>
          <w:szCs w:val="40"/>
        </w:rPr>
      </w:pPr>
    </w:p>
    <w:p w14:paraId="46E58C17" w14:textId="73B41CB6" w:rsidR="3CC688D2" w:rsidRDefault="3CC688D2" w:rsidP="3CC688D2">
      <w:pPr>
        <w:jc w:val="both"/>
        <w:rPr>
          <w:color w:val="385623" w:themeColor="accent6" w:themeShade="80"/>
          <w:sz w:val="40"/>
          <w:szCs w:val="40"/>
        </w:rPr>
      </w:pPr>
    </w:p>
    <w:p w14:paraId="1A5AE2CC" w14:textId="6C10B2C0" w:rsidR="3CC688D2" w:rsidRDefault="3CC688D2" w:rsidP="3CC688D2">
      <w:pPr>
        <w:jc w:val="both"/>
        <w:rPr>
          <w:color w:val="385623" w:themeColor="accent6" w:themeShade="80"/>
          <w:sz w:val="40"/>
          <w:szCs w:val="40"/>
        </w:rPr>
      </w:pPr>
    </w:p>
    <w:p w14:paraId="67BA4CCA" w14:textId="4DFF52D8" w:rsidR="25DD6573" w:rsidRDefault="25DD6573" w:rsidP="25DD6573">
      <w:pPr>
        <w:jc w:val="both"/>
        <w:rPr>
          <w:color w:val="385623" w:themeColor="accent6" w:themeShade="80"/>
          <w:sz w:val="40"/>
          <w:szCs w:val="40"/>
        </w:rPr>
      </w:pPr>
    </w:p>
    <w:p w14:paraId="60DF4E1B" w14:textId="287690EE" w:rsidR="25DD6573" w:rsidRDefault="25DD6573" w:rsidP="25DD6573">
      <w:pPr>
        <w:jc w:val="both"/>
        <w:rPr>
          <w:color w:val="385623" w:themeColor="accent6" w:themeShade="80"/>
          <w:sz w:val="40"/>
          <w:szCs w:val="40"/>
        </w:rPr>
      </w:pPr>
    </w:p>
    <w:p w14:paraId="67699205" w14:textId="6908D95C" w:rsidR="3CC688D2" w:rsidRDefault="3CC688D2" w:rsidP="3CC688D2">
      <w:pPr>
        <w:jc w:val="both"/>
        <w:rPr>
          <w:color w:val="385623" w:themeColor="accent6" w:themeShade="80"/>
          <w:sz w:val="40"/>
          <w:szCs w:val="40"/>
        </w:rPr>
      </w:pPr>
    </w:p>
    <w:p w14:paraId="40DEEADC" w14:textId="32E69857" w:rsidR="3CC688D2" w:rsidRDefault="3CC688D2" w:rsidP="3CC688D2">
      <w:pPr>
        <w:jc w:val="both"/>
        <w:rPr>
          <w:color w:val="385623" w:themeColor="accent6" w:themeShade="80"/>
          <w:sz w:val="40"/>
          <w:szCs w:val="40"/>
        </w:rPr>
      </w:pPr>
    </w:p>
    <w:p w14:paraId="1B248522" w14:textId="1585B818" w:rsidR="3CC688D2" w:rsidRDefault="3CC688D2" w:rsidP="3CC688D2">
      <w:pPr>
        <w:jc w:val="both"/>
        <w:rPr>
          <w:color w:val="385623" w:themeColor="accent6" w:themeShade="80"/>
          <w:sz w:val="40"/>
          <w:szCs w:val="40"/>
        </w:rPr>
      </w:pPr>
    </w:p>
    <w:p w14:paraId="0C36B5B2" w14:textId="14511DE9" w:rsidR="3CC688D2" w:rsidRDefault="3CC688D2" w:rsidP="3CC688D2">
      <w:pPr>
        <w:jc w:val="both"/>
        <w:rPr>
          <w:color w:val="385623" w:themeColor="accent6" w:themeShade="80"/>
          <w:sz w:val="40"/>
          <w:szCs w:val="40"/>
        </w:rPr>
      </w:pPr>
    </w:p>
    <w:p w14:paraId="041ED793" w14:textId="5A5AD2B5" w:rsidR="3CC688D2" w:rsidRDefault="3CC688D2" w:rsidP="3CC688D2">
      <w:pPr>
        <w:jc w:val="both"/>
        <w:rPr>
          <w:color w:val="385623" w:themeColor="accent6" w:themeShade="80"/>
          <w:sz w:val="40"/>
          <w:szCs w:val="40"/>
        </w:rPr>
      </w:pPr>
    </w:p>
    <w:p w14:paraId="1F260157" w14:textId="13D18BD6" w:rsidR="46A9EF17" w:rsidRDefault="46A9EF17" w:rsidP="3CC688D2">
      <w:pPr>
        <w:jc w:val="both"/>
        <w:rPr>
          <w:color w:val="385623" w:themeColor="accent6" w:themeShade="80"/>
          <w:sz w:val="40"/>
          <w:szCs w:val="40"/>
        </w:rPr>
      </w:pPr>
      <w:r w:rsidRPr="3CC688D2">
        <w:rPr>
          <w:color w:val="385623" w:themeColor="accent6" w:themeShade="80"/>
          <w:sz w:val="40"/>
          <w:szCs w:val="40"/>
        </w:rPr>
        <w:t xml:space="preserve">Investigating the Impact of Organizational Pathologies on Human Resources </w:t>
      </w:r>
      <w:r w:rsidR="008053F5">
        <w:rPr>
          <w:color w:val="385623" w:themeColor="accent6" w:themeShade="80"/>
          <w:sz w:val="40"/>
          <w:szCs w:val="40"/>
        </w:rPr>
        <w:t xml:space="preserve">Well-being and </w:t>
      </w:r>
      <w:r w:rsidRPr="3CC688D2">
        <w:rPr>
          <w:color w:val="385623" w:themeColor="accent6" w:themeShade="80"/>
          <w:sz w:val="40"/>
          <w:szCs w:val="40"/>
        </w:rPr>
        <w:t>Performance</w:t>
      </w:r>
    </w:p>
    <w:p w14:paraId="28216DAD" w14:textId="170810C5" w:rsidR="3CC688D2" w:rsidRDefault="3CC688D2">
      <w:r>
        <w:br w:type="page"/>
      </w:r>
    </w:p>
    <w:p w14:paraId="24DE8BFA" w14:textId="6A0CD3CD" w:rsidR="3CC688D2" w:rsidRDefault="3CC688D2" w:rsidP="00C75F15">
      <w:pPr>
        <w:spacing w:before="240" w:after="240"/>
        <w:ind w:left="397" w:right="340"/>
        <w:jc w:val="both"/>
        <w:rPr>
          <w:color w:val="385623" w:themeColor="accent6" w:themeShade="80"/>
          <w:sz w:val="28"/>
          <w:szCs w:val="28"/>
        </w:rPr>
      </w:pPr>
    </w:p>
    <w:p w14:paraId="05910CA4" w14:textId="65700F53" w:rsidR="3DA33100" w:rsidRDefault="3DA33100" w:rsidP="00C75F15">
      <w:pPr>
        <w:spacing w:before="240" w:after="120" w:line="276" w:lineRule="auto"/>
        <w:ind w:left="340" w:right="340"/>
        <w:jc w:val="both"/>
      </w:pPr>
      <w:r w:rsidRPr="25DD6573">
        <w:t>Table of contents.</w:t>
      </w:r>
    </w:p>
    <w:p w14:paraId="5B50DE52" w14:textId="4B538FAC" w:rsidR="3CC688D2" w:rsidRDefault="3CC688D2" w:rsidP="00C75F15">
      <w:pPr>
        <w:spacing w:before="240" w:after="120" w:line="276" w:lineRule="auto"/>
        <w:ind w:left="340" w:right="340"/>
        <w:jc w:val="both"/>
      </w:pPr>
    </w:p>
    <w:p w14:paraId="0DF459C7" w14:textId="1541D23B" w:rsidR="00C75F15" w:rsidRDefault="77002563" w:rsidP="00C75F15">
      <w:pPr>
        <w:pStyle w:val="ListParagraph"/>
        <w:numPr>
          <w:ilvl w:val="0"/>
          <w:numId w:val="9"/>
        </w:numPr>
        <w:spacing w:before="240" w:after="120" w:line="276" w:lineRule="auto"/>
        <w:ind w:left="340" w:right="340"/>
        <w:jc w:val="both"/>
      </w:pPr>
      <w:r w:rsidRPr="4E98C48E">
        <w:t>Introduction</w:t>
      </w:r>
      <w:r w:rsidR="00C75F15">
        <w:t xml:space="preserve"> </w:t>
      </w:r>
      <w:r w:rsidR="43652036" w:rsidRPr="4E98C48E">
        <w:t>.........................................................................................................</w:t>
      </w:r>
      <w:r w:rsidR="55ECDCB6" w:rsidRPr="4E98C48E">
        <w:t>...</w:t>
      </w:r>
      <w:r w:rsidR="43652036" w:rsidRPr="4E98C48E">
        <w:t>.</w:t>
      </w:r>
      <w:r w:rsidR="00C75F15">
        <w:t xml:space="preserve">..............   </w:t>
      </w:r>
      <w:r w:rsidR="43652036" w:rsidRPr="4E98C48E">
        <w:t>3</w:t>
      </w:r>
    </w:p>
    <w:p w14:paraId="7B75DAF6" w14:textId="62F8D3D0" w:rsidR="034C47AE" w:rsidRDefault="034C47AE" w:rsidP="00C75F15">
      <w:pPr>
        <w:spacing w:before="240" w:after="120" w:line="276" w:lineRule="auto"/>
        <w:ind w:left="340" w:right="340"/>
        <w:jc w:val="both"/>
      </w:pPr>
      <w:r>
        <w:t>Aims</w:t>
      </w:r>
      <w:r w:rsidR="00C75F15">
        <w:t xml:space="preserve"> </w:t>
      </w:r>
      <w:r w:rsidR="14EF9C13">
        <w:t>....................................................................................................................................</w:t>
      </w:r>
      <w:r w:rsidR="1551BE55">
        <w:t>...</w:t>
      </w:r>
      <w:r w:rsidR="14EF9C13">
        <w:t xml:space="preserve"> </w:t>
      </w:r>
      <w:r w:rsidR="629667F1">
        <w:t xml:space="preserve">  </w:t>
      </w:r>
      <w:r w:rsidR="11659343">
        <w:t>3</w:t>
      </w:r>
    </w:p>
    <w:p w14:paraId="08FCE13F" w14:textId="3F52E166" w:rsidR="034C47AE" w:rsidRDefault="00C75F15" w:rsidP="00C75F15">
      <w:pPr>
        <w:spacing w:before="240" w:after="120" w:line="276" w:lineRule="auto"/>
        <w:ind w:left="340" w:right="340"/>
        <w:jc w:val="both"/>
      </w:pPr>
      <w:r>
        <w:t>Objectives ..............................................................................................................................</w:t>
      </w:r>
      <w:r w:rsidR="0BAAD44E">
        <w:t xml:space="preserve"> </w:t>
      </w:r>
      <w:r w:rsidR="1D786CF7">
        <w:t xml:space="preserve">  </w:t>
      </w:r>
      <w:r w:rsidR="0BAAD44E">
        <w:t>3</w:t>
      </w:r>
    </w:p>
    <w:p w14:paraId="1FE5076C" w14:textId="395A9326" w:rsidR="034C47AE" w:rsidRDefault="034C47AE" w:rsidP="00C75F15">
      <w:pPr>
        <w:spacing w:before="240" w:after="120" w:line="276" w:lineRule="auto"/>
        <w:ind w:left="340" w:right="340"/>
        <w:jc w:val="both"/>
      </w:pPr>
      <w:r>
        <w:t>Research Questions</w:t>
      </w:r>
      <w:r w:rsidR="00C75F15">
        <w:t xml:space="preserve"> </w:t>
      </w:r>
      <w:r w:rsidR="0609B722">
        <w:t>............................................................................................................</w:t>
      </w:r>
      <w:r w:rsidR="49F6FC4B">
        <w:t>...</w:t>
      </w:r>
      <w:r w:rsidR="0609B722">
        <w:t xml:space="preserve"> </w:t>
      </w:r>
      <w:r w:rsidR="2B163A15">
        <w:t xml:space="preserve">  </w:t>
      </w:r>
      <w:r w:rsidR="3FC6DE99">
        <w:t>3</w:t>
      </w:r>
    </w:p>
    <w:p w14:paraId="197B08C8" w14:textId="03BB0328" w:rsidR="3CC688D2" w:rsidRDefault="3CC688D2" w:rsidP="00C75F15">
      <w:pPr>
        <w:spacing w:before="240" w:after="120" w:line="276" w:lineRule="auto"/>
        <w:ind w:left="340" w:right="340"/>
        <w:jc w:val="both"/>
      </w:pPr>
    </w:p>
    <w:p w14:paraId="065A873F" w14:textId="3FDCB63F" w:rsidR="18E03183" w:rsidRDefault="18E03183" w:rsidP="00C75F15">
      <w:pPr>
        <w:pStyle w:val="ListParagraph"/>
        <w:numPr>
          <w:ilvl w:val="0"/>
          <w:numId w:val="9"/>
        </w:numPr>
        <w:spacing w:before="240" w:after="120" w:line="276" w:lineRule="auto"/>
        <w:ind w:left="340" w:right="340"/>
        <w:jc w:val="both"/>
      </w:pPr>
      <w:r>
        <w:t>Researc</w:t>
      </w:r>
      <w:r w:rsidR="0ABEA0E9">
        <w:t>h methodology</w:t>
      </w:r>
      <w:r w:rsidR="00C75F15">
        <w:t xml:space="preserve"> </w:t>
      </w:r>
      <w:r w:rsidR="60AC7FBC">
        <w:t>...............................</w:t>
      </w:r>
      <w:r w:rsidR="2ED04768">
        <w:t>.</w:t>
      </w:r>
      <w:r w:rsidR="60AC7FBC">
        <w:t>..........................................................</w:t>
      </w:r>
      <w:r w:rsidR="65B241AB">
        <w:t>...</w:t>
      </w:r>
      <w:r w:rsidR="60AC7FBC">
        <w:t>.</w:t>
      </w:r>
      <w:r w:rsidR="00C75F15">
        <w:t xml:space="preserve">.............   </w:t>
      </w:r>
      <w:r w:rsidR="60AC7FBC">
        <w:t>4</w:t>
      </w:r>
    </w:p>
    <w:p w14:paraId="000B010B" w14:textId="6ACEC291" w:rsidR="2D066328" w:rsidRDefault="69683CA5" w:rsidP="00C75F15">
      <w:pPr>
        <w:spacing w:before="240" w:after="120" w:line="276" w:lineRule="auto"/>
        <w:ind w:left="340" w:right="340"/>
        <w:jc w:val="both"/>
      </w:pPr>
      <w:r>
        <w:t>R</w:t>
      </w:r>
      <w:r w:rsidR="5EC28E34">
        <w:t>esearch</w:t>
      </w:r>
      <w:r w:rsidR="431BE2F2">
        <w:t xml:space="preserve"> </w:t>
      </w:r>
      <w:r w:rsidR="12CB749A">
        <w:t>O</w:t>
      </w:r>
      <w:r w:rsidR="431BE2F2">
        <w:t xml:space="preserve">nion </w:t>
      </w:r>
      <w:r w:rsidR="754E2F83">
        <w:t>M</w:t>
      </w:r>
      <w:r w:rsidR="431BE2F2">
        <w:t>od</w:t>
      </w:r>
      <w:r w:rsidR="0EEAC0F1">
        <w:t>el</w:t>
      </w:r>
      <w:r w:rsidR="00C75F15">
        <w:t xml:space="preserve"> </w:t>
      </w:r>
      <w:r w:rsidR="325B3979">
        <w:t>...</w:t>
      </w:r>
      <w:r w:rsidR="4AE0117F">
        <w:t>.......................................</w:t>
      </w:r>
      <w:r w:rsidR="325B3979">
        <w:t>...............................................................</w:t>
      </w:r>
      <w:r w:rsidR="2A320826">
        <w:t>..</w:t>
      </w:r>
      <w:r w:rsidR="325B3979">
        <w:t xml:space="preserve"> </w:t>
      </w:r>
      <w:r w:rsidR="4B3EB667">
        <w:t xml:space="preserve">  </w:t>
      </w:r>
      <w:r w:rsidR="325B3979">
        <w:t>4</w:t>
      </w:r>
    </w:p>
    <w:p w14:paraId="6ECE63C7" w14:textId="170180FB" w:rsidR="4F1D453F" w:rsidRDefault="4F1D453F" w:rsidP="00C75F15">
      <w:pPr>
        <w:spacing w:before="240" w:after="120" w:line="276" w:lineRule="auto"/>
        <w:ind w:left="340" w:right="340"/>
        <w:jc w:val="both"/>
      </w:pPr>
      <w:r>
        <w:t xml:space="preserve">Ethical Consideration .............................................................................................................. </w:t>
      </w:r>
      <w:r w:rsidR="5F8C8584">
        <w:t xml:space="preserve">  </w:t>
      </w:r>
      <w:r>
        <w:t>6</w:t>
      </w:r>
    </w:p>
    <w:p w14:paraId="2ACC8074" w14:textId="5D5494EE" w:rsidR="56C30093" w:rsidRDefault="56C30093" w:rsidP="00C75F15">
      <w:pPr>
        <w:spacing w:before="240" w:after="120" w:line="276" w:lineRule="auto"/>
        <w:ind w:left="340" w:right="340"/>
        <w:jc w:val="both"/>
      </w:pPr>
      <w:r>
        <w:t>Literature review</w:t>
      </w:r>
      <w:r w:rsidR="00C75F15">
        <w:t xml:space="preserve"> </w:t>
      </w:r>
      <w:r w:rsidR="35B0A2C0">
        <w:t>..................................................................................................................</w:t>
      </w:r>
      <w:r w:rsidR="76D6C73D">
        <w:t>..</w:t>
      </w:r>
      <w:r w:rsidR="35B0A2C0">
        <w:t xml:space="preserve"> </w:t>
      </w:r>
      <w:r w:rsidR="73170DDF">
        <w:t xml:space="preserve">  </w:t>
      </w:r>
      <w:r w:rsidR="35B0A2C0">
        <w:t>6</w:t>
      </w:r>
    </w:p>
    <w:p w14:paraId="73FBAF0C" w14:textId="56B70438" w:rsidR="7B678477" w:rsidRDefault="56C30093" w:rsidP="00C75F15">
      <w:pPr>
        <w:spacing w:before="240" w:after="120" w:line="276" w:lineRule="auto"/>
        <w:ind w:left="340" w:right="340"/>
        <w:jc w:val="both"/>
      </w:pPr>
      <w:r>
        <w:t>Limitations</w:t>
      </w:r>
      <w:r w:rsidR="00C75F15">
        <w:t xml:space="preserve"> </w:t>
      </w:r>
      <w:r w:rsidR="523C7BEF">
        <w:t>.............................................................................................................................</w:t>
      </w:r>
      <w:r w:rsidR="220A6351">
        <w:t xml:space="preserve">. </w:t>
      </w:r>
      <w:r w:rsidR="2D3A3851">
        <w:t xml:space="preserve">  </w:t>
      </w:r>
      <w:r w:rsidR="7365C9F5">
        <w:t>8</w:t>
      </w:r>
    </w:p>
    <w:p w14:paraId="06479276" w14:textId="6EECA102" w:rsidR="7E113B53" w:rsidRDefault="7E113B53" w:rsidP="00C75F15">
      <w:pPr>
        <w:spacing w:before="240" w:after="120" w:line="276" w:lineRule="auto"/>
        <w:ind w:left="340" w:right="340"/>
        <w:jc w:val="both"/>
      </w:pPr>
      <w:r>
        <w:t>Time frame</w:t>
      </w:r>
      <w:r w:rsidR="3A794DFB">
        <w:t xml:space="preserve">- </w:t>
      </w:r>
      <w:r w:rsidR="6B6FB014">
        <w:t xml:space="preserve">Gantt </w:t>
      </w:r>
      <w:r w:rsidR="4EDDE0BC">
        <w:t>Chart</w:t>
      </w:r>
      <w:r w:rsidR="00C75F15">
        <w:t xml:space="preserve"> </w:t>
      </w:r>
      <w:r w:rsidR="4831E4CC">
        <w:t>........................................................................................................</w:t>
      </w:r>
      <w:r w:rsidR="1537EDB6">
        <w:t>.</w:t>
      </w:r>
      <w:r w:rsidR="4831E4CC">
        <w:t xml:space="preserve"> </w:t>
      </w:r>
      <w:r w:rsidR="0F498F13">
        <w:t xml:space="preserve"> </w:t>
      </w:r>
      <w:r w:rsidR="4831E4CC">
        <w:t>9</w:t>
      </w:r>
    </w:p>
    <w:p w14:paraId="34828963" w14:textId="53FFE33E" w:rsidR="3CC688D2" w:rsidRDefault="3CC688D2" w:rsidP="00C75F15">
      <w:pPr>
        <w:spacing w:before="240" w:after="120" w:line="276" w:lineRule="auto"/>
        <w:ind w:left="340" w:right="340"/>
        <w:jc w:val="both"/>
      </w:pPr>
    </w:p>
    <w:p w14:paraId="323112FC" w14:textId="1580573E" w:rsidR="56C30093" w:rsidRDefault="56C30093" w:rsidP="00C75F15">
      <w:pPr>
        <w:pStyle w:val="ListParagraph"/>
        <w:numPr>
          <w:ilvl w:val="0"/>
          <w:numId w:val="9"/>
        </w:numPr>
        <w:spacing w:before="240" w:after="120" w:line="276" w:lineRule="auto"/>
        <w:ind w:left="340" w:right="340"/>
        <w:jc w:val="both"/>
      </w:pPr>
      <w:r>
        <w:t>Conclusion</w:t>
      </w:r>
      <w:r w:rsidR="00C75F15">
        <w:t xml:space="preserve"> </w:t>
      </w:r>
      <w:r w:rsidR="496F480C">
        <w:t>.................................................................................................................</w:t>
      </w:r>
      <w:r w:rsidR="00C75F15">
        <w:t>............</w:t>
      </w:r>
      <w:r w:rsidR="496F480C">
        <w:t xml:space="preserve"> </w:t>
      </w:r>
      <w:r w:rsidR="10E9467E">
        <w:t xml:space="preserve">  9</w:t>
      </w:r>
    </w:p>
    <w:p w14:paraId="4C2DE5B7" w14:textId="27CAE0B7" w:rsidR="56C30093" w:rsidRDefault="56C30093" w:rsidP="00C75F15">
      <w:pPr>
        <w:pStyle w:val="ListParagraph"/>
        <w:numPr>
          <w:ilvl w:val="0"/>
          <w:numId w:val="9"/>
        </w:numPr>
        <w:spacing w:before="240" w:after="120" w:line="276" w:lineRule="auto"/>
        <w:ind w:left="340" w:right="340"/>
        <w:jc w:val="both"/>
      </w:pPr>
      <w:r>
        <w:t>References</w:t>
      </w:r>
      <w:r w:rsidR="00C75F15">
        <w:t xml:space="preserve"> </w:t>
      </w:r>
      <w:r w:rsidR="2E62BFE3">
        <w:t>................................................................................................................</w:t>
      </w:r>
      <w:r w:rsidR="00C75F15">
        <w:t>...........</w:t>
      </w:r>
      <w:r w:rsidR="2E62BFE3">
        <w:t xml:space="preserve">. </w:t>
      </w:r>
      <w:r w:rsidR="701624FE">
        <w:t xml:space="preserve"> </w:t>
      </w:r>
      <w:r w:rsidR="2E62BFE3">
        <w:t>11</w:t>
      </w:r>
    </w:p>
    <w:p w14:paraId="24900258" w14:textId="75299CD2" w:rsidR="3CC688D2" w:rsidRDefault="3CC688D2" w:rsidP="00C75F15">
      <w:pPr>
        <w:spacing w:before="240" w:after="240" w:line="360" w:lineRule="auto"/>
        <w:ind w:left="397" w:right="340"/>
        <w:jc w:val="both"/>
      </w:pPr>
      <w:r>
        <w:br w:type="page"/>
      </w:r>
    </w:p>
    <w:p w14:paraId="0A9E2154" w14:textId="11DAF599" w:rsidR="3970CE43" w:rsidRDefault="3970CE43" w:rsidP="3CC688D2">
      <w:pPr>
        <w:pStyle w:val="ListParagraph"/>
        <w:numPr>
          <w:ilvl w:val="0"/>
          <w:numId w:val="4"/>
        </w:numPr>
      </w:pPr>
      <w:r>
        <w:lastRenderedPageBreak/>
        <w:t>Introduction</w:t>
      </w:r>
    </w:p>
    <w:p w14:paraId="60A99FEE" w14:textId="66352ED2" w:rsidR="3CC688D2" w:rsidRDefault="3CC688D2" w:rsidP="3CC688D2"/>
    <w:p w14:paraId="7C5748AE" w14:textId="77777777" w:rsidR="00D17788" w:rsidRPr="00D02829" w:rsidRDefault="1FBE3B8D" w:rsidP="00D17788">
      <w:pPr>
        <w:jc w:val="both"/>
        <w:rPr>
          <w:highlight w:val="lightGray"/>
        </w:rPr>
      </w:pPr>
      <w:r w:rsidRPr="00D02829">
        <w:rPr>
          <w:highlight w:val="lightGray"/>
        </w:rPr>
        <w:t xml:space="preserve">The private </w:t>
      </w:r>
      <w:r w:rsidR="420E265E" w:rsidRPr="00D02829">
        <w:rPr>
          <w:highlight w:val="lightGray"/>
        </w:rPr>
        <w:t xml:space="preserve">business </w:t>
      </w:r>
      <w:r w:rsidRPr="00D02829">
        <w:rPr>
          <w:highlight w:val="lightGray"/>
        </w:rPr>
        <w:t>sector in the UK encounters hurdles arising from organizational pathologies, which have the potential to detrimentally affect the efficacy and welfare of its workforce</w:t>
      </w:r>
      <w:r w:rsidR="6E74AC35" w:rsidRPr="00D02829">
        <w:rPr>
          <w:highlight w:val="lightGray"/>
        </w:rPr>
        <w:t xml:space="preserve"> </w:t>
      </w:r>
      <w:r w:rsidR="6E74AC35" w:rsidRPr="00D02829">
        <w:rPr>
          <w:rFonts w:ascii="Calibri" w:eastAsia="Calibri" w:hAnsi="Calibri" w:cs="Calibri"/>
          <w:color w:val="000000" w:themeColor="text1"/>
          <w:highlight w:val="lightGray"/>
        </w:rPr>
        <w:t>(Fadel &amp; Abdel-Razzaq Abboud, 2023)</w:t>
      </w:r>
      <w:r w:rsidRPr="00D02829">
        <w:rPr>
          <w:highlight w:val="lightGray"/>
        </w:rPr>
        <w:t>.</w:t>
      </w:r>
      <w:r w:rsidR="00E608D4" w:rsidRPr="00D02829">
        <w:rPr>
          <w:highlight w:val="lightGray"/>
        </w:rPr>
        <w:t xml:space="preserve"> </w:t>
      </w:r>
      <w:r w:rsidR="005D5DFB" w:rsidRPr="00D02829">
        <w:rPr>
          <w:highlight w:val="lightGray"/>
        </w:rPr>
        <w:t xml:space="preserve">Pathology manifests when unequal power dynamics hinder or obstruct individuals from developing effective responses to organizational paradoxes which represent a malfunction in management methods, potentially resulting in adverse effects on both staff well-being and organizational effectiveness (Berti &amp; Simpson, 2019). </w:t>
      </w:r>
      <w:r w:rsidR="00F0756D" w:rsidRPr="00D02829">
        <w:rPr>
          <w:highlight w:val="lightGray"/>
        </w:rPr>
        <w:t xml:space="preserve">A growing body of research has extensively examined burnout among a variety of </w:t>
      </w:r>
      <w:r w:rsidR="005D5DFB" w:rsidRPr="00D02829">
        <w:rPr>
          <w:highlight w:val="lightGray"/>
        </w:rPr>
        <w:t xml:space="preserve">workforce, including </w:t>
      </w:r>
      <w:r w:rsidR="00F0756D" w:rsidRPr="00D02829">
        <w:rPr>
          <w:highlight w:val="lightGray"/>
        </w:rPr>
        <w:t xml:space="preserve">health care professionals, and other medical clinic workers (Kelly et al., 2020). Despite differences in burnout rates across measurement methods and roles, concerns </w:t>
      </w:r>
      <w:r w:rsidR="005D5DFB" w:rsidRPr="00D02829">
        <w:rPr>
          <w:highlight w:val="lightGray"/>
        </w:rPr>
        <w:t>remain about consequences of that phenomenon</w:t>
      </w:r>
      <w:r w:rsidR="00F0756D" w:rsidRPr="00D02829">
        <w:rPr>
          <w:highlight w:val="lightGray"/>
        </w:rPr>
        <w:t xml:space="preserve"> (Kelly et al., 2020).</w:t>
      </w:r>
      <w:r w:rsidR="00C014B6" w:rsidRPr="00D02829">
        <w:rPr>
          <w:highlight w:val="lightGray"/>
        </w:rPr>
        <w:t xml:space="preserve"> </w:t>
      </w:r>
      <w:r w:rsidR="00F0756D" w:rsidRPr="00D02829">
        <w:rPr>
          <w:highlight w:val="lightGray"/>
        </w:rPr>
        <w:t>Research shows that burnout</w:t>
      </w:r>
      <w:r w:rsidR="00C014B6" w:rsidRPr="00D02829">
        <w:rPr>
          <w:highlight w:val="lightGray"/>
        </w:rPr>
        <w:t>, as a response to pathology,</w:t>
      </w:r>
      <w:r w:rsidR="00F0756D" w:rsidRPr="00D02829">
        <w:rPr>
          <w:highlight w:val="lightGray"/>
        </w:rPr>
        <w:t xml:space="preserve"> negatively impacts job satisfaction, well-being, and patient care, leading to emotional exhaustion, fatigue, depression, and decreased enjoyment of work (Kelly et al., 2020).</w:t>
      </w:r>
    </w:p>
    <w:p w14:paraId="6EC88A6B" w14:textId="263590A1" w:rsidR="00D17788" w:rsidRPr="00D02829" w:rsidRDefault="00D17788" w:rsidP="00D17788">
      <w:pPr>
        <w:jc w:val="both"/>
        <w:rPr>
          <w:highlight w:val="lightGray"/>
        </w:rPr>
      </w:pPr>
      <w:r w:rsidRPr="00D02829">
        <w:rPr>
          <w:highlight w:val="lightGray"/>
        </w:rPr>
        <w:t>Perceptions of organizational pathologies may vary significantly among employees, significantly impacting human resource performance. Employees' personal values and norms, often shaped by their cultural background and manners, significantly influence their perceptions, experiences and behaviours within the organization (Sein Myint et al., 2021). Positive collective perceptions of administration and leadership motivate and drive employees towards achieving the organization's mission and vision, while negative perceptions have the opposite effect (Sein Myint et al., 2021). According to McGregor's management theory, human nature and individual characteristics form the basis of leadership assumptions, determining the way leaders interact with employees; thus, employees respond appropriately to leadership styles, demonstrating their commitment and loyalty to leadership and the organization's mission and vision (Sein Myint et al., 2021).</w:t>
      </w:r>
    </w:p>
    <w:p w14:paraId="6444CBF3" w14:textId="13704B85" w:rsidR="3CC688D2" w:rsidRDefault="00D17788" w:rsidP="4E98C48E">
      <w:pPr>
        <w:jc w:val="both"/>
      </w:pPr>
      <w:r w:rsidRPr="00D02829">
        <w:rPr>
          <w:highlight w:val="lightGray"/>
        </w:rPr>
        <w:t xml:space="preserve">Currently, the field of organization studies has not yet established reliable decision-making criteria for assessing internal aspects of an organization or for defining benchmarks that indicate when an aspect becomes "pathological" for an organization (Boardman &amp; </w:t>
      </w:r>
      <w:proofErr w:type="spellStart"/>
      <w:r w:rsidRPr="00D02829">
        <w:rPr>
          <w:highlight w:val="lightGray"/>
        </w:rPr>
        <w:t>Ponomariov</w:t>
      </w:r>
      <w:proofErr w:type="spellEnd"/>
      <w:r w:rsidRPr="00D02829">
        <w:rPr>
          <w:highlight w:val="lightGray"/>
        </w:rPr>
        <w:t xml:space="preserve">, 2017). </w:t>
      </w:r>
      <w:r w:rsidR="006A5BAE" w:rsidRPr="00D02829">
        <w:rPr>
          <w:highlight w:val="lightGray"/>
        </w:rPr>
        <w:t>Present</w:t>
      </w:r>
      <w:r w:rsidR="00C014B6" w:rsidRPr="00D02829">
        <w:rPr>
          <w:highlight w:val="lightGray"/>
        </w:rPr>
        <w:t xml:space="preserve"> </w:t>
      </w:r>
      <w:r w:rsidR="1FBE3B8D" w:rsidRPr="00D02829">
        <w:rPr>
          <w:highlight w:val="lightGray"/>
        </w:rPr>
        <w:t xml:space="preserve">research endeavours to provide substantial illumination into the internal mechanisms of the private medical industry, concentrating on the </w:t>
      </w:r>
      <w:r w:rsidR="00270EFF" w:rsidRPr="00D02829">
        <w:rPr>
          <w:highlight w:val="lightGray"/>
        </w:rPr>
        <w:t>consequences</w:t>
      </w:r>
      <w:r w:rsidR="1FBE3B8D" w:rsidRPr="00D02829">
        <w:rPr>
          <w:highlight w:val="lightGray"/>
        </w:rPr>
        <w:t xml:space="preserve"> of organizational pathology on employee well-being and performance.</w:t>
      </w:r>
      <w:r w:rsidR="00F01C0E" w:rsidRPr="00D02829">
        <w:rPr>
          <w:highlight w:val="lightGray"/>
        </w:rPr>
        <w:t xml:space="preserve"> This research project aims to shed light on the significant impact of organizational pathologies on employee well-being and performance in the UK private healthcare &amp; retail sector. Using a comprehensive research methodology that includes literature review, primary data collection, and ethical considerations, the study aims to broaden knowledge on fostering a healthier organizational culture and optimizing human resource performance. By identifying and analysing common pathologies and developing educated estimation of targeted interventions, this study seeks to contribute to expand the knowledge of improving workplace dynamics that ultimately lead to improved patient care, customer service and organizational resilience.</w:t>
      </w:r>
    </w:p>
    <w:p w14:paraId="0E8853BE" w14:textId="77777777" w:rsidR="00B44CDA" w:rsidRDefault="00B44CDA" w:rsidP="4E98C48E">
      <w:pPr>
        <w:jc w:val="both"/>
      </w:pPr>
    </w:p>
    <w:p w14:paraId="7FFE71BC" w14:textId="77777777" w:rsidR="0011453A" w:rsidRDefault="0011453A" w:rsidP="0011453A">
      <w:pPr>
        <w:jc w:val="both"/>
      </w:pPr>
      <w:r>
        <w:t>KEY WORDS:</w:t>
      </w:r>
    </w:p>
    <w:p w14:paraId="2416DC4C" w14:textId="129D9B7D" w:rsidR="0011453A" w:rsidRDefault="0011453A" w:rsidP="4E98C48E">
      <w:pPr>
        <w:jc w:val="both"/>
      </w:pPr>
      <w:r>
        <w:t>ORGANIZATIONAL PATHOLOGIES. MANIFESTATION. EMPLOYEE WELL-BEING &amp; PERFORMANCE</w:t>
      </w:r>
    </w:p>
    <w:p w14:paraId="4026A79A" w14:textId="77777777" w:rsidR="00B719E1" w:rsidRDefault="00B719E1" w:rsidP="4E98C48E">
      <w:pPr>
        <w:jc w:val="both"/>
      </w:pPr>
    </w:p>
    <w:p w14:paraId="49CE4DF0" w14:textId="77777777" w:rsidR="00B719E1" w:rsidRDefault="00B719E1" w:rsidP="4E98C48E">
      <w:pPr>
        <w:jc w:val="both"/>
      </w:pPr>
    </w:p>
    <w:p w14:paraId="4A61490C" w14:textId="6EE955A5" w:rsidR="229D20D6" w:rsidRDefault="229D20D6" w:rsidP="3CC688D2">
      <w:pPr>
        <w:jc w:val="both"/>
      </w:pPr>
      <w:r w:rsidRPr="4E98C48E">
        <w:rPr>
          <w:color w:val="385623" w:themeColor="accent6" w:themeShade="80"/>
        </w:rPr>
        <w:lastRenderedPageBreak/>
        <w:t>Aims</w:t>
      </w:r>
    </w:p>
    <w:p w14:paraId="1C886A99" w14:textId="36CBEC14" w:rsidR="4E98C48E" w:rsidRDefault="4E98C48E" w:rsidP="4E98C48E">
      <w:pPr>
        <w:jc w:val="both"/>
      </w:pPr>
    </w:p>
    <w:p w14:paraId="4C592284" w14:textId="04053651" w:rsidR="009C64B9" w:rsidRPr="0011453A" w:rsidRDefault="00B719E1" w:rsidP="4E98C48E">
      <w:pPr>
        <w:jc w:val="both"/>
        <w:rPr>
          <w:color w:val="00B0F0"/>
        </w:rPr>
      </w:pPr>
      <w:r w:rsidRPr="00B719E1">
        <w:t xml:space="preserve">The current research seeks to provide a comprehensive understanding of the internal dynamics of the private industry, with an emphasis on the impact of organizational pathology on employee well-being and performance. The primary goal is to systematically examine and document the specific manifestations of key organizational pathologies within different sectors of the UK private industry. The purpose of this study is to identify the negative aspects perceived by workers in the retail and private healthcare sectors, generating new insights to support a healthier organizational culture, thereby optimizing human resource </w:t>
      </w:r>
      <w:r w:rsidRPr="00B719E1">
        <w:t>performance. Building</w:t>
      </w:r>
      <w:r w:rsidRPr="00B719E1">
        <w:t xml:space="preserve"> on existing research in organizational and management psychology, which underscores the harmful effects of organizational pathologies on employee productivity and satisfaction, this study aims to contribute to the academic body of knowledge by providing empirical evidence on these pathologies in the UK private sector. By addressing this critical area, the research aims to offer insights that can inform organizational practices and interventions to enhance workplace dynamics and performance.</w:t>
      </w:r>
    </w:p>
    <w:p w14:paraId="18D53548" w14:textId="77777777" w:rsidR="009C64B9" w:rsidRDefault="009C64B9" w:rsidP="4E98C48E">
      <w:pPr>
        <w:jc w:val="both"/>
        <w:rPr>
          <w:color w:val="385623" w:themeColor="accent6" w:themeShade="80"/>
        </w:rPr>
      </w:pPr>
    </w:p>
    <w:p w14:paraId="71EC64B1" w14:textId="740863D5" w:rsidR="00C748A9" w:rsidRPr="00B9394E" w:rsidRDefault="6EBCD80A" w:rsidP="00B9394E">
      <w:pPr>
        <w:jc w:val="both"/>
        <w:rPr>
          <w:color w:val="385623" w:themeColor="accent6" w:themeShade="80"/>
        </w:rPr>
      </w:pPr>
      <w:r w:rsidRPr="25DD6573">
        <w:rPr>
          <w:color w:val="385623" w:themeColor="accent6" w:themeShade="80"/>
        </w:rPr>
        <w:t>Objectives</w:t>
      </w:r>
      <w:r w:rsidR="00C325B0">
        <w:rPr>
          <w:color w:val="385623" w:themeColor="accent6" w:themeShade="80"/>
        </w:rPr>
        <w:t>.</w:t>
      </w:r>
    </w:p>
    <w:p w14:paraId="6A839BF8" w14:textId="77777777" w:rsidR="00C748A9" w:rsidRPr="00C748A9" w:rsidRDefault="00C748A9" w:rsidP="00C748A9">
      <w:pPr>
        <w:pStyle w:val="ListParagraph"/>
        <w:jc w:val="both"/>
      </w:pPr>
    </w:p>
    <w:p w14:paraId="462F0F86" w14:textId="77777777" w:rsidR="00B9394E" w:rsidRDefault="00B9394E" w:rsidP="4E98C48E">
      <w:pPr>
        <w:pStyle w:val="ListParagraph"/>
        <w:numPr>
          <w:ilvl w:val="0"/>
          <w:numId w:val="7"/>
        </w:numPr>
        <w:jc w:val="both"/>
      </w:pPr>
      <w:r w:rsidRPr="00B9394E">
        <w:t>To identify the prevalent organizational pathologies within the UK private sector</w:t>
      </w:r>
      <w:r w:rsidR="4D9AD331">
        <w:t>.</w:t>
      </w:r>
    </w:p>
    <w:p w14:paraId="662E5D6E" w14:textId="77777777" w:rsidR="00B9394E" w:rsidRDefault="00B9394E" w:rsidP="00B9394E">
      <w:pPr>
        <w:pStyle w:val="ListParagraph"/>
        <w:jc w:val="both"/>
      </w:pPr>
    </w:p>
    <w:p w14:paraId="1DEFB77B" w14:textId="77777777" w:rsidR="00B9394E" w:rsidRDefault="00B9394E" w:rsidP="3CC688D2">
      <w:pPr>
        <w:pStyle w:val="ListParagraph"/>
        <w:numPr>
          <w:ilvl w:val="0"/>
          <w:numId w:val="7"/>
        </w:numPr>
        <w:jc w:val="both"/>
      </w:pPr>
      <w:r w:rsidRPr="00B9394E">
        <w:t>To analyse and document the manifestations of predominant organizational pathologies within the UK private sector.</w:t>
      </w:r>
    </w:p>
    <w:p w14:paraId="105EAB06" w14:textId="77777777" w:rsidR="00B9394E" w:rsidRDefault="00B9394E" w:rsidP="00B9394E">
      <w:pPr>
        <w:pStyle w:val="ListParagraph"/>
      </w:pPr>
    </w:p>
    <w:p w14:paraId="0B570C37" w14:textId="23E18673" w:rsidR="3CC688D2" w:rsidRDefault="00B9394E" w:rsidP="3CC688D2">
      <w:pPr>
        <w:pStyle w:val="ListParagraph"/>
        <w:numPr>
          <w:ilvl w:val="0"/>
          <w:numId w:val="7"/>
        </w:numPr>
        <w:jc w:val="both"/>
      </w:pPr>
      <w:r w:rsidRPr="00B9394E">
        <w:t>To assess the correlation of dominant organizational pathologies on employee performance in the UK private sector</w:t>
      </w:r>
      <w:r>
        <w:t>.</w:t>
      </w:r>
    </w:p>
    <w:p w14:paraId="438943CF" w14:textId="77777777" w:rsidR="00B9394E" w:rsidRDefault="00B9394E" w:rsidP="25DD6573">
      <w:pPr>
        <w:jc w:val="both"/>
        <w:rPr>
          <w:color w:val="385623" w:themeColor="accent6" w:themeShade="80"/>
        </w:rPr>
      </w:pPr>
    </w:p>
    <w:p w14:paraId="0B2DFD67" w14:textId="4806AF8B" w:rsidR="5C664D28" w:rsidRDefault="5C664D28" w:rsidP="25DD6573">
      <w:pPr>
        <w:jc w:val="both"/>
        <w:rPr>
          <w:color w:val="385623" w:themeColor="accent6" w:themeShade="80"/>
        </w:rPr>
      </w:pPr>
      <w:r w:rsidRPr="25DD6573">
        <w:rPr>
          <w:color w:val="385623" w:themeColor="accent6" w:themeShade="80"/>
        </w:rPr>
        <w:t xml:space="preserve">Research </w:t>
      </w:r>
      <w:r w:rsidR="00C325B0" w:rsidRPr="25DD6573">
        <w:rPr>
          <w:color w:val="385623" w:themeColor="accent6" w:themeShade="80"/>
        </w:rPr>
        <w:t>questions.</w:t>
      </w:r>
    </w:p>
    <w:p w14:paraId="3E85912D" w14:textId="77777777" w:rsidR="0033678E" w:rsidRDefault="0033678E" w:rsidP="3CC688D2">
      <w:pPr>
        <w:jc w:val="both"/>
      </w:pPr>
    </w:p>
    <w:p w14:paraId="276DB9E4" w14:textId="77777777" w:rsidR="0033678E" w:rsidRPr="00B9394E" w:rsidRDefault="0033678E" w:rsidP="0033678E">
      <w:r w:rsidRPr="00B9394E">
        <w:t xml:space="preserve">Question 1: What are the predominant organizational pathologies observed within the private sector of the UK? </w:t>
      </w:r>
    </w:p>
    <w:p w14:paraId="3781389E" w14:textId="77777777" w:rsidR="0033678E" w:rsidRPr="00B9394E" w:rsidRDefault="0033678E" w:rsidP="0033678E">
      <w:bookmarkStart w:id="0" w:name="_Hlk166769672"/>
      <w:r w:rsidRPr="00B9394E">
        <w:t>Question 2: How do predominant organizational pathologies manifest within the private sector of the UK?</w:t>
      </w:r>
    </w:p>
    <w:bookmarkEnd w:id="0"/>
    <w:p w14:paraId="184D67FD" w14:textId="659C81E2" w:rsidR="0033678E" w:rsidRPr="00B9394E" w:rsidRDefault="0033678E" w:rsidP="0033678E">
      <w:r w:rsidRPr="00B9394E">
        <w:t xml:space="preserve">Question 3: </w:t>
      </w:r>
      <w:bookmarkStart w:id="1" w:name="_Hlk166769543"/>
      <w:r w:rsidRPr="00B9394E">
        <w:t xml:space="preserve">How do organizational pathologies contribute to reduced employee </w:t>
      </w:r>
      <w:r w:rsidR="00B9394E">
        <w:t xml:space="preserve">well-being and </w:t>
      </w:r>
      <w:r w:rsidRPr="00B9394E">
        <w:t>performance?</w:t>
      </w:r>
      <w:bookmarkEnd w:id="1"/>
    </w:p>
    <w:p w14:paraId="13669A53" w14:textId="2D04FDC4" w:rsidR="3CC688D2" w:rsidRDefault="3CC688D2" w:rsidP="3CC688D2">
      <w:pPr>
        <w:jc w:val="both"/>
      </w:pPr>
    </w:p>
    <w:p w14:paraId="6EBA7CD5" w14:textId="26E3C189" w:rsidR="3CC688D2" w:rsidRDefault="3CC688D2" w:rsidP="3CC688D2"/>
    <w:p w14:paraId="1660D3EE" w14:textId="1807C199" w:rsidR="261173EA" w:rsidRDefault="261173EA" w:rsidP="3CC688D2">
      <w:pPr>
        <w:jc w:val="both"/>
      </w:pPr>
      <w:r>
        <w:t xml:space="preserve"> </w:t>
      </w:r>
      <w:r w:rsidR="608663C6">
        <w:t>2. Research</w:t>
      </w:r>
      <w:r w:rsidR="752B25EC">
        <w:t xml:space="preserve"> methodology.</w:t>
      </w:r>
    </w:p>
    <w:p w14:paraId="29439FA4" w14:textId="77777777" w:rsidR="00F01C0E" w:rsidRDefault="00F01C0E" w:rsidP="3CC688D2">
      <w:pPr>
        <w:jc w:val="both"/>
      </w:pPr>
    </w:p>
    <w:p w14:paraId="5210633D" w14:textId="13150A95" w:rsidR="608663C6" w:rsidRDefault="608663C6" w:rsidP="3CC688D2">
      <w:pPr>
        <w:jc w:val="both"/>
      </w:pPr>
      <w:r w:rsidRPr="4E98C48E">
        <w:rPr>
          <w:color w:val="385623" w:themeColor="accent6" w:themeShade="80"/>
        </w:rPr>
        <w:t xml:space="preserve">Research </w:t>
      </w:r>
      <w:r w:rsidR="620E5550" w:rsidRPr="4E98C48E">
        <w:rPr>
          <w:color w:val="385623" w:themeColor="accent6" w:themeShade="80"/>
        </w:rPr>
        <w:t>O</w:t>
      </w:r>
      <w:r w:rsidRPr="4E98C48E">
        <w:rPr>
          <w:color w:val="385623" w:themeColor="accent6" w:themeShade="80"/>
        </w:rPr>
        <w:t xml:space="preserve">nion </w:t>
      </w:r>
      <w:r w:rsidR="5FB9076B" w:rsidRPr="4E98C48E">
        <w:rPr>
          <w:color w:val="385623" w:themeColor="accent6" w:themeShade="80"/>
        </w:rPr>
        <w:t>M</w:t>
      </w:r>
      <w:r w:rsidRPr="4E98C48E">
        <w:rPr>
          <w:color w:val="385623" w:themeColor="accent6" w:themeShade="80"/>
        </w:rPr>
        <w:t>odule</w:t>
      </w:r>
    </w:p>
    <w:p w14:paraId="3A21607D" w14:textId="0482548F" w:rsidR="60DD4A1E" w:rsidRDefault="60DD4A1E" w:rsidP="25DD6573">
      <w:pPr>
        <w:jc w:val="both"/>
      </w:pPr>
      <w:r>
        <w:lastRenderedPageBreak/>
        <w:t>The researcher decides to use the Research Onion Model</w:t>
      </w:r>
      <w:r w:rsidR="773AE0FA">
        <w:t xml:space="preserve"> due to</w:t>
      </w:r>
      <w:r>
        <w:t xml:space="preserve"> its systematic and structured approach to developing research methodology. Th</w:t>
      </w:r>
      <w:r w:rsidR="176A14C0">
        <w:t xml:space="preserve">e </w:t>
      </w:r>
      <w:r>
        <w:t>model</w:t>
      </w:r>
      <w:r w:rsidR="059231AB">
        <w:t xml:space="preserve"> developed by Saunders </w:t>
      </w:r>
      <w:r w:rsidR="3E8E266D">
        <w:t xml:space="preserve">in 2007 (Dissanayake, 2023) </w:t>
      </w:r>
      <w:r>
        <w:t>offers a comprehensive framework that guides the researcher through the various layers of research design, from overarching philosophical considerations to specific data collection methods and analysis techniques</w:t>
      </w:r>
      <w:r w:rsidR="3DFA0669">
        <w:t xml:space="preserve"> (</w:t>
      </w:r>
      <w:proofErr w:type="spellStart"/>
      <w:r w:rsidR="3DFA0669">
        <w:t>Tengli</w:t>
      </w:r>
      <w:proofErr w:type="spellEnd"/>
      <w:r w:rsidR="3DFA0669">
        <w:t>, 2020)</w:t>
      </w:r>
      <w:r>
        <w:t xml:space="preserve">. By adopting the Research Onion Model, the researcher provides methodological rigor and clarity, facilitating in-depth exploration of the complex connections between organizational pathologies, mental health, and organizational performance in the private healthcare </w:t>
      </w:r>
      <w:r w:rsidR="00F06139">
        <w:t xml:space="preserve">&amp; retail </w:t>
      </w:r>
      <w:r>
        <w:t>industry. This systematic approach increases the validity and reliability of research findings</w:t>
      </w:r>
      <w:r w:rsidR="69709670">
        <w:t xml:space="preserve"> (</w:t>
      </w:r>
      <w:proofErr w:type="spellStart"/>
      <w:r w:rsidR="69709670">
        <w:t>Tengli</w:t>
      </w:r>
      <w:proofErr w:type="spellEnd"/>
      <w:r w:rsidR="69709670">
        <w:t>, 2020),</w:t>
      </w:r>
      <w:r>
        <w:t xml:space="preserve"> ultimately contributing to a more robust and insightful dissertation.</w:t>
      </w:r>
    </w:p>
    <w:p w14:paraId="7DE7DBFA" w14:textId="5129A29F" w:rsidR="25DD6573" w:rsidRDefault="25DD6573" w:rsidP="25DD6573">
      <w:pPr>
        <w:jc w:val="both"/>
      </w:pPr>
    </w:p>
    <w:p w14:paraId="35204C86" w14:textId="088F5624" w:rsidR="6127E5A9" w:rsidRDefault="6127E5A9" w:rsidP="25DD6573">
      <w:pPr>
        <w:jc w:val="both"/>
      </w:pPr>
      <w:r w:rsidRPr="25DD6573">
        <w:rPr>
          <w:color w:val="385623" w:themeColor="accent6" w:themeShade="80"/>
        </w:rPr>
        <w:t>Research philosophy</w:t>
      </w:r>
      <w:r>
        <w:t>:</w:t>
      </w:r>
    </w:p>
    <w:p w14:paraId="1FC2632A" w14:textId="182B5873" w:rsidR="3A5DCA65" w:rsidRDefault="3A5DCA65" w:rsidP="25DD6573">
      <w:pPr>
        <w:jc w:val="both"/>
      </w:pPr>
      <w:r>
        <w:t>The basis of research is the definition of ontology, which concerns the nature of reality, epistemology, which concerns the nature and sources of knowledge or facts, and axiology, which covers the values, beliefs and ethics that guide research (</w:t>
      </w:r>
      <w:r w:rsidR="141E1D80">
        <w:t>Melnikovas</w:t>
      </w:r>
      <w:r>
        <w:t>, 2023).</w:t>
      </w:r>
    </w:p>
    <w:p w14:paraId="1C1BC983" w14:textId="5A7ABC93" w:rsidR="6127E5A9" w:rsidRDefault="6127E5A9" w:rsidP="25DD6573">
      <w:pPr>
        <w:jc w:val="both"/>
      </w:pPr>
      <w:r>
        <w:t>The</w:t>
      </w:r>
      <w:r w:rsidR="7149DE6C">
        <w:t xml:space="preserve"> author of</w:t>
      </w:r>
      <w:r>
        <w:t xml:space="preserve"> dissertation adopts an</w:t>
      </w:r>
      <w:r w:rsidRPr="4E98C48E">
        <w:rPr>
          <w:color w:val="000000" w:themeColor="text1"/>
        </w:rPr>
        <w:t xml:space="preserve"> interpretivist research philosophy</w:t>
      </w:r>
      <w:r>
        <w:t xml:space="preserve">, aiming to understand the subjective experiences and perceptions of </w:t>
      </w:r>
      <w:r w:rsidR="24B59B2A">
        <w:t>human capital</w:t>
      </w:r>
      <w:r w:rsidR="4E4BF819">
        <w:t xml:space="preserve"> (</w:t>
      </w:r>
      <w:r w:rsidR="5C07E1F9">
        <w:t>Melnikovas, 2023</w:t>
      </w:r>
      <w:r w:rsidR="4E4BF819">
        <w:t>)</w:t>
      </w:r>
      <w:r w:rsidR="24B59B2A">
        <w:t xml:space="preserve"> on example of </w:t>
      </w:r>
      <w:r>
        <w:t xml:space="preserve">private medical </w:t>
      </w:r>
      <w:r w:rsidR="00F06139">
        <w:t xml:space="preserve">&amp; retail </w:t>
      </w:r>
      <w:r>
        <w:t>industry</w:t>
      </w:r>
      <w:r w:rsidR="4E71BB78">
        <w:t>,</w:t>
      </w:r>
      <w:r>
        <w:t xml:space="preserve"> regarding organizational pathologies, mental health, and organizational performance.</w:t>
      </w:r>
      <w:r w:rsidR="64BF7626">
        <w:t xml:space="preserve"> The primary research for this study will include qualitative methodology, with particular emphasis on understanding organizational pathologies and their impact on those in lower-level positions in private medical clinics due to the high level of responsibility for the target group, i.e. patients</w:t>
      </w:r>
      <w:r w:rsidR="00F06139">
        <w:t>/clients</w:t>
      </w:r>
      <w:r w:rsidR="64BF7626">
        <w:t>.</w:t>
      </w:r>
    </w:p>
    <w:p w14:paraId="6B3706E7" w14:textId="623A95C9" w:rsidR="6127E5A9" w:rsidRDefault="6127E5A9" w:rsidP="25DD6573">
      <w:pPr>
        <w:jc w:val="both"/>
      </w:pPr>
      <w:r w:rsidRPr="25DD6573">
        <w:rPr>
          <w:color w:val="385623" w:themeColor="accent6" w:themeShade="80"/>
        </w:rPr>
        <w:t>Research approach:</w:t>
      </w:r>
    </w:p>
    <w:p w14:paraId="5210D544" w14:textId="0FDE5CB9" w:rsidR="3B16233B" w:rsidRDefault="3B16233B" w:rsidP="4E98C48E">
      <w:pPr>
        <w:jc w:val="both"/>
      </w:pPr>
      <w:r>
        <w:t>A mono-method research approach will be implemented, focusing solely on qualitative data collection and analysis techniques</w:t>
      </w:r>
      <w:r w:rsidR="08D656C0">
        <w:t>. Abductive reasoning starts with observing clues that give a starting point for further research (</w:t>
      </w:r>
      <w:r w:rsidR="1A0081C2">
        <w:t>Melnikovas</w:t>
      </w:r>
      <w:r w:rsidR="08D656C0">
        <w:t xml:space="preserve">, 2023). </w:t>
      </w:r>
      <w:r w:rsidR="6127E5A9">
        <w:t>This approach allows for a comprehensive investigation of the complex interplay between organizational pathologies, mental health, and organizational performance.</w:t>
      </w:r>
      <w:r w:rsidR="69EF32EE">
        <w:t xml:space="preserve"> Data will be collected to test the literature review and researcher’s hypotheses.</w:t>
      </w:r>
    </w:p>
    <w:p w14:paraId="2DD586A8" w14:textId="3BE403E5" w:rsidR="6127E5A9" w:rsidRDefault="6127E5A9" w:rsidP="25DD6573">
      <w:pPr>
        <w:jc w:val="both"/>
        <w:rPr>
          <w:color w:val="385623" w:themeColor="accent6" w:themeShade="80"/>
        </w:rPr>
      </w:pPr>
      <w:r w:rsidRPr="4E98C48E">
        <w:rPr>
          <w:color w:val="385623" w:themeColor="accent6" w:themeShade="80"/>
        </w:rPr>
        <w:t xml:space="preserve">Research </w:t>
      </w:r>
      <w:r w:rsidR="0BCA759F" w:rsidRPr="4E98C48E">
        <w:rPr>
          <w:color w:val="385623" w:themeColor="accent6" w:themeShade="80"/>
        </w:rPr>
        <w:t>s</w:t>
      </w:r>
      <w:r w:rsidRPr="4E98C48E">
        <w:rPr>
          <w:color w:val="385623" w:themeColor="accent6" w:themeShade="80"/>
        </w:rPr>
        <w:t>trategy:</w:t>
      </w:r>
    </w:p>
    <w:p w14:paraId="1234E7C7" w14:textId="141A3DCB" w:rsidR="28282BB4" w:rsidRDefault="28282BB4" w:rsidP="4E98C48E">
      <w:pPr>
        <w:jc w:val="both"/>
      </w:pPr>
      <w:r>
        <w:t>The research strategy includes conducting interviews</w:t>
      </w:r>
      <w:r w:rsidR="077F2B45">
        <w:t xml:space="preserve"> t</w:t>
      </w:r>
      <w:r>
        <w:t>o explore participants' in-depth experiences, perspectives, and perceptions regarding organizational pathologies, mental health issues, and perceived organizational performance in the private healthcare</w:t>
      </w:r>
      <w:r w:rsidR="00F06139">
        <w:t xml:space="preserve"> &amp; retail</w:t>
      </w:r>
      <w:r>
        <w:t xml:space="preserve"> sector.</w:t>
      </w:r>
      <w:r w:rsidR="7211DE28">
        <w:t xml:space="preserve"> </w:t>
      </w:r>
      <w:r>
        <w:t>Interviews were</w:t>
      </w:r>
      <w:r w:rsidR="33E2F1FF">
        <w:t xml:space="preserve"> chosen </w:t>
      </w:r>
      <w:r>
        <w:t xml:space="preserve">appropriate for the purposes of this study due to the high value of data </w:t>
      </w:r>
      <w:r w:rsidR="371D59BE">
        <w:t>gathered</w:t>
      </w:r>
      <w:r>
        <w:t xml:space="preserve"> from the personal experiences of participants actively working in the private healthcare</w:t>
      </w:r>
      <w:r w:rsidR="00F06139">
        <w:t xml:space="preserve"> &amp; retail</w:t>
      </w:r>
      <w:r>
        <w:t xml:space="preserve"> sector. </w:t>
      </w:r>
      <w:r w:rsidR="557C49D4">
        <w:t xml:space="preserve">The purpose of interviews is to uncover underlying motivations, complex emotions, and contextual factors that cannot be easily captured through quantitative data alone (Creswell and Plano Clark, 2018). By providing participants with a platform to share their stories and perspectives, interviews provide a rich source of qualitative data, enabling detailed understanding of multifaceted issues (Creswell and Plano Clark, 2018). </w:t>
      </w:r>
      <w:r>
        <w:t xml:space="preserve">By engaging in one-on-one conversations, researchers can delve deeply into individuals' subjective experiences and perceptions (Creswell and Plano Clark, 2018), allowing for a comprehensive exploration of </w:t>
      </w:r>
      <w:r w:rsidR="5D9F124D">
        <w:t xml:space="preserve">organizational pathology </w:t>
      </w:r>
      <w:r>
        <w:t>factors that i</w:t>
      </w:r>
      <w:r w:rsidR="4A965086">
        <w:t>mpact</w:t>
      </w:r>
      <w:r>
        <w:t xml:space="preserve"> </w:t>
      </w:r>
      <w:r w:rsidR="33782B6C">
        <w:t xml:space="preserve">organizational </w:t>
      </w:r>
      <w:r>
        <w:t>dynamics</w:t>
      </w:r>
      <w:r w:rsidR="3707762C">
        <w:t xml:space="preserve"> and</w:t>
      </w:r>
      <w:r w:rsidR="1A0EE5C9">
        <w:t xml:space="preserve"> </w:t>
      </w:r>
      <w:r w:rsidR="672AE1FF">
        <w:t xml:space="preserve">employees’ </w:t>
      </w:r>
      <w:r>
        <w:t xml:space="preserve">well-being, </w:t>
      </w:r>
      <w:r w:rsidR="010A05B0">
        <w:t xml:space="preserve">thus </w:t>
      </w:r>
      <w:r>
        <w:t>organization</w:t>
      </w:r>
      <w:r w:rsidR="5078B4C8">
        <w:t xml:space="preserve"> </w:t>
      </w:r>
      <w:r>
        <w:t>efficiency.</w:t>
      </w:r>
    </w:p>
    <w:p w14:paraId="4A927CD0" w14:textId="4D974FC3" w:rsidR="6127E5A9" w:rsidRDefault="6127E5A9" w:rsidP="25DD6573">
      <w:pPr>
        <w:jc w:val="both"/>
      </w:pPr>
      <w:r w:rsidRPr="25DD6573">
        <w:rPr>
          <w:color w:val="385623" w:themeColor="accent6" w:themeShade="80"/>
        </w:rPr>
        <w:t xml:space="preserve">Time </w:t>
      </w:r>
      <w:r w:rsidR="7C751FC6" w:rsidRPr="25DD6573">
        <w:rPr>
          <w:color w:val="385623" w:themeColor="accent6" w:themeShade="80"/>
        </w:rPr>
        <w:t>h</w:t>
      </w:r>
      <w:r w:rsidRPr="25DD6573">
        <w:rPr>
          <w:color w:val="385623" w:themeColor="accent6" w:themeShade="80"/>
        </w:rPr>
        <w:t>orizons:</w:t>
      </w:r>
    </w:p>
    <w:p w14:paraId="4E207B7C" w14:textId="0DB42516" w:rsidR="71815870" w:rsidRDefault="71815870" w:rsidP="25DD6573">
      <w:pPr>
        <w:jc w:val="both"/>
      </w:pPr>
      <w:r>
        <w:lastRenderedPageBreak/>
        <w:t xml:space="preserve">Time horizons usually mean the periods studied or the chronological range, which may vary in length (Melnikovas, 2023).  </w:t>
      </w:r>
      <w:r w:rsidR="6127E5A9">
        <w:t xml:space="preserve">The </w:t>
      </w:r>
      <w:r w:rsidR="2BF8DB17">
        <w:t>researcher</w:t>
      </w:r>
      <w:r w:rsidR="011894E1">
        <w:t xml:space="preserve"> </w:t>
      </w:r>
      <w:r w:rsidR="6127E5A9">
        <w:t>captur</w:t>
      </w:r>
      <w:r w:rsidR="3D373358">
        <w:t>es</w:t>
      </w:r>
      <w:r w:rsidR="6127E5A9">
        <w:t xml:space="preserve"> data at a specific point in time </w:t>
      </w:r>
      <w:r w:rsidR="1FA784E7">
        <w:t>(</w:t>
      </w:r>
      <w:r w:rsidR="00F06139">
        <w:t>2</w:t>
      </w:r>
      <w:r w:rsidR="1FA784E7">
        <w:t xml:space="preserve"> weeks) from </w:t>
      </w:r>
      <w:r w:rsidR="325F717B">
        <w:t>short term- up t</w:t>
      </w:r>
      <w:r w:rsidR="11B1E414">
        <w:t xml:space="preserve">o five </w:t>
      </w:r>
      <w:r w:rsidR="325F717B">
        <w:t>years</w:t>
      </w:r>
      <w:r w:rsidR="73B230BF">
        <w:t xml:space="preserve"> employees’ experience</w:t>
      </w:r>
      <w:r w:rsidR="325F717B">
        <w:t xml:space="preserve"> </w:t>
      </w:r>
      <w:r w:rsidR="6127E5A9">
        <w:t>to provide a snapshot of the current state of organizational dynamics, mental health, and performance within the private medical industry.</w:t>
      </w:r>
    </w:p>
    <w:p w14:paraId="78DEB7E3" w14:textId="63FB0DF3" w:rsidR="6127E5A9" w:rsidRDefault="6127E5A9" w:rsidP="25DD6573">
      <w:pPr>
        <w:jc w:val="both"/>
      </w:pPr>
      <w:r w:rsidRPr="25DD6573">
        <w:rPr>
          <w:color w:val="385623" w:themeColor="accent6" w:themeShade="80"/>
        </w:rPr>
        <w:t xml:space="preserve">Data </w:t>
      </w:r>
      <w:r w:rsidR="6F068219" w:rsidRPr="25DD6573">
        <w:rPr>
          <w:color w:val="385623" w:themeColor="accent6" w:themeShade="80"/>
        </w:rPr>
        <w:t>c</w:t>
      </w:r>
      <w:r w:rsidRPr="25DD6573">
        <w:rPr>
          <w:color w:val="385623" w:themeColor="accent6" w:themeShade="80"/>
        </w:rPr>
        <w:t xml:space="preserve">ollection </w:t>
      </w:r>
      <w:r w:rsidR="253D11EC" w:rsidRPr="25DD6573">
        <w:rPr>
          <w:color w:val="385623" w:themeColor="accent6" w:themeShade="80"/>
        </w:rPr>
        <w:t>m</w:t>
      </w:r>
      <w:r w:rsidRPr="25DD6573">
        <w:rPr>
          <w:color w:val="385623" w:themeColor="accent6" w:themeShade="80"/>
        </w:rPr>
        <w:t>ethods:</w:t>
      </w:r>
    </w:p>
    <w:p w14:paraId="2C6F0317" w14:textId="2B6BB2FF" w:rsidR="6127E5A9" w:rsidRDefault="6127E5A9" w:rsidP="25DD6573">
      <w:pPr>
        <w:jc w:val="both"/>
      </w:pPr>
      <w:r>
        <w:t xml:space="preserve">Qualitative data is collected through semi-structured interviews conducted with a subset of participants selected </w:t>
      </w:r>
      <w:r w:rsidR="3CE3FE4F">
        <w:t>to explore their experiences with organizational pathologies in medical clinics</w:t>
      </w:r>
      <w:r w:rsidR="00F06139">
        <w:t xml:space="preserve"> and retails.</w:t>
      </w:r>
      <w:r w:rsidR="3CE3FE4F">
        <w:t xml:space="preserve"> </w:t>
      </w:r>
      <w:r w:rsidR="00F06139">
        <w:t>Twenty</w:t>
      </w:r>
      <w:r w:rsidR="3CE3FE4F">
        <w:t xml:space="preserve"> people </w:t>
      </w:r>
      <w:r w:rsidR="00F06139">
        <w:t xml:space="preserve">have been </w:t>
      </w:r>
      <w:r w:rsidR="3CE3FE4F">
        <w:t>purposefully selected for the study to capture diverse perspectives and insights.</w:t>
      </w:r>
    </w:p>
    <w:p w14:paraId="76ECE6BC" w14:textId="0E54F1EB" w:rsidR="6127E5A9" w:rsidRDefault="6127E5A9" w:rsidP="25DD6573">
      <w:pPr>
        <w:jc w:val="both"/>
        <w:rPr>
          <w:color w:val="385623" w:themeColor="accent6" w:themeShade="80"/>
        </w:rPr>
      </w:pPr>
      <w:r w:rsidRPr="25DD6573">
        <w:rPr>
          <w:color w:val="385623" w:themeColor="accent6" w:themeShade="80"/>
        </w:rPr>
        <w:t xml:space="preserve">Sampling </w:t>
      </w:r>
      <w:r w:rsidR="19080309" w:rsidRPr="25DD6573">
        <w:rPr>
          <w:color w:val="385623" w:themeColor="accent6" w:themeShade="80"/>
        </w:rPr>
        <w:t>s</w:t>
      </w:r>
      <w:r w:rsidRPr="25DD6573">
        <w:rPr>
          <w:color w:val="385623" w:themeColor="accent6" w:themeShade="80"/>
        </w:rPr>
        <w:t>trategy:</w:t>
      </w:r>
    </w:p>
    <w:p w14:paraId="792E5B18" w14:textId="77A5FBC4" w:rsidR="6127E5A9" w:rsidRDefault="6127E5A9" w:rsidP="25DD6573">
      <w:pPr>
        <w:jc w:val="both"/>
      </w:pPr>
      <w:r>
        <w:t>Purposive sampling is utilized to select participants who are most relevant to the research objectives</w:t>
      </w:r>
      <w:r w:rsidR="3A900036">
        <w:t xml:space="preserve"> (Hassan, 2024)</w:t>
      </w:r>
      <w:r w:rsidR="78DE35F1">
        <w:t xml:space="preserve"> </w:t>
      </w:r>
      <w:r>
        <w:t xml:space="preserve">such as </w:t>
      </w:r>
      <w:r w:rsidR="00F06139">
        <w:t xml:space="preserve">front-line workers, </w:t>
      </w:r>
      <w:r>
        <w:t>receptions staff, dental nurses, and lab workers in lower-level employment positions.</w:t>
      </w:r>
      <w:r w:rsidR="2616B2F0">
        <w:t xml:space="preserve"> </w:t>
      </w:r>
    </w:p>
    <w:p w14:paraId="10A40250" w14:textId="17B6FC01" w:rsidR="6127E5A9" w:rsidRDefault="6127E5A9" w:rsidP="25DD6573">
      <w:pPr>
        <w:jc w:val="both"/>
        <w:rPr>
          <w:color w:val="385623" w:themeColor="accent6" w:themeShade="80"/>
        </w:rPr>
      </w:pPr>
      <w:r w:rsidRPr="25DD6573">
        <w:rPr>
          <w:color w:val="385623" w:themeColor="accent6" w:themeShade="80"/>
        </w:rPr>
        <w:t xml:space="preserve">Data </w:t>
      </w:r>
      <w:r w:rsidR="0E28A637" w:rsidRPr="25DD6573">
        <w:rPr>
          <w:color w:val="385623" w:themeColor="accent6" w:themeShade="80"/>
        </w:rPr>
        <w:t>a</w:t>
      </w:r>
      <w:r w:rsidRPr="25DD6573">
        <w:rPr>
          <w:color w:val="385623" w:themeColor="accent6" w:themeShade="80"/>
        </w:rPr>
        <w:t>nalysis:</w:t>
      </w:r>
    </w:p>
    <w:p w14:paraId="79A444E0" w14:textId="3F66044E" w:rsidR="6127E5A9" w:rsidRDefault="6127E5A9" w:rsidP="25DD6573">
      <w:pPr>
        <w:jc w:val="both"/>
      </w:pPr>
      <w:r>
        <w:t>Qualitative data analysis employs thematic analysis to identify themes, and insights from interview transcripts.</w:t>
      </w:r>
      <w:r w:rsidR="6D8AE723">
        <w:t xml:space="preserve"> Quantitative data analysis incorporate</w:t>
      </w:r>
      <w:r w:rsidR="00F06139">
        <w:t>d</w:t>
      </w:r>
      <w:r w:rsidR="6D8AE723">
        <w:t xml:space="preserve"> statistical techniques to identify patterns and relationships between organizational pathologies and individual experiences. Qualitative data from the interviews </w:t>
      </w:r>
      <w:r w:rsidR="00F06139">
        <w:t>have been</w:t>
      </w:r>
      <w:r w:rsidR="6D8AE723">
        <w:t xml:space="preserve"> subjected to thematic analysis, which reveal</w:t>
      </w:r>
      <w:r w:rsidR="00F06139">
        <w:t>ed</w:t>
      </w:r>
      <w:r w:rsidR="6D8AE723">
        <w:t xml:space="preserve"> key themes related to organizational pathologies and their impact on lower-level employees. The</w:t>
      </w:r>
      <w:r w:rsidR="1FE6D1AF">
        <w:t xml:space="preserve">refore, </w:t>
      </w:r>
      <w:r w:rsidR="6D8AE723">
        <w:t>qualitative analys</w:t>
      </w:r>
      <w:r w:rsidR="2550A373">
        <w:t>e</w:t>
      </w:r>
      <w:r w:rsidR="6D8AE723">
        <w:t xml:space="preserve"> provide a comprehensive understanding of the interrelationships between organizational pathologies and people in lower-level positions in private medical clinics</w:t>
      </w:r>
      <w:r w:rsidR="00F06139">
        <w:t xml:space="preserve"> and retails</w:t>
      </w:r>
      <w:r w:rsidR="6D8AE723">
        <w:t>.</w:t>
      </w:r>
    </w:p>
    <w:p w14:paraId="063FA329" w14:textId="4E2A6EFE" w:rsidR="767C90F0" w:rsidRDefault="767C90F0" w:rsidP="4E98C48E">
      <w:pPr>
        <w:jc w:val="both"/>
      </w:pPr>
      <w:r>
        <w:t>Pathologies and organizational manifestations:</w:t>
      </w:r>
    </w:p>
    <w:p w14:paraId="7C749C0B" w14:textId="4D5F3FA8" w:rsidR="767C90F0" w:rsidRDefault="767C90F0" w:rsidP="4E98C48E">
      <w:pPr>
        <w:jc w:val="both"/>
      </w:pPr>
      <w:r>
        <w:t xml:space="preserve">Thematic analysis of interviews can reveal common problems such as bureaucratic inefficiencies, communication breakdowns, and poor resource management in private healthcare </w:t>
      </w:r>
      <w:r w:rsidR="00F06139">
        <w:t xml:space="preserve">&amp; retail </w:t>
      </w:r>
      <w:r>
        <w:t>organizations. Participants can describe how these issues impact daily operations, leading to delays in patient care, conflicts among staff, or threats to patient safety.</w:t>
      </w:r>
    </w:p>
    <w:p w14:paraId="4A2E1399" w14:textId="1FCEE231" w:rsidR="767C90F0" w:rsidRDefault="767C90F0" w:rsidP="4E98C48E">
      <w:pPr>
        <w:jc w:val="both"/>
      </w:pPr>
      <w:r>
        <w:t>Perception and effects:</w:t>
      </w:r>
    </w:p>
    <w:p w14:paraId="00A0E39A" w14:textId="3942AE78" w:rsidR="767C90F0" w:rsidRDefault="767C90F0" w:rsidP="4E98C48E">
      <w:pPr>
        <w:jc w:val="both"/>
      </w:pPr>
      <w:r>
        <w:t xml:space="preserve">Thematic analysis can reveal differences in the way organizational pathologies are perceived by employees, managers and </w:t>
      </w:r>
      <w:r w:rsidR="667EB3E5">
        <w:t xml:space="preserve">doctors. </w:t>
      </w:r>
      <w:r>
        <w:t xml:space="preserve">Employees may express frustration with </w:t>
      </w:r>
      <w:r w:rsidR="4AFD35D1">
        <w:t>unappropriated</w:t>
      </w:r>
      <w:r w:rsidR="604D9300">
        <w:t xml:space="preserve"> leadership style</w:t>
      </w:r>
      <w:r>
        <w:t xml:space="preserve">, while managers may highlight systemic problems such as budget </w:t>
      </w:r>
      <w:r w:rsidR="68705B79">
        <w:t>limitations</w:t>
      </w:r>
      <w:r>
        <w:t>. Other stakeholders can offer insight into the implications for service delivery and patient outcomes.</w:t>
      </w:r>
    </w:p>
    <w:p w14:paraId="231D553B" w14:textId="474107FA" w:rsidR="767C90F0" w:rsidRDefault="767C90F0" w:rsidP="4E98C48E">
      <w:pPr>
        <w:jc w:val="both"/>
      </w:pPr>
      <w:r>
        <w:t>External factors and organizational dynamics:</w:t>
      </w:r>
    </w:p>
    <w:p w14:paraId="1E3A97B0" w14:textId="41BE3B62" w:rsidR="4E98C48E" w:rsidRDefault="767C90F0" w:rsidP="4E98C48E">
      <w:pPr>
        <w:jc w:val="both"/>
        <w:rPr>
          <w:color w:val="385623" w:themeColor="accent6" w:themeShade="80"/>
        </w:rPr>
      </w:pPr>
      <w:r>
        <w:t xml:space="preserve">Thematic analysis can show how external factors, such as market dynamics or regulatory changes, interact with internal dynamics. Economic pressures can influence </w:t>
      </w:r>
      <w:r w:rsidR="4BE9003F">
        <w:t xml:space="preserve">leadership style </w:t>
      </w:r>
      <w:r w:rsidR="5318CDEC">
        <w:t xml:space="preserve">or </w:t>
      </w:r>
      <w:r>
        <w:t xml:space="preserve">cost-cutting measures by impacting resource allocation and staff morale. </w:t>
      </w:r>
      <w:r w:rsidR="43A809F7">
        <w:t>Participants’</w:t>
      </w:r>
      <w:r>
        <w:t xml:space="preserve"> insights can highlight the inter</w:t>
      </w:r>
      <w:r w:rsidR="628DF737">
        <w:t>connections</w:t>
      </w:r>
      <w:r>
        <w:t xml:space="preserve"> of internal and external factors shaping the private healthcare </w:t>
      </w:r>
      <w:r w:rsidR="242A2594">
        <w:t>workplace environment.</w:t>
      </w:r>
    </w:p>
    <w:p w14:paraId="30B4D019" w14:textId="77777777" w:rsidR="00F06139" w:rsidRDefault="00F06139" w:rsidP="4E98C48E">
      <w:pPr>
        <w:jc w:val="both"/>
        <w:rPr>
          <w:color w:val="385623" w:themeColor="accent6" w:themeShade="80"/>
        </w:rPr>
      </w:pPr>
    </w:p>
    <w:p w14:paraId="6F360520" w14:textId="77777777" w:rsidR="00B719E1" w:rsidRDefault="00B719E1" w:rsidP="4E98C48E">
      <w:pPr>
        <w:jc w:val="both"/>
        <w:rPr>
          <w:color w:val="385623" w:themeColor="accent6" w:themeShade="80"/>
        </w:rPr>
      </w:pPr>
    </w:p>
    <w:p w14:paraId="290E4171" w14:textId="5A19F40F" w:rsidR="3CC688D2" w:rsidRDefault="608663C6" w:rsidP="4E98C48E">
      <w:pPr>
        <w:jc w:val="both"/>
        <w:rPr>
          <w:color w:val="385623" w:themeColor="accent6" w:themeShade="80"/>
        </w:rPr>
      </w:pPr>
      <w:r w:rsidRPr="4E98C48E">
        <w:rPr>
          <w:color w:val="385623" w:themeColor="accent6" w:themeShade="80"/>
        </w:rPr>
        <w:lastRenderedPageBreak/>
        <w:t>Literature review</w:t>
      </w:r>
    </w:p>
    <w:p w14:paraId="7DF9BF24" w14:textId="77777777" w:rsidR="00B44CDA" w:rsidRDefault="00B44CDA" w:rsidP="4E98C48E">
      <w:pPr>
        <w:jc w:val="both"/>
      </w:pPr>
    </w:p>
    <w:p w14:paraId="788ABC24" w14:textId="60662F7C" w:rsidR="00B44CDA" w:rsidRDefault="00B44CDA" w:rsidP="4E98C48E">
      <w:pPr>
        <w:jc w:val="both"/>
      </w:pPr>
      <w:r>
        <w:t xml:space="preserve">ORGANIZATIONAL DYNAMICS </w:t>
      </w:r>
      <w:r w:rsidR="00D17788">
        <w:t>–</w:t>
      </w:r>
      <w:r>
        <w:t xml:space="preserve"> DEFINITON</w:t>
      </w:r>
      <w:r w:rsidR="00D17788">
        <w:t xml:space="preserve"> X3 *****</w:t>
      </w:r>
    </w:p>
    <w:p w14:paraId="27AABAE9" w14:textId="0CAEA045" w:rsidR="4E98C48E" w:rsidRPr="00B44CDA" w:rsidRDefault="00B44CDA" w:rsidP="4E98C48E">
      <w:pPr>
        <w:jc w:val="both"/>
      </w:pPr>
      <w:r w:rsidRPr="00B44CDA">
        <w:t>External factors interact with internal organizational dynamics, shaping the prevalence and impact of pathologies in the private medical sector, interacting devastatingly on both performance of human resources and organizational dynamics. Competition, transactions between stakeholders and the resulting pressure for efficiency, as dominant features of the external environment, shape the formation and behaviour of organizations (Barnett &amp; Finnemore, 2003). Additionally, organizations are interconnected with power dynamics and social regulation, sometimes overshadowing performance issues (Barnett &amp; Finnemore, 2003). The healthcare industry, known for its high levels of stress, exposes medical workers directly to external influences that can result in negative outcomes, demoralization and harm to their physical and emotional health (Ali et al, 2019). Organizational settings vary greatly; some operate in a competitive environment that requires highly efficient or adaptive behaviour (Barnett &amp; Finnemore, 2003).  Economic instability and global competition contribute to feelings of uncertainty and detachment, exacerbating organizational anomie (Rafie-Rad et al., 2022). Additionally, organizational structures and policies, including hierarchical frameworks and bureaucratic procedures, may foster environments promoting anomie, negatively affecting workforce performance and organizational culture (Rafie-Rad et al., 2022; Rhodes, 2023) (HOW?). American scholars, beginning with William Niskanen, have postulated that bureaucracies possess interests determined by their budget size and the preservation or enlargement of their jurisdiction (Barnett &amp; Finnemore, 2003). When bureaucrats act in a manner contrary to one's preferences, they commonly justify their actions with phrases like ’those are the rule’ or ’just doing my job’, and in contemporary society, the authority of ’the rule’ and ‘the job’ is considerable, as bureaucrats execute their official duties and enforce established norms in a rational manner (Barnett &amp; Finnemore, 2003). Therefore, going further, the emergence of organizational ethics is a paradox - it is considered necessary and at the same time unapproachable (Rhodes, 2023)</w:t>
      </w:r>
      <w:r w:rsidR="00D17788">
        <w:t xml:space="preserve"> </w:t>
      </w:r>
      <w:r w:rsidR="00D17788" w:rsidRPr="00D17788">
        <w:rPr>
          <w:color w:val="4472C4" w:themeColor="accent1"/>
        </w:rPr>
        <w:t>(EXPAND LAST SENTENCE)</w:t>
      </w:r>
    </w:p>
    <w:p w14:paraId="3C9AEBB8" w14:textId="053F10E3" w:rsidR="00FC2E93" w:rsidRPr="00B9394E" w:rsidRDefault="00B9394E" w:rsidP="4E98C48E">
      <w:pPr>
        <w:jc w:val="both"/>
      </w:pPr>
      <w:r>
        <w:t xml:space="preserve">ORGANIZATIONAL PATHOLOGY – </w:t>
      </w:r>
      <w:r w:rsidR="00FC2E93">
        <w:t xml:space="preserve">MAIN </w:t>
      </w:r>
      <w:r>
        <w:t xml:space="preserve">DEFINITION ***** </w:t>
      </w:r>
      <w:r w:rsidR="00FC2E93">
        <w:t>3 RESOURCES!</w:t>
      </w:r>
    </w:p>
    <w:p w14:paraId="21CEA678" w14:textId="021949F1" w:rsidR="009D6D46" w:rsidRDefault="5CC35B04" w:rsidP="4E98C48E">
      <w:pPr>
        <w:jc w:val="both"/>
        <w:rPr>
          <w:highlight w:val="lightGray"/>
        </w:rPr>
      </w:pPr>
      <w:r w:rsidRPr="001B22D9">
        <w:rPr>
          <w:highlight w:val="yellow"/>
        </w:rPr>
        <w:t>Organizational pathologies manifest themselves either as an escalation of the level of usual tensions and discord within the organization or as characteristic phenomena that deviate from routine organizational activities</w:t>
      </w:r>
      <w:r w:rsidR="5C40384F" w:rsidRPr="001B22D9">
        <w:rPr>
          <w:highlight w:val="yellow"/>
        </w:rPr>
        <w:t xml:space="preserve"> </w:t>
      </w:r>
      <w:r w:rsidR="5C40384F" w:rsidRPr="000A4652">
        <w:t xml:space="preserve">(Boardman </w:t>
      </w:r>
      <w:r w:rsidR="0091628C" w:rsidRPr="000A4652">
        <w:t xml:space="preserve">&amp; </w:t>
      </w:r>
      <w:proofErr w:type="spellStart"/>
      <w:r w:rsidR="0091628C" w:rsidRPr="000A4652">
        <w:t>Ponomariov</w:t>
      </w:r>
      <w:proofErr w:type="spellEnd"/>
      <w:r w:rsidR="5C40384F" w:rsidRPr="000A4652">
        <w:t>, 20</w:t>
      </w:r>
      <w:r w:rsidR="008D1B33" w:rsidRPr="000A4652">
        <w:t>17</w:t>
      </w:r>
      <w:r w:rsidR="5C40384F" w:rsidRPr="000A4652">
        <w:t>)</w:t>
      </w:r>
      <w:r w:rsidRPr="000A4652">
        <w:t>.</w:t>
      </w:r>
      <w:r w:rsidR="0091628C" w:rsidRPr="000A4652">
        <w:t xml:space="preserve"> </w:t>
      </w:r>
      <w:r w:rsidR="0071037B" w:rsidRPr="000A4652">
        <w:t xml:space="preserve">Interpersonal discord, often perceived as </w:t>
      </w:r>
      <w:r w:rsidR="0071037B" w:rsidRPr="001B22D9">
        <w:rPr>
          <w:highlight w:val="yellow"/>
        </w:rPr>
        <w:t xml:space="preserve">bullying, harassment and discrimination </w:t>
      </w:r>
      <w:r w:rsidR="0071037B" w:rsidRPr="000A4652">
        <w:t>at work, affects approximately three quarters of healthcare workers, disrupting their well-being and performance at work</w:t>
      </w:r>
      <w:r w:rsidR="00EC315F" w:rsidRPr="000A4652">
        <w:t>, and t</w:t>
      </w:r>
      <w:r w:rsidR="0071037B" w:rsidRPr="000A4652">
        <w:t xml:space="preserve">his creates a hostile environment that harms patient safety and quality of care by hindering communication and teamwork, which leads to more errors </w:t>
      </w:r>
      <w:bookmarkStart w:id="2" w:name="_Hlk163421695"/>
      <w:r w:rsidR="0071037B" w:rsidRPr="000A4652">
        <w:t xml:space="preserve">(Singh et al., 2021). </w:t>
      </w:r>
      <w:bookmarkEnd w:id="2"/>
      <w:r w:rsidR="0091628C" w:rsidRPr="00E151D2">
        <w:rPr>
          <w:highlight w:val="yellow"/>
        </w:rPr>
        <w:t xml:space="preserve">Tensions in HRM arise from balancing the interests of the employer and employee in the employment relationship </w:t>
      </w:r>
      <w:r w:rsidR="005711EF" w:rsidRPr="00E151D2">
        <w:rPr>
          <w:highlight w:val="yellow"/>
        </w:rPr>
        <w:t>where</w:t>
      </w:r>
      <w:r w:rsidR="0091628C" w:rsidRPr="00E151D2">
        <w:rPr>
          <w:highlight w:val="yellow"/>
        </w:rPr>
        <w:t xml:space="preserve"> diverse interests within the employment relationship</w:t>
      </w:r>
      <w:r w:rsidR="0091628C" w:rsidRPr="000A4652">
        <w:t xml:space="preserve"> </w:t>
      </w:r>
      <w:r w:rsidR="005711EF" w:rsidRPr="000A4652">
        <w:t xml:space="preserve">become </w:t>
      </w:r>
      <w:r w:rsidR="0091628C" w:rsidRPr="000A4652">
        <w:t>source of</w:t>
      </w:r>
      <w:r w:rsidR="003D46D6" w:rsidRPr="000A4652">
        <w:t xml:space="preserve"> </w:t>
      </w:r>
      <w:r w:rsidR="0091628C" w:rsidRPr="000A4652">
        <w:t xml:space="preserve">conflict in the workplace (Karthikeyan </w:t>
      </w:r>
      <w:r w:rsidR="004404D1" w:rsidRPr="000A4652">
        <w:t>&amp; Thomas</w:t>
      </w:r>
      <w:r w:rsidR="0091628C" w:rsidRPr="000A4652">
        <w:t>, 2017).</w:t>
      </w:r>
      <w:r w:rsidR="00257F5F">
        <w:t xml:space="preserve"> </w:t>
      </w:r>
      <w:r w:rsidR="0071037B" w:rsidRPr="000A4652">
        <w:t xml:space="preserve"> </w:t>
      </w:r>
      <w:r w:rsidR="00257F5F" w:rsidRPr="00257F5F">
        <w:t>Walshe (2003) pointed to organizational pathologies in the field of medicine, highlighting that failures often occur in institutions characterized by imperfect or ineffective leadership, geographic or organizational isolation that fosters a closed culture, a lack of basic management systems and processes such as performance appraisal, poor internal and external communication, and a lack of transparency.</w:t>
      </w:r>
      <w:r w:rsidR="00374B85">
        <w:t xml:space="preserve"> </w:t>
      </w:r>
      <w:r w:rsidR="00374B85" w:rsidRPr="00374B85">
        <w:rPr>
          <w:color w:val="0070C0"/>
        </w:rPr>
        <w:t>(ADD OTHER RESERCHER’S VIEW – RECENT)</w:t>
      </w:r>
    </w:p>
    <w:p w14:paraId="25285437" w14:textId="58987A6F" w:rsidR="006312FA" w:rsidRPr="006312FA" w:rsidRDefault="006312FA" w:rsidP="4E98C48E">
      <w:pPr>
        <w:jc w:val="both"/>
      </w:pPr>
      <w:r>
        <w:t>LACK OF EHICAL APPROACH</w:t>
      </w:r>
    </w:p>
    <w:p w14:paraId="2265AE46" w14:textId="77777777" w:rsidR="006312FA" w:rsidRDefault="004E37D1" w:rsidP="4E98C48E">
      <w:pPr>
        <w:jc w:val="both"/>
      </w:pPr>
      <w:r w:rsidRPr="00DC25D6">
        <w:rPr>
          <w:highlight w:val="yellow"/>
        </w:rPr>
        <w:t xml:space="preserve">Organizational pathology refers to any internal element of an organization, such as its structure, culture, leadership, management, and incentives, that seriously weakens the organization </w:t>
      </w:r>
      <w:bookmarkStart w:id="3" w:name="_Hlk163414611"/>
      <w:r w:rsidRPr="000A4652">
        <w:t xml:space="preserve">(Boardman </w:t>
      </w:r>
      <w:r w:rsidRPr="000A4652">
        <w:lastRenderedPageBreak/>
        <w:t xml:space="preserve">&amp; </w:t>
      </w:r>
      <w:proofErr w:type="spellStart"/>
      <w:r w:rsidRPr="000A4652">
        <w:t>Ponomariov</w:t>
      </w:r>
      <w:proofErr w:type="spellEnd"/>
      <w:r w:rsidRPr="000A4652">
        <w:t>, 20</w:t>
      </w:r>
      <w:r w:rsidR="008D1B33" w:rsidRPr="000A4652">
        <w:t>17</w:t>
      </w:r>
      <w:r w:rsidRPr="000A4652">
        <w:t>)</w:t>
      </w:r>
      <w:bookmarkEnd w:id="3"/>
      <w:r w:rsidRPr="000A4652">
        <w:t xml:space="preserve">. </w:t>
      </w:r>
      <w:r w:rsidR="003D46D6" w:rsidRPr="000A4652">
        <w:t xml:space="preserve">While organizational structures are critical to supporting ethical standards, they also hold the inherent potential to subvert those same principles through their frameworks, strategies, and vulnerability to exploitation (Rhodes, 2023). The dilemma is that the operationalization of ethics in organizations requires order and uniform application, even though such an organization is inherently unable to maintain core values rooted in respect and respect for the uniqueness of everyone (Rhodes, 2023) and that due to unmet psychological contract promises, become pathology that can negatively affect the workforce. </w:t>
      </w:r>
      <w:r w:rsidRPr="000A4652">
        <w:t>The condition imitates "organizational disease" that impairs organizational performance to such an extent that it can be fatal (</w:t>
      </w:r>
      <w:bookmarkStart w:id="4" w:name="_Hlk163415678"/>
      <w:r w:rsidRPr="000A4652">
        <w:t xml:space="preserve">Boardman </w:t>
      </w:r>
      <w:bookmarkStart w:id="5" w:name="_Hlk163415926"/>
      <w:r w:rsidRPr="000A4652">
        <w:t xml:space="preserve">&amp; </w:t>
      </w:r>
      <w:proofErr w:type="spellStart"/>
      <w:r w:rsidRPr="000A4652">
        <w:t>Ponomariov</w:t>
      </w:r>
      <w:bookmarkEnd w:id="5"/>
      <w:proofErr w:type="spellEnd"/>
      <w:r w:rsidRPr="000A4652">
        <w:t>, 20</w:t>
      </w:r>
      <w:bookmarkEnd w:id="4"/>
      <w:r w:rsidR="008D1B33" w:rsidRPr="000A4652">
        <w:t>17</w:t>
      </w:r>
      <w:r w:rsidRPr="000A4652">
        <w:t xml:space="preserve">). </w:t>
      </w:r>
      <w:r w:rsidR="5CC35B04" w:rsidRPr="000A4652">
        <w:t>As a result, in the field of organizational knowledge</w:t>
      </w:r>
      <w:r w:rsidR="5CC35B04" w:rsidRPr="00DC25D6">
        <w:rPr>
          <w:highlight w:val="yellow"/>
        </w:rPr>
        <w:t xml:space="preserve">, the construct of organizational pathology occupies a very broad place, encompassing any internal aspect of an organization that is dysfunctional, ineffective, disruptive, or destabilized to a degree that is considered "pathological" </w:t>
      </w:r>
      <w:r w:rsidR="61E430C4" w:rsidRPr="000A4652">
        <w:t xml:space="preserve">(Boardman </w:t>
      </w:r>
      <w:r w:rsidR="0091628C" w:rsidRPr="000A4652">
        <w:t xml:space="preserve">&amp; </w:t>
      </w:r>
      <w:proofErr w:type="spellStart"/>
      <w:r w:rsidR="0091628C" w:rsidRPr="000A4652">
        <w:t>Ponomariov</w:t>
      </w:r>
      <w:proofErr w:type="spellEnd"/>
      <w:r w:rsidR="0091628C" w:rsidRPr="000A4652">
        <w:t xml:space="preserve">, </w:t>
      </w:r>
      <w:r w:rsidR="61E430C4" w:rsidRPr="000A4652">
        <w:t>20</w:t>
      </w:r>
      <w:r w:rsidR="008D1B33" w:rsidRPr="000A4652">
        <w:t>17</w:t>
      </w:r>
      <w:r w:rsidR="61E430C4" w:rsidRPr="000A4652">
        <w:t>).</w:t>
      </w:r>
      <w:bookmarkStart w:id="6" w:name="_Hlk163438391"/>
    </w:p>
    <w:p w14:paraId="229B17CE" w14:textId="77777777" w:rsidR="006312FA" w:rsidRDefault="009D6D46" w:rsidP="4E98C48E">
      <w:pPr>
        <w:jc w:val="both"/>
      </w:pPr>
      <w:r>
        <w:t xml:space="preserve"> </w:t>
      </w:r>
      <w:r w:rsidR="006312FA">
        <w:t>ADD MORE RESURCES ****</w:t>
      </w:r>
    </w:p>
    <w:p w14:paraId="7AD8D855" w14:textId="621389D2" w:rsidR="009D6D46" w:rsidRDefault="009D6D46" w:rsidP="4E98C48E">
      <w:pPr>
        <w:jc w:val="both"/>
      </w:pPr>
      <w:r>
        <w:t xml:space="preserve"> </w:t>
      </w:r>
      <w:bookmarkEnd w:id="6"/>
    </w:p>
    <w:p w14:paraId="704D0964" w14:textId="73995C6D" w:rsidR="00257F5F" w:rsidRDefault="00257F5F" w:rsidP="4E98C48E">
      <w:pPr>
        <w:jc w:val="both"/>
      </w:pPr>
      <w:r>
        <w:t>LEADERSHIP/MANAGEMENT (INCLUDING PRACTICES)– DEFINITION AND MORE RESOURCES *****</w:t>
      </w:r>
    </w:p>
    <w:p w14:paraId="3B154C05" w14:textId="11B07926" w:rsidR="00257F5F" w:rsidRDefault="006312FA" w:rsidP="4E98C48E">
      <w:pPr>
        <w:jc w:val="both"/>
      </w:pPr>
      <w:r w:rsidRPr="006312FA">
        <w:t>Organizational structures and management practices rooted in stability-based efficiency often leads to pathological behaviours such as abuse of power, budget gaming and resource hoarding (</w:t>
      </w:r>
      <w:proofErr w:type="spellStart"/>
      <w:r w:rsidRPr="006312FA">
        <w:t>Doz</w:t>
      </w:r>
      <w:proofErr w:type="spellEnd"/>
      <w:r w:rsidRPr="006312FA">
        <w:t>, 2020). This is due to the rigid budget allocation and focus on achieving pre-defined goals, imitating of Soviet-style planning (</w:t>
      </w:r>
      <w:proofErr w:type="spellStart"/>
      <w:r w:rsidRPr="006312FA">
        <w:t>Doz</w:t>
      </w:r>
      <w:proofErr w:type="spellEnd"/>
      <w:r w:rsidRPr="006312FA">
        <w:t>, 2020), where there is a kind of terror and coercion in the intellectual world that causes people to adapt their thinking to generally accepted norms.</w:t>
      </w:r>
    </w:p>
    <w:p w14:paraId="4D7FB07B" w14:textId="77777777" w:rsidR="006312FA" w:rsidRDefault="006312FA" w:rsidP="4E98C48E">
      <w:pPr>
        <w:jc w:val="both"/>
      </w:pPr>
    </w:p>
    <w:p w14:paraId="78150DC4" w14:textId="77777777" w:rsidR="009D6D46" w:rsidRDefault="009D6D46" w:rsidP="4E98C48E">
      <w:pPr>
        <w:jc w:val="both"/>
      </w:pPr>
      <w:r>
        <w:t>PERFORMANCE MANAGEMNT SYSTEMS – DEFINITION &amp; MORE RESOURCES ***</w:t>
      </w:r>
    </w:p>
    <w:p w14:paraId="5C89CC42" w14:textId="6D5FAF19" w:rsidR="009D6D46" w:rsidRDefault="006121B5" w:rsidP="4E98C48E">
      <w:pPr>
        <w:jc w:val="both"/>
      </w:pPr>
      <w:r w:rsidRPr="000A4652">
        <w:t xml:space="preserve">From a </w:t>
      </w:r>
      <w:proofErr w:type="spellStart"/>
      <w:r w:rsidRPr="000A4652">
        <w:t>Dejours</w:t>
      </w:r>
      <w:proofErr w:type="spellEnd"/>
      <w:r w:rsidRPr="000A4652">
        <w:t xml:space="preserve">' clinician's perspective, who argues for a normative defence of corporate obligations to protect employee health, prioritizing not only profit but also human well-being in an expected standard of behaviour that reflects a sense of responsibility, </w:t>
      </w:r>
      <w:r w:rsidR="006312FA">
        <w:t xml:space="preserve">as </w:t>
      </w:r>
      <w:r w:rsidRPr="0032112A">
        <w:rPr>
          <w:highlight w:val="yellow"/>
        </w:rPr>
        <w:t xml:space="preserve">certain forms of performance management </w:t>
      </w:r>
      <w:r w:rsidR="009A62C1" w:rsidRPr="0032112A">
        <w:rPr>
          <w:highlight w:val="yellow"/>
        </w:rPr>
        <w:t>(PM)</w:t>
      </w:r>
      <w:r w:rsidR="009A62C1" w:rsidRPr="000A4652">
        <w:t xml:space="preserve"> may have </w:t>
      </w:r>
      <w:r w:rsidR="00F174D2" w:rsidRPr="000A4652">
        <w:t xml:space="preserve">pathological </w:t>
      </w:r>
      <w:r w:rsidR="006E5E3C" w:rsidRPr="000A4652">
        <w:t xml:space="preserve">effects </w:t>
      </w:r>
      <w:r w:rsidR="009A62C1" w:rsidRPr="000A4652">
        <w:t xml:space="preserve">or </w:t>
      </w:r>
      <w:r w:rsidR="00F174D2" w:rsidRPr="000A4652">
        <w:t xml:space="preserve">disability </w:t>
      </w:r>
      <w:r w:rsidR="006E5E3C" w:rsidRPr="000A4652">
        <w:t>that harms</w:t>
      </w:r>
      <w:r w:rsidRPr="000A4652">
        <w:t xml:space="preserve"> workforce</w:t>
      </w:r>
      <w:r w:rsidR="006E5E3C" w:rsidRPr="000A4652">
        <w:t xml:space="preserve"> </w:t>
      </w:r>
      <w:r w:rsidR="009A62C1" w:rsidRPr="000A4652">
        <w:t xml:space="preserve">(Tweedie et al., 2019). Both scholars, </w:t>
      </w:r>
      <w:proofErr w:type="spellStart"/>
      <w:r w:rsidR="009A62C1" w:rsidRPr="000A4652">
        <w:t>Honneth</w:t>
      </w:r>
      <w:proofErr w:type="spellEnd"/>
      <w:r w:rsidR="009A62C1" w:rsidRPr="000A4652">
        <w:t xml:space="preserve"> and </w:t>
      </w:r>
      <w:proofErr w:type="spellStart"/>
      <w:r w:rsidR="009A62C1" w:rsidRPr="000A4652">
        <w:t>Dejours</w:t>
      </w:r>
      <w:proofErr w:type="spellEnd"/>
      <w:r w:rsidR="009A62C1" w:rsidRPr="000A4652">
        <w:t>, argue for an ethical approach for managers and companies to carefully design and implement PM systems, considering their potential to cause serious harm (Tweedie et al., 2019)</w:t>
      </w:r>
      <w:r w:rsidR="00FF578A">
        <w:t xml:space="preserve"> to eliminate </w:t>
      </w:r>
      <w:r w:rsidR="00E50D23">
        <w:t>pathology.</w:t>
      </w:r>
      <w:r w:rsidR="009A62C1" w:rsidRPr="000A4652">
        <w:t xml:space="preserve"> </w:t>
      </w:r>
      <w:proofErr w:type="spellStart"/>
      <w:r w:rsidR="009A62C1" w:rsidRPr="000A4652">
        <w:t>Dejours</w:t>
      </w:r>
      <w:proofErr w:type="spellEnd"/>
      <w:r w:rsidR="009A62C1" w:rsidRPr="000A4652">
        <w:t xml:space="preserve">' empirical research highlights workplace pathologies such as violence and suicide, linking them to the PM's role in disrupting workplace collectives; therefore, due to their detrimental effects on individual lives, social connections, and communities, </w:t>
      </w:r>
      <w:proofErr w:type="spellStart"/>
      <w:r w:rsidR="009A62C1" w:rsidRPr="000A4652">
        <w:t>Dejours</w:t>
      </w:r>
      <w:proofErr w:type="spellEnd"/>
      <w:r w:rsidR="009A62C1" w:rsidRPr="000A4652">
        <w:t xml:space="preserve"> emphasizes the ethical imperative to prioritize employee well-being as the primary normative standard (Tweedie et al., 2019</w:t>
      </w:r>
      <w:r w:rsidR="006E5E3C" w:rsidRPr="000A4652">
        <w:t>).</w:t>
      </w:r>
    </w:p>
    <w:p w14:paraId="6C4C8172" w14:textId="77777777" w:rsidR="009D6D46" w:rsidRDefault="009D6D46" w:rsidP="4E98C48E">
      <w:pPr>
        <w:jc w:val="both"/>
      </w:pPr>
    </w:p>
    <w:p w14:paraId="2D1CD8FB" w14:textId="508BFB1C" w:rsidR="009D6D46" w:rsidRDefault="009D6D46" w:rsidP="4E98C48E">
      <w:pPr>
        <w:jc w:val="both"/>
      </w:pPr>
      <w:r>
        <w:t>WORKPLACE VIOLENCE – DEFINITION</w:t>
      </w:r>
      <w:r w:rsidR="006312FA">
        <w:t xml:space="preserve"> </w:t>
      </w:r>
      <w:r>
        <w:t>&amp; MORE RESOURCES *****</w:t>
      </w:r>
    </w:p>
    <w:p w14:paraId="786E1965" w14:textId="4E0EE966" w:rsidR="00C75F15" w:rsidRDefault="00C75F15" w:rsidP="4E98C48E">
      <w:pPr>
        <w:jc w:val="both"/>
      </w:pPr>
      <w:r w:rsidRPr="000A4652">
        <w:t>Workplace violence is a common pathology, especially among workers working nights and shifts (</w:t>
      </w:r>
      <w:proofErr w:type="spellStart"/>
      <w:r w:rsidRPr="000A4652">
        <w:t>Magnavita</w:t>
      </w:r>
      <w:proofErr w:type="spellEnd"/>
      <w:r w:rsidRPr="000A4652">
        <w:t xml:space="preserve"> et al., 2019). There is no universally accepted definition, this category includes various forms of physical and verbal violence, which are perceived differently in different cultures (</w:t>
      </w:r>
      <w:proofErr w:type="spellStart"/>
      <w:r w:rsidRPr="000A4652">
        <w:t>Magnavita</w:t>
      </w:r>
      <w:proofErr w:type="spellEnd"/>
      <w:r w:rsidRPr="000A4652">
        <w:t xml:space="preserve"> et al., 2019). According to The National Institute for Occupational Safety and Health Centres for Disease Control and Prevention (2013), </w:t>
      </w:r>
      <w:r w:rsidRPr="0031621C">
        <w:rPr>
          <w:highlight w:val="yellow"/>
        </w:rPr>
        <w:t xml:space="preserve">workplace violence </w:t>
      </w:r>
      <w:r w:rsidRPr="000A4652">
        <w:t xml:space="preserve">can be </w:t>
      </w:r>
      <w:r w:rsidRPr="0031621C">
        <w:rPr>
          <w:highlight w:val="yellow"/>
        </w:rPr>
        <w:t xml:space="preserve">divided into four types: criminal intent (1), which involves perpetrators with no legitimate connection to the company who commit crimes along with violence; violence (2) by clients or customers against employees; violence (3) </w:t>
      </w:r>
      <w:r w:rsidRPr="0031621C">
        <w:rPr>
          <w:highlight w:val="yellow"/>
        </w:rPr>
        <w:lastRenderedPageBreak/>
        <w:t>between employees, called lateral or horizontal violence; and violence (4) in personal relationships when external relationships transfer into the workplace</w:t>
      </w:r>
      <w:r w:rsidRPr="000A4652">
        <w:t xml:space="preserve"> (</w:t>
      </w:r>
      <w:proofErr w:type="spellStart"/>
      <w:r w:rsidRPr="000A4652">
        <w:t>Magnavita</w:t>
      </w:r>
      <w:proofErr w:type="spellEnd"/>
      <w:r w:rsidRPr="000A4652">
        <w:t xml:space="preserve"> et al., 2019).</w:t>
      </w:r>
    </w:p>
    <w:p w14:paraId="7A1A0068" w14:textId="77777777" w:rsidR="009D6D46" w:rsidRDefault="009D6D46" w:rsidP="00C75F15">
      <w:pPr>
        <w:spacing w:before="240"/>
        <w:jc w:val="both"/>
      </w:pPr>
    </w:p>
    <w:p w14:paraId="54CAB7D0" w14:textId="77777777" w:rsidR="00FF578A" w:rsidRDefault="00FF578A" w:rsidP="00C75F15">
      <w:pPr>
        <w:spacing w:before="240"/>
        <w:jc w:val="both"/>
      </w:pPr>
      <w:r>
        <w:t>STRESS</w:t>
      </w:r>
    </w:p>
    <w:p w14:paraId="509E4561" w14:textId="78D6F98A" w:rsidR="00016C9F" w:rsidRDefault="00C75F15" w:rsidP="00C75F15">
      <w:pPr>
        <w:spacing w:before="240"/>
        <w:jc w:val="both"/>
      </w:pPr>
      <w:r w:rsidRPr="000A4652">
        <w:t xml:space="preserve">In relation, stress at work, resulting from </w:t>
      </w:r>
      <w:r w:rsidRPr="00070338">
        <w:rPr>
          <w:highlight w:val="yellow"/>
        </w:rPr>
        <w:t>workplace environmental factors</w:t>
      </w:r>
      <w:r w:rsidRPr="000A4652">
        <w:t>, significantly affects the physiology, psyche and behaviours of an individuals, especially their performance at work by reduced productivity and quality due to increased pressure (Deng et al., 2019). Occupational stress is widely recognized as a global problem with significant health and economic consequences in both developed and developing countries and it is typically characterized by a progressive occurrence whereby an individual's cognitive appraisal of workplace stressors leads to detrimental health effects and significant behavioural consequences (Fortes et al., 2020).</w:t>
      </w:r>
      <w:r w:rsidR="0002521C">
        <w:t xml:space="preserve"> </w:t>
      </w:r>
      <w:r w:rsidR="0002521C" w:rsidRPr="0002521C">
        <w:t>Based on the analysis of 1,594 Chinese healthcare workers employed in public hospitals, it was shown that despite their essential function for society, they often experience high levels of stress at work, which may hinder their performance and affect their emotional well-being and behaviours (Deng et al, 2019).</w:t>
      </w:r>
      <w:r w:rsidR="0002521C">
        <w:t xml:space="preserve"> </w:t>
      </w:r>
      <w:r w:rsidRPr="000A4652">
        <w:t xml:space="preserve">This stress results from various pathologic factors </w:t>
      </w:r>
      <w:bookmarkStart w:id="7" w:name="_Hlk166776585"/>
      <w:r w:rsidRPr="004C4892">
        <w:rPr>
          <w:highlight w:val="yellow"/>
        </w:rPr>
        <w:t>like unfavourable working conditions</w:t>
      </w:r>
      <w:bookmarkEnd w:id="7"/>
      <w:r w:rsidRPr="004C4892">
        <w:rPr>
          <w:highlight w:val="yellow"/>
        </w:rPr>
        <w:t xml:space="preserve">, including insufficient control, excessive workload, lack of information, intense pressure and limited autonomy in decision-making </w:t>
      </w:r>
      <w:r w:rsidRPr="000A4652">
        <w:t>(Fortes et al., 2020).</w:t>
      </w:r>
    </w:p>
    <w:p w14:paraId="3F654107" w14:textId="0A2ACF9F" w:rsidR="009D6D46" w:rsidRDefault="0002521C" w:rsidP="00C75F15">
      <w:pPr>
        <w:spacing w:before="240"/>
        <w:jc w:val="both"/>
      </w:pPr>
      <w:r>
        <w:t xml:space="preserve">UNFAVOURABL WORKING CONDITIONS </w:t>
      </w:r>
      <w:r w:rsidR="009D6D46">
        <w:t xml:space="preserve">– </w:t>
      </w:r>
      <w:r>
        <w:t xml:space="preserve">DEFINITION &amp; </w:t>
      </w:r>
      <w:r w:rsidR="009D6D46">
        <w:t>MORE RESOURCES *****</w:t>
      </w:r>
    </w:p>
    <w:p w14:paraId="1F280158" w14:textId="77777777" w:rsidR="00257F5F" w:rsidRDefault="00257F5F" w:rsidP="00C75F15">
      <w:pPr>
        <w:spacing w:before="240"/>
        <w:jc w:val="both"/>
      </w:pPr>
    </w:p>
    <w:p w14:paraId="5F293773" w14:textId="66EFCD40" w:rsidR="008D4B9D" w:rsidRDefault="008D4B9D" w:rsidP="00E50D23">
      <w:pPr>
        <w:spacing w:before="240"/>
        <w:jc w:val="both"/>
      </w:pPr>
    </w:p>
    <w:p w14:paraId="0E7B1DBA" w14:textId="77777777" w:rsidR="0002521C" w:rsidRDefault="0002521C" w:rsidP="0002521C">
      <w:pPr>
        <w:spacing w:before="240"/>
        <w:jc w:val="both"/>
      </w:pPr>
      <w:r>
        <w:t>Question No. 1 - Predominant Organizational Pathologies in the Private Medical &amp; Retail Sector.</w:t>
      </w:r>
    </w:p>
    <w:p w14:paraId="2E659459" w14:textId="2430347A" w:rsidR="0002521C" w:rsidRDefault="0002521C" w:rsidP="0002521C">
      <w:pPr>
        <w:spacing w:before="240"/>
        <w:jc w:val="both"/>
      </w:pPr>
      <w:r>
        <w:t>Question No. 2 - How do Predominant Organizational Pathologies Manifest within the Private &amp; Medical Sector of the UK?</w:t>
      </w:r>
    </w:p>
    <w:p w14:paraId="2A6F1F31" w14:textId="77777777" w:rsidR="0002521C" w:rsidRDefault="0002521C" w:rsidP="00E50D23">
      <w:pPr>
        <w:spacing w:before="240"/>
        <w:jc w:val="both"/>
      </w:pPr>
    </w:p>
    <w:p w14:paraId="07F14C0B" w14:textId="34632E28" w:rsidR="00F03D3C" w:rsidRPr="00746FCE" w:rsidRDefault="00F03D3C" w:rsidP="00F03D3C">
      <w:pPr>
        <w:jc w:val="both"/>
      </w:pPr>
      <w:r w:rsidRPr="00746FCE">
        <w:t xml:space="preserve">Considering </w:t>
      </w:r>
      <w:r w:rsidR="009A62C1" w:rsidRPr="00746FCE">
        <w:t xml:space="preserve">and summarising </w:t>
      </w:r>
      <w:r w:rsidRPr="00746FCE">
        <w:t xml:space="preserve">the extensive research carried out by the author of the report, the following </w:t>
      </w:r>
      <w:r w:rsidR="002636FA" w:rsidRPr="00746FCE">
        <w:t xml:space="preserve">4 </w:t>
      </w:r>
      <w:r w:rsidRPr="00746FCE">
        <w:t>pathologies play a dominant role in the pathological behaviour of organizations</w:t>
      </w:r>
      <w:r w:rsidR="006072F6" w:rsidRPr="00746FCE">
        <w:t xml:space="preserve"> and the combination of these </w:t>
      </w:r>
      <w:r w:rsidR="002636FA" w:rsidRPr="00746FCE">
        <w:t>4</w:t>
      </w:r>
      <w:r w:rsidR="006072F6" w:rsidRPr="00746FCE">
        <w:t xml:space="preserve"> pathologies can create a harmful cycle in which organizational dysfunction perpetuates further pathology and can overwhelmingly threaten both </w:t>
      </w:r>
      <w:r w:rsidR="00736FE6" w:rsidRPr="00746FCE">
        <w:t xml:space="preserve">the safety and health of </w:t>
      </w:r>
      <w:r w:rsidR="006072F6" w:rsidRPr="00746FCE">
        <w:t>employee</w:t>
      </w:r>
      <w:r w:rsidR="00736FE6" w:rsidRPr="00746FCE">
        <w:t xml:space="preserve">s as well as </w:t>
      </w:r>
      <w:r w:rsidR="006072F6" w:rsidRPr="00746FCE">
        <w:t>existence</w:t>
      </w:r>
      <w:r w:rsidR="00736FE6" w:rsidRPr="00746FCE">
        <w:t xml:space="preserve"> of enterprise</w:t>
      </w:r>
      <w:r w:rsidRPr="00746FCE">
        <w:t>:</w:t>
      </w:r>
    </w:p>
    <w:p w14:paraId="3759770E" w14:textId="7E3926A7" w:rsidR="00746FCE" w:rsidRDefault="00D63564" w:rsidP="00746FCE">
      <w:pPr>
        <w:pStyle w:val="ListParagraph"/>
        <w:numPr>
          <w:ilvl w:val="0"/>
          <w:numId w:val="20"/>
        </w:numPr>
        <w:jc w:val="both"/>
      </w:pPr>
      <w:r w:rsidRPr="00746FCE">
        <w:t>Unethical Culture</w:t>
      </w:r>
    </w:p>
    <w:p w14:paraId="50F8D291" w14:textId="77777777" w:rsidR="00746FCE" w:rsidRDefault="00DC6F8E" w:rsidP="00F03D3C">
      <w:pPr>
        <w:pStyle w:val="ListParagraph"/>
        <w:numPr>
          <w:ilvl w:val="0"/>
          <w:numId w:val="20"/>
        </w:numPr>
        <w:jc w:val="both"/>
      </w:pPr>
      <w:r w:rsidRPr="00746FCE">
        <w:t>Organizational Anomie (Internal Relationship)</w:t>
      </w:r>
    </w:p>
    <w:p w14:paraId="23C30E05" w14:textId="77777777" w:rsidR="00746FCE" w:rsidRDefault="00C75F15" w:rsidP="00F03D3C">
      <w:pPr>
        <w:pStyle w:val="ListParagraph"/>
        <w:numPr>
          <w:ilvl w:val="0"/>
          <w:numId w:val="20"/>
        </w:numPr>
        <w:jc w:val="both"/>
      </w:pPr>
      <w:r w:rsidRPr="00746FCE">
        <w:t>Unfair Employment Contract</w:t>
      </w:r>
      <w:bookmarkStart w:id="8" w:name="_Hlk163925576"/>
    </w:p>
    <w:p w14:paraId="0F8C8FAF" w14:textId="281016E3" w:rsidR="006F434F" w:rsidRPr="0002521C" w:rsidRDefault="00F03D3C" w:rsidP="4E98C48E">
      <w:pPr>
        <w:pStyle w:val="ListParagraph"/>
        <w:numPr>
          <w:ilvl w:val="0"/>
          <w:numId w:val="20"/>
        </w:numPr>
        <w:jc w:val="both"/>
      </w:pPr>
      <w:r w:rsidRPr="00746FCE">
        <w:t>Harmful Leadership</w:t>
      </w:r>
      <w:bookmarkEnd w:id="8"/>
    </w:p>
    <w:p w14:paraId="39942CB6" w14:textId="77777777" w:rsidR="00A0448A" w:rsidRDefault="00A0448A" w:rsidP="4E98C48E">
      <w:pPr>
        <w:jc w:val="both"/>
      </w:pPr>
    </w:p>
    <w:p w14:paraId="59F805C5" w14:textId="52EFDBDD" w:rsidR="00A0448A" w:rsidRPr="001C26F2" w:rsidRDefault="00A0448A" w:rsidP="001C26F2">
      <w:pPr>
        <w:pStyle w:val="ListParagraph"/>
        <w:numPr>
          <w:ilvl w:val="0"/>
          <w:numId w:val="21"/>
        </w:numPr>
        <w:jc w:val="both"/>
      </w:pPr>
      <w:r w:rsidRPr="001C26F2">
        <w:t>UNETHICAL CULTUR</w:t>
      </w:r>
      <w:r w:rsidR="004264D2" w:rsidRPr="001C26F2">
        <w:t>E</w:t>
      </w:r>
      <w:r w:rsidR="00171A4A" w:rsidRPr="001C26F2">
        <w:t xml:space="preserve"> PATHOLOGY</w:t>
      </w:r>
      <w:r w:rsidR="00D17788" w:rsidRPr="001C26F2">
        <w:t xml:space="preserve"> </w:t>
      </w:r>
    </w:p>
    <w:p w14:paraId="5866DDE1" w14:textId="1CC47FC9" w:rsidR="004264D2" w:rsidRDefault="004264D2" w:rsidP="4E98C48E">
      <w:pPr>
        <w:jc w:val="both"/>
        <w:rPr>
          <w:i/>
          <w:iCs/>
        </w:rPr>
      </w:pPr>
      <w:r w:rsidRPr="00257F5F">
        <w:rPr>
          <w:i/>
          <w:iCs/>
        </w:rPr>
        <w:t xml:space="preserve">MANIFESTATION – </w:t>
      </w:r>
      <w:r w:rsidRPr="00026DDA">
        <w:rPr>
          <w:i/>
          <w:iCs/>
        </w:rPr>
        <w:t>profit driven decisions over broaden good</w:t>
      </w:r>
      <w:r w:rsidR="00274294" w:rsidRPr="00257F5F">
        <w:rPr>
          <w:i/>
          <w:iCs/>
        </w:rPr>
        <w:t xml:space="preserve">, </w:t>
      </w:r>
      <w:r w:rsidR="009A2958" w:rsidRPr="00257F5F">
        <w:rPr>
          <w:i/>
          <w:iCs/>
        </w:rPr>
        <w:t>interpersonal conflict towards organizational policies</w:t>
      </w:r>
      <w:r w:rsidR="00B54F0D" w:rsidRPr="00257F5F">
        <w:rPr>
          <w:i/>
          <w:iCs/>
        </w:rPr>
        <w:t>**</w:t>
      </w:r>
      <w:r w:rsidR="009A2958" w:rsidRPr="00257F5F">
        <w:rPr>
          <w:i/>
          <w:iCs/>
        </w:rPr>
        <w:t xml:space="preserve">, </w:t>
      </w:r>
      <w:r w:rsidR="00274294" w:rsidRPr="00257F5F">
        <w:rPr>
          <w:b/>
          <w:bCs/>
          <w:i/>
          <w:iCs/>
          <w:u w:val="single"/>
        </w:rPr>
        <w:t>culture of silence</w:t>
      </w:r>
      <w:r w:rsidR="00274294" w:rsidRPr="00257F5F">
        <w:rPr>
          <w:i/>
          <w:iCs/>
        </w:rPr>
        <w:t xml:space="preserve">, egocentric behaviours, </w:t>
      </w:r>
      <w:r w:rsidR="00274294" w:rsidRPr="00026DDA">
        <w:rPr>
          <w:i/>
          <w:iCs/>
        </w:rPr>
        <w:t>harmful internal relationship</w:t>
      </w:r>
      <w:r w:rsidR="00274294" w:rsidRPr="00026DDA">
        <w:t>,</w:t>
      </w:r>
      <w:r w:rsidR="00274294" w:rsidRPr="00257F5F">
        <w:rPr>
          <w:i/>
          <w:iCs/>
        </w:rPr>
        <w:t xml:space="preserve"> </w:t>
      </w:r>
      <w:r w:rsidR="004E38E4" w:rsidRPr="00257F5F">
        <w:rPr>
          <w:i/>
          <w:iCs/>
        </w:rPr>
        <w:t xml:space="preserve">disregarding the legal interest of </w:t>
      </w:r>
      <w:r w:rsidR="002A4BF5" w:rsidRPr="00257F5F">
        <w:rPr>
          <w:i/>
          <w:iCs/>
        </w:rPr>
        <w:t>organization</w:t>
      </w:r>
      <w:r w:rsidR="00257F5F">
        <w:rPr>
          <w:i/>
          <w:iCs/>
        </w:rPr>
        <w:t xml:space="preserve"> – TO BE CHANGES AFTER INTERVIEWS *****</w:t>
      </w:r>
    </w:p>
    <w:p w14:paraId="193953DF" w14:textId="77777777" w:rsidR="00A378F1" w:rsidRDefault="00A378F1" w:rsidP="4E98C48E">
      <w:pPr>
        <w:jc w:val="both"/>
      </w:pPr>
    </w:p>
    <w:p w14:paraId="3751D6E3" w14:textId="248E68FD" w:rsidR="00696257" w:rsidRDefault="00696257" w:rsidP="4E98C48E">
      <w:pPr>
        <w:jc w:val="both"/>
      </w:pPr>
      <w:r>
        <w:t>UNETHICAL CULTURE – DEFINITION &amp; MORE RESURCES ****</w:t>
      </w:r>
    </w:p>
    <w:p w14:paraId="5B599C02" w14:textId="1CB22499" w:rsidR="00696257" w:rsidRDefault="00696257" w:rsidP="4E98C48E">
      <w:pPr>
        <w:jc w:val="both"/>
      </w:pPr>
      <w:r w:rsidRPr="00696257">
        <w:t>Edgar Schein's widely accepted definition of organizational culture describes it as a set of shared core assumptions that a group learns through the challenges of external adaptation and internal integration (Schulman, 2020). These assumptions are considered effective enough to be passed on to new members as an accepted way of perceiving, thinking, and feeling such challenges and additionally, organizational culture includes widely shared values, core assumptions, rituals, and physical artifacts (Schulman, 2020).</w:t>
      </w:r>
    </w:p>
    <w:p w14:paraId="2B61F054" w14:textId="77777777" w:rsidR="00696257" w:rsidRDefault="00696257" w:rsidP="4E98C48E">
      <w:pPr>
        <w:jc w:val="both"/>
      </w:pPr>
    </w:p>
    <w:p w14:paraId="4D055912" w14:textId="17C2E899" w:rsidR="00AC53CA" w:rsidRPr="00257F5F" w:rsidRDefault="00751094" w:rsidP="4E98C48E">
      <w:pPr>
        <w:jc w:val="both"/>
      </w:pPr>
      <w:r w:rsidRPr="001C26F2">
        <w:rPr>
          <w:highlight w:val="magenta"/>
        </w:rPr>
        <w:t>Psychological</w:t>
      </w:r>
      <w:r w:rsidR="00192ADA" w:rsidRPr="001C26F2">
        <w:rPr>
          <w:highlight w:val="magenta"/>
        </w:rPr>
        <w:t xml:space="preserve"> Safety Theory</w:t>
      </w:r>
    </w:p>
    <w:p w14:paraId="40D8F4B9" w14:textId="77777777" w:rsidR="00E50D23" w:rsidRDefault="00F96872" w:rsidP="4E98C48E">
      <w:pPr>
        <w:jc w:val="both"/>
      </w:pPr>
      <w:r w:rsidRPr="00257F5F">
        <w:t>Psychological safety is a key factor in team dynamics, especially in high-stakes areas like health care, where effective collaboration</w:t>
      </w:r>
      <w:r w:rsidR="00EA2D17" w:rsidRPr="00257F5F">
        <w:t xml:space="preserve"> of team members</w:t>
      </w:r>
      <w:r w:rsidR="00A61D6F" w:rsidRPr="00257F5F">
        <w:t xml:space="preserve"> who</w:t>
      </w:r>
      <w:r w:rsidR="00EA2D17" w:rsidRPr="00257F5F">
        <w:t xml:space="preserve"> feel comfortable taking interpersonal risks</w:t>
      </w:r>
      <w:r w:rsidR="00A61D6F" w:rsidRPr="00257F5F">
        <w:t xml:space="preserve"> (</w:t>
      </w:r>
      <w:r w:rsidR="00EA2D17" w:rsidRPr="00257F5F">
        <w:t>expressing concerns, asking questions, and sharing ideas, without fear of negative consequences</w:t>
      </w:r>
      <w:r w:rsidR="00A61D6F" w:rsidRPr="00257F5F">
        <w:t>)</w:t>
      </w:r>
      <w:r w:rsidRPr="00257F5F">
        <w:t xml:space="preserve"> is essential to ensuring patient safety</w:t>
      </w:r>
      <w:r w:rsidR="001D59F4" w:rsidRPr="00257F5F">
        <w:t xml:space="preserve"> </w:t>
      </w:r>
      <w:r w:rsidR="00557D91" w:rsidRPr="00257F5F">
        <w:t>(O’Donovan &amp; McAuliffe, 2020</w:t>
      </w:r>
      <w:r w:rsidR="00467EF5" w:rsidRPr="00257F5F">
        <w:t>)</w:t>
      </w:r>
      <w:r w:rsidRPr="00257F5F">
        <w:t xml:space="preserve">. </w:t>
      </w:r>
      <w:r w:rsidR="00227CDB" w:rsidRPr="00257F5F">
        <w:t>Despite its potential</w:t>
      </w:r>
      <w:r w:rsidR="00F647C8" w:rsidRPr="00257F5F">
        <w:t xml:space="preserve"> to foster workplace </w:t>
      </w:r>
      <w:r w:rsidRPr="00257F5F">
        <w:t>environment that promotes greater creativity and overall performance</w:t>
      </w:r>
      <w:r w:rsidR="003D5435" w:rsidRPr="00257F5F">
        <w:t xml:space="preserve">, </w:t>
      </w:r>
      <w:r w:rsidRPr="00257F5F">
        <w:t>psychological safety is often</w:t>
      </w:r>
      <w:r w:rsidR="001B708D" w:rsidRPr="00257F5F">
        <w:t xml:space="preserve"> missing</w:t>
      </w:r>
      <w:r w:rsidRPr="00257F5F">
        <w:t xml:space="preserve"> in </w:t>
      </w:r>
      <w:r w:rsidR="00281C78" w:rsidRPr="00257F5F">
        <w:t>medical industry</w:t>
      </w:r>
      <w:r w:rsidRPr="00257F5F">
        <w:t xml:space="preserve">, </w:t>
      </w:r>
      <w:r w:rsidR="00F41E21" w:rsidRPr="00257F5F">
        <w:t xml:space="preserve">consequently </w:t>
      </w:r>
      <w:r w:rsidRPr="00257F5F">
        <w:t>professional</w:t>
      </w:r>
      <w:r w:rsidR="005E1A67" w:rsidRPr="00257F5F">
        <w:t>s</w:t>
      </w:r>
      <w:r w:rsidRPr="00257F5F">
        <w:t xml:space="preserve"> </w:t>
      </w:r>
      <w:r w:rsidR="00470508" w:rsidRPr="00257F5F">
        <w:t xml:space="preserve">resist </w:t>
      </w:r>
      <w:r w:rsidRPr="00257F5F">
        <w:t>to speak out due to concerns about potential r</w:t>
      </w:r>
      <w:r w:rsidR="00A76862" w:rsidRPr="00257F5F">
        <w:t>evenge</w:t>
      </w:r>
      <w:r w:rsidRPr="00257F5F">
        <w:t xml:space="preserve">, a perceived lack of openness, or an unwillingness to disrupt the </w:t>
      </w:r>
      <w:r w:rsidR="004F09CA" w:rsidRPr="00257F5F">
        <w:t xml:space="preserve">management </w:t>
      </w:r>
      <w:r w:rsidR="001A45AA" w:rsidRPr="00257F5F">
        <w:t xml:space="preserve">system </w:t>
      </w:r>
      <w:bookmarkStart w:id="9" w:name="_Hlk164795432"/>
      <w:r w:rsidR="001A45AA" w:rsidRPr="00257F5F">
        <w:t>(</w:t>
      </w:r>
      <w:bookmarkStart w:id="10" w:name="_Hlk164795464"/>
      <w:r w:rsidR="00467EF5" w:rsidRPr="00257F5F">
        <w:t>O’Donovan</w:t>
      </w:r>
      <w:r w:rsidR="0053064C" w:rsidRPr="00257F5F">
        <w:t xml:space="preserve"> &amp; </w:t>
      </w:r>
      <w:r w:rsidR="00557D91" w:rsidRPr="00257F5F">
        <w:t>McAuliffe</w:t>
      </w:r>
      <w:r w:rsidR="00467EF5" w:rsidRPr="00257F5F">
        <w:t>, 2020</w:t>
      </w:r>
      <w:bookmarkEnd w:id="10"/>
      <w:r w:rsidR="00467EF5" w:rsidRPr="00257F5F">
        <w:t>)</w:t>
      </w:r>
      <w:bookmarkEnd w:id="9"/>
      <w:r w:rsidR="00467EF5" w:rsidRPr="00257F5F">
        <w:t>.</w:t>
      </w:r>
      <w:r w:rsidR="00914E37" w:rsidRPr="00257F5F">
        <w:t xml:space="preserve"> The concept of psychological safety (PS) originates in management science, particularly through the work of Edmondson and Kahn, who emphasized its role in enabling interpersonal risk taking. Furt</w:t>
      </w:r>
      <w:r w:rsidR="00A74130" w:rsidRPr="00257F5F">
        <w:t xml:space="preserve">her </w:t>
      </w:r>
      <w:r w:rsidR="00914E37" w:rsidRPr="00257F5F">
        <w:t xml:space="preserve">research in the modern workplace has focused on maximizing PS and its benefits, rather than solely on minimizing harmful </w:t>
      </w:r>
      <w:r w:rsidR="00A74130" w:rsidRPr="00257F5F">
        <w:t>behaviours</w:t>
      </w:r>
      <w:r w:rsidR="006A01C9" w:rsidRPr="00257F5F">
        <w:t xml:space="preserve"> (Tsuei</w:t>
      </w:r>
      <w:r w:rsidR="003835AB" w:rsidRPr="00257F5F">
        <w:t xml:space="preserve"> et al., 2019).</w:t>
      </w:r>
      <w:r w:rsidR="00244170" w:rsidRPr="00257F5F">
        <w:t xml:space="preserve"> </w:t>
      </w:r>
      <w:r w:rsidR="00CE547F" w:rsidRPr="00257F5F">
        <w:t xml:space="preserve">Andrew Hopkins highlights the role of culture in shaping individual behaviour, especially its impact on safety-related behaviour, suggesting that considering safety culture from an individual perspective is crucial because safety depends largely on how individuals behave in everyday organizational activities, and Personal commitment is essential to maintaining safety standards (Schulman, 2020). </w:t>
      </w:r>
      <w:r w:rsidR="00EB0CA9" w:rsidRPr="00257F5F">
        <w:t>Research shows that leaders significantly influence psychological safety, particularly in signalling behaviours, because they foster a supportive environment by modelling supportive and intolerance behaviours against mistreatment, thereby encouraging open discussion on organizational issues., and positive relationships among leaders are associated with greater psychological safety among team members (Walker et al., 20</w:t>
      </w:r>
      <w:r w:rsidR="00244170" w:rsidRPr="00257F5F">
        <w:t>19</w:t>
      </w:r>
      <w:r w:rsidR="00EB0CA9" w:rsidRPr="00257F5F">
        <w:t>). Additionally, studies indicate that coworkers also significantly impact the development of a psychologically safe environment through the establishment of social norms that discourage mistreatment and encourage reporting and consequences for such behaviour, which contribute to a workplace culture where individuals feel empowered to voice their concerns and speak up (Walker et al., 20</w:t>
      </w:r>
      <w:r w:rsidR="00244170" w:rsidRPr="00257F5F">
        <w:t>19</w:t>
      </w:r>
      <w:r w:rsidR="00EB0CA9" w:rsidRPr="00257F5F">
        <w:t>).</w:t>
      </w:r>
    </w:p>
    <w:p w14:paraId="5FF6B38F" w14:textId="664359CD" w:rsidR="00E50D23" w:rsidRPr="00257F5F" w:rsidRDefault="00E50D23" w:rsidP="4E98C48E">
      <w:pPr>
        <w:jc w:val="both"/>
      </w:pPr>
      <w:r w:rsidRPr="00E50D23">
        <w:t xml:space="preserve"> The results of various empirical studies conducted in different regions and countries consistently emphasize the crucial importance of psychological safety in increasing work performance (Kim et l., 2020). Globally, only 47% of workers said they perceived their workplace as safe and supportive of mental well-being, where psychological safety is understood as feeling included, having the freedom to contribute without fear, and having the ability to challenge existing norms without risk of losing employment, being marginalized or punished (Kim et l., 2020).</w:t>
      </w:r>
    </w:p>
    <w:p w14:paraId="7AA60BB8" w14:textId="04459051" w:rsidR="004C33E4" w:rsidRPr="00257F5F" w:rsidRDefault="004C33E4" w:rsidP="4E98C48E">
      <w:pPr>
        <w:jc w:val="both"/>
      </w:pPr>
      <w:bookmarkStart w:id="11" w:name="_Hlk164809534"/>
      <w:r w:rsidRPr="00257F5F">
        <w:t>Psychological safety theory interacts with manifestations of unethical culture in several ways:</w:t>
      </w:r>
    </w:p>
    <w:bookmarkEnd w:id="11"/>
    <w:p w14:paraId="2A39CABD" w14:textId="5117C9C6" w:rsidR="00EB0CA9" w:rsidRPr="00257F5F" w:rsidRDefault="004C33E4" w:rsidP="00EB0CA9">
      <w:pPr>
        <w:pStyle w:val="ListParagraph"/>
        <w:numPr>
          <w:ilvl w:val="0"/>
          <w:numId w:val="13"/>
        </w:numPr>
        <w:jc w:val="both"/>
      </w:pPr>
      <w:r w:rsidRPr="00257F5F">
        <w:t xml:space="preserve">A culture of silence in which unethical </w:t>
      </w:r>
      <w:r w:rsidR="00EB0CA9" w:rsidRPr="00257F5F">
        <w:t>behaviour</w:t>
      </w:r>
      <w:r w:rsidRPr="00257F5F">
        <w:t xml:space="preserve"> is tolerated or ignored can further undermine psychological safety. Employees may be hesitant to raise ethical concerns or report </w:t>
      </w:r>
      <w:r w:rsidRPr="00257F5F">
        <w:lastRenderedPageBreak/>
        <w:t>misconduct for fear of retaliation or social isolation within the organization, which may lead to the perpetuation of unethical practices.</w:t>
      </w:r>
    </w:p>
    <w:p w14:paraId="576B97EB" w14:textId="1550827B" w:rsidR="00EB0CA9" w:rsidRPr="00257F5F" w:rsidRDefault="00EB0CA9" w:rsidP="004C33E4">
      <w:pPr>
        <w:pStyle w:val="ListParagraph"/>
        <w:numPr>
          <w:ilvl w:val="0"/>
          <w:numId w:val="13"/>
        </w:numPr>
        <w:jc w:val="both"/>
      </w:pPr>
      <w:r w:rsidRPr="00257F5F">
        <w:t>Unethical behaviour can destroy trust and cooperation between team members, contributing to harmful internal relationships. This breakdown in trust undermines psychological safety and hinders open communication and collaboration.</w:t>
      </w:r>
    </w:p>
    <w:p w14:paraId="57DAE97B" w14:textId="39983697" w:rsidR="00171A4A" w:rsidRPr="00257F5F" w:rsidRDefault="00EB0CA9" w:rsidP="00095024">
      <w:pPr>
        <w:pStyle w:val="ListParagraph"/>
        <w:numPr>
          <w:ilvl w:val="0"/>
          <w:numId w:val="13"/>
        </w:numPr>
        <w:jc w:val="both"/>
      </w:pPr>
      <w:r w:rsidRPr="00257F5F">
        <w:t>Conflict resulting from unethical behaviour or conflicting values can create a tense work atmosphere and threaten psychological safety. Employees may refrain from expressing opinions or questioning unethical behaviour to prevent escalation of conflict or reprisal from co-workers.</w:t>
      </w:r>
    </w:p>
    <w:p w14:paraId="093C690E" w14:textId="77777777" w:rsidR="00171A4A" w:rsidRDefault="00171A4A" w:rsidP="00095024">
      <w:pPr>
        <w:jc w:val="both"/>
      </w:pPr>
    </w:p>
    <w:p w14:paraId="53001002" w14:textId="431473F1" w:rsidR="00171A4A" w:rsidRDefault="001C26F2" w:rsidP="00095024">
      <w:pPr>
        <w:jc w:val="both"/>
      </w:pPr>
      <w:r>
        <w:t xml:space="preserve">POOR </w:t>
      </w:r>
      <w:r w:rsidR="00696257">
        <w:t>ETHICS</w:t>
      </w:r>
      <w:r w:rsidR="00F06139">
        <w:t xml:space="preserve"> &amp; ETHCAL BLIND SPOTS *</w:t>
      </w:r>
      <w:r w:rsidR="00696257">
        <w:t>***</w:t>
      </w:r>
    </w:p>
    <w:p w14:paraId="5A7D2C80" w14:textId="0D74F3E0" w:rsidR="00095024" w:rsidRDefault="00095024" w:rsidP="00095024">
      <w:pPr>
        <w:jc w:val="both"/>
      </w:pPr>
      <w:r>
        <w:t>The emergence of organizational ethics presents a paradoxical challenge, where the operationalization of ethical standards is essential yet elusive, potentially leading to organizational pathology and workforce negativity (Rhodes, 2023). Therefore, pathology of organizational anomie is closely related to organizational culture and ethical climate</w:t>
      </w:r>
      <w:r w:rsidR="00E30AD5">
        <w:t xml:space="preserve"> </w:t>
      </w:r>
      <w:r>
        <w:t xml:space="preserve">and </w:t>
      </w:r>
      <w:r w:rsidR="002A4BF5">
        <w:t>leadership (</w:t>
      </w:r>
      <w:r>
        <w:t xml:space="preserve">Yarim &amp; Çelik, 2021), where everyone believes to has their own rights. </w:t>
      </w:r>
    </w:p>
    <w:p w14:paraId="1DBAB8A8" w14:textId="37A25EBA" w:rsidR="00696257" w:rsidRDefault="00095024" w:rsidP="00095024">
      <w:pPr>
        <w:jc w:val="both"/>
      </w:pPr>
      <w:r>
        <w:t>Over time, ethical leaders may demonstrate diverse behaviours in similar situations due to social learning, while followers' interpretations of identical ethical cues can vary based on their perception of the leader (Banks et al., 2020). Although it may appear logical that increased ethical behaviours among followers contribute to favourable work performance, human behaviour often yields unforeseen consequences, particularly in moral contexts (Banks et al., 2020). Ethical blind spots, influenced by individual traits and work environment, can lead to unintentional immoral outcomes despite individuals' well-meaning intentions (Banks et al., 2020). For instance, the decline in public confidence in existing economic institutions and structures, partly because of leaders emphasizing financial gain at the expense of ethical considerations, has caused significant social and organizational damage (Waldman et al, 2020). The Edelman Trust Barometer, a comprehensive annual survey examining public and business trust, indicates historically low levels of trust in institutional culture, and decline in trust is largely attributed to the belief that business leaders place profit-driven decisions ahead of the broader good of society (Waldman et al, 2020). Despite attempts to address this issue, trust in leadership culture continues to decline, reaching unprecedentedly low levels of CEO credibility, as highlighted in a 2017 study (Waldman et al, 2020).</w:t>
      </w:r>
    </w:p>
    <w:p w14:paraId="32B2E2AA" w14:textId="77777777" w:rsidR="00026DDA" w:rsidRDefault="00026DDA" w:rsidP="00095024">
      <w:pPr>
        <w:jc w:val="both"/>
      </w:pPr>
    </w:p>
    <w:p w14:paraId="132D2707" w14:textId="2FF3DFB4" w:rsidR="00696257" w:rsidRDefault="00696257" w:rsidP="00095024">
      <w:pPr>
        <w:jc w:val="both"/>
      </w:pPr>
      <w:r>
        <w:t>CULTURE OF SILENCE – DEFINITION &amp; RESOURCES *****</w:t>
      </w:r>
    </w:p>
    <w:p w14:paraId="00711220" w14:textId="0B185420" w:rsidR="00095024" w:rsidRDefault="00121323" w:rsidP="00095024">
      <w:pPr>
        <w:jc w:val="both"/>
      </w:pPr>
      <w:r w:rsidRPr="00121323">
        <w:t xml:space="preserve">Employee silence is a result of destructive leadership, a specific unethical type of leadership that undermining organizational goals, resources and the well-being of colleagues by disregarding the legal interests (Shaji &amp; </w:t>
      </w:r>
      <w:proofErr w:type="spellStart"/>
      <w:r w:rsidRPr="00121323">
        <w:t>Naithika</w:t>
      </w:r>
      <w:proofErr w:type="spellEnd"/>
      <w:r w:rsidRPr="00121323">
        <w:t>, 2022) and building pathological culture</w:t>
      </w:r>
      <w:r w:rsidR="00095024">
        <w:t xml:space="preserve">. </w:t>
      </w:r>
      <w:r w:rsidR="00026DDA" w:rsidRPr="00026DDA">
        <w:t xml:space="preserve">The voice space of employees in an organization is deliberately and significantly distorted by the participation of leaders, whose level of trust and narcissism negatively affects the voice space of employees </w:t>
      </w:r>
      <w:r w:rsidR="00095024" w:rsidRPr="00026DDA">
        <w:t xml:space="preserve">(Shaji &amp; </w:t>
      </w:r>
      <w:proofErr w:type="spellStart"/>
      <w:r w:rsidR="00095024" w:rsidRPr="00026DDA">
        <w:t>Naithika</w:t>
      </w:r>
      <w:proofErr w:type="spellEnd"/>
      <w:r w:rsidR="00095024" w:rsidRPr="00026DDA">
        <w:t>, 2022)</w:t>
      </w:r>
      <w:r>
        <w:t>.</w:t>
      </w:r>
      <w:r w:rsidR="00095024">
        <w:t xml:space="preserve"> In a study of 522 English police officers and police personnel, Zheng et al. (2021) examined the impact of authoritarian leadership on employee ethical voice, which is when employees discuss and speak out against unethical issues in the workplace. Their findings, based on uncertainty management theory, revealed a negative relationship between authoritarian leadership and employee ethical voice, which is influenced by increased levels of perceived uncertainty (Zheng et al., 2021). They observed that authoritarian leaders, by exercising control and providing limited information to subordinates, </w:t>
      </w:r>
      <w:proofErr w:type="spellStart"/>
      <w:r w:rsidR="00095024">
        <w:t>instill</w:t>
      </w:r>
      <w:proofErr w:type="spellEnd"/>
      <w:r w:rsidR="00095024">
        <w:t xml:space="preserve"> </w:t>
      </w:r>
      <w:r w:rsidR="00095024">
        <w:lastRenderedPageBreak/>
        <w:t xml:space="preserve">a sense of insecurity among their subordinates, thereby reducing their tendency to express ethical concerns (Zheng et al., 2021) which becomes pathological.  Research shows that employee silence negatively affects productivity (Shaji &amp; </w:t>
      </w:r>
      <w:proofErr w:type="spellStart"/>
      <w:r w:rsidR="00095024">
        <w:t>Naithika</w:t>
      </w:r>
      <w:proofErr w:type="spellEnd"/>
      <w:r w:rsidR="00095024">
        <w:t xml:space="preserve">, 2022). Organizational culture also plays a key role, with employees deciding whether to speak up or remain silent, depending on the type of organization (Shaji &amp; </w:t>
      </w:r>
      <w:proofErr w:type="spellStart"/>
      <w:r w:rsidR="00095024">
        <w:t>Naithika</w:t>
      </w:r>
      <w:proofErr w:type="spellEnd"/>
      <w:r w:rsidR="00095024">
        <w:t xml:space="preserve">, 2022). Over time, a destructive leader can establish a pathologic culture of silence that becomes a defining aspect of the organization's culture (Shaji &amp; </w:t>
      </w:r>
      <w:proofErr w:type="spellStart"/>
      <w:r w:rsidR="00095024">
        <w:t>Naithika</w:t>
      </w:r>
      <w:proofErr w:type="spellEnd"/>
      <w:r w:rsidR="00095024">
        <w:t xml:space="preserve">, 2022). Therefore, the type of organizational culture reflects the leader's behaviour and motives, influencing employees accordingly (Shaji &amp; </w:t>
      </w:r>
      <w:proofErr w:type="spellStart"/>
      <w:r w:rsidR="00095024">
        <w:t>Naithika</w:t>
      </w:r>
      <w:proofErr w:type="spellEnd"/>
      <w:r w:rsidR="00095024">
        <w:t>, 2022).</w:t>
      </w:r>
    </w:p>
    <w:p w14:paraId="74944B20" w14:textId="3062608D" w:rsidR="00696257" w:rsidRDefault="001C26F2" w:rsidP="00095024">
      <w:pPr>
        <w:jc w:val="both"/>
      </w:pPr>
      <w:r>
        <w:t xml:space="preserve">UNHEALTHY </w:t>
      </w:r>
      <w:r w:rsidR="00696257">
        <w:t xml:space="preserve">WORKPLACE CLIMATE – DEFINITION &amp; MORE RESURCES **** </w:t>
      </w:r>
    </w:p>
    <w:p w14:paraId="0E22A19C" w14:textId="0CD11697" w:rsidR="00095024" w:rsidRDefault="00095024" w:rsidP="00095024">
      <w:pPr>
        <w:jc w:val="both"/>
      </w:pPr>
      <w:r>
        <w:t>Work climate, a key aspect of human resource management, is defined as the collective perception of the organizational environment by its members, and includes subjective impressions of the formal system, management style and organizational factors that influence individuals' attitudes, beliefs, values and motivation (Yáñez-Araque et al., 2021). Shaped by organizational characteristics such as leadership style and work activities, work climate significantly influences individual performance and work attitudes, where group characteristics and organizational processes influence work climate, including leadership, norms, roles, and performance appraisal practices (Yáñez-Araque et al., 20210). Climate serves as a tool for understanding and improving performance and significantly predicts official behaviours and personal conditions, while satisfaction primarily predicts performance and productivity (Yáñez-Araque et al., 2021). Despite a renewed emphasis on the importance of upholding ethical standards in the workplace, many organizational groups continue to struggle with unethical conduct (Cialdini et al., 2021). Studies by Cialdini et al. (2019) highlight the serious consequences of pathology in terms of unethical leadership, including a workplace environment with increased psychological stress, increased voluntary turnover, and unethical behaviour directed against the organization. The organizational climate is crucial for the effective and efficient delivery of the organization's mission, whereas its culture ensures not only survival but also long-term success in achieving its vision (Sein Myint et al., 2021). Lack of prioritizing employee well-being and performance in this context can lead to a pathological state within the organization, hindering its ability to thrive and succeed in the long term. Therefore, creating a supportive climate and culture where employee well-being is a priority followed by performance is essential to the continued success of an organization.</w:t>
      </w:r>
    </w:p>
    <w:p w14:paraId="210598A3" w14:textId="77777777" w:rsidR="006226A1" w:rsidRDefault="006226A1" w:rsidP="00095024">
      <w:pPr>
        <w:jc w:val="both"/>
      </w:pPr>
    </w:p>
    <w:p w14:paraId="009CC6EE" w14:textId="3936A9E3" w:rsidR="00B44CDA" w:rsidRDefault="00B44CDA" w:rsidP="00095024">
      <w:pPr>
        <w:jc w:val="both"/>
      </w:pPr>
      <w:r w:rsidRPr="00B44CDA">
        <w:t xml:space="preserve">As the scholarly literature highlights, information patterns and measurement issues are central to understanding human rights dynamics (Chaney, 2021). Although documentation of governments' human rights practices has improved around the world, the UK still faces significant gaps in contemporary practice, with one in five reporting of inappropriate data/reporting, and this lack of data complicates the assessment of the nature and scope of rights violations. Although the UK ranks sixth in the world for human freedom (understood as the absence of coercion), there are still shortcomings in integrating human rights into the political process (Chaney, 2021). The key conclusion is that human rights violations should be considered in the context of the pathology of political processes (Chaney, 2021) </w:t>
      </w:r>
      <w:r w:rsidRPr="00B44CDA">
        <w:rPr>
          <w:color w:val="4472C4" w:themeColor="accent1"/>
        </w:rPr>
        <w:t>(EXPAND).</w:t>
      </w:r>
    </w:p>
    <w:p w14:paraId="1E34B816" w14:textId="77777777" w:rsidR="00B44CDA" w:rsidRDefault="00B44CDA" w:rsidP="00095024">
      <w:pPr>
        <w:jc w:val="both"/>
      </w:pPr>
    </w:p>
    <w:p w14:paraId="7153AC38" w14:textId="361D0F0E" w:rsidR="006226A1" w:rsidRPr="001C26F2" w:rsidRDefault="00E66F1F" w:rsidP="001C26F2">
      <w:pPr>
        <w:pStyle w:val="ListParagraph"/>
        <w:numPr>
          <w:ilvl w:val="0"/>
          <w:numId w:val="21"/>
        </w:numPr>
        <w:jc w:val="both"/>
      </w:pPr>
      <w:r w:rsidRPr="001C26F2">
        <w:t>PATHOLOGY OF ANOMIE</w:t>
      </w:r>
      <w:r w:rsidR="001C26F2">
        <w:t xml:space="preserve"> (INTERNAL RELATIONSHIP)</w:t>
      </w:r>
    </w:p>
    <w:p w14:paraId="2C633FA8" w14:textId="5B1919E6" w:rsidR="00E66F1F" w:rsidRDefault="00E66F1F" w:rsidP="00095024">
      <w:pPr>
        <w:jc w:val="both"/>
        <w:rPr>
          <w:i/>
          <w:iCs/>
        </w:rPr>
      </w:pPr>
      <w:r w:rsidRPr="001C26F2">
        <w:rPr>
          <w:i/>
          <w:iCs/>
        </w:rPr>
        <w:t xml:space="preserve">MANIFESTTAION </w:t>
      </w:r>
      <w:r w:rsidR="00B8209C" w:rsidRPr="001C26F2">
        <w:rPr>
          <w:i/>
          <w:iCs/>
        </w:rPr>
        <w:t>–</w:t>
      </w:r>
      <w:r w:rsidRPr="001C26F2">
        <w:rPr>
          <w:i/>
          <w:iCs/>
        </w:rPr>
        <w:t xml:space="preserve"> </w:t>
      </w:r>
      <w:r w:rsidR="00B8209C" w:rsidRPr="001C26F2">
        <w:rPr>
          <w:b/>
          <w:bCs/>
          <w:i/>
          <w:iCs/>
          <w:u w:val="single"/>
        </w:rPr>
        <w:t>individual disorders</w:t>
      </w:r>
      <w:r w:rsidR="00B8209C" w:rsidRPr="001C26F2">
        <w:rPr>
          <w:i/>
          <w:iCs/>
        </w:rPr>
        <w:t xml:space="preserve">, minor deviations and serious offences, </w:t>
      </w:r>
      <w:r w:rsidR="00F64E69" w:rsidRPr="001C26F2">
        <w:rPr>
          <w:b/>
          <w:bCs/>
          <w:i/>
          <w:iCs/>
          <w:u w:val="single"/>
        </w:rPr>
        <w:t>harmful internal relationships</w:t>
      </w:r>
      <w:r w:rsidR="00F64E69" w:rsidRPr="001C26F2">
        <w:rPr>
          <w:i/>
          <w:iCs/>
        </w:rPr>
        <w:t>, egocentric behaviours</w:t>
      </w:r>
    </w:p>
    <w:p w14:paraId="5E67229B" w14:textId="77777777" w:rsidR="00026DDA" w:rsidRDefault="00026DDA" w:rsidP="00026DDA">
      <w:pPr>
        <w:jc w:val="both"/>
      </w:pPr>
    </w:p>
    <w:p w14:paraId="4CE258B8" w14:textId="740AD3AA" w:rsidR="00026DDA" w:rsidRDefault="00026DDA" w:rsidP="00026DDA">
      <w:pPr>
        <w:jc w:val="both"/>
      </w:pPr>
      <w:r>
        <w:t>Recent studies have emphasized the detrimental effects of anomie on organizational stability and employee behaviour within private healthcare organizations (Fadel &amp; Abdel-Razzaq Abboud, 2023; Yarim &amp; Çelik, 2021) as a manifestation of that phenomenon.</w:t>
      </w:r>
    </w:p>
    <w:p w14:paraId="227267C2" w14:textId="77777777" w:rsidR="00026DDA" w:rsidRDefault="00026DDA" w:rsidP="00026DDA">
      <w:pPr>
        <w:jc w:val="both"/>
      </w:pPr>
      <w:r>
        <w:t>Anomie, pathology marked by a breakdown of social norms, is a significant concern affecting employee behaviour and organizational stability (Fadel &amp; Abdel-Razzaq Abboud, 2023; Yarim &amp; Çelik, 2021). Traits of anomie, including individual disorders and egocentric behaviours, often lead to destructive actions in organizations (Rafie-Rad et al., 2022). These behaviours range from interpersonal conflict to opposition to organizational policies, causing psychological and physical harm to employees and obstructing organizational fundamental input and output processes (Rafie-Rad et al., 2022). Organizations with high levels of employee anomie often lack stable organizational policies, resulting in high turnover rates and low morale, which leads to increased deviant behaviour and susceptibility to organizational failure (Fadel &amp; Abdel-Razzaq Abboud, 2023). Researcher Emile Durkheim emphasized the concept of anomie as a social emergency, signifying a breakdown of social norms (Fadel &amp; Abdel-Razzaq Abboud, 2023). Employees experiencing psychological anomie tend to selfishly prioritize their own needs due to social instability, which creates challenges in enforcing guidelines due to the undesirable nature of anomie as a condition (Fadel &amp; Abdel-Razzaq Abboud, 2023).</w:t>
      </w:r>
    </w:p>
    <w:p w14:paraId="1A0339F2" w14:textId="77777777" w:rsidR="00026DDA" w:rsidRDefault="00026DDA" w:rsidP="00026DDA">
      <w:pPr>
        <w:jc w:val="both"/>
      </w:pPr>
      <w:r>
        <w:t>Durkheim's perspective highlights the breakdown of solidarity in modern societies because of the division of labour and specialization, especially in urban environments, which makes them receptive grounds for anomie (Yarim &amp; Çelik, 2021). The impact of anomic behaviours of co-workers, creates a sense of hopelessness, impunity and burnout among employees, strongly decreases motivation and effectiveness, goes beyond individual behaviour and deeply affects the dynamics of the organization (Yarim &amp; Çelik, 2021). Employees experiencing psychological anomie prioritize their needs, leading to challenges in enforcing guidelines and increased deviant behaviour, ultimately impacting and co-workers’ well-being, thus organizational effectiveness (Fadel &amp; Abdel-Razzaq Abboud, 2023).</w:t>
      </w:r>
    </w:p>
    <w:p w14:paraId="1887C356" w14:textId="29885EC2" w:rsidR="00026DDA" w:rsidRDefault="00026DDA" w:rsidP="00026DDA">
      <w:pPr>
        <w:jc w:val="both"/>
      </w:pPr>
      <w:r>
        <w:t>Anomie, which has its origins in an unfair employment contract (2) and is deepened by socio-economic difficulties, may manifest itself in various forms of behaviour, from minor deviations to more serious offenses (Yarim &amp; Çelik, 2021).</w:t>
      </w:r>
    </w:p>
    <w:p w14:paraId="1BAB97EE" w14:textId="77777777" w:rsidR="00026DDA" w:rsidRDefault="00026DDA" w:rsidP="00026DDA">
      <w:pPr>
        <w:jc w:val="both"/>
      </w:pPr>
    </w:p>
    <w:p w14:paraId="2B5D68B3" w14:textId="77777777" w:rsidR="00026DDA" w:rsidRDefault="00026DDA" w:rsidP="00026DDA">
      <w:pPr>
        <w:jc w:val="both"/>
      </w:pPr>
      <w:r>
        <w:t>INDIVIDUAL DISORDER – DEFINITION &amp; RESOURCES ****</w:t>
      </w:r>
    </w:p>
    <w:p w14:paraId="21FA5FA7" w14:textId="3986662E" w:rsidR="00026DDA" w:rsidRDefault="00026DDA" w:rsidP="00026DDA">
      <w:pPr>
        <w:jc w:val="both"/>
        <w:rPr>
          <w:highlight w:val="magenta"/>
        </w:rPr>
      </w:pPr>
      <w:r>
        <w:t>HARMFUL INTERNAL RELATIONSHIP – DEFINITION &amp; RESOURCES ****</w:t>
      </w:r>
    </w:p>
    <w:p w14:paraId="7C6D3452" w14:textId="77777777" w:rsidR="00026DDA" w:rsidRDefault="00026DDA" w:rsidP="00095024">
      <w:pPr>
        <w:jc w:val="both"/>
        <w:rPr>
          <w:highlight w:val="magenta"/>
        </w:rPr>
      </w:pPr>
    </w:p>
    <w:p w14:paraId="5C0D9207" w14:textId="1D3459FE" w:rsidR="00AC53CA" w:rsidRPr="00854FB7" w:rsidRDefault="00AC53CA" w:rsidP="00095024">
      <w:pPr>
        <w:jc w:val="both"/>
        <w:rPr>
          <w:highlight w:val="magenta"/>
        </w:rPr>
      </w:pPr>
      <w:r w:rsidRPr="00854FB7">
        <w:rPr>
          <w:highlight w:val="magenta"/>
        </w:rPr>
        <w:t>Social Ecological Model</w:t>
      </w:r>
    </w:p>
    <w:p w14:paraId="465E9A8B" w14:textId="1413F0E7" w:rsidR="00CD7E27" w:rsidRPr="00854FB7" w:rsidRDefault="00AC53CA" w:rsidP="00095024">
      <w:pPr>
        <w:jc w:val="both"/>
      </w:pPr>
      <w:r w:rsidRPr="00854FB7">
        <w:rPr>
          <w:highlight w:val="magenta"/>
        </w:rPr>
        <w:t>Psycho-Social Theory of Change</w:t>
      </w:r>
    </w:p>
    <w:p w14:paraId="15E66DE8" w14:textId="417688A4" w:rsidR="00187760" w:rsidRPr="00881C1F" w:rsidRDefault="00187760" w:rsidP="4E98C48E">
      <w:pPr>
        <w:jc w:val="both"/>
        <w:rPr>
          <w:rFonts w:ascii="Calibri" w:eastAsia="Calibri" w:hAnsi="Calibri" w:cs="Calibri"/>
          <w:color w:val="000000" w:themeColor="text1"/>
          <w:highlight w:val="yellow"/>
        </w:rPr>
      </w:pPr>
    </w:p>
    <w:p w14:paraId="264EE650" w14:textId="77777777" w:rsidR="00881C1F" w:rsidRDefault="00881C1F" w:rsidP="4E98C48E">
      <w:pPr>
        <w:jc w:val="both"/>
        <w:rPr>
          <w:rFonts w:ascii="Calibri" w:eastAsia="Calibri" w:hAnsi="Calibri" w:cs="Calibri"/>
          <w:color w:val="000000" w:themeColor="text1"/>
        </w:rPr>
      </w:pPr>
    </w:p>
    <w:p w14:paraId="58EB53DE" w14:textId="555FD44A" w:rsidR="000254D6" w:rsidRPr="001C26F2" w:rsidRDefault="00CD4697" w:rsidP="001C26F2">
      <w:pPr>
        <w:pStyle w:val="ListParagraph"/>
        <w:numPr>
          <w:ilvl w:val="0"/>
          <w:numId w:val="21"/>
        </w:numPr>
        <w:jc w:val="both"/>
        <w:rPr>
          <w:rFonts w:ascii="Calibri" w:eastAsia="Calibri" w:hAnsi="Calibri" w:cs="Calibri"/>
          <w:color w:val="000000" w:themeColor="text1"/>
        </w:rPr>
      </w:pPr>
      <w:r w:rsidRPr="001C26F2">
        <w:rPr>
          <w:rFonts w:ascii="Calibri" w:eastAsia="Calibri" w:hAnsi="Calibri" w:cs="Calibri"/>
          <w:color w:val="000000" w:themeColor="text1"/>
        </w:rPr>
        <w:t>UNFAIR EMPLOYMENT CONTRACT</w:t>
      </w:r>
    </w:p>
    <w:p w14:paraId="165415B7" w14:textId="68569A52" w:rsidR="00CD4697" w:rsidRPr="00881C1F" w:rsidRDefault="00CD4697" w:rsidP="4E98C48E">
      <w:pPr>
        <w:jc w:val="both"/>
        <w:rPr>
          <w:rFonts w:ascii="Calibri" w:eastAsia="Calibri" w:hAnsi="Calibri" w:cs="Calibri"/>
          <w:i/>
          <w:iCs/>
          <w:color w:val="000000" w:themeColor="text1"/>
        </w:rPr>
      </w:pPr>
      <w:r w:rsidRPr="001C26F2">
        <w:rPr>
          <w:rFonts w:ascii="Calibri" w:eastAsia="Calibri" w:hAnsi="Calibri" w:cs="Calibri"/>
          <w:i/>
          <w:iCs/>
          <w:color w:val="000000" w:themeColor="text1"/>
        </w:rPr>
        <w:t xml:space="preserve">MANIFESTATION- </w:t>
      </w:r>
      <w:r w:rsidR="006571F2" w:rsidRPr="001C26F2">
        <w:rPr>
          <w:rFonts w:ascii="Calibri" w:eastAsia="Calibri" w:hAnsi="Calibri" w:cs="Calibri"/>
          <w:b/>
          <w:bCs/>
          <w:i/>
          <w:iCs/>
          <w:color w:val="000000" w:themeColor="text1"/>
          <w:u w:val="single"/>
        </w:rPr>
        <w:t>gap between mutual agreement/expectations and reality</w:t>
      </w:r>
      <w:r w:rsidR="006571F2" w:rsidRPr="001C26F2">
        <w:rPr>
          <w:rFonts w:ascii="Calibri" w:eastAsia="Calibri" w:hAnsi="Calibri" w:cs="Calibri"/>
          <w:i/>
          <w:iCs/>
          <w:color w:val="000000" w:themeColor="text1"/>
        </w:rPr>
        <w:t xml:space="preserve">, </w:t>
      </w:r>
      <w:r w:rsidR="006571F2" w:rsidRPr="001C26F2">
        <w:rPr>
          <w:rFonts w:ascii="Calibri" w:eastAsia="Calibri" w:hAnsi="Calibri" w:cs="Calibri"/>
          <w:b/>
          <w:bCs/>
          <w:i/>
          <w:iCs/>
          <w:color w:val="000000" w:themeColor="text1"/>
          <w:u w:val="single"/>
        </w:rPr>
        <w:t>lack of</w:t>
      </w:r>
      <w:r w:rsidR="00881C1F" w:rsidRPr="001C26F2">
        <w:rPr>
          <w:rFonts w:ascii="Calibri" w:eastAsia="Calibri" w:hAnsi="Calibri" w:cs="Calibri"/>
          <w:b/>
          <w:bCs/>
          <w:i/>
          <w:iCs/>
          <w:color w:val="000000" w:themeColor="text1"/>
          <w:u w:val="single"/>
        </w:rPr>
        <w:t xml:space="preserve"> tangible and emotional organizational support and security</w:t>
      </w:r>
      <w:r w:rsidR="00881C1F" w:rsidRPr="001C26F2">
        <w:rPr>
          <w:rFonts w:ascii="Calibri" w:eastAsia="Calibri" w:hAnsi="Calibri" w:cs="Calibri"/>
          <w:i/>
          <w:iCs/>
          <w:color w:val="000000" w:themeColor="text1"/>
        </w:rPr>
        <w:t>, obstructive organizational processe</w:t>
      </w:r>
      <w:r w:rsidR="00523910" w:rsidRPr="001C26F2">
        <w:rPr>
          <w:rFonts w:ascii="Calibri" w:eastAsia="Calibri" w:hAnsi="Calibri" w:cs="Calibri"/>
          <w:i/>
          <w:iCs/>
          <w:color w:val="000000" w:themeColor="text1"/>
        </w:rPr>
        <w:t>s</w:t>
      </w:r>
      <w:r w:rsidR="002A4BF5" w:rsidRPr="001C26F2">
        <w:rPr>
          <w:rFonts w:ascii="Calibri" w:eastAsia="Calibri" w:hAnsi="Calibri" w:cs="Calibri"/>
          <w:i/>
          <w:iCs/>
          <w:color w:val="000000" w:themeColor="text1"/>
        </w:rPr>
        <w:t>**</w:t>
      </w:r>
    </w:p>
    <w:p w14:paraId="1B2522E9" w14:textId="77777777" w:rsidR="00D17788" w:rsidRDefault="00D17788" w:rsidP="4E98C48E">
      <w:pPr>
        <w:jc w:val="both"/>
        <w:rPr>
          <w:rFonts w:ascii="Calibri" w:eastAsia="Calibri" w:hAnsi="Calibri" w:cs="Calibri"/>
          <w:color w:val="000000" w:themeColor="text1"/>
        </w:rPr>
      </w:pPr>
    </w:p>
    <w:p w14:paraId="24A0941C" w14:textId="2557158A" w:rsidR="00D17788" w:rsidRDefault="00D17788" w:rsidP="4E98C48E">
      <w:pPr>
        <w:jc w:val="both"/>
        <w:rPr>
          <w:rFonts w:ascii="Calibri" w:eastAsia="Calibri" w:hAnsi="Calibri" w:cs="Calibri"/>
          <w:color w:val="000000" w:themeColor="text1"/>
        </w:rPr>
      </w:pPr>
      <w:r>
        <w:rPr>
          <w:rFonts w:ascii="Calibri" w:eastAsia="Calibri" w:hAnsi="Calibri" w:cs="Calibri"/>
          <w:color w:val="000000" w:themeColor="text1"/>
        </w:rPr>
        <w:t>UNFAIR EMPLOYMENT CONTRACT – DEFINITION &amp; RESOURCES ****</w:t>
      </w:r>
    </w:p>
    <w:p w14:paraId="4146C6C1" w14:textId="77777777" w:rsidR="001C26F2" w:rsidRDefault="001C26F2" w:rsidP="4E98C48E">
      <w:pPr>
        <w:jc w:val="both"/>
        <w:rPr>
          <w:rFonts w:ascii="Calibri" w:eastAsia="Calibri" w:hAnsi="Calibri" w:cs="Calibri"/>
          <w:color w:val="000000" w:themeColor="text1"/>
        </w:rPr>
      </w:pPr>
    </w:p>
    <w:p w14:paraId="669D7B52" w14:textId="605BAB10" w:rsidR="001C26F2" w:rsidRDefault="001C26F2" w:rsidP="4E98C48E">
      <w:pPr>
        <w:jc w:val="both"/>
        <w:rPr>
          <w:rFonts w:ascii="Calibri" w:eastAsia="Calibri" w:hAnsi="Calibri" w:cs="Calibri"/>
          <w:color w:val="000000" w:themeColor="text1"/>
        </w:rPr>
      </w:pPr>
      <w:r>
        <w:rPr>
          <w:rFonts w:ascii="Calibri" w:eastAsia="Calibri" w:hAnsi="Calibri" w:cs="Calibri"/>
          <w:color w:val="000000" w:themeColor="text1"/>
        </w:rPr>
        <w:t>DEFINITION &amp; MORE RESOURCES ***</w:t>
      </w:r>
    </w:p>
    <w:p w14:paraId="6743297A" w14:textId="36F16ADD" w:rsidR="00C75F15" w:rsidRPr="00CD4697" w:rsidRDefault="00C75F15" w:rsidP="4E98C48E">
      <w:pPr>
        <w:jc w:val="both"/>
        <w:rPr>
          <w:rFonts w:ascii="Calibri" w:eastAsia="Calibri" w:hAnsi="Calibri" w:cs="Calibri"/>
          <w:color w:val="000000" w:themeColor="text1"/>
        </w:rPr>
      </w:pPr>
      <w:r w:rsidRPr="00CD4697">
        <w:rPr>
          <w:rFonts w:ascii="Calibri" w:eastAsia="Calibri" w:hAnsi="Calibri" w:cs="Calibri"/>
          <w:color w:val="000000" w:themeColor="text1"/>
        </w:rPr>
        <w:t>Employees' understanding of how well they get along with others and the interactions that occur in the workplace has a huge impact on how they view their work and the results they achieve</w:t>
      </w:r>
      <w:r w:rsidRPr="00CD4697">
        <w:t xml:space="preserve"> </w:t>
      </w:r>
      <w:bookmarkStart w:id="12" w:name="_Hlk163934470"/>
      <w:r w:rsidRPr="00CD4697">
        <w:t>(</w:t>
      </w:r>
      <w:r w:rsidRPr="00CD4697">
        <w:rPr>
          <w:rFonts w:ascii="Calibri" w:eastAsia="Calibri" w:hAnsi="Calibri" w:cs="Calibri"/>
          <w:color w:val="000000" w:themeColor="text1"/>
        </w:rPr>
        <w:t>Manolopoulos et al., 2022)</w:t>
      </w:r>
      <w:bookmarkEnd w:id="12"/>
      <w:r w:rsidRPr="00CD4697">
        <w:rPr>
          <w:rFonts w:ascii="Calibri" w:eastAsia="Calibri" w:hAnsi="Calibri" w:cs="Calibri"/>
          <w:color w:val="000000" w:themeColor="text1"/>
        </w:rPr>
        <w:t>. Social exchange theory (SET) suggests that building good relationships at work depends on people giving and receiving honestly, and in term of that theory researchers often use three concepts – perceived organizational support (POS), leader-member exchange (LMX), and psychological contract (PC) – to explain how employees perceive their work attitudes and performance (Manolopoulos et al., 2022).</w:t>
      </w:r>
    </w:p>
    <w:p w14:paraId="2F4883D6" w14:textId="77777777" w:rsidR="00D17788" w:rsidRDefault="00D17788" w:rsidP="4E98C48E">
      <w:pPr>
        <w:jc w:val="both"/>
        <w:rPr>
          <w:rFonts w:ascii="Calibri" w:eastAsia="Calibri" w:hAnsi="Calibri" w:cs="Calibri"/>
          <w:color w:val="000000" w:themeColor="text1"/>
          <w:highlight w:val="magenta"/>
        </w:rPr>
      </w:pPr>
    </w:p>
    <w:p w14:paraId="213CE663" w14:textId="3F5EB4BD" w:rsidR="00C75F15" w:rsidRPr="00AC53CA" w:rsidRDefault="00C75F15" w:rsidP="4E98C48E">
      <w:pPr>
        <w:jc w:val="both"/>
        <w:rPr>
          <w:rFonts w:ascii="Calibri" w:eastAsia="Calibri" w:hAnsi="Calibri" w:cs="Calibri"/>
          <w:color w:val="000000" w:themeColor="text1"/>
          <w:highlight w:val="magenta"/>
        </w:rPr>
      </w:pPr>
      <w:r w:rsidRPr="00AC53CA">
        <w:rPr>
          <w:rFonts w:ascii="Calibri" w:eastAsia="Calibri" w:hAnsi="Calibri" w:cs="Calibri"/>
          <w:color w:val="000000" w:themeColor="text1"/>
          <w:highlight w:val="magenta"/>
        </w:rPr>
        <w:t>PO</w:t>
      </w:r>
      <w:r w:rsidR="00CE547F">
        <w:rPr>
          <w:rFonts w:ascii="Calibri" w:eastAsia="Calibri" w:hAnsi="Calibri" w:cs="Calibri"/>
          <w:color w:val="000000" w:themeColor="text1"/>
          <w:highlight w:val="magenta"/>
        </w:rPr>
        <w:t>S – PERCIVED ORGANIZATIONAL SUPPORT</w:t>
      </w:r>
    </w:p>
    <w:p w14:paraId="151CF0F2" w14:textId="4A6B212C" w:rsidR="00945F94" w:rsidRPr="0021367F" w:rsidRDefault="00C75F15" w:rsidP="0021367F">
      <w:pPr>
        <w:jc w:val="both"/>
        <w:rPr>
          <w:rFonts w:ascii="Calibri" w:eastAsia="Calibri" w:hAnsi="Calibri" w:cs="Calibri"/>
          <w:color w:val="000000" w:themeColor="text1"/>
        </w:rPr>
      </w:pPr>
      <w:r w:rsidRPr="0021367F">
        <w:rPr>
          <w:rFonts w:ascii="Calibri" w:eastAsia="Calibri" w:hAnsi="Calibri" w:cs="Calibri"/>
          <w:color w:val="000000" w:themeColor="text1"/>
        </w:rPr>
        <w:t>Perceived organizational support (POS) encompasses employees' overall deep belief that the organization values their efforts and puts their well-being first</w:t>
      </w:r>
      <w:r w:rsidRPr="0021367F">
        <w:t xml:space="preserve"> </w:t>
      </w:r>
      <w:bookmarkStart w:id="13" w:name="_Hlk163936076"/>
      <w:bookmarkStart w:id="14" w:name="_Hlk163937464"/>
      <w:r w:rsidRPr="0021367F">
        <w:t>(</w:t>
      </w:r>
      <w:bookmarkEnd w:id="13"/>
      <w:r w:rsidRPr="0021367F">
        <w:rPr>
          <w:rFonts w:ascii="Calibri" w:eastAsia="Calibri" w:hAnsi="Calibri" w:cs="Calibri"/>
          <w:color w:val="000000" w:themeColor="text1"/>
        </w:rPr>
        <w:t>Xu &amp; Yang, 2021)</w:t>
      </w:r>
      <w:bookmarkEnd w:id="14"/>
      <w:r w:rsidRPr="0021367F">
        <w:rPr>
          <w:rFonts w:ascii="Calibri" w:eastAsia="Calibri" w:hAnsi="Calibri" w:cs="Calibri"/>
          <w:color w:val="000000" w:themeColor="text1"/>
        </w:rPr>
        <w:t>. POS can alleviate adverse physiological and psychological responses to work stress because employees receive both tangible and emotional assistance from the organization in dealing with demanding work situations (</w:t>
      </w:r>
      <w:bookmarkStart w:id="15" w:name="_Hlk163937614"/>
      <w:r w:rsidRPr="0021367F">
        <w:rPr>
          <w:rFonts w:ascii="Calibri" w:eastAsia="Calibri" w:hAnsi="Calibri" w:cs="Calibri"/>
          <w:color w:val="000000" w:themeColor="text1"/>
        </w:rPr>
        <w:t xml:space="preserve">Xu &amp; Yang, 2021). </w:t>
      </w:r>
      <w:bookmarkEnd w:id="15"/>
      <w:r w:rsidRPr="0021367F">
        <w:rPr>
          <w:rFonts w:ascii="Calibri" w:eastAsia="Calibri" w:hAnsi="Calibri" w:cs="Calibri"/>
          <w:color w:val="000000" w:themeColor="text1"/>
        </w:rPr>
        <w:t xml:space="preserve">POS builds a sense of care and security among the organization's employees (Ridvan et al., 2020). When employees perceive organizational support as consistent with their needs and expectations, they are more likely to develop a sense of commitment to their responsibilities and remain loyal to the organization due to strong emotional connections (Ridvan et al., 2020). In reverse, a lack of outlets can lead to negative effects such as reduced commitment, increased turnover and reduced organizational performance. Although there is a lack of information that perceived organizational support (POS) is not typically classified as an organizational pathology, it may contribute to the development or exacerbation of various organizational pathologies. For instance, when employees feel unsupported or undervalued by their organization, it can lead to negative outcomes such as low morale, increased turnover, decreased productivity, and increased levels of stress and burnout. These effects, in turn, may manifest themselves in organizational pathologies that </w:t>
      </w:r>
      <w:r w:rsidR="0021367F" w:rsidRPr="0021367F">
        <w:rPr>
          <w:rFonts w:ascii="Calibri" w:eastAsia="Calibri" w:hAnsi="Calibri" w:cs="Calibri"/>
          <w:color w:val="000000" w:themeColor="text1"/>
        </w:rPr>
        <w:t>impact.</w:t>
      </w:r>
      <w:r w:rsidRPr="0021367F">
        <w:rPr>
          <w:rFonts w:ascii="Calibri" w:eastAsia="Calibri" w:hAnsi="Calibri" w:cs="Calibri"/>
          <w:color w:val="000000" w:themeColor="text1"/>
        </w:rPr>
        <w:t xml:space="preserve"> </w:t>
      </w:r>
    </w:p>
    <w:p w14:paraId="7C30B5B1" w14:textId="7C08F069" w:rsidR="00AE08DC" w:rsidRDefault="001C26F2" w:rsidP="4E98C48E">
      <w:pPr>
        <w:jc w:val="both"/>
        <w:rPr>
          <w:rFonts w:ascii="Calibri" w:eastAsia="Calibri" w:hAnsi="Calibri" w:cs="Calibri"/>
          <w:color w:val="000000" w:themeColor="text1"/>
        </w:rPr>
      </w:pPr>
      <w:r>
        <w:rPr>
          <w:rFonts w:ascii="Calibri" w:eastAsia="Calibri" w:hAnsi="Calibri" w:cs="Calibri"/>
          <w:color w:val="000000" w:themeColor="text1"/>
        </w:rPr>
        <w:t>ADD ADDITIONAL RESOURCE**</w:t>
      </w:r>
    </w:p>
    <w:p w14:paraId="3425EF15" w14:textId="77777777" w:rsidR="001C26F2" w:rsidRDefault="001C26F2" w:rsidP="4E98C48E">
      <w:pPr>
        <w:jc w:val="both"/>
        <w:rPr>
          <w:rFonts w:ascii="Calibri" w:eastAsia="Calibri" w:hAnsi="Calibri" w:cs="Calibri"/>
        </w:rPr>
      </w:pPr>
    </w:p>
    <w:p w14:paraId="0577FFB5" w14:textId="7BE95690" w:rsidR="00C75F15" w:rsidRDefault="00C75F15" w:rsidP="4E98C48E">
      <w:pPr>
        <w:jc w:val="both"/>
        <w:rPr>
          <w:rFonts w:ascii="Calibri" w:eastAsia="Calibri" w:hAnsi="Calibri" w:cs="Calibri"/>
          <w:color w:val="000000" w:themeColor="text1"/>
        </w:rPr>
      </w:pPr>
      <w:r w:rsidRPr="00AC53CA">
        <w:rPr>
          <w:rFonts w:ascii="Calibri" w:eastAsia="Calibri" w:hAnsi="Calibri" w:cs="Calibri"/>
          <w:color w:val="000000" w:themeColor="text1"/>
          <w:highlight w:val="magenta"/>
        </w:rPr>
        <w:t>PC – PSYCHOLOGICAL CONTRACT</w:t>
      </w:r>
    </w:p>
    <w:p w14:paraId="5B18C534" w14:textId="1B715213" w:rsidR="00C75F15" w:rsidRPr="0021367F" w:rsidRDefault="00C75F15" w:rsidP="4E98C48E">
      <w:pPr>
        <w:jc w:val="both"/>
        <w:rPr>
          <w:rFonts w:ascii="Calibri" w:eastAsia="Calibri" w:hAnsi="Calibri" w:cs="Calibri"/>
          <w:color w:val="000000" w:themeColor="text1"/>
        </w:rPr>
      </w:pPr>
      <w:r w:rsidRPr="0021367F">
        <w:rPr>
          <w:rFonts w:ascii="Calibri" w:eastAsia="Calibri" w:hAnsi="Calibri" w:cs="Calibri"/>
          <w:color w:val="000000" w:themeColor="text1"/>
        </w:rPr>
        <w:t xml:space="preserve">The unwritten mutual agreement between an employee and his organization is called a psychological contract and the violation of this contract enters the phase of betrayal and anger because the organization does not keep even one of its promises, neglecting the employee's trust </w:t>
      </w:r>
      <w:bookmarkStart w:id="16" w:name="_Hlk163942218"/>
      <w:r w:rsidRPr="0021367F">
        <w:rPr>
          <w:rFonts w:ascii="Calibri" w:eastAsia="Calibri" w:hAnsi="Calibri" w:cs="Calibri"/>
          <w:color w:val="000000" w:themeColor="text1"/>
        </w:rPr>
        <w:t>(Ali et al, 2019)</w:t>
      </w:r>
      <w:bookmarkEnd w:id="16"/>
      <w:r w:rsidRPr="0021367F">
        <w:rPr>
          <w:rFonts w:ascii="Calibri" w:eastAsia="Calibri" w:hAnsi="Calibri" w:cs="Calibri"/>
          <w:color w:val="000000" w:themeColor="text1"/>
        </w:rPr>
        <w:t xml:space="preserve">. Reporting such violations is considered discouraging and may lead to further violations as violations have been linked to failures in organizational culture, leading to decreased engagement, satisfaction and trust, which ultimately contributed to burnout </w:t>
      </w:r>
      <w:bookmarkStart w:id="17" w:name="_Hlk163994299"/>
      <w:r w:rsidRPr="0021367F">
        <w:rPr>
          <w:rFonts w:ascii="Calibri" w:eastAsia="Calibri" w:hAnsi="Calibri" w:cs="Calibri"/>
          <w:color w:val="000000" w:themeColor="text1"/>
        </w:rPr>
        <w:t>(Ali et al, 2019).</w:t>
      </w:r>
      <w:bookmarkEnd w:id="17"/>
    </w:p>
    <w:p w14:paraId="59EA7B25" w14:textId="7078887B" w:rsidR="00C75F15" w:rsidRDefault="00C75F15" w:rsidP="4E98C48E">
      <w:pPr>
        <w:jc w:val="both"/>
        <w:rPr>
          <w:rFonts w:ascii="Calibri" w:eastAsia="Calibri" w:hAnsi="Calibri" w:cs="Calibri"/>
          <w:color w:val="000000" w:themeColor="text1"/>
        </w:rPr>
      </w:pPr>
      <w:r w:rsidRPr="0021367F">
        <w:rPr>
          <w:rFonts w:ascii="Calibri" w:eastAsia="Calibri" w:hAnsi="Calibri" w:cs="Calibri"/>
          <w:color w:val="000000" w:themeColor="text1"/>
        </w:rPr>
        <w:t xml:space="preserve">The first UK study to examine the relationship between job satisfaction, well-being and the psychological contract of doctors conducted by Collins &amp; Beauregard (2020) has identified significant areas within their psychological contracts and perceived breaches by employers. It shows a significant discrepancy between doctors' expectations and what they receive, especially in terms of </w:t>
      </w:r>
      <w:r w:rsidRPr="0021367F">
        <w:rPr>
          <w:rFonts w:ascii="Calibri" w:eastAsia="Calibri" w:hAnsi="Calibri" w:cs="Calibri"/>
          <w:color w:val="000000" w:themeColor="text1"/>
        </w:rPr>
        <w:lastRenderedPageBreak/>
        <w:t xml:space="preserve">organizational support and human resources management; draws attention to management’s disregard of the need to improve training and career advancement opportunities; and highlights the detrimental impact of the gap between expectations and reality on physician job satisfaction and well-being </w:t>
      </w:r>
      <w:bookmarkStart w:id="18" w:name="_Hlk163940303"/>
      <w:r w:rsidRPr="0021367F">
        <w:rPr>
          <w:rFonts w:ascii="Calibri" w:eastAsia="Calibri" w:hAnsi="Calibri" w:cs="Calibri"/>
          <w:color w:val="000000" w:themeColor="text1"/>
        </w:rPr>
        <w:t>(Collins &amp; Beauregard, 2020)</w:t>
      </w:r>
      <w:bookmarkEnd w:id="18"/>
      <w:r w:rsidRPr="0021367F">
        <w:rPr>
          <w:rFonts w:ascii="Calibri" w:eastAsia="Calibri" w:hAnsi="Calibri" w:cs="Calibri"/>
          <w:color w:val="000000" w:themeColor="text1"/>
        </w:rPr>
        <w:t xml:space="preserve">. The results suggest that physicians perceive their employers as giving them greater professional responsibilities and challenges than initially expected or promised; and feel a lack of long-term career support from employers, leading to a sense of self-management of career development (Collins &amp; Beauregard, 2020). This dynamic contributes to negative relationships between physicians and medical facilities </w:t>
      </w:r>
      <w:bookmarkStart w:id="19" w:name="_Hlk163940442"/>
      <w:r w:rsidRPr="0021367F">
        <w:rPr>
          <w:rFonts w:ascii="Calibri" w:eastAsia="Calibri" w:hAnsi="Calibri" w:cs="Calibri"/>
          <w:color w:val="000000" w:themeColor="text1"/>
        </w:rPr>
        <w:t>(Collins &amp; Beauregard, 2020).</w:t>
      </w:r>
      <w:bookmarkEnd w:id="19"/>
    </w:p>
    <w:p w14:paraId="2419B0FA" w14:textId="4430781B" w:rsidR="00945621" w:rsidRDefault="001C26F2" w:rsidP="001C26F2">
      <w:pPr>
        <w:jc w:val="both"/>
        <w:rPr>
          <w:rFonts w:ascii="Calibri" w:eastAsia="Calibri" w:hAnsi="Calibri" w:cs="Calibri"/>
          <w:color w:val="000000" w:themeColor="text1"/>
        </w:rPr>
      </w:pPr>
      <w:r w:rsidRPr="001C26F2">
        <w:rPr>
          <w:rFonts w:ascii="Calibri" w:eastAsia="Calibri" w:hAnsi="Calibri" w:cs="Calibri"/>
          <w:color w:val="000000" w:themeColor="text1"/>
        </w:rPr>
        <w:t>ADD ADDITIONAL RESOURCE**</w:t>
      </w:r>
    </w:p>
    <w:p w14:paraId="4E31EC5D" w14:textId="77777777" w:rsidR="001C26F2" w:rsidRPr="001C26F2" w:rsidRDefault="001C26F2" w:rsidP="001C26F2">
      <w:pPr>
        <w:jc w:val="both"/>
        <w:rPr>
          <w:rFonts w:ascii="Calibri" w:eastAsia="Calibri" w:hAnsi="Calibri" w:cs="Calibri"/>
          <w:color w:val="000000" w:themeColor="text1"/>
        </w:rPr>
      </w:pPr>
    </w:p>
    <w:p w14:paraId="76997B54" w14:textId="77777777" w:rsidR="002A3BCC" w:rsidRDefault="002A3BCC" w:rsidP="002A3BCC">
      <w:pPr>
        <w:jc w:val="both"/>
      </w:pPr>
    </w:p>
    <w:p w14:paraId="7910C4C6" w14:textId="2B0C9BBE" w:rsidR="00187760" w:rsidRPr="001C26F2" w:rsidRDefault="00F74A73" w:rsidP="001C26F2">
      <w:pPr>
        <w:pStyle w:val="ListParagraph"/>
        <w:numPr>
          <w:ilvl w:val="0"/>
          <w:numId w:val="21"/>
        </w:numPr>
        <w:jc w:val="both"/>
      </w:pPr>
      <w:r w:rsidRPr="001C26F2">
        <w:t xml:space="preserve">HARMFUL </w:t>
      </w:r>
      <w:r w:rsidR="00187760" w:rsidRPr="001C26F2">
        <w:t>LEADERSHIP</w:t>
      </w:r>
      <w:r w:rsidR="00E51C95" w:rsidRPr="001C26F2">
        <w:t xml:space="preserve"> PATHOLOGY </w:t>
      </w:r>
    </w:p>
    <w:p w14:paraId="34CE2BF1" w14:textId="333DA774" w:rsidR="009713A0" w:rsidRPr="001C26F2" w:rsidRDefault="000B174B" w:rsidP="001C26F2">
      <w:pPr>
        <w:jc w:val="both"/>
      </w:pPr>
      <w:r w:rsidRPr="001C26F2">
        <w:rPr>
          <w:i/>
          <w:iCs/>
        </w:rPr>
        <w:t>MANIFESTATION</w:t>
      </w:r>
      <w:r w:rsidR="00522409" w:rsidRPr="001C26F2">
        <w:rPr>
          <w:i/>
          <w:iCs/>
        </w:rPr>
        <w:t xml:space="preserve"> - </w:t>
      </w:r>
      <w:r w:rsidR="00A40B9D" w:rsidRPr="001C26F2">
        <w:rPr>
          <w:i/>
          <w:iCs/>
        </w:rPr>
        <w:t>negative impact on organizational culture</w:t>
      </w:r>
      <w:r w:rsidR="008C399E" w:rsidRPr="001C26F2">
        <w:rPr>
          <w:i/>
          <w:iCs/>
        </w:rPr>
        <w:t xml:space="preserve">, </w:t>
      </w:r>
      <w:r w:rsidR="008C399E" w:rsidRPr="001C26F2">
        <w:rPr>
          <w:b/>
          <w:bCs/>
          <w:i/>
          <w:iCs/>
          <w:u w:val="single"/>
        </w:rPr>
        <w:t>creating toxic work environment</w:t>
      </w:r>
      <w:r w:rsidR="008C399E" w:rsidRPr="001C26F2">
        <w:rPr>
          <w:i/>
          <w:iCs/>
        </w:rPr>
        <w:t xml:space="preserve">, hindering collaboration among team members, </w:t>
      </w:r>
      <w:r w:rsidR="001275DC" w:rsidRPr="001C26F2">
        <w:rPr>
          <w:i/>
          <w:iCs/>
        </w:rPr>
        <w:t>exploitative behaviours, unscrupulous manipulation,</w:t>
      </w:r>
      <w:r w:rsidR="001C26F2" w:rsidRPr="001C26F2">
        <w:t xml:space="preserve"> </w:t>
      </w:r>
      <w:r w:rsidR="001C26F2" w:rsidRPr="001C26F2">
        <w:rPr>
          <w:i/>
          <w:iCs/>
        </w:rPr>
        <w:t>acting as stressor, devastation of employee wellbeing.</w:t>
      </w:r>
      <w:r w:rsidR="001275DC" w:rsidRPr="004E38E4">
        <w:rPr>
          <w:i/>
          <w:iCs/>
          <w:highlight w:val="yellow"/>
        </w:rPr>
        <w:t xml:space="preserve"> </w:t>
      </w:r>
    </w:p>
    <w:p w14:paraId="296CD947" w14:textId="77777777" w:rsidR="00605CC4" w:rsidRDefault="00605CC4" w:rsidP="4E98C48E">
      <w:pPr>
        <w:jc w:val="both"/>
      </w:pPr>
    </w:p>
    <w:p w14:paraId="0318AB1B" w14:textId="06DEB3D3" w:rsidR="001C26F2" w:rsidRPr="001C26F2" w:rsidRDefault="001C26F2" w:rsidP="4E98C48E">
      <w:pPr>
        <w:jc w:val="both"/>
      </w:pPr>
      <w:r>
        <w:t>DEFINITION X3 ****</w:t>
      </w:r>
    </w:p>
    <w:p w14:paraId="4DFF90A6" w14:textId="6441B1E1" w:rsidR="00F27094" w:rsidRDefault="00D27C7A" w:rsidP="00FD28E8">
      <w:pPr>
        <w:jc w:val="both"/>
      </w:pPr>
      <w:bookmarkStart w:id="20" w:name="_Hlk163427710"/>
      <w:r>
        <w:t>Pathology in terms of t</w:t>
      </w:r>
      <w:r w:rsidR="00F87D0C" w:rsidRPr="00F87D0C">
        <w:t xml:space="preserve">oxic leadership involves a series of dysfunctional behaviours exhibited by a leader to satisfy personal needs and motives at the cost of undermining trust within the team and organization, and negatively impacts the well-being and emotional state of employees (Shaji &amp; </w:t>
      </w:r>
      <w:proofErr w:type="spellStart"/>
      <w:r w:rsidR="00F87D0C" w:rsidRPr="00F87D0C">
        <w:t>Naithika</w:t>
      </w:r>
      <w:proofErr w:type="spellEnd"/>
      <w:r w:rsidR="00F87D0C" w:rsidRPr="00F87D0C">
        <w:t>, 2022). These</w:t>
      </w:r>
      <w:r>
        <w:t xml:space="preserve"> </w:t>
      </w:r>
      <w:r w:rsidR="00F87D0C" w:rsidRPr="00F87D0C">
        <w:t xml:space="preserve">behaviours, as described by Goldman (2006) can pollute the organizational climate because subordinates or co-workers may imitate the destructive actions of toxic leaders (Shaji &amp; </w:t>
      </w:r>
      <w:proofErr w:type="spellStart"/>
      <w:r w:rsidR="00F87D0C" w:rsidRPr="00F87D0C">
        <w:t>Naithika</w:t>
      </w:r>
      <w:proofErr w:type="spellEnd"/>
      <w:r w:rsidR="00F87D0C" w:rsidRPr="00F87D0C">
        <w:t>, 2022).</w:t>
      </w:r>
      <w:r w:rsidR="00F87D0C">
        <w:t xml:space="preserve"> </w:t>
      </w:r>
      <w:r w:rsidR="00F87D0C" w:rsidRPr="00F87D0C">
        <w:t xml:space="preserve">Growing concerns about increasing psychological distress among nurses have prompted calls to investigate less-researched factors such as exploitative leadership, which undermines subordinates' effectiveness, exerts undue pressure, sets stringent deadlines, impedes development, assigns burdensome tasks, and overloads them, which can lead to psychological stress among </w:t>
      </w:r>
      <w:r w:rsidR="00567A88">
        <w:t>medical staff</w:t>
      </w:r>
      <w:r w:rsidR="00F87D0C" w:rsidRPr="00F87D0C">
        <w:t xml:space="preserve"> </w:t>
      </w:r>
      <w:r w:rsidR="00F27094">
        <w:t>(</w:t>
      </w:r>
      <w:r w:rsidR="00F27094" w:rsidRPr="00F27094">
        <w:t>Majeed</w:t>
      </w:r>
      <w:r w:rsidR="00F27094">
        <w:t xml:space="preserve"> </w:t>
      </w:r>
      <w:r w:rsidR="00F27094" w:rsidRPr="00F27094">
        <w:t>&amp; Fatima,</w:t>
      </w:r>
      <w:r w:rsidR="00F27094">
        <w:t xml:space="preserve"> </w:t>
      </w:r>
      <w:r w:rsidR="00F27094" w:rsidRPr="00F27094">
        <w:t>2020)</w:t>
      </w:r>
      <w:bookmarkEnd w:id="20"/>
      <w:r w:rsidR="00F27094">
        <w:t xml:space="preserve">. Research on exploitative leadership highlights its detrimental effects on employee performance, including workplace deviance, because it disrupts emotional well-being and promotes negative behaviour, and unlike other destructive leadership styles, exploitative leaders </w:t>
      </w:r>
      <w:r w:rsidR="00F27094" w:rsidRPr="00CA3373">
        <w:t>are adept at disguising their true nature with friendly demeanour, making them especially sneaky (Majeed &amp; Fatima, 2020).</w:t>
      </w:r>
      <w:r w:rsidR="00567A88" w:rsidRPr="00CA3373">
        <w:t xml:space="preserve"> The unethical behaviour of the leaders is considered detrimental to overall organizational performance (Shaji &amp; </w:t>
      </w:r>
      <w:proofErr w:type="spellStart"/>
      <w:r w:rsidR="00567A88" w:rsidRPr="00CA3373">
        <w:t>Naithika</w:t>
      </w:r>
      <w:proofErr w:type="spellEnd"/>
      <w:r w:rsidR="00567A88" w:rsidRPr="00CA3373">
        <w:t>, 2022).</w:t>
      </w:r>
      <w:r w:rsidR="00F27094" w:rsidRPr="00CA3373">
        <w:t xml:space="preserve"> According to conservation of resources (COR) theory, exploitative leadership acts as a stressor, threatening to deplete employees' psychological resources and causing psychological distress (Majeed &amp; Fatima, 2020). This distress often manifests as negative affectivity, characterized by negative emotions and anxiety, which is exacerbated by the exploitative behaviours of</w:t>
      </w:r>
      <w:r w:rsidR="002A71F9" w:rsidRPr="00CA3373">
        <w:t xml:space="preserve"> medical</w:t>
      </w:r>
      <w:r w:rsidR="00F27094" w:rsidRPr="00F27094">
        <w:t xml:space="preserve"> leaders</w:t>
      </w:r>
      <w:r w:rsidR="00F27094">
        <w:t xml:space="preserve"> </w:t>
      </w:r>
      <w:r w:rsidR="00F27094" w:rsidRPr="00F27094">
        <w:t>(Majeed &amp; Fatima, 2020).</w:t>
      </w:r>
      <w:r w:rsidR="00FD28E8">
        <w:t xml:space="preserve"> </w:t>
      </w:r>
      <w:bookmarkStart w:id="21" w:name="_Hlk163434106"/>
    </w:p>
    <w:bookmarkEnd w:id="21"/>
    <w:p w14:paraId="1641F43A" w14:textId="555781F5" w:rsidR="00481C81" w:rsidRPr="00CA3373" w:rsidRDefault="00481C81" w:rsidP="4E98C48E">
      <w:pPr>
        <w:jc w:val="both"/>
      </w:pPr>
      <w:r>
        <w:t xml:space="preserve">In relation with anomie phenomenon, </w:t>
      </w:r>
      <w:r w:rsidRPr="00481C81">
        <w:t>although indirectly, resonant leadership</w:t>
      </w:r>
      <w:r w:rsidR="002A71F9">
        <w:t xml:space="preserve"> </w:t>
      </w:r>
      <w:r w:rsidRPr="00481C81">
        <w:t xml:space="preserve">introduced by Goleman et al. in their seminal work "Primal Leadership" (2002), </w:t>
      </w:r>
      <w:r w:rsidR="002A71F9" w:rsidRPr="002A71F9">
        <w:t>plays a role in addressing</w:t>
      </w:r>
      <w:r w:rsidR="00D27C7A">
        <w:t xml:space="preserve"> </w:t>
      </w:r>
      <w:r w:rsidR="002A71F9" w:rsidRPr="002A71F9">
        <w:t xml:space="preserve">organizational anomie, </w:t>
      </w:r>
      <w:r w:rsidRPr="00481C81">
        <w:t>offers a strategic approach to addressing contemporary organizational dilemma</w:t>
      </w:r>
      <w:r w:rsidR="00D27C7A">
        <w:t>s</w:t>
      </w:r>
      <w:r w:rsidRPr="00481C81">
        <w:t xml:space="preserve"> (Fadel &amp; Abdel-Razzaq Abboud, 2023)</w:t>
      </w:r>
      <w:r w:rsidR="00D27C7A">
        <w:t xml:space="preserve"> and pathologies</w:t>
      </w:r>
      <w:r w:rsidRPr="00481C81">
        <w:t>. Resonant leaders demonstrate heightened emotional intelligence, facilitating the cultivation of trust and optimism, pivotal for fostering organizational commitment (Fadel &amp; Abdel-Razzaq</w:t>
      </w:r>
      <w:r w:rsidR="00C75F15">
        <w:t xml:space="preserve"> </w:t>
      </w:r>
      <w:r w:rsidRPr="00481C81">
        <w:t xml:space="preserve">Abboud, 2023). The framework of resonant leadership comprises four integral dimensions: emotional intelligence, self-awareness, </w:t>
      </w:r>
      <w:r w:rsidRPr="00481C81">
        <w:lastRenderedPageBreak/>
        <w:t>political and social awareness, and smooth relationship management, which are instrumental in fostering mutual relationships predicated on emotional intelligence (Fadel &amp; Abdel-Razzaq Abboud, 2023).</w:t>
      </w:r>
      <w:r>
        <w:t xml:space="preserve"> </w:t>
      </w:r>
      <w:r w:rsidR="00C75F15">
        <w:t>Coming back to a</w:t>
      </w:r>
      <w:r w:rsidRPr="00481C81">
        <w:t xml:space="preserve">nomie, </w:t>
      </w:r>
      <w:r w:rsidR="00C75F15">
        <w:t xml:space="preserve">this phenomenon </w:t>
      </w:r>
      <w:r w:rsidRPr="00481C81">
        <w:t xml:space="preserve">characterized by a lack of adherence to social norms in organizations, can lead to disengagement, low morale, and ultimately organizational instability. </w:t>
      </w:r>
      <w:r w:rsidR="00567A88">
        <w:t>Educational estimation shows that r</w:t>
      </w:r>
      <w:r w:rsidRPr="00481C81">
        <w:t>esonant leadership, which emphasizes emotional intelligence, self-awareness and effective relationship management, provides a framework for building trust, optimism and engagement among employees</w:t>
      </w:r>
      <w:r w:rsidR="00567A88">
        <w:t xml:space="preserve"> and </w:t>
      </w:r>
      <w:r w:rsidR="00267EEB">
        <w:t>by</w:t>
      </w:r>
      <w:r w:rsidRPr="00481C81">
        <w:t xml:space="preserve"> fostering a supportive organizational culture through resonant leadership practices, leaders can mitigate factors that contribute to anomie. For instance, leaders who prioritize understanding, empathy, and action can help address feelings of isolation and powerlessness among employees, thereby reducing deviant behaviour and increasing </w:t>
      </w:r>
      <w:r w:rsidRPr="00CA3373">
        <w:t>organizational cohesion</w:t>
      </w:r>
      <w:r w:rsidR="00C75F15" w:rsidRPr="00CA3373">
        <w:t>.</w:t>
      </w:r>
    </w:p>
    <w:p w14:paraId="2635648B" w14:textId="2F8DE2DE" w:rsidR="00054CD4" w:rsidRDefault="002A71F9" w:rsidP="4E98C48E">
      <w:pPr>
        <w:jc w:val="both"/>
      </w:pPr>
      <w:r w:rsidRPr="00CA3373">
        <w:t>O</w:t>
      </w:r>
      <w:r w:rsidR="00567A88" w:rsidRPr="00CA3373">
        <w:t xml:space="preserve">n the contrary, </w:t>
      </w:r>
      <w:r w:rsidR="00D27C7A" w:rsidRPr="00CA3373">
        <w:t xml:space="preserve">pathologic </w:t>
      </w:r>
      <w:r w:rsidRPr="00CA3373">
        <w:t>leadership styles, particularly exploitative leadership, significantly impact employees' emotions and contribute to negative affectivity among medical workers. Making educational estimation, the phenomenon of anomie among co-workers combined with a lack of resonant leadership only deepens the power of organizational pathology, exposing employees to harm and the company to inefficiency.</w:t>
      </w:r>
      <w:r w:rsidR="008D4B9D" w:rsidRPr="00CA3373">
        <w:t xml:space="preserve"> Poor leadership practices can have widespread negative impacts on organizational culture and employee well-being. Leaders who exhibit harmful behaviours can create a toxic work environment by undermining trust and hindering collaboration among team members. This can ultimately lead to decreased employee engagement, higher turnover rates and reduced organizational effectiveness, and even legal consequences in terms of harassment or discrimination.</w:t>
      </w:r>
    </w:p>
    <w:p w14:paraId="5CF3C3A3" w14:textId="77777777" w:rsidR="0021367F" w:rsidRDefault="0021367F" w:rsidP="0021367F">
      <w:pPr>
        <w:jc w:val="both"/>
      </w:pPr>
      <w:r w:rsidRPr="0021367F">
        <w:rPr>
          <w:highlight w:val="magenta"/>
        </w:rPr>
        <w:t>LMX – LEADER-MEMBER EXCHANGE</w:t>
      </w:r>
    </w:p>
    <w:p w14:paraId="0EA5294C" w14:textId="77777777" w:rsidR="0021367F" w:rsidRDefault="0021367F" w:rsidP="0021367F">
      <w:pPr>
        <w:jc w:val="both"/>
      </w:pPr>
      <w:r>
        <w:t>Leader-member exchange theory interacts with manifestations of unethical culture in two ways:</w:t>
      </w:r>
    </w:p>
    <w:p w14:paraId="712DFD5B" w14:textId="31E9C814" w:rsidR="0021367F" w:rsidRDefault="0021367F" w:rsidP="0021367F">
      <w:pPr>
        <w:jc w:val="both"/>
      </w:pPr>
      <w:r>
        <w:t>1)</w:t>
      </w:r>
      <w:r w:rsidR="00D17788">
        <w:t xml:space="preserve"> </w:t>
      </w:r>
      <w:r>
        <w:t>Conflicts arising from perceived differences in treatment may negatively impact individual performance due to limited attention.</w:t>
      </w:r>
    </w:p>
    <w:p w14:paraId="0C5D8778" w14:textId="480B7F57" w:rsidR="0021367F" w:rsidRDefault="0021367F" w:rsidP="0021367F">
      <w:pPr>
        <w:jc w:val="both"/>
      </w:pPr>
      <w:r>
        <w:t>2)</w:t>
      </w:r>
      <w:r w:rsidR="00D17788">
        <w:t xml:space="preserve"> </w:t>
      </w:r>
      <w:r>
        <w:t>Perceiving differences in leader treatment can lead to awareness of status hierarchy and negative emotions among team members.</w:t>
      </w:r>
    </w:p>
    <w:p w14:paraId="7B22C05C" w14:textId="77777777" w:rsidR="0021367F" w:rsidRDefault="0021367F" w:rsidP="0021367F">
      <w:pPr>
        <w:jc w:val="both"/>
      </w:pPr>
      <w:r>
        <w:t>Leader-member exchange (LMX) theory suggests that leaders establish varying levels of relationships with their followers, which can influence work performance (Lee et al., 2019). LMX theory, the predominant theory of relational leadership, posits that leaders form distinct relationships with each follower, categorized as either high-quality or low-quality, based on different types of exchanges (Lee et al., 2019). These relationships involve fulfilling various organizational roles, such as supervisor, subordinate, coworker, and friend, necessitating a balance between professional norms like impartiality and personal norms like favouritism and acceptance (Lee et al., 2019). The Leader-Member Exchange (LMX) approach suggests that leaders and members in high-quality relationships are emotionally connected, reducing the need for leaders to fake or suppress emotions when interacting with favoured followers (Moin et al., 2021). It is noted in the literature that the ability to display authentic emotions and genuine behaviour is essential in nurturing high-quality relationships (Moin et al., 2021). The closeness between leaders and followers is associated with authenticity and honesty, implying that genuine emotional expression, known as deep acting, is likely to align with the expectations of followers in high LMX relationships, resulting in positive attitudes and behaviours (Moin et al., 2021).</w:t>
      </w:r>
    </w:p>
    <w:p w14:paraId="1DEAD523" w14:textId="7F3A8B58" w:rsidR="00054CD4" w:rsidRPr="00054CD4" w:rsidRDefault="0021367F" w:rsidP="0021367F">
      <w:pPr>
        <w:jc w:val="both"/>
      </w:pPr>
      <w:r>
        <w:t xml:space="preserve">At the individual level, when team members perceive significant differences in how they are treated by team leaders, they become aware of status hierarchies and this awareness can lead to negative </w:t>
      </w:r>
      <w:r>
        <w:lastRenderedPageBreak/>
        <w:t>feelings such as resentment and tension among team members, resulting in conflicts in their relationships (Choi et al., 2020). Those conflicts can then impair individuals' ability to focus and think clearly, making it difficult for them to do their jobs well, because when people's attention is limited, they tend to simplify the way they exchange and process information, which ultimately negatively affects their performance (Choi et al., 2020).</w:t>
      </w:r>
    </w:p>
    <w:p w14:paraId="44E6B7C1" w14:textId="77777777" w:rsidR="001C26F2" w:rsidRPr="001C26F2" w:rsidRDefault="001C26F2" w:rsidP="001C26F2">
      <w:pPr>
        <w:jc w:val="both"/>
        <w:rPr>
          <w:rFonts w:ascii="Calibri" w:eastAsia="Calibri" w:hAnsi="Calibri" w:cs="Calibri"/>
          <w:color w:val="000000" w:themeColor="text1"/>
          <w:highlight w:val="magenta"/>
        </w:rPr>
      </w:pPr>
      <w:r w:rsidRPr="001C26F2">
        <w:rPr>
          <w:rFonts w:ascii="Calibri" w:eastAsia="Calibri" w:hAnsi="Calibri" w:cs="Calibri"/>
          <w:color w:val="000000" w:themeColor="text1"/>
          <w:highlight w:val="magenta"/>
        </w:rPr>
        <w:t>Lack of Healthcare Leadership Model</w:t>
      </w:r>
    </w:p>
    <w:p w14:paraId="622431AA" w14:textId="77777777" w:rsidR="001C26F2" w:rsidRPr="001C26F2" w:rsidRDefault="001C26F2" w:rsidP="001C26F2">
      <w:pPr>
        <w:jc w:val="both"/>
        <w:rPr>
          <w:rFonts w:ascii="Calibri" w:eastAsia="Calibri" w:hAnsi="Calibri" w:cs="Calibri"/>
          <w:color w:val="000000" w:themeColor="text1"/>
          <w:highlight w:val="magenta"/>
        </w:rPr>
      </w:pPr>
      <w:r w:rsidRPr="001C26F2">
        <w:rPr>
          <w:rFonts w:ascii="Calibri" w:eastAsia="Calibri" w:hAnsi="Calibri" w:cs="Calibri"/>
          <w:color w:val="000000" w:themeColor="text1"/>
          <w:highlight w:val="magenta"/>
        </w:rPr>
        <w:t>Self-Serving Bias Thery</w:t>
      </w:r>
    </w:p>
    <w:p w14:paraId="79360564" w14:textId="21923CB2" w:rsidR="0021367F" w:rsidRDefault="001C26F2" w:rsidP="001C26F2">
      <w:pPr>
        <w:jc w:val="both"/>
        <w:rPr>
          <w:rFonts w:ascii="Calibri" w:eastAsia="Calibri" w:hAnsi="Calibri" w:cs="Calibri"/>
          <w:color w:val="000000" w:themeColor="text1"/>
        </w:rPr>
      </w:pPr>
      <w:r w:rsidRPr="001C26F2">
        <w:rPr>
          <w:rFonts w:ascii="Calibri" w:eastAsia="Calibri" w:hAnsi="Calibri" w:cs="Calibri"/>
          <w:color w:val="000000" w:themeColor="text1"/>
          <w:highlight w:val="magenta"/>
        </w:rPr>
        <w:t>HLB – Harmful Leadership Behaviour</w:t>
      </w:r>
    </w:p>
    <w:p w14:paraId="61844689" w14:textId="77777777" w:rsidR="0021367F" w:rsidRDefault="0021367F" w:rsidP="4E98C48E">
      <w:pPr>
        <w:jc w:val="both"/>
        <w:rPr>
          <w:rFonts w:ascii="Calibri" w:eastAsia="Calibri" w:hAnsi="Calibri" w:cs="Calibri"/>
          <w:color w:val="000000" w:themeColor="text1"/>
        </w:rPr>
      </w:pPr>
    </w:p>
    <w:p w14:paraId="7CAFA6EF" w14:textId="77777777" w:rsidR="001C26F2" w:rsidRDefault="001C26F2" w:rsidP="4E98C48E">
      <w:pPr>
        <w:jc w:val="both"/>
        <w:rPr>
          <w:rFonts w:ascii="Calibri" w:eastAsia="Calibri" w:hAnsi="Calibri" w:cs="Calibri"/>
          <w:color w:val="000000" w:themeColor="text1"/>
        </w:rPr>
      </w:pPr>
    </w:p>
    <w:p w14:paraId="5DAEFFC8" w14:textId="58876323" w:rsidR="0021367F" w:rsidRDefault="00746FCE" w:rsidP="4E98C48E">
      <w:pPr>
        <w:jc w:val="both"/>
        <w:rPr>
          <w:rFonts w:ascii="Calibri" w:eastAsia="Calibri" w:hAnsi="Calibri" w:cs="Calibri"/>
          <w:color w:val="000000" w:themeColor="text1"/>
        </w:rPr>
      </w:pPr>
      <w:r>
        <w:rPr>
          <w:rFonts w:ascii="Calibri" w:eastAsia="Calibri" w:hAnsi="Calibri" w:cs="Calibri"/>
          <w:color w:val="000000" w:themeColor="text1"/>
        </w:rPr>
        <w:t>MENTAL HELATH – DEFINITION &amp; RESOURCES *****</w:t>
      </w:r>
    </w:p>
    <w:p w14:paraId="19BD4BD3" w14:textId="77777777" w:rsidR="00E50D23" w:rsidRDefault="06174510" w:rsidP="4E98C48E">
      <w:pPr>
        <w:jc w:val="both"/>
      </w:pPr>
      <w:r w:rsidRPr="005D443E">
        <w:rPr>
          <w:rFonts w:ascii="Calibri" w:eastAsia="Calibri" w:hAnsi="Calibri" w:cs="Calibri"/>
          <w:color w:val="000000" w:themeColor="text1"/>
        </w:rPr>
        <w:t xml:space="preserve">The discourse on organizational pathology intersects with the </w:t>
      </w:r>
      <w:r w:rsidRPr="005D443E">
        <w:rPr>
          <w:rFonts w:ascii="Calibri" w:eastAsia="Calibri" w:hAnsi="Calibri" w:cs="Calibri"/>
        </w:rPr>
        <w:t>discussion on mental health and organizational performance</w:t>
      </w:r>
      <w:r w:rsidR="00187760" w:rsidRPr="005D443E">
        <w:rPr>
          <w:rFonts w:ascii="Calibri" w:eastAsia="Calibri" w:hAnsi="Calibri" w:cs="Calibri"/>
          <w:color w:val="BF8F00" w:themeColor="accent4" w:themeShade="BF"/>
        </w:rPr>
        <w:t xml:space="preserve">, </w:t>
      </w:r>
      <w:r w:rsidRPr="005D443E">
        <w:rPr>
          <w:rFonts w:ascii="Calibri" w:eastAsia="Calibri" w:hAnsi="Calibri" w:cs="Calibri"/>
          <w:color w:val="000000" w:themeColor="text1"/>
        </w:rPr>
        <w:t>although with a clear focus on dysfunctional organizational structures, processes and behaviours</w:t>
      </w:r>
      <w:r w:rsidR="00187760" w:rsidRPr="005D443E">
        <w:rPr>
          <w:rFonts w:ascii="Calibri" w:eastAsia="Calibri" w:hAnsi="Calibri" w:cs="Calibri"/>
          <w:color w:val="000000" w:themeColor="text1"/>
        </w:rPr>
        <w:t xml:space="preserve"> (Ipsen, et al., 2020)</w:t>
      </w:r>
      <w:r w:rsidRPr="005D443E">
        <w:rPr>
          <w:rFonts w:ascii="Calibri" w:eastAsia="Calibri" w:hAnsi="Calibri" w:cs="Calibri"/>
          <w:color w:val="000000" w:themeColor="text1"/>
        </w:rPr>
        <w:t>.</w:t>
      </w:r>
      <w:r w:rsidR="0632CF79" w:rsidRPr="005D443E">
        <w:rPr>
          <w:rFonts w:ascii="Calibri" w:eastAsia="Calibri" w:hAnsi="Calibri" w:cs="Calibri"/>
          <w:color w:val="000000" w:themeColor="text1"/>
        </w:rPr>
        <w:t xml:space="preserve"> </w:t>
      </w:r>
      <w:r w:rsidR="0632CF79" w:rsidRPr="005D443E">
        <w:t xml:space="preserve">Pathology in terms of the decline of mental health into the background of management paradigms, and everyday activities can be attributed to many factors such as financial implications and measurable outcomes, as well as the dichotomy between orchestrating transformational change and maintaining routine functionality </w:t>
      </w:r>
      <w:bookmarkStart w:id="22" w:name="_Hlk163413267"/>
      <w:r w:rsidR="0632CF79" w:rsidRPr="005D443E">
        <w:t>(Ipsen, et al., 2020)</w:t>
      </w:r>
      <w:bookmarkEnd w:id="22"/>
      <w:r w:rsidR="0632CF79" w:rsidRPr="005D443E">
        <w:t>.</w:t>
      </w:r>
      <w:r w:rsidR="00536472">
        <w:rPr>
          <w:rFonts w:ascii="Calibri" w:eastAsia="Calibri" w:hAnsi="Calibri" w:cs="Calibri"/>
          <w:color w:val="000000" w:themeColor="text1"/>
        </w:rPr>
        <w:t xml:space="preserve"> </w:t>
      </w:r>
      <w:r w:rsidR="004F366C" w:rsidRPr="00966217">
        <w:t xml:space="preserve">Considering the above pathologies, there is an interconnection between </w:t>
      </w:r>
      <w:r w:rsidR="004F366C" w:rsidRPr="005B5D1C">
        <w:t xml:space="preserve">employee mental health and </w:t>
      </w:r>
      <w:r w:rsidR="004F366C" w:rsidRPr="00966217">
        <w:t xml:space="preserve">organizational pathology, </w:t>
      </w:r>
      <w:r w:rsidR="004F366C" w:rsidRPr="004134F8">
        <w:t xml:space="preserve">where the </w:t>
      </w:r>
      <w:r w:rsidR="004F366C" w:rsidRPr="00CA3373">
        <w:t>devastation of mental well-being may</w:t>
      </w:r>
      <w:r w:rsidR="004F366C" w:rsidRPr="00966217">
        <w:t xml:space="preserve"> perpetuate or exacerbate existing </w:t>
      </w:r>
      <w:r w:rsidR="004F366C" w:rsidRPr="005B5D1C">
        <w:t>organizational dysfunction</w:t>
      </w:r>
      <w:r w:rsidR="00C75F15" w:rsidRPr="005B5D1C">
        <w:t>s</w:t>
      </w:r>
      <w:r w:rsidR="00C75F15" w:rsidRPr="00966217">
        <w:rPr>
          <w:color w:val="C00000"/>
        </w:rPr>
        <w:t>.</w:t>
      </w:r>
      <w:r w:rsidR="00C75F15" w:rsidRPr="00966217">
        <w:t xml:space="preserve"> Data published by the Health and Safety Executive (HSE) show that healthcare workers have higher levels of work-related stress, depression and anxiety than other occupational groups </w:t>
      </w:r>
      <w:bookmarkStart w:id="23" w:name="_Hlk163930264"/>
      <w:r w:rsidR="00C75F15" w:rsidRPr="00966217">
        <w:t xml:space="preserve">(Kinman et al., 2020). </w:t>
      </w:r>
      <w:bookmarkEnd w:id="23"/>
      <w:r w:rsidR="00C75F15" w:rsidRPr="00966217">
        <w:t xml:space="preserve">The incidence of mental health problems and burnout among medical staff appears to be increasing as demands increase and resources decrease </w:t>
      </w:r>
      <w:bookmarkStart w:id="24" w:name="_Hlk163930837"/>
      <w:r w:rsidR="00C75F15" w:rsidRPr="00966217">
        <w:t>(Kinman et al., 2020)</w:t>
      </w:r>
      <w:bookmarkEnd w:id="24"/>
      <w:r w:rsidR="00C75F15" w:rsidRPr="00966217">
        <w:t>. Work-related stress and burnout arise from the work environment, while wellbeing encompasses various dimensions that have not been empirically examined among healthcare workers (Kinman et al., 2020).</w:t>
      </w:r>
    </w:p>
    <w:p w14:paraId="37364E16" w14:textId="2F0CD111" w:rsidR="004F366C" w:rsidRDefault="00E50D23" w:rsidP="4E98C48E">
      <w:pPr>
        <w:jc w:val="both"/>
      </w:pPr>
      <w:r w:rsidRPr="00E50D23">
        <w:t>In organizational and strategic management, employee well-being, especially mental health, is crucial to optimizing cognitive abilities. Therefore, managers should prioritize fostering positive internal resources over technologies, experience and skills to improve organizational performance (</w:t>
      </w:r>
      <w:proofErr w:type="spellStart"/>
      <w:r w:rsidRPr="00E50D23">
        <w:t>Darvishmotevali</w:t>
      </w:r>
      <w:proofErr w:type="spellEnd"/>
      <w:r w:rsidRPr="00E50D23">
        <w:t xml:space="preserve"> &amp; Faizan, 2020). Increased levels of stress reduce the individuals’ sensitivity their surroundings, leading to decreased helpfulness and increased aggression; therefore, it is paramount to improve job performance and the quality of public services, healthcare administrators should address the relationship between challenge stress and job performance of their workers (Deng et al., 2019). According to Fadel &amp; Abdel-Razzaq Abboud (2023); Yarim &amp; Çelik (2021), organizational pathologies, characterized by dysfunctional, disruptive, or destabilized aspects within organizations, continue to clearly manifest themselves in healthcare organizations.</w:t>
      </w:r>
    </w:p>
    <w:p w14:paraId="17B4B2F9" w14:textId="77777777" w:rsidR="0053297B" w:rsidRDefault="0053297B" w:rsidP="4E98C48E">
      <w:pPr>
        <w:jc w:val="both"/>
      </w:pPr>
    </w:p>
    <w:p w14:paraId="4F591EC2" w14:textId="77777777" w:rsidR="00A62643" w:rsidRDefault="00A62643" w:rsidP="4E98C48E">
      <w:pPr>
        <w:jc w:val="both"/>
      </w:pPr>
    </w:p>
    <w:p w14:paraId="06FEC457" w14:textId="77777777" w:rsidR="0053297B" w:rsidRDefault="0053297B" w:rsidP="4E98C48E">
      <w:pPr>
        <w:jc w:val="both"/>
      </w:pPr>
    </w:p>
    <w:p w14:paraId="0724210F" w14:textId="19CC9F26" w:rsidR="3CC688D2" w:rsidRDefault="00A10037" w:rsidP="00D17788">
      <w:pPr>
        <w:jc w:val="both"/>
      </w:pPr>
      <w:r>
        <w:t xml:space="preserve">Research </w:t>
      </w:r>
      <w:r w:rsidR="773D93C8">
        <w:t xml:space="preserve">Question No. 3 </w:t>
      </w:r>
      <w:r w:rsidR="773D93C8" w:rsidRPr="00C75F15">
        <w:t xml:space="preserve">- </w:t>
      </w:r>
      <w:r w:rsidR="00D17788" w:rsidRPr="00D17788">
        <w:t>How do organizational pathologies contribute to reduced employee well-being and performance?</w:t>
      </w:r>
    </w:p>
    <w:p w14:paraId="35BC6BA2" w14:textId="6C798593" w:rsidR="00D17788" w:rsidRPr="00B44CDA" w:rsidRDefault="00746FCE" w:rsidP="00D17788">
      <w:pPr>
        <w:jc w:val="both"/>
        <w:rPr>
          <w:color w:val="5B9BD5" w:themeColor="accent5"/>
        </w:rPr>
      </w:pPr>
      <w:r>
        <w:lastRenderedPageBreak/>
        <w:t>TO DO **************</w:t>
      </w:r>
    </w:p>
    <w:p w14:paraId="5EE73C33" w14:textId="77777777" w:rsidR="00267EEB" w:rsidRDefault="00267EEB" w:rsidP="3CC688D2">
      <w:pPr>
        <w:jc w:val="both"/>
      </w:pPr>
    </w:p>
    <w:p w14:paraId="7FEED235" w14:textId="77777777" w:rsidR="00267EEB" w:rsidRDefault="00267EEB" w:rsidP="3CC688D2">
      <w:pPr>
        <w:jc w:val="both"/>
      </w:pPr>
    </w:p>
    <w:p w14:paraId="53CAC14F" w14:textId="051971D7" w:rsidR="3CC688D2" w:rsidRDefault="7900EF55" w:rsidP="4E98C48E">
      <w:pPr>
        <w:jc w:val="both"/>
        <w:rPr>
          <w:color w:val="385623" w:themeColor="accent6" w:themeShade="80"/>
        </w:rPr>
      </w:pPr>
      <w:r w:rsidRPr="4E98C48E">
        <w:rPr>
          <w:color w:val="385623" w:themeColor="accent6" w:themeShade="80"/>
        </w:rPr>
        <w:t>Limitations</w:t>
      </w:r>
    </w:p>
    <w:p w14:paraId="2AB618FB" w14:textId="3A7D1454" w:rsidR="4E98C48E" w:rsidRDefault="4E98C48E" w:rsidP="4E98C48E">
      <w:pPr>
        <w:jc w:val="both"/>
        <w:rPr>
          <w:color w:val="385623" w:themeColor="accent6" w:themeShade="80"/>
        </w:rPr>
      </w:pPr>
    </w:p>
    <w:p w14:paraId="6DD4C206" w14:textId="0A856DB5" w:rsidR="33433315" w:rsidRDefault="33433315" w:rsidP="3CC688D2">
      <w:pPr>
        <w:jc w:val="both"/>
      </w:pPr>
      <w:r>
        <w:t xml:space="preserve">Although existing literature recognizes the interconnections between mental health and organizational performance, a gap remains in understanding </w:t>
      </w:r>
      <w:r w:rsidR="3D8BDF59">
        <w:t xml:space="preserve">correlation </w:t>
      </w:r>
      <w:r w:rsidR="13CADA44">
        <w:t>between</w:t>
      </w:r>
      <w:r w:rsidR="3D8BDF59">
        <w:t xml:space="preserve"> </w:t>
      </w:r>
      <w:r>
        <w:t>organizational pathologies</w:t>
      </w:r>
      <w:r w:rsidR="00746FCE">
        <w:t xml:space="preserve">, </w:t>
      </w:r>
      <w:r>
        <w:t>mental health</w:t>
      </w:r>
      <w:r w:rsidR="00746FCE">
        <w:t xml:space="preserve"> performance</w:t>
      </w:r>
      <w:r>
        <w:t xml:space="preserve"> in the workplace.</w:t>
      </w:r>
      <w:r w:rsidR="34385667">
        <w:t xml:space="preserve"> </w:t>
      </w:r>
      <w:r>
        <w:t xml:space="preserve">A potential direction for research is </w:t>
      </w:r>
      <w:r w:rsidRPr="00C75F15">
        <w:rPr>
          <w:color w:val="C00000"/>
        </w:rPr>
        <w:t xml:space="preserve">to </w:t>
      </w:r>
      <w:r w:rsidR="4F78B218" w:rsidRPr="00C75F15">
        <w:rPr>
          <w:color w:val="C00000"/>
        </w:rPr>
        <w:t xml:space="preserve">estimate </w:t>
      </w:r>
      <w:r w:rsidR="4F78B218">
        <w:t>educationally</w:t>
      </w:r>
      <w:r>
        <w:t xml:space="preserve"> the </w:t>
      </w:r>
      <w:r w:rsidRPr="00C75F15">
        <w:rPr>
          <w:color w:val="C00000"/>
        </w:rPr>
        <w:t>mechanisms by which organizational pathologies contribute to mental health problems among employees</w:t>
      </w:r>
      <w:r w:rsidR="00746FCE">
        <w:rPr>
          <w:color w:val="C00000"/>
        </w:rPr>
        <w:t xml:space="preserve"> and decrease individual performance</w:t>
      </w:r>
      <w:r>
        <w:t xml:space="preserve">. </w:t>
      </w:r>
      <w:r w:rsidRPr="00C75F15">
        <w:t>This may include examining how factors such as poor leadership, ineffective communication and inadequate support systems exacerbate stress, anxiety and other mental health problems among employees</w:t>
      </w:r>
      <w:r>
        <w:t xml:space="preserve">. Additionally, there is an opportunity to explore the interrelationship between mental health and organizational pathology, where </w:t>
      </w:r>
      <w:r w:rsidRPr="00C75F15">
        <w:rPr>
          <w:color w:val="C00000"/>
        </w:rPr>
        <w:t>d</w:t>
      </w:r>
      <w:r w:rsidR="1B9902AE" w:rsidRPr="00C75F15">
        <w:rPr>
          <w:color w:val="C00000"/>
        </w:rPr>
        <w:t xml:space="preserve">evastation </w:t>
      </w:r>
      <w:r w:rsidRPr="00C75F15">
        <w:rPr>
          <w:color w:val="C00000"/>
        </w:rPr>
        <w:t>of mental well-being</w:t>
      </w:r>
      <w:r w:rsidRPr="00C75F15">
        <w:rPr>
          <w:b/>
          <w:bCs/>
          <w:color w:val="C00000"/>
        </w:rPr>
        <w:t xml:space="preserve"> </w:t>
      </w:r>
      <w:r w:rsidRPr="00AC686D">
        <w:t>may</w:t>
      </w:r>
      <w:r w:rsidRPr="00AC686D">
        <w:rPr>
          <w:color w:val="BF8F00" w:themeColor="accent4" w:themeShade="BF"/>
        </w:rPr>
        <w:t xml:space="preserve"> </w:t>
      </w:r>
      <w:r w:rsidRPr="00C75F15">
        <w:rPr>
          <w:color w:val="C00000"/>
        </w:rPr>
        <w:t>perpetuate or exacerbate existing organizational dysfunctions</w:t>
      </w:r>
      <w:r>
        <w:t xml:space="preserve">. Overall, although the literature recognizes the </w:t>
      </w:r>
      <w:r w:rsidRPr="00C75F15">
        <w:rPr>
          <w:color w:val="C00000"/>
        </w:rPr>
        <w:t>interconnections between mental health, organizational performance, and organizational pathology</w:t>
      </w:r>
      <w:r>
        <w:t>,</w:t>
      </w:r>
      <w:r w:rsidR="72C72F8E">
        <w:t xml:space="preserve"> this is only at a very superficial level, and the topic itself has been virtually unresearched. Thus, t</w:t>
      </w:r>
      <w:r>
        <w:t>here is a need for further empirical research to elucidate the specific pathways through which these factors interact and to inform targeted interventions for organizational improvement</w:t>
      </w:r>
      <w:r w:rsidR="4BDDA316">
        <w:t xml:space="preserve"> in terms of eliminating pathologies, which will have a positive impact on human capital.</w:t>
      </w:r>
    </w:p>
    <w:p w14:paraId="77282714" w14:textId="4066C08C" w:rsidR="25DD6573" w:rsidRDefault="25DD6573" w:rsidP="25DD6573">
      <w:pPr>
        <w:jc w:val="both"/>
      </w:pPr>
    </w:p>
    <w:p w14:paraId="347881A7" w14:textId="15301538" w:rsidR="25DD6573" w:rsidRDefault="25DD6573" w:rsidP="25DD6573">
      <w:pPr>
        <w:jc w:val="both"/>
      </w:pPr>
    </w:p>
    <w:p w14:paraId="0E00237A" w14:textId="6E883575" w:rsidR="25DD6573" w:rsidRDefault="25DD6573" w:rsidP="25DD6573">
      <w:pPr>
        <w:jc w:val="both"/>
      </w:pPr>
    </w:p>
    <w:p w14:paraId="5D11F58B" w14:textId="5E30FEBF" w:rsidR="25DD6573" w:rsidRDefault="25DD6573" w:rsidP="00C75F15">
      <w:r>
        <w:br w:type="page"/>
      </w:r>
    </w:p>
    <w:p w14:paraId="6D02F4CB" w14:textId="706440E1" w:rsidR="3CC688D2" w:rsidRDefault="3CC688D2" w:rsidP="3CC688D2"/>
    <w:p w14:paraId="12638E7B" w14:textId="35737278" w:rsidR="1B8D773F" w:rsidRDefault="1B8D773F" w:rsidP="3CC688D2">
      <w:r>
        <w:t xml:space="preserve">4. </w:t>
      </w:r>
      <w:r w:rsidR="00520236">
        <w:t>References</w:t>
      </w:r>
    </w:p>
    <w:p w14:paraId="473975D5" w14:textId="67A09040" w:rsidR="00C75F15" w:rsidRDefault="00C75F15" w:rsidP="3CC688D2">
      <w:bookmarkStart w:id="25" w:name="_Hlk163757241"/>
    </w:p>
    <w:p w14:paraId="6BF8CBC4" w14:textId="21202BA3" w:rsidR="00C75F15" w:rsidRDefault="00C75F15" w:rsidP="3CC688D2">
      <w:r w:rsidRPr="00C92847">
        <w:t xml:space="preserve">Ali, M., Bilal, H., Raza, B. &amp; Usman Ghani, M. (2019). </w:t>
      </w:r>
      <w:r w:rsidRPr="00C75F15">
        <w:t xml:space="preserve">Examining the Influence of Workplace Bullying on Job Burnout: Mediating Effect of Psychological Capital and Psychological Contract Violation, </w:t>
      </w:r>
      <w:r w:rsidRPr="00C75F15">
        <w:rPr>
          <w:i/>
          <w:iCs/>
        </w:rPr>
        <w:t>International Journal of Organizational Leadership</w:t>
      </w:r>
      <w:r w:rsidRPr="00C75F15">
        <w:t>, 8(2), pp. 1-11. DOI: 10.33844/ijol.2019.60467</w:t>
      </w:r>
      <w:r>
        <w:t>, p.4</w:t>
      </w:r>
      <w:r w:rsidR="00B63EEB">
        <w:t>, p.9</w:t>
      </w:r>
    </w:p>
    <w:p w14:paraId="73327676" w14:textId="215A41F2" w:rsidR="00867F8F" w:rsidRDefault="00867F8F" w:rsidP="3CC688D2">
      <w:r w:rsidRPr="00867F8F">
        <w:t>Barnett M</w:t>
      </w:r>
      <w:r>
        <w:t xml:space="preserve">. </w:t>
      </w:r>
      <w:r w:rsidRPr="00867F8F">
        <w:t>N</w:t>
      </w:r>
      <w:r>
        <w:t>. &amp;</w:t>
      </w:r>
      <w:r w:rsidRPr="00867F8F">
        <w:t xml:space="preserve"> Finnemore M. </w:t>
      </w:r>
      <w:r>
        <w:t>(</w:t>
      </w:r>
      <w:r w:rsidR="004F306C">
        <w:t>2003</w:t>
      </w:r>
      <w:r w:rsidR="00B74C92">
        <w:t xml:space="preserve">). </w:t>
      </w:r>
      <w:r w:rsidRPr="00867F8F">
        <w:t xml:space="preserve">The Politics, Power, and Pathologies of International Organizations. </w:t>
      </w:r>
      <w:r w:rsidRPr="00B74C92">
        <w:rPr>
          <w:i/>
          <w:iCs/>
        </w:rPr>
        <w:t>International Organization</w:t>
      </w:r>
      <w:r w:rsidRPr="00867F8F">
        <w:t>. 53(4)</w:t>
      </w:r>
      <w:r w:rsidR="00B74C92">
        <w:t xml:space="preserve">, </w:t>
      </w:r>
      <w:r w:rsidRPr="00867F8F">
        <w:t xml:space="preserve">699-732. </w:t>
      </w:r>
      <w:r w:rsidR="00B74C92">
        <w:t>DOI</w:t>
      </w:r>
      <w:r w:rsidRPr="00867F8F">
        <w:t>:</w:t>
      </w:r>
      <w:r w:rsidR="00B74C92">
        <w:t xml:space="preserve"> </w:t>
      </w:r>
      <w:r w:rsidRPr="00867F8F">
        <w:t>10.1162/002081899551048</w:t>
      </w:r>
      <w:r w:rsidR="00B74C92">
        <w:t>, p.</w:t>
      </w:r>
      <w:r w:rsidR="007E7D03">
        <w:t>703. p.706, p.708</w:t>
      </w:r>
    </w:p>
    <w:p w14:paraId="2F92863C" w14:textId="6C6994C4" w:rsidR="3CC688D2" w:rsidRDefault="00C014B6" w:rsidP="3CC688D2">
      <w:r w:rsidRPr="00C014B6">
        <w:t>Berti, M. &amp; Simpson, A. (2019)</w:t>
      </w:r>
      <w:bookmarkEnd w:id="25"/>
      <w:r w:rsidRPr="00C014B6">
        <w:t xml:space="preserve">. The Dark Side of Organizational Paradoxes: The Dynamics of Disempowerment. </w:t>
      </w:r>
      <w:r w:rsidRPr="00C014B6">
        <w:rPr>
          <w:i/>
          <w:iCs/>
        </w:rPr>
        <w:t>Academy of Management Review</w:t>
      </w:r>
      <w:r w:rsidRPr="00C014B6">
        <w:t>. 46(2), DOI:</w:t>
      </w:r>
      <w:r w:rsidR="00B74C92">
        <w:t xml:space="preserve"> </w:t>
      </w:r>
      <w:r w:rsidRPr="00C014B6">
        <w:t>10.5465/amr.2017.0208, p. 35</w:t>
      </w:r>
    </w:p>
    <w:p w14:paraId="50B920C1" w14:textId="0BD241E6" w:rsidR="34B50C0F" w:rsidRDefault="34B50C0F" w:rsidP="25DD6573">
      <w:pPr>
        <w:jc w:val="both"/>
      </w:pPr>
      <w:r>
        <w:t xml:space="preserve">Boardman, C. &amp; </w:t>
      </w:r>
      <w:proofErr w:type="spellStart"/>
      <w:r>
        <w:t>Ponomariov</w:t>
      </w:r>
      <w:proofErr w:type="spellEnd"/>
      <w:r>
        <w:t>, B. (20</w:t>
      </w:r>
      <w:r w:rsidR="008D1B33">
        <w:t>17</w:t>
      </w:r>
      <w:r>
        <w:t>). Organizational Pathology</w:t>
      </w:r>
      <w:r w:rsidR="13F9D742">
        <w:t>, ResearchGate,</w:t>
      </w:r>
      <w:r>
        <w:t xml:space="preserve"> DOI: 10.1007/978-3-319-31816-5_2997-1, p.</w:t>
      </w:r>
      <w:r w:rsidR="59B3B90D">
        <w:t xml:space="preserve"> 1, p. 4</w:t>
      </w:r>
    </w:p>
    <w:p w14:paraId="3A14E2D1" w14:textId="1B359710" w:rsidR="00171EC7" w:rsidRDefault="00171EC7" w:rsidP="00171EC7">
      <w:pPr>
        <w:jc w:val="both"/>
      </w:pPr>
      <w:r>
        <w:t xml:space="preserve">Chaney, P. (2021) Human rights and social welfare pathologies: civil society perspectives on contemporary practice across UK jurisdictions – critical analysis of third cycle UPR data, </w:t>
      </w:r>
      <w:r w:rsidRPr="00171EC7">
        <w:rPr>
          <w:i/>
          <w:iCs/>
        </w:rPr>
        <w:t>The International Journal of Human Rights</w:t>
      </w:r>
      <w:r>
        <w:t>, 25(4), 639-674, DOI: 10.1080/13642987.2020.1789107, p.646, p.664</w:t>
      </w:r>
    </w:p>
    <w:p w14:paraId="39CE08C1" w14:textId="06DBF138" w:rsidR="00AE08DC" w:rsidRDefault="00AE08DC" w:rsidP="00171EC7">
      <w:pPr>
        <w:jc w:val="both"/>
      </w:pPr>
      <w:r w:rsidRPr="00AE08DC">
        <w:t xml:space="preserve">Choi, D., Kraimer, M. L. &amp; Seibert S. E. (2020) Conflict, justice, and inequality: Why perceptions of leader–member exchange differentiation hurt performance in teams. </w:t>
      </w:r>
      <w:r w:rsidRPr="00AE08DC">
        <w:rPr>
          <w:i/>
          <w:iCs/>
        </w:rPr>
        <w:t>J Organ Behaviour</w:t>
      </w:r>
      <w:r w:rsidRPr="00AE08DC">
        <w:t>. 41(6), 567–586. DOI: 10.1002/job.2451, p.571</w:t>
      </w:r>
      <w:r>
        <w:t xml:space="preserve"> </w:t>
      </w:r>
    </w:p>
    <w:p w14:paraId="59BF2751" w14:textId="6C434FA9" w:rsidR="00C90DE5" w:rsidRDefault="00C90DE5" w:rsidP="25DD6573">
      <w:pPr>
        <w:jc w:val="both"/>
      </w:pPr>
      <w:bookmarkStart w:id="26" w:name="_Hlk163427071"/>
      <w:r w:rsidRPr="00C90DE5">
        <w:t xml:space="preserve">Cialdini, R. et al., (2021). </w:t>
      </w:r>
      <w:bookmarkEnd w:id="26"/>
      <w:r w:rsidRPr="00C90DE5">
        <w:t xml:space="preserve">How Bad Apples Promote Bad Barrels: Unethical Leader </w:t>
      </w:r>
      <w:proofErr w:type="spellStart"/>
      <w:r w:rsidRPr="00C90DE5">
        <w:t>Behavior</w:t>
      </w:r>
      <w:proofErr w:type="spellEnd"/>
      <w:r w:rsidRPr="00C90DE5">
        <w:t xml:space="preserve"> and the Selective Attrition Effect</w:t>
      </w:r>
      <w:r w:rsidRPr="00C90DE5">
        <w:rPr>
          <w:i/>
          <w:iCs/>
        </w:rPr>
        <w:t>. Journal of Business Ethics</w:t>
      </w:r>
      <w:r w:rsidRPr="00C90DE5">
        <w:t>. 168(4), DOI: 10.1007/s10551-019-04252-2, pp. 875-877</w:t>
      </w:r>
    </w:p>
    <w:p w14:paraId="0CD93552" w14:textId="53F44CBE" w:rsidR="00C75F15" w:rsidRDefault="00C75F15" w:rsidP="25DD6573">
      <w:pPr>
        <w:jc w:val="both"/>
      </w:pPr>
      <w:r w:rsidRPr="00C75F15">
        <w:t xml:space="preserve">Collins, A. &amp; Beauregard, A. The effect of breaches of the psychological contract on the job satisfaction and wellbeing of doctors in Ireland: a quantitative study. </w:t>
      </w:r>
      <w:r w:rsidRPr="00C75F15">
        <w:rPr>
          <w:i/>
          <w:iCs/>
        </w:rPr>
        <w:t>Human Resources for Health</w:t>
      </w:r>
      <w:r>
        <w:t xml:space="preserve">, </w:t>
      </w:r>
      <w:r w:rsidRPr="00C75F15">
        <w:t>18(89). DOI: 0.1186/s12960-020-00534-3</w:t>
      </w:r>
      <w:r>
        <w:t>, p.4, p.7</w:t>
      </w:r>
    </w:p>
    <w:p w14:paraId="6DA197B4" w14:textId="25804F9D" w:rsidR="7B011304" w:rsidRDefault="7B011304" w:rsidP="4E98C48E">
      <w:pPr>
        <w:jc w:val="both"/>
      </w:pPr>
      <w:r>
        <w:t xml:space="preserve">Creswell, J. W., &amp; Plano Clark, V. L. (2018). </w:t>
      </w:r>
      <w:r w:rsidRPr="4E98C48E">
        <w:rPr>
          <w:i/>
          <w:iCs/>
        </w:rPr>
        <w:t>Designing and Conducting Mixed Methods Research</w:t>
      </w:r>
      <w:r w:rsidR="32569736" w:rsidRPr="4E98C48E">
        <w:rPr>
          <w:i/>
          <w:iCs/>
        </w:rPr>
        <w:t xml:space="preserve">, </w:t>
      </w:r>
      <w:r w:rsidR="32569736" w:rsidRPr="4E98C48E">
        <w:t>3</w:t>
      </w:r>
      <w:r w:rsidR="32569736" w:rsidRPr="4E98C48E">
        <w:rPr>
          <w:vertAlign w:val="superscript"/>
        </w:rPr>
        <w:t>rd</w:t>
      </w:r>
      <w:r w:rsidR="32569736" w:rsidRPr="4E98C48E">
        <w:t xml:space="preserve"> edition,</w:t>
      </w:r>
      <w:r w:rsidRPr="4E98C48E">
        <w:t xml:space="preserve"> SAGE Publications</w:t>
      </w:r>
      <w:r w:rsidR="27435EB1" w:rsidRPr="4E98C48E">
        <w:t>, pp. 314-318</w:t>
      </w:r>
    </w:p>
    <w:p w14:paraId="6A972FB2" w14:textId="22E6D2EA" w:rsidR="00C75F15" w:rsidRDefault="00C75F15" w:rsidP="00C75F15">
      <w:pPr>
        <w:jc w:val="both"/>
      </w:pPr>
      <w:proofErr w:type="spellStart"/>
      <w:r>
        <w:t>Darvishmotevali</w:t>
      </w:r>
      <w:proofErr w:type="spellEnd"/>
      <w:r>
        <w:t>, M. &amp; Ali, F. (2020). Job insecurity, subjective well-being and job performance: The moderating role of psychological capital</w:t>
      </w:r>
      <w:r w:rsidRPr="00C75F15">
        <w:rPr>
          <w:i/>
          <w:iCs/>
        </w:rPr>
        <w:t>. International Journal of Hospitality Management</w:t>
      </w:r>
      <w:r>
        <w:t>. DOI: 10.1016/j.ijhm.2020.102462, p.9</w:t>
      </w:r>
    </w:p>
    <w:p w14:paraId="0BB30D5A" w14:textId="307A3B8C" w:rsidR="00C75F15" w:rsidRDefault="00C75F15" w:rsidP="4E98C48E">
      <w:pPr>
        <w:jc w:val="both"/>
      </w:pPr>
      <w:r w:rsidRPr="00C75F15">
        <w:t>D</w:t>
      </w:r>
      <w:r>
        <w:t>eng</w:t>
      </w:r>
      <w:r w:rsidRPr="00C75F15">
        <w:t>, J., G</w:t>
      </w:r>
      <w:r>
        <w:t>uo</w:t>
      </w:r>
      <w:r w:rsidRPr="00C75F15">
        <w:t>, Y., M</w:t>
      </w:r>
      <w:r>
        <w:t>a</w:t>
      </w:r>
      <w:r w:rsidRPr="00C75F15">
        <w:t>, T., Y</w:t>
      </w:r>
      <w:r>
        <w:t>ang</w:t>
      </w:r>
      <w:r w:rsidRPr="00C75F15">
        <w:t xml:space="preserve">, T. </w:t>
      </w:r>
      <w:r>
        <w:t xml:space="preserve">&amp; </w:t>
      </w:r>
      <w:r w:rsidRPr="00C75F15">
        <w:t>T</w:t>
      </w:r>
      <w:r>
        <w:t>ian</w:t>
      </w:r>
      <w:r w:rsidRPr="00C75F15">
        <w:t>, X.</w:t>
      </w:r>
      <w:r>
        <w:t xml:space="preserve"> (</w:t>
      </w:r>
      <w:r w:rsidRPr="00C75F15">
        <w:t>2019</w:t>
      </w:r>
      <w:r>
        <w:t>)</w:t>
      </w:r>
      <w:r w:rsidRPr="00C75F15">
        <w:t>. How job stress influences job performance among Chinese healthcare workers: a cross-sectional study.</w:t>
      </w:r>
      <w:r>
        <w:t xml:space="preserve"> </w:t>
      </w:r>
      <w:r w:rsidRPr="00C75F15">
        <w:rPr>
          <w:i/>
          <w:iCs/>
        </w:rPr>
        <w:t xml:space="preserve">Environ Health </w:t>
      </w:r>
      <w:r>
        <w:rPr>
          <w:i/>
          <w:iCs/>
        </w:rPr>
        <w:t xml:space="preserve">&amp; </w:t>
      </w:r>
      <w:r w:rsidRPr="00C75F15">
        <w:rPr>
          <w:i/>
          <w:iCs/>
        </w:rPr>
        <w:t>Prev</w:t>
      </w:r>
      <w:r>
        <w:rPr>
          <w:i/>
          <w:iCs/>
        </w:rPr>
        <w:t>entive</w:t>
      </w:r>
      <w:r w:rsidRPr="00C75F15">
        <w:rPr>
          <w:i/>
          <w:iCs/>
        </w:rPr>
        <w:t xml:space="preserve"> Med</w:t>
      </w:r>
      <w:r>
        <w:rPr>
          <w:i/>
          <w:iCs/>
        </w:rPr>
        <w:t xml:space="preserve">icine. </w:t>
      </w:r>
      <w:r>
        <w:t xml:space="preserve">24(2). DOI: </w:t>
      </w:r>
      <w:r w:rsidRPr="00C75F15">
        <w:t>10.1186/s12199-018-0758-4</w:t>
      </w:r>
      <w:r>
        <w:t xml:space="preserve">, </w:t>
      </w:r>
      <w:r w:rsidRPr="00C75F15">
        <w:t>p.1-2, p.6, p.9</w:t>
      </w:r>
    </w:p>
    <w:p w14:paraId="5595C38B" w14:textId="15BE5083" w:rsidR="00B516A3" w:rsidRDefault="00B516A3" w:rsidP="4E98C48E">
      <w:pPr>
        <w:jc w:val="both"/>
      </w:pPr>
      <w:proofErr w:type="spellStart"/>
      <w:r w:rsidRPr="00B516A3">
        <w:t>Doz</w:t>
      </w:r>
      <w:proofErr w:type="spellEnd"/>
      <w:r w:rsidRPr="00B516A3">
        <w:t xml:space="preserve">, Y. (2020). Fostering strategic agility: How individual executives and human resource practices contribute. </w:t>
      </w:r>
      <w:r w:rsidRPr="00B516A3">
        <w:rPr>
          <w:i/>
          <w:iCs/>
        </w:rPr>
        <w:t>Human Resource Management Review</w:t>
      </w:r>
      <w:r w:rsidRPr="00B516A3">
        <w:t>, 30(1). DOI: 10.1016/j.hrmr.2019.100693, p.7</w:t>
      </w:r>
    </w:p>
    <w:p w14:paraId="0EA2330F" w14:textId="57322589" w:rsidR="76CC753A" w:rsidRDefault="76CC753A" w:rsidP="25DD6573">
      <w:pPr>
        <w:jc w:val="both"/>
        <w:rPr>
          <w:rFonts w:ascii="Calibri" w:eastAsia="Calibri" w:hAnsi="Calibri" w:cs="Calibri"/>
        </w:rPr>
      </w:pPr>
      <w:r>
        <w:lastRenderedPageBreak/>
        <w:t xml:space="preserve">Dissanayake E. V. A. (2023). </w:t>
      </w:r>
      <w:r w:rsidRPr="4E98C48E">
        <w:rPr>
          <w:i/>
          <w:iCs/>
        </w:rPr>
        <w:t xml:space="preserve">Research </w:t>
      </w:r>
      <w:r w:rsidR="68CE78DD" w:rsidRPr="4E98C48E">
        <w:rPr>
          <w:i/>
          <w:iCs/>
        </w:rPr>
        <w:t xml:space="preserve">Onion: a systematic approach for designing research methodology. Part one, </w:t>
      </w:r>
      <w:r w:rsidR="58503F20" w:rsidRPr="4E98C48E">
        <w:t xml:space="preserve">[available online] </w:t>
      </w:r>
      <w:hyperlink r:id="rId7">
        <w:r w:rsidR="37A2B1B9" w:rsidRPr="4E98C48E">
          <w:rPr>
            <w:rStyle w:val="Hyperlink"/>
            <w:rFonts w:ascii="Calibri" w:eastAsia="Calibri" w:hAnsi="Calibri" w:cs="Calibri"/>
          </w:rPr>
          <w:t>(PDF) Research Onion: A Systematic Approach for Designing Research Methodology. Part One (researchgate.net)</w:t>
        </w:r>
      </w:hyperlink>
      <w:r w:rsidR="37A2B1B9" w:rsidRPr="4E98C48E">
        <w:rPr>
          <w:rFonts w:ascii="Calibri" w:eastAsia="Calibri" w:hAnsi="Calibri" w:cs="Calibri"/>
        </w:rPr>
        <w:t xml:space="preserve"> , accessed 27</w:t>
      </w:r>
      <w:r w:rsidR="37A2B1B9" w:rsidRPr="4E98C48E">
        <w:rPr>
          <w:rFonts w:ascii="Calibri" w:eastAsia="Calibri" w:hAnsi="Calibri" w:cs="Calibri"/>
          <w:vertAlign w:val="superscript"/>
        </w:rPr>
        <w:t>th</w:t>
      </w:r>
      <w:r w:rsidR="37A2B1B9" w:rsidRPr="4E98C48E">
        <w:rPr>
          <w:rFonts w:ascii="Calibri" w:eastAsia="Calibri" w:hAnsi="Calibri" w:cs="Calibri"/>
        </w:rPr>
        <w:t xml:space="preserve"> February 2024</w:t>
      </w:r>
    </w:p>
    <w:p w14:paraId="48D09485" w14:textId="769B7F93" w:rsidR="507D546B" w:rsidRDefault="507D546B" w:rsidP="4E98C48E">
      <w:pPr>
        <w:jc w:val="both"/>
        <w:rPr>
          <w:rFonts w:ascii="Calibri" w:eastAsia="Calibri" w:hAnsi="Calibri" w:cs="Calibri"/>
          <w:color w:val="000000" w:themeColor="text1"/>
        </w:rPr>
      </w:pPr>
      <w:r w:rsidRPr="4E98C48E">
        <w:rPr>
          <w:rFonts w:ascii="Calibri" w:eastAsia="Calibri" w:hAnsi="Calibri" w:cs="Calibri"/>
          <w:color w:val="000000" w:themeColor="text1"/>
        </w:rPr>
        <w:t>Fadel, J. B. &amp; Abdel-Razzaq Abboud, Z. (2023).</w:t>
      </w:r>
      <w:r w:rsidRPr="4E98C48E">
        <w:rPr>
          <w:rFonts w:ascii="Calibri" w:eastAsia="Calibri" w:hAnsi="Calibri" w:cs="Calibri"/>
          <w:i/>
          <w:iCs/>
          <w:color w:val="000000" w:themeColor="text1"/>
        </w:rPr>
        <w:t xml:space="preserve"> </w:t>
      </w:r>
      <w:r w:rsidRPr="4E98C48E">
        <w:rPr>
          <w:rFonts w:ascii="Calibri" w:eastAsia="Calibri" w:hAnsi="Calibri" w:cs="Calibri"/>
          <w:color w:val="000000" w:themeColor="text1"/>
        </w:rPr>
        <w:t xml:space="preserve">The Impact Resonant Leadership in Reducing Organizational </w:t>
      </w:r>
      <w:r w:rsidR="00C75F15" w:rsidRPr="4E98C48E">
        <w:rPr>
          <w:rFonts w:ascii="Calibri" w:eastAsia="Calibri" w:hAnsi="Calibri" w:cs="Calibri"/>
          <w:color w:val="000000" w:themeColor="text1"/>
        </w:rPr>
        <w:t>Anomia</w:t>
      </w:r>
      <w:r w:rsidRPr="4E98C48E">
        <w:rPr>
          <w:rFonts w:ascii="Calibri" w:eastAsia="Calibri" w:hAnsi="Calibri" w:cs="Calibri"/>
          <w:color w:val="000000" w:themeColor="text1"/>
        </w:rPr>
        <w:t>,</w:t>
      </w:r>
      <w:r w:rsidRPr="4E98C48E">
        <w:rPr>
          <w:rFonts w:ascii="Calibri" w:eastAsia="Calibri" w:hAnsi="Calibri" w:cs="Calibri"/>
          <w:i/>
          <w:iCs/>
          <w:color w:val="000000" w:themeColor="text1"/>
        </w:rPr>
        <w:t xml:space="preserve"> </w:t>
      </w:r>
      <w:r w:rsidRPr="4E98C48E">
        <w:rPr>
          <w:rFonts w:ascii="Calibri" w:eastAsia="Calibri" w:hAnsi="Calibri" w:cs="Calibri"/>
          <w:color w:val="000000" w:themeColor="text1"/>
        </w:rPr>
        <w:t>Kurdish Studies. 11(2), 648-657. DOI: 10.58262/</w:t>
      </w:r>
      <w:proofErr w:type="gramStart"/>
      <w:r w:rsidRPr="4E98C48E">
        <w:rPr>
          <w:rFonts w:ascii="Calibri" w:eastAsia="Calibri" w:hAnsi="Calibri" w:cs="Calibri"/>
          <w:color w:val="000000" w:themeColor="text1"/>
        </w:rPr>
        <w:t>ks.v</w:t>
      </w:r>
      <w:proofErr w:type="gramEnd"/>
      <w:r w:rsidRPr="4E98C48E">
        <w:rPr>
          <w:rFonts w:ascii="Calibri" w:eastAsia="Calibri" w:hAnsi="Calibri" w:cs="Calibri"/>
          <w:color w:val="000000" w:themeColor="text1"/>
        </w:rPr>
        <w:t>11i02.047, pp. 650-652</w:t>
      </w:r>
    </w:p>
    <w:p w14:paraId="7969B865" w14:textId="72D56FE1" w:rsidR="00C75F15" w:rsidRDefault="00C75F15" w:rsidP="4E98C48E">
      <w:pPr>
        <w:jc w:val="both"/>
        <w:rPr>
          <w:rFonts w:ascii="Calibri" w:eastAsia="Calibri" w:hAnsi="Calibri" w:cs="Calibri"/>
          <w:color w:val="000000" w:themeColor="text1"/>
        </w:rPr>
      </w:pPr>
      <w:r w:rsidRPr="00C75F15">
        <w:rPr>
          <w:rFonts w:ascii="Calibri" w:eastAsia="Calibri" w:hAnsi="Calibri" w:cs="Calibri"/>
          <w:color w:val="000000" w:themeColor="text1"/>
        </w:rPr>
        <w:t>Fortes, M., Lili Tian, A &amp; Scott Huebner, E. (2020). "Occupational Stress and Employees Complete Mental Health: A Cross-Cultural Empirical Study" International Journal of Environmental Research and Public Health 17(10). DOI: 10.3390/ijerph17103629, p.1</w:t>
      </w:r>
    </w:p>
    <w:p w14:paraId="2349D40A" w14:textId="4B8BC2AA" w:rsidR="3F66E75D" w:rsidRDefault="3F66E75D" w:rsidP="25DD6573">
      <w:pPr>
        <w:jc w:val="both"/>
        <w:rPr>
          <w:rFonts w:ascii="Calibri" w:eastAsia="Calibri" w:hAnsi="Calibri" w:cs="Calibri"/>
        </w:rPr>
      </w:pPr>
      <w:r w:rsidRPr="25DD6573">
        <w:rPr>
          <w:rFonts w:ascii="Calibri" w:eastAsia="Calibri" w:hAnsi="Calibri" w:cs="Calibri"/>
        </w:rPr>
        <w:t xml:space="preserve">Geraldi, J. (2012). Gantt Charts revisited: a critical analysis </w:t>
      </w:r>
      <w:r w:rsidR="7E0BCC8E" w:rsidRPr="25DD6573">
        <w:rPr>
          <w:rFonts w:ascii="Calibri" w:eastAsia="Calibri" w:hAnsi="Calibri" w:cs="Calibri"/>
        </w:rPr>
        <w:t xml:space="preserve">of its roots and implications to the management of projects today, </w:t>
      </w:r>
      <w:r w:rsidR="42931602" w:rsidRPr="25DD6573">
        <w:rPr>
          <w:rFonts w:ascii="Calibri" w:eastAsia="Calibri" w:hAnsi="Calibri" w:cs="Calibri"/>
          <w:i/>
          <w:iCs/>
        </w:rPr>
        <w:t>International Journal of Managing Projects in Business</w:t>
      </w:r>
      <w:r w:rsidR="42931602" w:rsidRPr="25DD6573">
        <w:rPr>
          <w:rFonts w:ascii="Calibri" w:eastAsia="Calibri" w:hAnsi="Calibri" w:cs="Calibri"/>
        </w:rPr>
        <w:t>, DOI: 10.1108/175383</w:t>
      </w:r>
      <w:r w:rsidR="0FBA29B3" w:rsidRPr="25DD6573">
        <w:rPr>
          <w:rFonts w:ascii="Calibri" w:eastAsia="Calibri" w:hAnsi="Calibri" w:cs="Calibri"/>
        </w:rPr>
        <w:t xml:space="preserve">71211268889, p. 13, pp. </w:t>
      </w:r>
      <w:proofErr w:type="gramStart"/>
      <w:r w:rsidR="00C75F15" w:rsidRPr="25DD6573">
        <w:rPr>
          <w:rFonts w:ascii="Calibri" w:eastAsia="Calibri" w:hAnsi="Calibri" w:cs="Calibri"/>
        </w:rPr>
        <w:t>15-16</w:t>
      </w:r>
      <w:proofErr w:type="gramEnd"/>
    </w:p>
    <w:p w14:paraId="23E225D4" w14:textId="41726B61" w:rsidR="00FA5E19" w:rsidRDefault="00D83CEF" w:rsidP="25DD6573">
      <w:pPr>
        <w:jc w:val="both"/>
        <w:rPr>
          <w:rFonts w:ascii="Calibri" w:eastAsia="Calibri" w:hAnsi="Calibri" w:cs="Calibri"/>
        </w:rPr>
      </w:pPr>
      <w:r w:rsidRPr="00D83CEF">
        <w:rPr>
          <w:rFonts w:ascii="Calibri" w:eastAsia="Calibri" w:hAnsi="Calibri" w:cs="Calibri"/>
        </w:rPr>
        <w:t>G</w:t>
      </w:r>
      <w:r w:rsidR="00857BF0">
        <w:rPr>
          <w:rFonts w:ascii="Calibri" w:eastAsia="Calibri" w:hAnsi="Calibri" w:cs="Calibri"/>
        </w:rPr>
        <w:t>upta</w:t>
      </w:r>
      <w:r w:rsidRPr="00D83CEF">
        <w:rPr>
          <w:rFonts w:ascii="Calibri" w:eastAsia="Calibri" w:hAnsi="Calibri" w:cs="Calibri"/>
        </w:rPr>
        <w:t>, S., D</w:t>
      </w:r>
      <w:r w:rsidR="004C69E3">
        <w:rPr>
          <w:rFonts w:ascii="Calibri" w:eastAsia="Calibri" w:hAnsi="Calibri" w:cs="Calibri"/>
        </w:rPr>
        <w:t>rave</w:t>
      </w:r>
      <w:r w:rsidRPr="00D83CEF">
        <w:rPr>
          <w:rFonts w:ascii="Calibri" w:eastAsia="Calibri" w:hAnsi="Calibri" w:cs="Calibri"/>
        </w:rPr>
        <w:t>, V.</w:t>
      </w:r>
      <w:r w:rsidR="004C69E3">
        <w:rPr>
          <w:rFonts w:ascii="Calibri" w:eastAsia="Calibri" w:hAnsi="Calibri" w:cs="Calibri"/>
        </w:rPr>
        <w:t xml:space="preserve"> </w:t>
      </w:r>
      <w:r w:rsidRPr="00D83CEF">
        <w:rPr>
          <w:rFonts w:ascii="Calibri" w:eastAsia="Calibri" w:hAnsi="Calibri" w:cs="Calibri"/>
        </w:rPr>
        <w:t>A., D</w:t>
      </w:r>
      <w:r w:rsidR="00857BF0">
        <w:rPr>
          <w:rFonts w:ascii="Calibri" w:eastAsia="Calibri" w:hAnsi="Calibri" w:cs="Calibri"/>
        </w:rPr>
        <w:t>wivedi</w:t>
      </w:r>
      <w:r w:rsidRPr="00D83CEF">
        <w:rPr>
          <w:rFonts w:ascii="Calibri" w:eastAsia="Calibri" w:hAnsi="Calibri" w:cs="Calibri"/>
        </w:rPr>
        <w:t>, Y.</w:t>
      </w:r>
      <w:r w:rsidR="00857BF0">
        <w:rPr>
          <w:rFonts w:ascii="Calibri" w:eastAsia="Calibri" w:hAnsi="Calibri" w:cs="Calibri"/>
        </w:rPr>
        <w:t xml:space="preserve"> </w:t>
      </w:r>
      <w:r w:rsidRPr="00D83CEF">
        <w:rPr>
          <w:rFonts w:ascii="Calibri" w:eastAsia="Calibri" w:hAnsi="Calibri" w:cs="Calibri"/>
        </w:rPr>
        <w:t xml:space="preserve">K., </w:t>
      </w:r>
      <w:proofErr w:type="spellStart"/>
      <w:r w:rsidR="004C69E3" w:rsidRPr="00D83CEF">
        <w:rPr>
          <w:rFonts w:ascii="Calibri" w:eastAsia="Calibri" w:hAnsi="Calibri" w:cs="Calibri"/>
        </w:rPr>
        <w:t>B</w:t>
      </w:r>
      <w:r w:rsidR="004C69E3">
        <w:rPr>
          <w:rFonts w:ascii="Calibri" w:eastAsia="Calibri" w:hAnsi="Calibri" w:cs="Calibri"/>
        </w:rPr>
        <w:t>aabdullah</w:t>
      </w:r>
      <w:proofErr w:type="spellEnd"/>
      <w:r w:rsidR="004C69E3">
        <w:rPr>
          <w:rFonts w:ascii="Calibri" w:eastAsia="Calibri" w:hAnsi="Calibri" w:cs="Calibri"/>
        </w:rPr>
        <w:t>,</w:t>
      </w:r>
      <w:r w:rsidRPr="00D83CEF">
        <w:rPr>
          <w:rFonts w:ascii="Calibri" w:eastAsia="Calibri" w:hAnsi="Calibri" w:cs="Calibri"/>
        </w:rPr>
        <w:t xml:space="preserve"> A.</w:t>
      </w:r>
      <w:r w:rsidR="004C69E3">
        <w:rPr>
          <w:rFonts w:ascii="Calibri" w:eastAsia="Calibri" w:hAnsi="Calibri" w:cs="Calibri"/>
        </w:rPr>
        <w:t xml:space="preserve"> </w:t>
      </w:r>
      <w:r w:rsidRPr="00D83CEF">
        <w:rPr>
          <w:rFonts w:ascii="Calibri" w:eastAsia="Calibri" w:hAnsi="Calibri" w:cs="Calibri"/>
        </w:rPr>
        <w:t xml:space="preserve">M. </w:t>
      </w:r>
      <w:r w:rsidR="00857BF0">
        <w:rPr>
          <w:rFonts w:ascii="Calibri" w:eastAsia="Calibri" w:hAnsi="Calibri" w:cs="Calibri"/>
        </w:rPr>
        <w:t>&amp;</w:t>
      </w:r>
      <w:r w:rsidRPr="00D83CEF">
        <w:rPr>
          <w:rFonts w:ascii="Calibri" w:eastAsia="Calibri" w:hAnsi="Calibri" w:cs="Calibri"/>
        </w:rPr>
        <w:t xml:space="preserve"> </w:t>
      </w:r>
      <w:proofErr w:type="spellStart"/>
      <w:r w:rsidRPr="00D83CEF">
        <w:rPr>
          <w:rFonts w:ascii="Calibri" w:eastAsia="Calibri" w:hAnsi="Calibri" w:cs="Calibri"/>
        </w:rPr>
        <w:t>I</w:t>
      </w:r>
      <w:r w:rsidR="004C69E3">
        <w:rPr>
          <w:rFonts w:ascii="Calibri" w:eastAsia="Calibri" w:hAnsi="Calibri" w:cs="Calibri"/>
        </w:rPr>
        <w:t>smagilova</w:t>
      </w:r>
      <w:proofErr w:type="spellEnd"/>
      <w:r w:rsidRPr="00D83CEF">
        <w:rPr>
          <w:rFonts w:ascii="Calibri" w:eastAsia="Calibri" w:hAnsi="Calibri" w:cs="Calibri"/>
        </w:rPr>
        <w:t xml:space="preserve">, E., </w:t>
      </w:r>
      <w:r w:rsidR="004C69E3">
        <w:rPr>
          <w:rFonts w:ascii="Calibri" w:eastAsia="Calibri" w:hAnsi="Calibri" w:cs="Calibri"/>
        </w:rPr>
        <w:t>(</w:t>
      </w:r>
      <w:r w:rsidRPr="00D83CEF">
        <w:rPr>
          <w:rFonts w:ascii="Calibri" w:eastAsia="Calibri" w:hAnsi="Calibri" w:cs="Calibri"/>
        </w:rPr>
        <w:t>2020</w:t>
      </w:r>
      <w:r w:rsidR="004C69E3">
        <w:rPr>
          <w:rFonts w:ascii="Calibri" w:eastAsia="Calibri" w:hAnsi="Calibri" w:cs="Calibri"/>
        </w:rPr>
        <w:t>)</w:t>
      </w:r>
      <w:r w:rsidRPr="00D83CEF">
        <w:rPr>
          <w:rFonts w:ascii="Calibri" w:eastAsia="Calibri" w:hAnsi="Calibri" w:cs="Calibri"/>
        </w:rPr>
        <w:t xml:space="preserve">. Achieving superior organizational performance via big data predictive analytics: A dynamic capability view. </w:t>
      </w:r>
      <w:r w:rsidRPr="00FA5E19">
        <w:rPr>
          <w:rFonts w:ascii="Calibri" w:eastAsia="Calibri" w:hAnsi="Calibri" w:cs="Calibri"/>
          <w:i/>
          <w:iCs/>
        </w:rPr>
        <w:t>Industrial Marketing Management</w:t>
      </w:r>
      <w:r w:rsidRPr="00D83CEF">
        <w:rPr>
          <w:rFonts w:ascii="Calibri" w:eastAsia="Calibri" w:hAnsi="Calibri" w:cs="Calibri"/>
        </w:rPr>
        <w:t>, 90, pp. 581-592</w:t>
      </w:r>
      <w:r w:rsidR="00041FE0">
        <w:rPr>
          <w:rFonts w:ascii="Calibri" w:eastAsia="Calibri" w:hAnsi="Calibri" w:cs="Calibri"/>
        </w:rPr>
        <w:t xml:space="preserve">. </w:t>
      </w:r>
      <w:r w:rsidR="00041FE0" w:rsidRPr="00041FE0">
        <w:rPr>
          <w:rFonts w:ascii="Calibri" w:eastAsia="Calibri" w:hAnsi="Calibri" w:cs="Calibri"/>
        </w:rPr>
        <w:t>DOI: 0.1016/j.indmarman.2019.11.009</w:t>
      </w:r>
      <w:r w:rsidR="00041FE0">
        <w:rPr>
          <w:rFonts w:ascii="Calibri" w:eastAsia="Calibri" w:hAnsi="Calibri" w:cs="Calibri"/>
        </w:rPr>
        <w:t>, p.</w:t>
      </w:r>
      <w:r w:rsidR="00857BF0">
        <w:rPr>
          <w:rFonts w:ascii="Calibri" w:eastAsia="Calibri" w:hAnsi="Calibri" w:cs="Calibri"/>
        </w:rPr>
        <w:t>584</w:t>
      </w:r>
    </w:p>
    <w:p w14:paraId="1C8ECFEF" w14:textId="2D9ABA19" w:rsidR="5219FD43" w:rsidRDefault="5219FD43" w:rsidP="25DD6573">
      <w:pPr>
        <w:jc w:val="both"/>
        <w:rPr>
          <w:rFonts w:ascii="Calibri" w:eastAsia="Calibri" w:hAnsi="Calibri" w:cs="Calibri"/>
        </w:rPr>
      </w:pPr>
      <w:r w:rsidRPr="25DD6573">
        <w:rPr>
          <w:rFonts w:ascii="Calibri" w:eastAsia="Calibri" w:hAnsi="Calibri" w:cs="Calibri"/>
        </w:rPr>
        <w:t xml:space="preserve">Hassan, M. (2024). Ethical Considerations- types, examples and writing guide, [available online] </w:t>
      </w:r>
      <w:hyperlink r:id="rId8">
        <w:r w:rsidR="5064FB8C" w:rsidRPr="25DD6573">
          <w:rPr>
            <w:rStyle w:val="Hyperlink"/>
            <w:rFonts w:ascii="Calibri" w:eastAsia="Calibri" w:hAnsi="Calibri" w:cs="Calibri"/>
          </w:rPr>
          <w:t>Ethical Considerations - Types, Examples and Writing Guide (researchmethod.net),</w:t>
        </w:r>
      </w:hyperlink>
      <w:r w:rsidR="5064FB8C" w:rsidRPr="25DD6573">
        <w:rPr>
          <w:rFonts w:ascii="Calibri" w:eastAsia="Calibri" w:hAnsi="Calibri" w:cs="Calibri"/>
        </w:rPr>
        <w:t xml:space="preserve"> accessed 27</w:t>
      </w:r>
      <w:r w:rsidR="5064FB8C" w:rsidRPr="25DD6573">
        <w:rPr>
          <w:rFonts w:ascii="Calibri" w:eastAsia="Calibri" w:hAnsi="Calibri" w:cs="Calibri"/>
          <w:vertAlign w:val="superscript"/>
        </w:rPr>
        <w:t>th</w:t>
      </w:r>
      <w:r w:rsidR="5064FB8C" w:rsidRPr="25DD6573">
        <w:rPr>
          <w:rFonts w:ascii="Calibri" w:eastAsia="Calibri" w:hAnsi="Calibri" w:cs="Calibri"/>
        </w:rPr>
        <w:t xml:space="preserve"> February 2024</w:t>
      </w:r>
    </w:p>
    <w:p w14:paraId="71A1CDA2" w14:textId="29B64D0D" w:rsidR="060C66F0" w:rsidRDefault="060C66F0" w:rsidP="25DD6573">
      <w:pPr>
        <w:jc w:val="both"/>
        <w:rPr>
          <w:rFonts w:ascii="Calibri" w:eastAsia="Calibri" w:hAnsi="Calibri" w:cs="Calibri"/>
        </w:rPr>
      </w:pPr>
      <w:r>
        <w:t>Hassa</w:t>
      </w:r>
      <w:r w:rsidR="7380F630">
        <w:t>n</w:t>
      </w:r>
      <w:r>
        <w:t xml:space="preserve">, M. (2024). Purposive Sampling </w:t>
      </w:r>
      <w:r w:rsidR="3E4AB5BD">
        <w:t xml:space="preserve">- </w:t>
      </w:r>
      <w:r>
        <w:t xml:space="preserve">Methods, Types and Examples, </w:t>
      </w:r>
      <w:r w:rsidR="44B14C21">
        <w:t xml:space="preserve">[available online] </w:t>
      </w:r>
      <w:hyperlink r:id="rId9">
        <w:r w:rsidR="44B14C21" w:rsidRPr="25DD6573">
          <w:rPr>
            <w:rStyle w:val="Hyperlink"/>
            <w:rFonts w:ascii="Calibri" w:eastAsia="Calibri" w:hAnsi="Calibri" w:cs="Calibri"/>
          </w:rPr>
          <w:t>Purposive Sampling - Methods, Types and Examples (researchmethod.net)</w:t>
        </w:r>
      </w:hyperlink>
      <w:r w:rsidR="17BAC414" w:rsidRPr="25DD6573">
        <w:rPr>
          <w:rFonts w:ascii="Calibri" w:eastAsia="Calibri" w:hAnsi="Calibri" w:cs="Calibri"/>
        </w:rPr>
        <w:t>, accessed 27</w:t>
      </w:r>
      <w:r w:rsidR="17BAC414" w:rsidRPr="25DD6573">
        <w:rPr>
          <w:rFonts w:ascii="Calibri" w:eastAsia="Calibri" w:hAnsi="Calibri" w:cs="Calibri"/>
          <w:vertAlign w:val="superscript"/>
        </w:rPr>
        <w:t>th</w:t>
      </w:r>
      <w:r w:rsidR="17BAC414" w:rsidRPr="25DD6573">
        <w:rPr>
          <w:rFonts w:ascii="Calibri" w:eastAsia="Calibri" w:hAnsi="Calibri" w:cs="Calibri"/>
        </w:rPr>
        <w:t xml:space="preserve"> February 2024</w:t>
      </w:r>
    </w:p>
    <w:p w14:paraId="73AEC355" w14:textId="64B85941" w:rsidR="462FBE45" w:rsidRDefault="462FBE45" w:rsidP="25DD6573">
      <w:pPr>
        <w:jc w:val="both"/>
      </w:pPr>
      <w:r>
        <w:t xml:space="preserve">Ipsen, C., et al. (2020), Addressing mental health and organisational performance in tandem: A challenge and an opportunity for bringing together what belongs together, Work &amp; Stress, </w:t>
      </w:r>
      <w:r w:rsidR="068493AA" w:rsidRPr="25DD6573">
        <w:rPr>
          <w:i/>
          <w:iCs/>
        </w:rPr>
        <w:t>Taylor &amp; Francis Group</w:t>
      </w:r>
      <w:r w:rsidR="247BEB74" w:rsidRPr="25DD6573">
        <w:rPr>
          <w:i/>
          <w:iCs/>
        </w:rPr>
        <w:t>,</w:t>
      </w:r>
      <w:r>
        <w:t>34</w:t>
      </w:r>
      <w:r w:rsidR="2F60208A">
        <w:t>(</w:t>
      </w:r>
      <w:r>
        <w:t>1</w:t>
      </w:r>
      <w:r w:rsidR="4683D282">
        <w:t>)</w:t>
      </w:r>
      <w:r>
        <w:t>, 1-4, DOI: 10.1080/02678373.2020.1719555</w:t>
      </w:r>
      <w:r w:rsidR="006E4BAA">
        <w:t xml:space="preserve">, p. </w:t>
      </w:r>
      <w:proofErr w:type="gramStart"/>
      <w:r w:rsidR="1AE9266B">
        <w:t>1-</w:t>
      </w:r>
      <w:r w:rsidR="41791814">
        <w:t>2</w:t>
      </w:r>
      <w:proofErr w:type="gramEnd"/>
      <w:r w:rsidR="41791814">
        <w:t xml:space="preserve"> </w:t>
      </w:r>
    </w:p>
    <w:p w14:paraId="50D5F1B0" w14:textId="39483E46" w:rsidR="00D4677E" w:rsidRDefault="00D4677E" w:rsidP="25DD6573">
      <w:pPr>
        <w:jc w:val="both"/>
      </w:pPr>
      <w:r w:rsidRPr="004404D1">
        <w:t>Karthikeyan</w:t>
      </w:r>
      <w:r w:rsidR="004404D1">
        <w:t>, C. &amp; Thomas, P. (2</w:t>
      </w:r>
      <w:r w:rsidRPr="004404D1">
        <w:t>017</w:t>
      </w:r>
      <w:r w:rsidR="004404D1">
        <w:t xml:space="preserve">). </w:t>
      </w:r>
      <w:r w:rsidR="004404D1" w:rsidRPr="004404D1">
        <w:t>Evaluative Study on Workplace Conflict Resolution Strategies: A Leadership Perspective</w:t>
      </w:r>
      <w:r w:rsidR="004404D1" w:rsidRPr="004404D1">
        <w:rPr>
          <w:i/>
          <w:iCs/>
        </w:rPr>
        <w:t>. International Journal of Management, IT &amp; Engineering</w:t>
      </w:r>
      <w:r w:rsidR="004404D1">
        <w:rPr>
          <w:i/>
          <w:iCs/>
        </w:rPr>
        <w:t xml:space="preserve">. </w:t>
      </w:r>
      <w:r w:rsidR="004404D1">
        <w:t xml:space="preserve">7(7). </w:t>
      </w:r>
      <w:r w:rsidR="008D1B33">
        <w:t xml:space="preserve">[available online] </w:t>
      </w:r>
      <w:hyperlink r:id="rId10" w:history="1">
        <w:r w:rsidR="008D1B33" w:rsidRPr="00103C2A">
          <w:rPr>
            <w:rStyle w:val="Hyperlink"/>
          </w:rPr>
          <w:t>https://www.researchgate.net/publication/332934402</w:t>
        </w:r>
      </w:hyperlink>
      <w:r w:rsidR="008D1B33">
        <w:t xml:space="preserve"> ,  accessed 7</w:t>
      </w:r>
      <w:r w:rsidR="008D1B33" w:rsidRPr="008D1B33">
        <w:rPr>
          <w:vertAlign w:val="superscript"/>
        </w:rPr>
        <w:t>th</w:t>
      </w:r>
      <w:r w:rsidR="008D1B33">
        <w:t xml:space="preserve"> April 2024, p.414</w:t>
      </w:r>
    </w:p>
    <w:p w14:paraId="45230F60" w14:textId="6C308E1A" w:rsidR="00F0756D" w:rsidRDefault="00F0756D" w:rsidP="00F0756D">
      <w:pPr>
        <w:jc w:val="both"/>
      </w:pPr>
      <w:r>
        <w:t xml:space="preserve">Kelly, M., Soles, R., Garcia, E. &amp; Kundu, I. (2020). Job Stress, Burnout, Work-Life Balance, Well-Being, and Job Satisfaction Among Pathology Residents and Fellows. </w:t>
      </w:r>
      <w:r w:rsidRPr="00F0756D">
        <w:rPr>
          <w:i/>
          <w:iCs/>
        </w:rPr>
        <w:t>American Society for Clinical Pathology</w:t>
      </w:r>
      <w:r>
        <w:t>. 153(4), 449-469. DOI: 10.1093/AJCP/AQAA013, p.449</w:t>
      </w:r>
    </w:p>
    <w:p w14:paraId="7C713ED5" w14:textId="1D365CE1" w:rsidR="00C75F15" w:rsidRDefault="00C75F15" w:rsidP="00F0756D">
      <w:pPr>
        <w:jc w:val="both"/>
      </w:pPr>
      <w:r w:rsidRPr="00C75F15">
        <w:t>K</w:t>
      </w:r>
      <w:r>
        <w:t>im</w:t>
      </w:r>
      <w:r w:rsidRPr="00C75F15">
        <w:t>, S., L</w:t>
      </w:r>
      <w:r>
        <w:t>ee</w:t>
      </w:r>
      <w:r w:rsidRPr="00C75F15">
        <w:t xml:space="preserve">, H. </w:t>
      </w:r>
      <w:r>
        <w:t>&amp;</w:t>
      </w:r>
      <w:r w:rsidRPr="00C75F15">
        <w:t xml:space="preserve"> C</w:t>
      </w:r>
      <w:r>
        <w:t>onnerton</w:t>
      </w:r>
      <w:r w:rsidRPr="00C75F15">
        <w:t>, T.P.</w:t>
      </w:r>
      <w:r>
        <w:t xml:space="preserve"> (</w:t>
      </w:r>
      <w:r w:rsidRPr="00C75F15">
        <w:t>2020</w:t>
      </w:r>
      <w:r>
        <w:t>)</w:t>
      </w:r>
      <w:r w:rsidRPr="00C75F15">
        <w:t xml:space="preserve">. How Psychological Safety Affects Team Performance: Mediating Role of Efficacy and Learning Behaviour. </w:t>
      </w:r>
      <w:r w:rsidRPr="00C75F15">
        <w:rPr>
          <w:i/>
          <w:iCs/>
        </w:rPr>
        <w:t>Front. Psych</w:t>
      </w:r>
      <w:r w:rsidRPr="00C75F15">
        <w:t>. 24(11). DOI: 10.3389/fpsyg.2020.01581,</w:t>
      </w:r>
      <w:r>
        <w:t xml:space="preserve"> p.2 </w:t>
      </w:r>
    </w:p>
    <w:p w14:paraId="330D9743" w14:textId="43FA3AF5" w:rsidR="00C75F15" w:rsidRDefault="00C75F15" w:rsidP="00F0756D">
      <w:pPr>
        <w:jc w:val="both"/>
      </w:pPr>
      <w:r w:rsidRPr="00C75F15">
        <w:t>Kinman, G., Teoh, K. &amp; Harriss, A. (2020) The mental health and wellbeing of nurses and midwives in the United Kingdom. Technical Report. Society of Occupational Medicine, Birkbeck</w:t>
      </w:r>
      <w:r>
        <w:t xml:space="preserve"> </w:t>
      </w:r>
      <w:r w:rsidRPr="00C75F15">
        <w:t>University of Londo</w:t>
      </w:r>
      <w:r>
        <w:t xml:space="preserve">n, [available online] </w:t>
      </w:r>
      <w:hyperlink r:id="rId11" w:history="1">
        <w:r w:rsidRPr="00103C2A">
          <w:rPr>
            <w:rStyle w:val="Hyperlink"/>
          </w:rPr>
          <w:t>https://eprints.bbk.ac.uk/id/eprint/40551</w:t>
        </w:r>
      </w:hyperlink>
      <w:r>
        <w:t xml:space="preserve"> , accessed 13</w:t>
      </w:r>
      <w:r w:rsidRPr="00C75F15">
        <w:rPr>
          <w:vertAlign w:val="superscript"/>
        </w:rPr>
        <w:t>th</w:t>
      </w:r>
      <w:r>
        <w:t xml:space="preserve"> April 2024, p. 11</w:t>
      </w:r>
    </w:p>
    <w:p w14:paraId="46925F67" w14:textId="2EB49E63" w:rsidR="001279FA" w:rsidRDefault="001279FA" w:rsidP="00F0756D">
      <w:pPr>
        <w:jc w:val="both"/>
      </w:pPr>
      <w:r w:rsidRPr="001279FA">
        <w:t xml:space="preserve">Lee, A., Thomas, G., Martin, R., &amp; Guillaume, Y. (2019). Leader-Member Exchange (LMX) Ambivalence and Task Performance: The Cross-Domain Buffering Role of Social Support. </w:t>
      </w:r>
      <w:r w:rsidRPr="001279FA">
        <w:rPr>
          <w:i/>
          <w:iCs/>
        </w:rPr>
        <w:t>Journal of Management</w:t>
      </w:r>
      <w:r w:rsidRPr="001279FA">
        <w:t>, 45(5), 1927-1957. DOI: 10.1177/0149206317741190, p.1927, p.1931</w:t>
      </w:r>
    </w:p>
    <w:p w14:paraId="21A999E2" w14:textId="631E64BD" w:rsidR="00751F64" w:rsidRDefault="00751F64" w:rsidP="25DD6573">
      <w:pPr>
        <w:jc w:val="both"/>
      </w:pPr>
      <w:bookmarkStart w:id="27" w:name="_Hlk163430643"/>
      <w:r w:rsidRPr="00751F64">
        <w:t>Liu, C. et al. (2022</w:t>
      </w:r>
      <w:bookmarkEnd w:id="27"/>
      <w:r w:rsidRPr="00751F64">
        <w:t>), Supervisor–employee task conflict and supervisor ostracism: The moderating effect of interpersonal harmony values. Wiley, DOI: 10.1111/apps.12416, p.2. pp.4-8</w:t>
      </w:r>
    </w:p>
    <w:p w14:paraId="3B33DA7E" w14:textId="5E1F70E5" w:rsidR="00C75F15" w:rsidRDefault="00C75F15" w:rsidP="00C75F15">
      <w:pPr>
        <w:jc w:val="both"/>
      </w:pPr>
      <w:proofErr w:type="spellStart"/>
      <w:r>
        <w:lastRenderedPageBreak/>
        <w:t>Magnavita</w:t>
      </w:r>
      <w:proofErr w:type="spellEnd"/>
      <w:r>
        <w:t xml:space="preserve">, N., Di Stasio, E., </w:t>
      </w:r>
      <w:proofErr w:type="spellStart"/>
      <w:r>
        <w:t>Capitanelli</w:t>
      </w:r>
      <w:proofErr w:type="spellEnd"/>
      <w:r>
        <w:t xml:space="preserve">, I., Lops, E. A., Chirico, F. &amp; Garbarino, S. (2019) Sleep Problems and Workplace Violence: A Systematic Review and Meta-Analysis. Front. </w:t>
      </w:r>
      <w:proofErr w:type="spellStart"/>
      <w:r>
        <w:t>Neurosci</w:t>
      </w:r>
      <w:proofErr w:type="spellEnd"/>
      <w:r>
        <w:t>. 13:997. DOI: 10.3389/fnins.2019.00997, p.2</w:t>
      </w:r>
    </w:p>
    <w:p w14:paraId="077D1E45" w14:textId="0A0837AF" w:rsidR="00F27094" w:rsidRDefault="00F27094" w:rsidP="25DD6573">
      <w:pPr>
        <w:jc w:val="both"/>
      </w:pPr>
      <w:bookmarkStart w:id="28" w:name="_Hlk163427663"/>
      <w:r w:rsidRPr="00F27094">
        <w:t>Majeed, M. &amp; Fatima, T. (2020</w:t>
      </w:r>
      <w:r w:rsidRPr="00F27094">
        <w:rPr>
          <w:i/>
          <w:iCs/>
        </w:rPr>
        <w:t>)</w:t>
      </w:r>
      <w:bookmarkEnd w:id="28"/>
      <w:r w:rsidRPr="00F27094">
        <w:rPr>
          <w:i/>
          <w:iCs/>
        </w:rPr>
        <w:t>, Impact of exploitative leadership on psychological distress: A study of nurses</w:t>
      </w:r>
      <w:r w:rsidRPr="00F27094">
        <w:t>. Wiley, DOI: 10.1111/jonm.13127, p. 1714-1715</w:t>
      </w:r>
    </w:p>
    <w:p w14:paraId="65E2A12A" w14:textId="2047D9CC" w:rsidR="00C75F15" w:rsidRPr="00C75F15" w:rsidRDefault="00C75F15" w:rsidP="00C75F15">
      <w:pPr>
        <w:jc w:val="both"/>
      </w:pPr>
      <w:bookmarkStart w:id="29" w:name="_Hlk163934439"/>
      <w:r w:rsidRPr="00C92847">
        <w:t>Manolopoulos</w:t>
      </w:r>
      <w:bookmarkEnd w:id="29"/>
      <w:r w:rsidRPr="00C92847">
        <w:t xml:space="preserve">, D., </w:t>
      </w:r>
      <w:proofErr w:type="spellStart"/>
      <w:r w:rsidRPr="00C92847">
        <w:t>Peitzika</w:t>
      </w:r>
      <w:proofErr w:type="spellEnd"/>
      <w:r w:rsidRPr="00C92847">
        <w:t xml:space="preserve">, E., </w:t>
      </w:r>
      <w:proofErr w:type="spellStart"/>
      <w:r w:rsidRPr="00C92847">
        <w:t>Mamakou</w:t>
      </w:r>
      <w:proofErr w:type="spellEnd"/>
      <w:r w:rsidRPr="00C92847">
        <w:t xml:space="preserve">, X. J. &amp; </w:t>
      </w:r>
      <w:proofErr w:type="spellStart"/>
      <w:r w:rsidRPr="00C92847">
        <w:t>Myloni</w:t>
      </w:r>
      <w:proofErr w:type="spellEnd"/>
      <w:r w:rsidRPr="00C92847">
        <w:t xml:space="preserve">, B. (2022). </w:t>
      </w:r>
      <w:r>
        <w:t xml:space="preserve">Psychological and formal employment contracts, workplace attitudes and employees’ turnover intentions: Causal and boundary inferences in the hotel industry. </w:t>
      </w:r>
      <w:r w:rsidRPr="00C75F15">
        <w:rPr>
          <w:i/>
          <w:iCs/>
        </w:rPr>
        <w:t>Journal of Hospitality and Tourism Management</w:t>
      </w:r>
      <w:r>
        <w:t>. 51 (2022), 289-302, p.290</w:t>
      </w:r>
    </w:p>
    <w:p w14:paraId="48452CAB" w14:textId="79D5DD01" w:rsidR="5C2B5EDC" w:rsidRDefault="5C2B5EDC" w:rsidP="4E98C48E">
      <w:pPr>
        <w:jc w:val="both"/>
      </w:pPr>
      <w:r>
        <w:t>Melnikovas, A. (2023). Towards an explicit research methodolog</w:t>
      </w:r>
      <w:r w:rsidR="73BC2042">
        <w:t xml:space="preserve">y: adapting Research Onion Model for future studies, </w:t>
      </w:r>
      <w:r w:rsidRPr="4E98C48E">
        <w:rPr>
          <w:i/>
          <w:iCs/>
        </w:rPr>
        <w:t xml:space="preserve">The General Jonas </w:t>
      </w:r>
      <w:proofErr w:type="spellStart"/>
      <w:r w:rsidRPr="4E98C48E">
        <w:rPr>
          <w:i/>
          <w:iCs/>
        </w:rPr>
        <w:t>Žemaitis</w:t>
      </w:r>
      <w:proofErr w:type="spellEnd"/>
      <w:r w:rsidRPr="4E98C48E">
        <w:rPr>
          <w:i/>
          <w:iCs/>
        </w:rPr>
        <w:t xml:space="preserve"> Military Academy of Lithuania</w:t>
      </w:r>
      <w:r w:rsidR="066BB14D" w:rsidRPr="4E98C48E">
        <w:rPr>
          <w:i/>
          <w:iCs/>
        </w:rPr>
        <w:t xml:space="preserve">, </w:t>
      </w:r>
      <w:r w:rsidR="066BB14D" w:rsidRPr="4E98C48E">
        <w:t>DOI: 10.6531/JFS</w:t>
      </w:r>
      <w:r w:rsidR="65BE23E5" w:rsidRPr="4E98C48E">
        <w:t xml:space="preserve">.201812_23(2).0003, </w:t>
      </w:r>
      <w:r w:rsidR="066BB14D" w:rsidRPr="4E98C48E">
        <w:t>p. 33</w:t>
      </w:r>
      <w:r w:rsidR="1038FB8B" w:rsidRPr="4E98C48E">
        <w:t xml:space="preserve">, </w:t>
      </w:r>
      <w:r w:rsidR="7419AA12" w:rsidRPr="4E98C48E">
        <w:t xml:space="preserve">p.35, </w:t>
      </w:r>
      <w:r w:rsidR="1038FB8B" w:rsidRPr="4E98C48E">
        <w:t>pp. 38-39</w:t>
      </w:r>
    </w:p>
    <w:p w14:paraId="0478EF54" w14:textId="4391CD3B" w:rsidR="004861E0" w:rsidRDefault="004861E0" w:rsidP="4E98C48E">
      <w:pPr>
        <w:jc w:val="both"/>
      </w:pPr>
      <w:r w:rsidRPr="004861E0">
        <w:t xml:space="preserve">Moin, M. F., Wei, F., Weng, Q. &amp; Ahmad </w:t>
      </w:r>
      <w:proofErr w:type="spellStart"/>
      <w:r w:rsidRPr="004861E0">
        <w:t>Bodla</w:t>
      </w:r>
      <w:proofErr w:type="spellEnd"/>
      <w:r w:rsidRPr="004861E0">
        <w:t>, A. (2021). Leader emotion regulation, leader-member exchange (LMX), and followers’ task performance. Scandinavian Journal of Psychology. 62(3), 289-447. DOI: 10.1111/sjop.12709, p.420</w:t>
      </w:r>
    </w:p>
    <w:p w14:paraId="045CC48D" w14:textId="50504D2A" w:rsidR="00F96872" w:rsidRDefault="00557D91" w:rsidP="4E98C48E">
      <w:pPr>
        <w:jc w:val="both"/>
      </w:pPr>
      <w:r w:rsidRPr="00557D91">
        <w:t>O’Donovan</w:t>
      </w:r>
      <w:r>
        <w:t xml:space="preserve">, R. </w:t>
      </w:r>
      <w:r w:rsidRPr="00557D91">
        <w:t>&amp; McAuliffe,</w:t>
      </w:r>
      <w:r w:rsidR="00440694">
        <w:t xml:space="preserve"> E. (</w:t>
      </w:r>
      <w:r w:rsidR="00440694" w:rsidRPr="00557D91">
        <w:t>2020</w:t>
      </w:r>
      <w:r w:rsidR="00440694">
        <w:t xml:space="preserve">). </w:t>
      </w:r>
      <w:r w:rsidR="00D970D1" w:rsidRPr="00F83CCF">
        <w:t>A systematic review of factors that enable psychological safety in healthcare teams.</w:t>
      </w:r>
      <w:r w:rsidR="00D970D1" w:rsidRPr="00D970D1">
        <w:t xml:space="preserve"> </w:t>
      </w:r>
      <w:r w:rsidR="00F83CCF" w:rsidRPr="00F83CCF">
        <w:rPr>
          <w:i/>
          <w:iCs/>
        </w:rPr>
        <w:t>International Journal for Quality in Health Care</w:t>
      </w:r>
      <w:r w:rsidR="00DC3FCA">
        <w:rPr>
          <w:i/>
          <w:iCs/>
        </w:rPr>
        <w:t xml:space="preserve">. </w:t>
      </w:r>
      <w:r w:rsidR="00DC3FCA" w:rsidRPr="00DC3FCA">
        <w:t>32(4), 240–250</w:t>
      </w:r>
      <w:r w:rsidR="00DC3FCA">
        <w:t>. DOI:</w:t>
      </w:r>
      <w:r w:rsidR="00DC3FCA" w:rsidRPr="00DC3FCA">
        <w:t xml:space="preserve"> 10.1093/</w:t>
      </w:r>
      <w:proofErr w:type="spellStart"/>
      <w:r w:rsidR="00DC3FCA" w:rsidRPr="00DC3FCA">
        <w:t>intqhc</w:t>
      </w:r>
      <w:proofErr w:type="spellEnd"/>
      <w:r w:rsidR="00DC3FCA" w:rsidRPr="00DC3FCA">
        <w:t>/mzaa025</w:t>
      </w:r>
      <w:r w:rsidR="002510DD">
        <w:t xml:space="preserve">, </w:t>
      </w:r>
      <w:r w:rsidR="00440694" w:rsidRPr="00557D91">
        <w:t>p.240</w:t>
      </w:r>
      <w:r w:rsidR="00F96872">
        <w:t>, p.242</w:t>
      </w:r>
    </w:p>
    <w:p w14:paraId="080E2865" w14:textId="50AC7E59" w:rsidR="2386CC5E" w:rsidRDefault="2386CC5E" w:rsidP="4E98C48E">
      <w:pPr>
        <w:jc w:val="both"/>
        <w:rPr>
          <w:rFonts w:ascii="Calibri" w:eastAsia="Calibri" w:hAnsi="Calibri" w:cs="Calibri"/>
        </w:rPr>
      </w:pPr>
      <w:r w:rsidRPr="001706F6">
        <w:rPr>
          <w:rFonts w:ascii="Calibri" w:eastAsia="Calibri" w:hAnsi="Calibri" w:cs="Calibri"/>
          <w:color w:val="000000" w:themeColor="text1"/>
          <w:lang w:val="pl-PL"/>
        </w:rPr>
        <w:t xml:space="preserve">Rafie-Rad, S. et al. </w:t>
      </w:r>
      <w:r w:rsidRPr="4E98C48E">
        <w:rPr>
          <w:rFonts w:ascii="Calibri" w:eastAsia="Calibri" w:hAnsi="Calibri" w:cs="Calibri"/>
          <w:color w:val="000000" w:themeColor="text1"/>
        </w:rPr>
        <w:t xml:space="preserve">(2022). </w:t>
      </w:r>
      <w:r w:rsidRPr="4E98C48E">
        <w:rPr>
          <w:rFonts w:ascii="Calibri" w:eastAsia="Calibri" w:hAnsi="Calibri" w:cs="Calibri"/>
          <w:i/>
          <w:iCs/>
          <w:color w:val="000000" w:themeColor="text1"/>
        </w:rPr>
        <w:t>C</w:t>
      </w:r>
      <w:r w:rsidRPr="4E98C48E">
        <w:rPr>
          <w:rFonts w:ascii="Calibri" w:eastAsia="Calibri" w:hAnsi="Calibri" w:cs="Calibri"/>
          <w:color w:val="000000" w:themeColor="text1"/>
        </w:rPr>
        <w:t xml:space="preserve">onstruction and Validation of Dimensions and Components of the Organizational Anomie Scale </w:t>
      </w:r>
      <w:proofErr w:type="gramStart"/>
      <w:r w:rsidRPr="4E98C48E">
        <w:rPr>
          <w:rFonts w:ascii="Calibri" w:eastAsia="Calibri" w:hAnsi="Calibri" w:cs="Calibri"/>
          <w:color w:val="000000" w:themeColor="text1"/>
        </w:rPr>
        <w:t>in order to</w:t>
      </w:r>
      <w:proofErr w:type="gramEnd"/>
      <w:r w:rsidRPr="4E98C48E">
        <w:rPr>
          <w:rFonts w:ascii="Calibri" w:eastAsia="Calibri" w:hAnsi="Calibri" w:cs="Calibri"/>
          <w:color w:val="000000" w:themeColor="text1"/>
        </w:rPr>
        <w:t xml:space="preserve"> provide a Native Model in Government Hospitals,</w:t>
      </w:r>
      <w:r w:rsidRPr="4E98C48E">
        <w:rPr>
          <w:rFonts w:ascii="Calibri" w:eastAsia="Calibri" w:hAnsi="Calibri" w:cs="Calibri"/>
          <w:i/>
          <w:iCs/>
          <w:color w:val="000000" w:themeColor="text1"/>
        </w:rPr>
        <w:t xml:space="preserve"> Journal of System Management (JSM)</w:t>
      </w:r>
      <w:r w:rsidRPr="4E98C48E">
        <w:rPr>
          <w:rFonts w:ascii="Calibri" w:eastAsia="Calibri" w:hAnsi="Calibri" w:cs="Calibri"/>
          <w:color w:val="000000" w:themeColor="text1"/>
        </w:rPr>
        <w:t>. 8(2), 57-73. DOI: 10.30495/JSM.2022.1950051.1602, pp.67-69</w:t>
      </w:r>
    </w:p>
    <w:p w14:paraId="1462DAF4" w14:textId="50896337" w:rsidR="322E93C2" w:rsidRDefault="322E93C2" w:rsidP="25DD6573">
      <w:pPr>
        <w:jc w:val="both"/>
      </w:pPr>
      <w:r>
        <w:t xml:space="preserve">Rhodes, C. (2023). The Ethics of Organizational Ethics. </w:t>
      </w:r>
      <w:r w:rsidRPr="25DD6573">
        <w:rPr>
          <w:i/>
          <w:iCs/>
        </w:rPr>
        <w:t>Organization Studies</w:t>
      </w:r>
      <w:r>
        <w:t>, 44(3), 497-514</w:t>
      </w:r>
      <w:r w:rsidR="2BCB29F6">
        <w:t xml:space="preserve">, DOI: </w:t>
      </w:r>
      <w:r>
        <w:t>10.1177/01708406221082055</w:t>
      </w:r>
    </w:p>
    <w:p w14:paraId="6A7DB20F" w14:textId="0059AD95" w:rsidR="00C75F15" w:rsidRDefault="00C75F15" w:rsidP="25DD6573">
      <w:pPr>
        <w:jc w:val="both"/>
      </w:pPr>
      <w:r w:rsidRPr="00C75F15">
        <w:t xml:space="preserve">Ridwan, M., </w:t>
      </w:r>
      <w:proofErr w:type="spellStart"/>
      <w:r w:rsidRPr="00C75F15">
        <w:t>Mulyani</w:t>
      </w:r>
      <w:proofErr w:type="spellEnd"/>
      <w:r w:rsidRPr="00C75F15">
        <w:t xml:space="preserve">, S. R., &amp; Ali, H. (2020). Improving Employee Performance Through Perceived Organizational Support, Organizational Commitment and Organizational Citizenship Behaviour. </w:t>
      </w:r>
      <w:r w:rsidRPr="00C75F15">
        <w:rPr>
          <w:i/>
          <w:iCs/>
        </w:rPr>
        <w:t>Systematic Review in Pharmacy</w:t>
      </w:r>
      <w:r w:rsidRPr="00C75F15">
        <w:t xml:space="preserve">. 11(12), 839-849. [available online] </w:t>
      </w:r>
      <w:hyperlink r:id="rId12" w:history="1">
        <w:r w:rsidRPr="00103C2A">
          <w:rPr>
            <w:rStyle w:val="Hyperlink"/>
          </w:rPr>
          <w:t>http://repository.upiyptk.ac.id/id/eprint/3808</w:t>
        </w:r>
      </w:hyperlink>
      <w:r>
        <w:t xml:space="preserve"> </w:t>
      </w:r>
      <w:r w:rsidRPr="00C75F15">
        <w:t>, accessed 13th April 2024,</w:t>
      </w:r>
      <w:r>
        <w:t xml:space="preserve"> p.846</w:t>
      </w:r>
    </w:p>
    <w:p w14:paraId="7589A0B8" w14:textId="5C18FA44" w:rsidR="00710D67" w:rsidRDefault="00710D67" w:rsidP="25DD6573">
      <w:pPr>
        <w:jc w:val="both"/>
      </w:pPr>
      <w:r w:rsidRPr="00710D67">
        <w:t xml:space="preserve">Sein Myint NN, </w:t>
      </w:r>
      <w:proofErr w:type="spellStart"/>
      <w:r w:rsidRPr="00710D67">
        <w:t>Kunaviktikul</w:t>
      </w:r>
      <w:proofErr w:type="spellEnd"/>
      <w:r w:rsidRPr="00710D67">
        <w:t xml:space="preserve"> W, Stark A. </w:t>
      </w:r>
      <w:r>
        <w:t xml:space="preserve">(2021). </w:t>
      </w:r>
      <w:r w:rsidRPr="00710D67">
        <w:t xml:space="preserve">A Contemporary Understanding of Organizational Climate in Healthcare Setting: A Concept Analysis. </w:t>
      </w:r>
      <w:r w:rsidRPr="00567A88">
        <w:rPr>
          <w:i/>
          <w:iCs/>
        </w:rPr>
        <w:t>Nursing Forum</w:t>
      </w:r>
      <w:r w:rsidRPr="00710D67">
        <w:t>.</w:t>
      </w:r>
      <w:r w:rsidR="00567A88">
        <w:t xml:space="preserve"> </w:t>
      </w:r>
      <w:r w:rsidRPr="00710D67">
        <w:t>56</w:t>
      </w:r>
      <w:r w:rsidR="00567A88">
        <w:t>(1)</w:t>
      </w:r>
      <w:r>
        <w:t>,</w:t>
      </w:r>
      <w:r w:rsidR="00567A88">
        <w:t xml:space="preserve"> </w:t>
      </w:r>
      <w:r w:rsidRPr="00710D67">
        <w:t>172-180</w:t>
      </w:r>
      <w:r>
        <w:t xml:space="preserve">, </w:t>
      </w:r>
      <w:r w:rsidRPr="00710D67">
        <w:t>DOI: 10.1111/nuf.12513</w:t>
      </w:r>
      <w:r>
        <w:t xml:space="preserve">, p. </w:t>
      </w:r>
      <w:r w:rsidR="00F03D3C">
        <w:t>176, pp. 178-</w:t>
      </w:r>
      <w:r>
        <w:t>179</w:t>
      </w:r>
    </w:p>
    <w:p w14:paraId="31374D51" w14:textId="1078C3EB" w:rsidR="00C87580" w:rsidRDefault="00C87580" w:rsidP="00C87580">
      <w:pPr>
        <w:jc w:val="both"/>
      </w:pPr>
      <w:r>
        <w:t xml:space="preserve">Singh, A. et al. (2021). Development and Validation of a Comprehensive Questionnaire to Assess Interpersonal Discord (Bullying, Harassment, and Discrimination) at the Workplace in a Healthcare Setting.  </w:t>
      </w:r>
      <w:proofErr w:type="spellStart"/>
      <w:r w:rsidRPr="00C87580">
        <w:rPr>
          <w:i/>
          <w:iCs/>
        </w:rPr>
        <w:t>Cureus</w:t>
      </w:r>
      <w:proofErr w:type="spellEnd"/>
      <w:r>
        <w:t>. 13(10). DOI 10.7759/cureus.18467, p. 1</w:t>
      </w:r>
    </w:p>
    <w:p w14:paraId="51E97E5F" w14:textId="37ACB733" w:rsidR="00054CD4" w:rsidRDefault="00054CD4" w:rsidP="00C87580">
      <w:pPr>
        <w:jc w:val="both"/>
      </w:pPr>
      <w:r w:rsidRPr="00054CD4">
        <w:t xml:space="preserve">Shaji, J. &amp; </w:t>
      </w:r>
      <w:proofErr w:type="spellStart"/>
      <w:r w:rsidRPr="00054CD4">
        <w:t>Naithika</w:t>
      </w:r>
      <w:proofErr w:type="spellEnd"/>
      <w:r w:rsidRPr="00054CD4">
        <w:t xml:space="preserve">, S. (2022). An empirical study on the impact of employee voice and silence on destructive leadership and organizational culture. </w:t>
      </w:r>
      <w:r w:rsidRPr="00054CD4">
        <w:rPr>
          <w:i/>
          <w:iCs/>
        </w:rPr>
        <w:t>Asian Journal of Business Ethics</w:t>
      </w:r>
      <w:r w:rsidRPr="00054CD4">
        <w:t>. 11(1), 85-109. DOI: 10.1007/s13520-022-00155-0, pp. 86-88</w:t>
      </w:r>
    </w:p>
    <w:p w14:paraId="47775EC3" w14:textId="31299797" w:rsidR="00007255" w:rsidRDefault="00007255" w:rsidP="00C87580">
      <w:pPr>
        <w:jc w:val="both"/>
      </w:pPr>
      <w:r w:rsidRPr="00007255">
        <w:t xml:space="preserve">Schulman, P. R. (2020). Organizational structure and safety culture: Conceptual and practical challenges. </w:t>
      </w:r>
      <w:r w:rsidRPr="00007255">
        <w:rPr>
          <w:i/>
          <w:iCs/>
        </w:rPr>
        <w:t>Safety Science</w:t>
      </w:r>
      <w:r w:rsidRPr="00007255">
        <w:t>. DOI: 10.1016/j.ssci.2020.104669</w:t>
      </w:r>
      <w:r>
        <w:t>, p.3</w:t>
      </w:r>
    </w:p>
    <w:p w14:paraId="024224F7" w14:textId="285B6CC7" w:rsidR="32541D34" w:rsidRDefault="32541D34" w:rsidP="25DD6573">
      <w:pPr>
        <w:jc w:val="both"/>
      </w:pPr>
      <w:proofErr w:type="spellStart"/>
      <w:r>
        <w:t>Tengli</w:t>
      </w:r>
      <w:proofErr w:type="spellEnd"/>
      <w:r>
        <w:t xml:space="preserve">, M. B. (2020). </w:t>
      </w:r>
      <w:r w:rsidRPr="25DD6573">
        <w:rPr>
          <w:i/>
          <w:iCs/>
        </w:rPr>
        <w:t xml:space="preserve">Research Onion: a </w:t>
      </w:r>
      <w:r w:rsidR="3D79871A" w:rsidRPr="25DD6573">
        <w:rPr>
          <w:i/>
          <w:iCs/>
        </w:rPr>
        <w:t>systematic</w:t>
      </w:r>
      <w:r w:rsidRPr="25DD6573">
        <w:rPr>
          <w:i/>
          <w:iCs/>
        </w:rPr>
        <w:t xml:space="preserve"> approach </w:t>
      </w:r>
      <w:r w:rsidR="5E271481" w:rsidRPr="25DD6573">
        <w:rPr>
          <w:i/>
          <w:iCs/>
        </w:rPr>
        <w:t>to designing research methodology</w:t>
      </w:r>
      <w:r w:rsidR="2447286A">
        <w:t xml:space="preserve">, </w:t>
      </w:r>
      <w:r w:rsidR="01B89D20">
        <w:t xml:space="preserve">Centre of Research on Innovation and Science Policy, </w:t>
      </w:r>
      <w:r w:rsidR="610B0FB8">
        <w:t xml:space="preserve">Hyderabad, p. </w:t>
      </w:r>
      <w:r w:rsidR="47AC57F2">
        <w:t>1-4</w:t>
      </w:r>
    </w:p>
    <w:p w14:paraId="5D996671" w14:textId="6A20C841" w:rsidR="00942C00" w:rsidRDefault="004531B4" w:rsidP="004531B4">
      <w:pPr>
        <w:jc w:val="both"/>
      </w:pPr>
      <w:r>
        <w:lastRenderedPageBreak/>
        <w:t xml:space="preserve">Tsuei, S. H., Lee, D., Ho, C., Regehr, G. &amp; </w:t>
      </w:r>
      <w:proofErr w:type="spellStart"/>
      <w:r>
        <w:t>Nimmon</w:t>
      </w:r>
      <w:proofErr w:type="spellEnd"/>
      <w:r>
        <w:t xml:space="preserve">, L. (2019). Exploring the Construct of Psychological Safety in Medical Education. </w:t>
      </w:r>
      <w:r w:rsidRPr="004531B4">
        <w:rPr>
          <w:i/>
          <w:iCs/>
        </w:rPr>
        <w:t>Association of American Medical Colleges</w:t>
      </w:r>
      <w:r>
        <w:t xml:space="preserve">. 94(11), 28-35. DOI: 10.1097/ACM.0000000000002897, </w:t>
      </w:r>
      <w:r w:rsidR="00942C00">
        <w:t>p.28</w:t>
      </w:r>
    </w:p>
    <w:p w14:paraId="309418C8" w14:textId="2D45C9A7" w:rsidR="00B42659" w:rsidRDefault="00B42659" w:rsidP="25DD6573">
      <w:pPr>
        <w:jc w:val="both"/>
      </w:pPr>
      <w:r w:rsidRPr="00B42659">
        <w:t xml:space="preserve">Tweedie, D., Wild, D., Rhodes, C. and Martinov-Bennie, N. (2019), How Does Performance Management Affect Workers? Beyond Human Resource Management and Its Critique. </w:t>
      </w:r>
      <w:r w:rsidRPr="00B42659">
        <w:rPr>
          <w:i/>
          <w:iCs/>
        </w:rPr>
        <w:t>International Journal of Management Reviews</w:t>
      </w:r>
      <w:r w:rsidRPr="00B42659">
        <w:t>, 21</w:t>
      </w:r>
      <w:r w:rsidR="00DD1C3E">
        <w:t>(1),</w:t>
      </w:r>
      <w:r w:rsidRPr="00B42659">
        <w:t xml:space="preserve"> 76-96. DOI: 10.1111/ijmr.12177, p.</w:t>
      </w:r>
      <w:r w:rsidR="00CF5E95">
        <w:t>84, p.86</w:t>
      </w:r>
    </w:p>
    <w:p w14:paraId="053D64E8" w14:textId="453306A4" w:rsidR="00B01A68" w:rsidRDefault="00B01A68" w:rsidP="25DD6573">
      <w:pPr>
        <w:jc w:val="both"/>
      </w:pPr>
      <w:bookmarkStart w:id="30" w:name="_Hlk163428765"/>
      <w:r w:rsidRPr="00B01A68">
        <w:t>Waldman, D. A., et all., (2020)</w:t>
      </w:r>
      <w:bookmarkEnd w:id="30"/>
      <w:r w:rsidRPr="00B01A68">
        <w:t xml:space="preserve">, Defining the Socially Responsible Leader: Revisiting Issues in Responsible Leadership. </w:t>
      </w:r>
      <w:r w:rsidRPr="00B01A68">
        <w:rPr>
          <w:i/>
          <w:iCs/>
        </w:rPr>
        <w:t>Journal of Leadership &amp; Organizational Studies</w:t>
      </w:r>
      <w:r w:rsidRPr="00B01A68">
        <w:t xml:space="preserve">. 27(1), 5-20. DOI: 10.1177/1548051819872201, p.7 </w:t>
      </w:r>
    </w:p>
    <w:p w14:paraId="7EAC3D32" w14:textId="2731ACF9" w:rsidR="00337402" w:rsidRDefault="00337402" w:rsidP="25DD6573">
      <w:pPr>
        <w:jc w:val="both"/>
      </w:pPr>
      <w:r>
        <w:t>Walker</w:t>
      </w:r>
      <w:r w:rsidR="00EB0CA9">
        <w:t xml:space="preserve">, S. S., </w:t>
      </w:r>
      <w:r w:rsidR="00244170">
        <w:t xml:space="preserve">Ruggs, E. N., Taylor, R. M. &amp; Frazier, M. L. (2019). Reporting sexual harassment: The role of psychological safety climate. </w:t>
      </w:r>
      <w:r w:rsidR="00244170" w:rsidRPr="00244170">
        <w:rPr>
          <w:i/>
          <w:iCs/>
        </w:rPr>
        <w:t>Industrial and Organizational Psychology</w:t>
      </w:r>
      <w:r w:rsidR="00244170">
        <w:t xml:space="preserve">. 12(1), 106–109. DOI: 10.1017/iop.2019.19, </w:t>
      </w:r>
      <w:r w:rsidR="00127661">
        <w:t>p.108</w:t>
      </w:r>
    </w:p>
    <w:p w14:paraId="2775DCA0" w14:textId="449EFBD0" w:rsidR="063866E8" w:rsidRDefault="063866E8" w:rsidP="25DD6573">
      <w:pPr>
        <w:jc w:val="both"/>
      </w:pPr>
      <w:r>
        <w:t>Walshe K. (2003), Understanding and learning from organisational failure</w:t>
      </w:r>
      <w:r w:rsidR="22340CB5">
        <w:t>,</w:t>
      </w:r>
      <w:r>
        <w:t xml:space="preserve"> </w:t>
      </w:r>
      <w:r w:rsidRPr="4E98C48E">
        <w:rPr>
          <w:i/>
          <w:iCs/>
        </w:rPr>
        <w:t>BJ Quality &amp; Safety</w:t>
      </w:r>
      <w:r w:rsidR="0AF60E8B" w:rsidRPr="4E98C48E">
        <w:rPr>
          <w:i/>
          <w:iCs/>
        </w:rPr>
        <w:t xml:space="preserve">, </w:t>
      </w:r>
      <w:r>
        <w:t>12:</w:t>
      </w:r>
      <w:r w:rsidR="6A5B2CA0">
        <w:t xml:space="preserve">(2), </w:t>
      </w:r>
      <w:r>
        <w:t>81-82</w:t>
      </w:r>
      <w:r w:rsidR="7CB46E33">
        <w:t>, DOI: 10.1136/qhc.12.2.81, p.</w:t>
      </w:r>
      <w:proofErr w:type="gramStart"/>
      <w:r w:rsidR="2C676800">
        <w:t>8</w:t>
      </w:r>
      <w:r w:rsidR="00244170">
        <w:t>1</w:t>
      </w:r>
      <w:proofErr w:type="gramEnd"/>
    </w:p>
    <w:p w14:paraId="3CF4CCD8" w14:textId="05E4D8DC" w:rsidR="00C75F15" w:rsidRDefault="00C75F15" w:rsidP="25DD6573">
      <w:pPr>
        <w:jc w:val="both"/>
      </w:pPr>
      <w:bookmarkStart w:id="31" w:name="_Hlk163936035"/>
      <w:r w:rsidRPr="00C75F15">
        <w:t>Xu, Z., Yang, F. (2021)</w:t>
      </w:r>
      <w:bookmarkEnd w:id="31"/>
      <w:r w:rsidRPr="00C75F15">
        <w:t>. The impact of perceived organizational support on the relationship between job stress and burnout: a mediating or moderating role?</w:t>
      </w:r>
      <w:r>
        <w:t xml:space="preserve"> </w:t>
      </w:r>
      <w:r w:rsidRPr="00C75F15">
        <w:rPr>
          <w:i/>
          <w:iCs/>
        </w:rPr>
        <w:t>Current Psycholog</w:t>
      </w:r>
      <w:r>
        <w:rPr>
          <w:i/>
          <w:iCs/>
        </w:rPr>
        <w:t xml:space="preserve">y. </w:t>
      </w:r>
      <w:r w:rsidRPr="00C75F15">
        <w:t>40:</w:t>
      </w:r>
      <w:r>
        <w:rPr>
          <w:i/>
          <w:iCs/>
        </w:rPr>
        <w:t xml:space="preserve"> </w:t>
      </w:r>
      <w:r w:rsidRPr="00C75F15">
        <w:t>402–413. DOI: 10.1007/s12144-018-9941-4</w:t>
      </w:r>
      <w:r>
        <w:t>, p.403</w:t>
      </w:r>
    </w:p>
    <w:p w14:paraId="5091D058" w14:textId="60EC74F7" w:rsidR="00CD259A" w:rsidRDefault="00CD259A" w:rsidP="25DD6573">
      <w:pPr>
        <w:jc w:val="both"/>
      </w:pPr>
      <w:bookmarkStart w:id="32" w:name="_Hlk163428042"/>
      <w:r w:rsidRPr="00CD259A">
        <w:t>Yáñez-Araque, B. et al. (2021</w:t>
      </w:r>
      <w:bookmarkEnd w:id="32"/>
      <w:r w:rsidRPr="00CD259A">
        <w:t>), Examining the Determinants of Healthcare Workers’ Performance: A Configurational Analysis during COVID-19 Times</w:t>
      </w:r>
      <w:r w:rsidRPr="00CD259A">
        <w:rPr>
          <w:i/>
          <w:iCs/>
        </w:rPr>
        <w:t>. International Journal of Environmental Research and Public Health, MDPI</w:t>
      </w:r>
      <w:r w:rsidRPr="00CD259A">
        <w:t>, 18(11). DOI: 10.3390/ijerph18115671, pp.1-5., p.11</w:t>
      </w:r>
    </w:p>
    <w:p w14:paraId="3962411B" w14:textId="0045FA32" w:rsidR="124737E4" w:rsidRDefault="124737E4" w:rsidP="4E98C48E">
      <w:pPr>
        <w:jc w:val="both"/>
        <w:rPr>
          <w:rFonts w:ascii="Calibri" w:eastAsia="Calibri" w:hAnsi="Calibri" w:cs="Calibri"/>
          <w:color w:val="000000" w:themeColor="text1"/>
        </w:rPr>
      </w:pPr>
      <w:r w:rsidRPr="001706F6">
        <w:rPr>
          <w:rFonts w:ascii="Calibri" w:eastAsia="Calibri" w:hAnsi="Calibri" w:cs="Calibri"/>
          <w:color w:val="000000" w:themeColor="text1"/>
          <w:lang w:val="pl-PL"/>
        </w:rPr>
        <w:t xml:space="preserve">Yarim, M. A. &amp; Çelik, S. (2021). </w:t>
      </w:r>
      <w:r w:rsidRPr="4E98C48E">
        <w:rPr>
          <w:rFonts w:ascii="Calibri" w:eastAsia="Calibri" w:hAnsi="Calibri" w:cs="Calibri"/>
          <w:i/>
          <w:iCs/>
          <w:color w:val="000000" w:themeColor="text1"/>
        </w:rPr>
        <w:t>Organizational Anomie: A Qualitative Research on Educational Institutions</w:t>
      </w:r>
      <w:r w:rsidRPr="4E98C48E">
        <w:rPr>
          <w:rFonts w:ascii="Calibri" w:eastAsia="Calibri" w:hAnsi="Calibri" w:cs="Calibri"/>
          <w:color w:val="000000" w:themeColor="text1"/>
        </w:rPr>
        <w:t xml:space="preserve">. </w:t>
      </w:r>
      <w:r w:rsidR="00C75F15" w:rsidRPr="4E98C48E">
        <w:rPr>
          <w:rFonts w:ascii="Calibri" w:eastAsia="Calibri" w:hAnsi="Calibri" w:cs="Calibri"/>
          <w:color w:val="000000" w:themeColor="text1"/>
        </w:rPr>
        <w:t>Centre</w:t>
      </w:r>
      <w:r w:rsidRPr="4E98C48E">
        <w:rPr>
          <w:rFonts w:ascii="Calibri" w:eastAsia="Calibri" w:hAnsi="Calibri" w:cs="Calibri"/>
          <w:color w:val="000000" w:themeColor="text1"/>
        </w:rPr>
        <w:t xml:space="preserve"> for Open Access in Science. 5(2), 161-176. DOI: 10.32591/coas.ojer.0502.04161a. p. 162, pp. 164-165, pp. 172-173</w:t>
      </w:r>
    </w:p>
    <w:p w14:paraId="690D9E6F" w14:textId="4D55A080" w:rsidR="00E2318E" w:rsidRDefault="00E2318E" w:rsidP="4E98C48E">
      <w:pPr>
        <w:jc w:val="both"/>
        <w:rPr>
          <w:rFonts w:ascii="Calibri" w:eastAsia="Calibri" w:hAnsi="Calibri" w:cs="Calibri"/>
          <w:color w:val="000000" w:themeColor="text1"/>
        </w:rPr>
      </w:pPr>
      <w:bookmarkStart w:id="33" w:name="_Hlk163426435"/>
      <w:r w:rsidRPr="00E2318E">
        <w:rPr>
          <w:rFonts w:ascii="Calibri" w:eastAsia="Calibri" w:hAnsi="Calibri" w:cs="Calibri"/>
          <w:color w:val="000000" w:themeColor="text1"/>
        </w:rPr>
        <w:t>Zheng, Y. et al., (2021)</w:t>
      </w:r>
      <w:bookmarkEnd w:id="33"/>
      <w:r w:rsidRPr="00E2318E">
        <w:rPr>
          <w:rFonts w:ascii="Calibri" w:eastAsia="Calibri" w:hAnsi="Calibri" w:cs="Calibri"/>
          <w:color w:val="000000" w:themeColor="text1"/>
        </w:rPr>
        <w:t xml:space="preserve">. The Impact of Authoritarian Leadership on Ethical Voice: A Moderated Mediation Model of Felt Uncertainty and Leader Benevolence. </w:t>
      </w:r>
      <w:r w:rsidRPr="00E2318E">
        <w:rPr>
          <w:rFonts w:ascii="Calibri" w:eastAsia="Calibri" w:hAnsi="Calibri" w:cs="Calibri"/>
          <w:i/>
          <w:iCs/>
          <w:color w:val="000000" w:themeColor="text1"/>
        </w:rPr>
        <w:t>Journal of Business Ethics</w:t>
      </w:r>
      <w:r w:rsidRPr="00E2318E">
        <w:rPr>
          <w:rFonts w:ascii="Calibri" w:eastAsia="Calibri" w:hAnsi="Calibri" w:cs="Calibri"/>
          <w:color w:val="000000" w:themeColor="text1"/>
        </w:rPr>
        <w:t>. 170(1), DOI: 10.1007/s10551-019-04261-1. p. 133, p. 142</w:t>
      </w:r>
    </w:p>
    <w:p w14:paraId="490EB63F" w14:textId="763FE5DF" w:rsidR="4E98C48E" w:rsidRDefault="4E98C48E" w:rsidP="4E98C48E">
      <w:pPr>
        <w:jc w:val="both"/>
        <w:rPr>
          <w:color w:val="000000" w:themeColor="text1"/>
        </w:rPr>
      </w:pPr>
    </w:p>
    <w:p w14:paraId="01AD37B8" w14:textId="3F3A30C1" w:rsidR="3CC688D2" w:rsidRDefault="3CC688D2" w:rsidP="25DD6573">
      <w:pPr>
        <w:jc w:val="both"/>
      </w:pPr>
    </w:p>
    <w:sectPr w:rsidR="3CC688D2">
      <w:headerReference w:type="default" r:id="rId13"/>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2B4F42" w14:textId="77777777" w:rsidR="00743EEC" w:rsidRDefault="00743EEC">
      <w:pPr>
        <w:spacing w:after="0" w:line="240" w:lineRule="auto"/>
      </w:pPr>
      <w:r>
        <w:separator/>
      </w:r>
    </w:p>
  </w:endnote>
  <w:endnote w:type="continuationSeparator" w:id="0">
    <w:p w14:paraId="18A55EAC" w14:textId="77777777" w:rsidR="00743EEC" w:rsidRDefault="00743EEC">
      <w:pPr>
        <w:spacing w:after="0" w:line="240" w:lineRule="auto"/>
      </w:pPr>
      <w:r>
        <w:continuationSeparator/>
      </w:r>
    </w:p>
  </w:endnote>
  <w:endnote w:type="continuationNotice" w:id="1">
    <w:p w14:paraId="3F759C84" w14:textId="77777777" w:rsidR="00743EEC" w:rsidRDefault="00743EE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25DD6573" w14:paraId="32164644" w14:textId="77777777" w:rsidTr="25DD6573">
      <w:trPr>
        <w:trHeight w:val="300"/>
      </w:trPr>
      <w:tc>
        <w:tcPr>
          <w:tcW w:w="3005" w:type="dxa"/>
        </w:tcPr>
        <w:p w14:paraId="6739166C" w14:textId="482AF23A" w:rsidR="25DD6573" w:rsidRDefault="25DD6573" w:rsidP="25DD6573">
          <w:pPr>
            <w:pStyle w:val="Header"/>
            <w:ind w:left="-115"/>
          </w:pPr>
        </w:p>
      </w:tc>
      <w:tc>
        <w:tcPr>
          <w:tcW w:w="3005" w:type="dxa"/>
        </w:tcPr>
        <w:p w14:paraId="7FF3086A" w14:textId="474D49E7" w:rsidR="25DD6573" w:rsidRDefault="25DD6573" w:rsidP="25DD6573">
          <w:pPr>
            <w:pStyle w:val="Header"/>
            <w:jc w:val="center"/>
          </w:pPr>
          <w:r>
            <w:fldChar w:fldCharType="begin"/>
          </w:r>
          <w:r>
            <w:instrText>PAGE</w:instrText>
          </w:r>
          <w:r>
            <w:fldChar w:fldCharType="separate"/>
          </w:r>
          <w:r w:rsidR="00F41869">
            <w:rPr>
              <w:noProof/>
            </w:rPr>
            <w:t>1</w:t>
          </w:r>
          <w:r>
            <w:fldChar w:fldCharType="end"/>
          </w:r>
          <w:r>
            <w:t xml:space="preserve"> of </w:t>
          </w:r>
          <w:r>
            <w:fldChar w:fldCharType="begin"/>
          </w:r>
          <w:r>
            <w:instrText>NUMPAGES</w:instrText>
          </w:r>
          <w:r>
            <w:fldChar w:fldCharType="separate"/>
          </w:r>
          <w:r w:rsidR="00F41869">
            <w:rPr>
              <w:noProof/>
            </w:rPr>
            <w:t>12</w:t>
          </w:r>
          <w:r>
            <w:fldChar w:fldCharType="end"/>
          </w:r>
        </w:p>
      </w:tc>
      <w:tc>
        <w:tcPr>
          <w:tcW w:w="3005" w:type="dxa"/>
        </w:tcPr>
        <w:p w14:paraId="62846AEE" w14:textId="113A5A7E" w:rsidR="25DD6573" w:rsidRDefault="25DD6573" w:rsidP="25DD6573">
          <w:pPr>
            <w:pStyle w:val="Header"/>
            <w:ind w:right="-115"/>
            <w:jc w:val="right"/>
          </w:pPr>
        </w:p>
      </w:tc>
    </w:tr>
  </w:tbl>
  <w:p w14:paraId="10B9F7D1" w14:textId="081168E3" w:rsidR="25DD6573" w:rsidRDefault="25DD6573" w:rsidP="25DD65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EA15AB" w14:textId="77777777" w:rsidR="00743EEC" w:rsidRDefault="00743EEC">
      <w:pPr>
        <w:spacing w:after="0" w:line="240" w:lineRule="auto"/>
      </w:pPr>
      <w:r>
        <w:separator/>
      </w:r>
    </w:p>
  </w:footnote>
  <w:footnote w:type="continuationSeparator" w:id="0">
    <w:p w14:paraId="66B19B8E" w14:textId="77777777" w:rsidR="00743EEC" w:rsidRDefault="00743EEC">
      <w:pPr>
        <w:spacing w:after="0" w:line="240" w:lineRule="auto"/>
      </w:pPr>
      <w:r>
        <w:continuationSeparator/>
      </w:r>
    </w:p>
  </w:footnote>
  <w:footnote w:type="continuationNotice" w:id="1">
    <w:p w14:paraId="6DD1F130" w14:textId="77777777" w:rsidR="00743EEC" w:rsidRDefault="00743EE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25DD6573" w14:paraId="690F7F65" w14:textId="77777777" w:rsidTr="25DD6573">
      <w:trPr>
        <w:trHeight w:val="300"/>
      </w:trPr>
      <w:tc>
        <w:tcPr>
          <w:tcW w:w="3005" w:type="dxa"/>
        </w:tcPr>
        <w:p w14:paraId="39CCC10B" w14:textId="320D07C6" w:rsidR="25DD6573" w:rsidRDefault="25DD6573" w:rsidP="25DD6573">
          <w:pPr>
            <w:pStyle w:val="Header"/>
            <w:ind w:left="-115"/>
          </w:pPr>
        </w:p>
      </w:tc>
      <w:tc>
        <w:tcPr>
          <w:tcW w:w="3005" w:type="dxa"/>
        </w:tcPr>
        <w:p w14:paraId="57009394" w14:textId="3B64D286" w:rsidR="25DD6573" w:rsidRDefault="25DD6573" w:rsidP="25DD6573">
          <w:pPr>
            <w:pStyle w:val="Header"/>
            <w:jc w:val="center"/>
          </w:pPr>
        </w:p>
      </w:tc>
      <w:tc>
        <w:tcPr>
          <w:tcW w:w="3005" w:type="dxa"/>
        </w:tcPr>
        <w:p w14:paraId="36D812EA" w14:textId="0D793E87" w:rsidR="25DD6573" w:rsidRDefault="25DD6573" w:rsidP="25DD6573">
          <w:pPr>
            <w:pStyle w:val="Header"/>
            <w:ind w:right="-115"/>
            <w:jc w:val="right"/>
          </w:pPr>
        </w:p>
      </w:tc>
    </w:tr>
  </w:tbl>
  <w:p w14:paraId="636331F6" w14:textId="3343A78B" w:rsidR="25DD6573" w:rsidRDefault="25DD6573" w:rsidP="25DD6573">
    <w:pPr>
      <w:pStyle w:val="Header"/>
    </w:pPr>
  </w:p>
</w:hdr>
</file>

<file path=word/intelligence2.xml><?xml version="1.0" encoding="utf-8"?>
<int2:intelligence xmlns:int2="http://schemas.microsoft.com/office/intelligence/2020/intelligence" xmlns:oel="http://schemas.microsoft.com/office/2019/extlst">
  <int2:observations>
    <int2:textHash int2:hashCode="vhPJ1tNNRyPIkC" int2:id="JRNghM4c">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145FF9"/>
    <w:multiLevelType w:val="hybridMultilevel"/>
    <w:tmpl w:val="37287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8F7CEC"/>
    <w:multiLevelType w:val="hybridMultilevel"/>
    <w:tmpl w:val="FFFFFFFF"/>
    <w:lvl w:ilvl="0" w:tplc="1FE2AC96">
      <w:start w:val="1"/>
      <w:numFmt w:val="decimal"/>
      <w:lvlText w:val="%1."/>
      <w:lvlJc w:val="left"/>
      <w:pPr>
        <w:ind w:left="720" w:hanging="360"/>
      </w:pPr>
    </w:lvl>
    <w:lvl w:ilvl="1" w:tplc="AAD4FFE0">
      <w:start w:val="1"/>
      <w:numFmt w:val="lowerLetter"/>
      <w:lvlText w:val="%2."/>
      <w:lvlJc w:val="left"/>
      <w:pPr>
        <w:ind w:left="1440" w:hanging="360"/>
      </w:pPr>
    </w:lvl>
    <w:lvl w:ilvl="2" w:tplc="E5800604">
      <w:start w:val="1"/>
      <w:numFmt w:val="lowerRoman"/>
      <w:lvlText w:val="%3."/>
      <w:lvlJc w:val="right"/>
      <w:pPr>
        <w:ind w:left="2160" w:hanging="180"/>
      </w:pPr>
    </w:lvl>
    <w:lvl w:ilvl="3" w:tplc="34146926">
      <w:start w:val="1"/>
      <w:numFmt w:val="decimal"/>
      <w:lvlText w:val="%4."/>
      <w:lvlJc w:val="left"/>
      <w:pPr>
        <w:ind w:left="2880" w:hanging="360"/>
      </w:pPr>
    </w:lvl>
    <w:lvl w:ilvl="4" w:tplc="3AB0EFA8">
      <w:start w:val="1"/>
      <w:numFmt w:val="lowerLetter"/>
      <w:lvlText w:val="%5."/>
      <w:lvlJc w:val="left"/>
      <w:pPr>
        <w:ind w:left="3600" w:hanging="360"/>
      </w:pPr>
    </w:lvl>
    <w:lvl w:ilvl="5" w:tplc="AC98B2C4">
      <w:start w:val="1"/>
      <w:numFmt w:val="lowerRoman"/>
      <w:lvlText w:val="%6."/>
      <w:lvlJc w:val="right"/>
      <w:pPr>
        <w:ind w:left="4320" w:hanging="180"/>
      </w:pPr>
    </w:lvl>
    <w:lvl w:ilvl="6" w:tplc="C01EBF88">
      <w:start w:val="1"/>
      <w:numFmt w:val="decimal"/>
      <w:lvlText w:val="%7."/>
      <w:lvlJc w:val="left"/>
      <w:pPr>
        <w:ind w:left="5040" w:hanging="360"/>
      </w:pPr>
    </w:lvl>
    <w:lvl w:ilvl="7" w:tplc="3BC08986">
      <w:start w:val="1"/>
      <w:numFmt w:val="lowerLetter"/>
      <w:lvlText w:val="%8."/>
      <w:lvlJc w:val="left"/>
      <w:pPr>
        <w:ind w:left="5760" w:hanging="360"/>
      </w:pPr>
    </w:lvl>
    <w:lvl w:ilvl="8" w:tplc="5D561130">
      <w:start w:val="1"/>
      <w:numFmt w:val="lowerRoman"/>
      <w:lvlText w:val="%9."/>
      <w:lvlJc w:val="right"/>
      <w:pPr>
        <w:ind w:left="6480" w:hanging="180"/>
      </w:pPr>
    </w:lvl>
  </w:abstractNum>
  <w:abstractNum w:abstractNumId="2" w15:restartNumberingAfterBreak="0">
    <w:nsid w:val="0E53CBF7"/>
    <w:multiLevelType w:val="hybridMultilevel"/>
    <w:tmpl w:val="FFFFFFFF"/>
    <w:lvl w:ilvl="0" w:tplc="F8D83298">
      <w:start w:val="1"/>
      <w:numFmt w:val="bullet"/>
      <w:lvlText w:val=""/>
      <w:lvlJc w:val="left"/>
      <w:pPr>
        <w:ind w:left="720" w:hanging="360"/>
      </w:pPr>
      <w:rPr>
        <w:rFonts w:ascii="Symbol" w:hAnsi="Symbol" w:hint="default"/>
      </w:rPr>
    </w:lvl>
    <w:lvl w:ilvl="1" w:tplc="6B147EF0">
      <w:start w:val="1"/>
      <w:numFmt w:val="bullet"/>
      <w:lvlText w:val="o"/>
      <w:lvlJc w:val="left"/>
      <w:pPr>
        <w:ind w:left="1440" w:hanging="360"/>
      </w:pPr>
      <w:rPr>
        <w:rFonts w:ascii="Courier New" w:hAnsi="Courier New" w:hint="default"/>
      </w:rPr>
    </w:lvl>
    <w:lvl w:ilvl="2" w:tplc="38F44E32">
      <w:start w:val="1"/>
      <w:numFmt w:val="bullet"/>
      <w:lvlText w:val=""/>
      <w:lvlJc w:val="left"/>
      <w:pPr>
        <w:ind w:left="2160" w:hanging="360"/>
      </w:pPr>
      <w:rPr>
        <w:rFonts w:ascii="Wingdings" w:hAnsi="Wingdings" w:hint="default"/>
      </w:rPr>
    </w:lvl>
    <w:lvl w:ilvl="3" w:tplc="4B1860F8">
      <w:start w:val="1"/>
      <w:numFmt w:val="bullet"/>
      <w:lvlText w:val=""/>
      <w:lvlJc w:val="left"/>
      <w:pPr>
        <w:ind w:left="2880" w:hanging="360"/>
      </w:pPr>
      <w:rPr>
        <w:rFonts w:ascii="Symbol" w:hAnsi="Symbol" w:hint="default"/>
      </w:rPr>
    </w:lvl>
    <w:lvl w:ilvl="4" w:tplc="9AF65FD4">
      <w:start w:val="1"/>
      <w:numFmt w:val="bullet"/>
      <w:lvlText w:val="o"/>
      <w:lvlJc w:val="left"/>
      <w:pPr>
        <w:ind w:left="3600" w:hanging="360"/>
      </w:pPr>
      <w:rPr>
        <w:rFonts w:ascii="Courier New" w:hAnsi="Courier New" w:hint="default"/>
      </w:rPr>
    </w:lvl>
    <w:lvl w:ilvl="5" w:tplc="A1E8C988">
      <w:start w:val="1"/>
      <w:numFmt w:val="bullet"/>
      <w:lvlText w:val=""/>
      <w:lvlJc w:val="left"/>
      <w:pPr>
        <w:ind w:left="4320" w:hanging="360"/>
      </w:pPr>
      <w:rPr>
        <w:rFonts w:ascii="Wingdings" w:hAnsi="Wingdings" w:hint="default"/>
      </w:rPr>
    </w:lvl>
    <w:lvl w:ilvl="6" w:tplc="FAE25B1E">
      <w:start w:val="1"/>
      <w:numFmt w:val="bullet"/>
      <w:lvlText w:val=""/>
      <w:lvlJc w:val="left"/>
      <w:pPr>
        <w:ind w:left="5040" w:hanging="360"/>
      </w:pPr>
      <w:rPr>
        <w:rFonts w:ascii="Symbol" w:hAnsi="Symbol" w:hint="default"/>
      </w:rPr>
    </w:lvl>
    <w:lvl w:ilvl="7" w:tplc="0D9A07DE">
      <w:start w:val="1"/>
      <w:numFmt w:val="bullet"/>
      <w:lvlText w:val="o"/>
      <w:lvlJc w:val="left"/>
      <w:pPr>
        <w:ind w:left="5760" w:hanging="360"/>
      </w:pPr>
      <w:rPr>
        <w:rFonts w:ascii="Courier New" w:hAnsi="Courier New" w:hint="default"/>
      </w:rPr>
    </w:lvl>
    <w:lvl w:ilvl="8" w:tplc="24A098EE">
      <w:start w:val="1"/>
      <w:numFmt w:val="bullet"/>
      <w:lvlText w:val=""/>
      <w:lvlJc w:val="left"/>
      <w:pPr>
        <w:ind w:left="6480" w:hanging="360"/>
      </w:pPr>
      <w:rPr>
        <w:rFonts w:ascii="Wingdings" w:hAnsi="Wingdings" w:hint="default"/>
      </w:rPr>
    </w:lvl>
  </w:abstractNum>
  <w:abstractNum w:abstractNumId="3" w15:restartNumberingAfterBreak="0">
    <w:nsid w:val="0EA03909"/>
    <w:multiLevelType w:val="hybridMultilevel"/>
    <w:tmpl w:val="A3FC8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004CC9"/>
    <w:multiLevelType w:val="hybridMultilevel"/>
    <w:tmpl w:val="51F0D8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9257F"/>
    <w:multiLevelType w:val="hybridMultilevel"/>
    <w:tmpl w:val="6262E9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F320AD"/>
    <w:multiLevelType w:val="hybridMultilevel"/>
    <w:tmpl w:val="9CC8441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853D81"/>
    <w:multiLevelType w:val="hybridMultilevel"/>
    <w:tmpl w:val="8D08F26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062ECD"/>
    <w:multiLevelType w:val="hybridMultilevel"/>
    <w:tmpl w:val="35CC22C4"/>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9" w15:restartNumberingAfterBreak="0">
    <w:nsid w:val="2C2C43C1"/>
    <w:multiLevelType w:val="hybridMultilevel"/>
    <w:tmpl w:val="E9FCEDC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01AE24"/>
    <w:multiLevelType w:val="hybridMultilevel"/>
    <w:tmpl w:val="FFFFFFFF"/>
    <w:lvl w:ilvl="0" w:tplc="FAEE4212">
      <w:start w:val="1"/>
      <w:numFmt w:val="bullet"/>
      <w:lvlText w:val=""/>
      <w:lvlJc w:val="left"/>
      <w:pPr>
        <w:ind w:left="720" w:hanging="360"/>
      </w:pPr>
      <w:rPr>
        <w:rFonts w:ascii="Symbol" w:hAnsi="Symbol" w:hint="default"/>
      </w:rPr>
    </w:lvl>
    <w:lvl w:ilvl="1" w:tplc="F6D62A38">
      <w:start w:val="1"/>
      <w:numFmt w:val="bullet"/>
      <w:lvlText w:val="o"/>
      <w:lvlJc w:val="left"/>
      <w:pPr>
        <w:ind w:left="1440" w:hanging="360"/>
      </w:pPr>
      <w:rPr>
        <w:rFonts w:ascii="Courier New" w:hAnsi="Courier New" w:hint="default"/>
      </w:rPr>
    </w:lvl>
    <w:lvl w:ilvl="2" w:tplc="FDF8CD1C">
      <w:start w:val="1"/>
      <w:numFmt w:val="bullet"/>
      <w:lvlText w:val=""/>
      <w:lvlJc w:val="left"/>
      <w:pPr>
        <w:ind w:left="2160" w:hanging="360"/>
      </w:pPr>
      <w:rPr>
        <w:rFonts w:ascii="Wingdings" w:hAnsi="Wingdings" w:hint="default"/>
      </w:rPr>
    </w:lvl>
    <w:lvl w:ilvl="3" w:tplc="4CA2370E">
      <w:start w:val="1"/>
      <w:numFmt w:val="bullet"/>
      <w:lvlText w:val=""/>
      <w:lvlJc w:val="left"/>
      <w:pPr>
        <w:ind w:left="2880" w:hanging="360"/>
      </w:pPr>
      <w:rPr>
        <w:rFonts w:ascii="Symbol" w:hAnsi="Symbol" w:hint="default"/>
      </w:rPr>
    </w:lvl>
    <w:lvl w:ilvl="4" w:tplc="882C8934">
      <w:start w:val="1"/>
      <w:numFmt w:val="bullet"/>
      <w:lvlText w:val="o"/>
      <w:lvlJc w:val="left"/>
      <w:pPr>
        <w:ind w:left="3600" w:hanging="360"/>
      </w:pPr>
      <w:rPr>
        <w:rFonts w:ascii="Courier New" w:hAnsi="Courier New" w:hint="default"/>
      </w:rPr>
    </w:lvl>
    <w:lvl w:ilvl="5" w:tplc="0E94C5DE">
      <w:start w:val="1"/>
      <w:numFmt w:val="bullet"/>
      <w:lvlText w:val=""/>
      <w:lvlJc w:val="left"/>
      <w:pPr>
        <w:ind w:left="4320" w:hanging="360"/>
      </w:pPr>
      <w:rPr>
        <w:rFonts w:ascii="Wingdings" w:hAnsi="Wingdings" w:hint="default"/>
      </w:rPr>
    </w:lvl>
    <w:lvl w:ilvl="6" w:tplc="8CAE66E8">
      <w:start w:val="1"/>
      <w:numFmt w:val="bullet"/>
      <w:lvlText w:val=""/>
      <w:lvlJc w:val="left"/>
      <w:pPr>
        <w:ind w:left="5040" w:hanging="360"/>
      </w:pPr>
      <w:rPr>
        <w:rFonts w:ascii="Symbol" w:hAnsi="Symbol" w:hint="default"/>
      </w:rPr>
    </w:lvl>
    <w:lvl w:ilvl="7" w:tplc="44B8D6FE">
      <w:start w:val="1"/>
      <w:numFmt w:val="bullet"/>
      <w:lvlText w:val="o"/>
      <w:lvlJc w:val="left"/>
      <w:pPr>
        <w:ind w:left="5760" w:hanging="360"/>
      </w:pPr>
      <w:rPr>
        <w:rFonts w:ascii="Courier New" w:hAnsi="Courier New" w:hint="default"/>
      </w:rPr>
    </w:lvl>
    <w:lvl w:ilvl="8" w:tplc="62607070">
      <w:start w:val="1"/>
      <w:numFmt w:val="bullet"/>
      <w:lvlText w:val=""/>
      <w:lvlJc w:val="left"/>
      <w:pPr>
        <w:ind w:left="6480" w:hanging="360"/>
      </w:pPr>
      <w:rPr>
        <w:rFonts w:ascii="Wingdings" w:hAnsi="Wingdings" w:hint="default"/>
      </w:rPr>
    </w:lvl>
  </w:abstractNum>
  <w:abstractNum w:abstractNumId="11" w15:restartNumberingAfterBreak="0">
    <w:nsid w:val="40E60E12"/>
    <w:multiLevelType w:val="hybridMultilevel"/>
    <w:tmpl w:val="FFFFFFFF"/>
    <w:lvl w:ilvl="0" w:tplc="AD60B44C">
      <w:start w:val="1"/>
      <w:numFmt w:val="bullet"/>
      <w:lvlText w:val=""/>
      <w:lvlJc w:val="left"/>
      <w:pPr>
        <w:ind w:left="720" w:hanging="360"/>
      </w:pPr>
      <w:rPr>
        <w:rFonts w:ascii="Symbol" w:hAnsi="Symbol" w:hint="default"/>
      </w:rPr>
    </w:lvl>
    <w:lvl w:ilvl="1" w:tplc="5DF04A98">
      <w:start w:val="1"/>
      <w:numFmt w:val="bullet"/>
      <w:lvlText w:val="o"/>
      <w:lvlJc w:val="left"/>
      <w:pPr>
        <w:ind w:left="1440" w:hanging="360"/>
      </w:pPr>
      <w:rPr>
        <w:rFonts w:ascii="Courier New" w:hAnsi="Courier New" w:hint="default"/>
      </w:rPr>
    </w:lvl>
    <w:lvl w:ilvl="2" w:tplc="FCA0119E">
      <w:start w:val="1"/>
      <w:numFmt w:val="bullet"/>
      <w:lvlText w:val=""/>
      <w:lvlJc w:val="left"/>
      <w:pPr>
        <w:ind w:left="2160" w:hanging="360"/>
      </w:pPr>
      <w:rPr>
        <w:rFonts w:ascii="Wingdings" w:hAnsi="Wingdings" w:hint="default"/>
      </w:rPr>
    </w:lvl>
    <w:lvl w:ilvl="3" w:tplc="5BF2CF02">
      <w:start w:val="1"/>
      <w:numFmt w:val="bullet"/>
      <w:lvlText w:val=""/>
      <w:lvlJc w:val="left"/>
      <w:pPr>
        <w:ind w:left="2880" w:hanging="360"/>
      </w:pPr>
      <w:rPr>
        <w:rFonts w:ascii="Symbol" w:hAnsi="Symbol" w:hint="default"/>
      </w:rPr>
    </w:lvl>
    <w:lvl w:ilvl="4" w:tplc="0A56C672">
      <w:start w:val="1"/>
      <w:numFmt w:val="bullet"/>
      <w:lvlText w:val="o"/>
      <w:lvlJc w:val="left"/>
      <w:pPr>
        <w:ind w:left="3600" w:hanging="360"/>
      </w:pPr>
      <w:rPr>
        <w:rFonts w:ascii="Courier New" w:hAnsi="Courier New" w:hint="default"/>
      </w:rPr>
    </w:lvl>
    <w:lvl w:ilvl="5" w:tplc="87E6E58C">
      <w:start w:val="1"/>
      <w:numFmt w:val="bullet"/>
      <w:lvlText w:val=""/>
      <w:lvlJc w:val="left"/>
      <w:pPr>
        <w:ind w:left="4320" w:hanging="360"/>
      </w:pPr>
      <w:rPr>
        <w:rFonts w:ascii="Wingdings" w:hAnsi="Wingdings" w:hint="default"/>
      </w:rPr>
    </w:lvl>
    <w:lvl w:ilvl="6" w:tplc="BD667D72">
      <w:start w:val="1"/>
      <w:numFmt w:val="bullet"/>
      <w:lvlText w:val=""/>
      <w:lvlJc w:val="left"/>
      <w:pPr>
        <w:ind w:left="5040" w:hanging="360"/>
      </w:pPr>
      <w:rPr>
        <w:rFonts w:ascii="Symbol" w:hAnsi="Symbol" w:hint="default"/>
      </w:rPr>
    </w:lvl>
    <w:lvl w:ilvl="7" w:tplc="F9327FB8">
      <w:start w:val="1"/>
      <w:numFmt w:val="bullet"/>
      <w:lvlText w:val="o"/>
      <w:lvlJc w:val="left"/>
      <w:pPr>
        <w:ind w:left="5760" w:hanging="360"/>
      </w:pPr>
      <w:rPr>
        <w:rFonts w:ascii="Courier New" w:hAnsi="Courier New" w:hint="default"/>
      </w:rPr>
    </w:lvl>
    <w:lvl w:ilvl="8" w:tplc="2AB6FE6C">
      <w:start w:val="1"/>
      <w:numFmt w:val="bullet"/>
      <w:lvlText w:val=""/>
      <w:lvlJc w:val="left"/>
      <w:pPr>
        <w:ind w:left="6480" w:hanging="360"/>
      </w:pPr>
      <w:rPr>
        <w:rFonts w:ascii="Wingdings" w:hAnsi="Wingdings" w:hint="default"/>
      </w:rPr>
    </w:lvl>
  </w:abstractNum>
  <w:abstractNum w:abstractNumId="12" w15:restartNumberingAfterBreak="0">
    <w:nsid w:val="48244843"/>
    <w:multiLevelType w:val="hybridMultilevel"/>
    <w:tmpl w:val="FF8096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D6F50C4"/>
    <w:multiLevelType w:val="hybridMultilevel"/>
    <w:tmpl w:val="620A8CAC"/>
    <w:lvl w:ilvl="0" w:tplc="08090011">
      <w:start w:val="1"/>
      <w:numFmt w:val="decimal"/>
      <w:lvlText w:val="%1)"/>
      <w:lvlJc w:val="left"/>
      <w:pPr>
        <w:ind w:left="4320" w:hanging="360"/>
      </w:pPr>
    </w:lvl>
    <w:lvl w:ilvl="1" w:tplc="08090019" w:tentative="1">
      <w:start w:val="1"/>
      <w:numFmt w:val="lowerLetter"/>
      <w:lvlText w:val="%2."/>
      <w:lvlJc w:val="left"/>
      <w:pPr>
        <w:ind w:left="5040" w:hanging="360"/>
      </w:pPr>
    </w:lvl>
    <w:lvl w:ilvl="2" w:tplc="0809001B" w:tentative="1">
      <w:start w:val="1"/>
      <w:numFmt w:val="lowerRoman"/>
      <w:lvlText w:val="%3."/>
      <w:lvlJc w:val="right"/>
      <w:pPr>
        <w:ind w:left="5760" w:hanging="180"/>
      </w:pPr>
    </w:lvl>
    <w:lvl w:ilvl="3" w:tplc="0809000F" w:tentative="1">
      <w:start w:val="1"/>
      <w:numFmt w:val="decimal"/>
      <w:lvlText w:val="%4."/>
      <w:lvlJc w:val="left"/>
      <w:pPr>
        <w:ind w:left="6480" w:hanging="360"/>
      </w:pPr>
    </w:lvl>
    <w:lvl w:ilvl="4" w:tplc="08090019" w:tentative="1">
      <w:start w:val="1"/>
      <w:numFmt w:val="lowerLetter"/>
      <w:lvlText w:val="%5."/>
      <w:lvlJc w:val="left"/>
      <w:pPr>
        <w:ind w:left="7200" w:hanging="360"/>
      </w:pPr>
    </w:lvl>
    <w:lvl w:ilvl="5" w:tplc="0809001B" w:tentative="1">
      <w:start w:val="1"/>
      <w:numFmt w:val="lowerRoman"/>
      <w:lvlText w:val="%6."/>
      <w:lvlJc w:val="right"/>
      <w:pPr>
        <w:ind w:left="7920" w:hanging="180"/>
      </w:pPr>
    </w:lvl>
    <w:lvl w:ilvl="6" w:tplc="0809000F" w:tentative="1">
      <w:start w:val="1"/>
      <w:numFmt w:val="decimal"/>
      <w:lvlText w:val="%7."/>
      <w:lvlJc w:val="left"/>
      <w:pPr>
        <w:ind w:left="8640" w:hanging="360"/>
      </w:pPr>
    </w:lvl>
    <w:lvl w:ilvl="7" w:tplc="08090019" w:tentative="1">
      <w:start w:val="1"/>
      <w:numFmt w:val="lowerLetter"/>
      <w:lvlText w:val="%8."/>
      <w:lvlJc w:val="left"/>
      <w:pPr>
        <w:ind w:left="9360" w:hanging="360"/>
      </w:pPr>
    </w:lvl>
    <w:lvl w:ilvl="8" w:tplc="0809001B" w:tentative="1">
      <w:start w:val="1"/>
      <w:numFmt w:val="lowerRoman"/>
      <w:lvlText w:val="%9."/>
      <w:lvlJc w:val="right"/>
      <w:pPr>
        <w:ind w:left="10080" w:hanging="180"/>
      </w:pPr>
    </w:lvl>
  </w:abstractNum>
  <w:abstractNum w:abstractNumId="14" w15:restartNumberingAfterBreak="0">
    <w:nsid w:val="56B51A2B"/>
    <w:multiLevelType w:val="hybridMultilevel"/>
    <w:tmpl w:val="FFFFFFFF"/>
    <w:lvl w:ilvl="0" w:tplc="DBB2EDE8">
      <w:start w:val="1"/>
      <w:numFmt w:val="decimal"/>
      <w:lvlText w:val="%1."/>
      <w:lvlJc w:val="left"/>
      <w:pPr>
        <w:ind w:left="720" w:hanging="360"/>
      </w:pPr>
    </w:lvl>
    <w:lvl w:ilvl="1" w:tplc="819E2598">
      <w:start w:val="1"/>
      <w:numFmt w:val="lowerLetter"/>
      <w:lvlText w:val="%2."/>
      <w:lvlJc w:val="left"/>
      <w:pPr>
        <w:ind w:left="1440" w:hanging="360"/>
      </w:pPr>
    </w:lvl>
    <w:lvl w:ilvl="2" w:tplc="84F4057C">
      <w:start w:val="1"/>
      <w:numFmt w:val="lowerRoman"/>
      <w:lvlText w:val="%3."/>
      <w:lvlJc w:val="right"/>
      <w:pPr>
        <w:ind w:left="2160" w:hanging="180"/>
      </w:pPr>
    </w:lvl>
    <w:lvl w:ilvl="3" w:tplc="CA06C9BC">
      <w:start w:val="1"/>
      <w:numFmt w:val="decimal"/>
      <w:lvlText w:val="%4."/>
      <w:lvlJc w:val="left"/>
      <w:pPr>
        <w:ind w:left="2880" w:hanging="360"/>
      </w:pPr>
    </w:lvl>
    <w:lvl w:ilvl="4" w:tplc="DA28C354">
      <w:start w:val="1"/>
      <w:numFmt w:val="lowerLetter"/>
      <w:lvlText w:val="%5."/>
      <w:lvlJc w:val="left"/>
      <w:pPr>
        <w:ind w:left="3600" w:hanging="360"/>
      </w:pPr>
    </w:lvl>
    <w:lvl w:ilvl="5" w:tplc="0DAAAF50">
      <w:start w:val="1"/>
      <w:numFmt w:val="lowerRoman"/>
      <w:lvlText w:val="%6."/>
      <w:lvlJc w:val="right"/>
      <w:pPr>
        <w:ind w:left="4320" w:hanging="180"/>
      </w:pPr>
    </w:lvl>
    <w:lvl w:ilvl="6" w:tplc="08B8C16C">
      <w:start w:val="1"/>
      <w:numFmt w:val="decimal"/>
      <w:lvlText w:val="%7."/>
      <w:lvlJc w:val="left"/>
      <w:pPr>
        <w:ind w:left="5040" w:hanging="360"/>
      </w:pPr>
    </w:lvl>
    <w:lvl w:ilvl="7" w:tplc="07ACA386">
      <w:start w:val="1"/>
      <w:numFmt w:val="lowerLetter"/>
      <w:lvlText w:val="%8."/>
      <w:lvlJc w:val="left"/>
      <w:pPr>
        <w:ind w:left="5760" w:hanging="360"/>
      </w:pPr>
    </w:lvl>
    <w:lvl w:ilvl="8" w:tplc="EEE206D0">
      <w:start w:val="1"/>
      <w:numFmt w:val="lowerRoman"/>
      <w:lvlText w:val="%9."/>
      <w:lvlJc w:val="right"/>
      <w:pPr>
        <w:ind w:left="6480" w:hanging="180"/>
      </w:pPr>
    </w:lvl>
  </w:abstractNum>
  <w:abstractNum w:abstractNumId="15" w15:restartNumberingAfterBreak="0">
    <w:nsid w:val="5A333274"/>
    <w:multiLevelType w:val="hybridMultilevel"/>
    <w:tmpl w:val="70B69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EB48A9"/>
    <w:multiLevelType w:val="hybridMultilevel"/>
    <w:tmpl w:val="9FECC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F1C991"/>
    <w:multiLevelType w:val="hybridMultilevel"/>
    <w:tmpl w:val="FFFFFFFF"/>
    <w:lvl w:ilvl="0" w:tplc="3F809064">
      <w:start w:val="1"/>
      <w:numFmt w:val="bullet"/>
      <w:lvlText w:val=""/>
      <w:lvlJc w:val="left"/>
      <w:pPr>
        <w:ind w:left="720" w:hanging="360"/>
      </w:pPr>
      <w:rPr>
        <w:rFonts w:ascii="Symbol" w:hAnsi="Symbol" w:hint="default"/>
      </w:rPr>
    </w:lvl>
    <w:lvl w:ilvl="1" w:tplc="D298C0FE">
      <w:start w:val="1"/>
      <w:numFmt w:val="bullet"/>
      <w:lvlText w:val="o"/>
      <w:lvlJc w:val="left"/>
      <w:pPr>
        <w:ind w:left="1440" w:hanging="360"/>
      </w:pPr>
      <w:rPr>
        <w:rFonts w:ascii="Courier New" w:hAnsi="Courier New" w:hint="default"/>
      </w:rPr>
    </w:lvl>
    <w:lvl w:ilvl="2" w:tplc="74AC7566">
      <w:start w:val="1"/>
      <w:numFmt w:val="bullet"/>
      <w:lvlText w:val=""/>
      <w:lvlJc w:val="left"/>
      <w:pPr>
        <w:ind w:left="2160" w:hanging="360"/>
      </w:pPr>
      <w:rPr>
        <w:rFonts w:ascii="Wingdings" w:hAnsi="Wingdings" w:hint="default"/>
      </w:rPr>
    </w:lvl>
    <w:lvl w:ilvl="3" w:tplc="4198EF84">
      <w:start w:val="1"/>
      <w:numFmt w:val="bullet"/>
      <w:lvlText w:val=""/>
      <w:lvlJc w:val="left"/>
      <w:pPr>
        <w:ind w:left="2880" w:hanging="360"/>
      </w:pPr>
      <w:rPr>
        <w:rFonts w:ascii="Symbol" w:hAnsi="Symbol" w:hint="default"/>
      </w:rPr>
    </w:lvl>
    <w:lvl w:ilvl="4" w:tplc="31AE4336">
      <w:start w:val="1"/>
      <w:numFmt w:val="bullet"/>
      <w:lvlText w:val="o"/>
      <w:lvlJc w:val="left"/>
      <w:pPr>
        <w:ind w:left="3600" w:hanging="360"/>
      </w:pPr>
      <w:rPr>
        <w:rFonts w:ascii="Courier New" w:hAnsi="Courier New" w:hint="default"/>
      </w:rPr>
    </w:lvl>
    <w:lvl w:ilvl="5" w:tplc="DDB64E34">
      <w:start w:val="1"/>
      <w:numFmt w:val="bullet"/>
      <w:lvlText w:val=""/>
      <w:lvlJc w:val="left"/>
      <w:pPr>
        <w:ind w:left="4320" w:hanging="360"/>
      </w:pPr>
      <w:rPr>
        <w:rFonts w:ascii="Wingdings" w:hAnsi="Wingdings" w:hint="default"/>
      </w:rPr>
    </w:lvl>
    <w:lvl w:ilvl="6" w:tplc="9218337A">
      <w:start w:val="1"/>
      <w:numFmt w:val="bullet"/>
      <w:lvlText w:val=""/>
      <w:lvlJc w:val="left"/>
      <w:pPr>
        <w:ind w:left="5040" w:hanging="360"/>
      </w:pPr>
      <w:rPr>
        <w:rFonts w:ascii="Symbol" w:hAnsi="Symbol" w:hint="default"/>
      </w:rPr>
    </w:lvl>
    <w:lvl w:ilvl="7" w:tplc="258E406A">
      <w:start w:val="1"/>
      <w:numFmt w:val="bullet"/>
      <w:lvlText w:val="o"/>
      <w:lvlJc w:val="left"/>
      <w:pPr>
        <w:ind w:left="5760" w:hanging="360"/>
      </w:pPr>
      <w:rPr>
        <w:rFonts w:ascii="Courier New" w:hAnsi="Courier New" w:hint="default"/>
      </w:rPr>
    </w:lvl>
    <w:lvl w:ilvl="8" w:tplc="7F64C6D6">
      <w:start w:val="1"/>
      <w:numFmt w:val="bullet"/>
      <w:lvlText w:val=""/>
      <w:lvlJc w:val="left"/>
      <w:pPr>
        <w:ind w:left="6480" w:hanging="360"/>
      </w:pPr>
      <w:rPr>
        <w:rFonts w:ascii="Wingdings" w:hAnsi="Wingdings" w:hint="default"/>
      </w:rPr>
    </w:lvl>
  </w:abstractNum>
  <w:abstractNum w:abstractNumId="18" w15:restartNumberingAfterBreak="0">
    <w:nsid w:val="6D100AD4"/>
    <w:multiLevelType w:val="hybridMultilevel"/>
    <w:tmpl w:val="FFFFFFFF"/>
    <w:lvl w:ilvl="0" w:tplc="68A0394A">
      <w:start w:val="1"/>
      <w:numFmt w:val="decimal"/>
      <w:lvlText w:val="%1."/>
      <w:lvlJc w:val="left"/>
      <w:pPr>
        <w:ind w:left="720" w:hanging="360"/>
      </w:pPr>
    </w:lvl>
    <w:lvl w:ilvl="1" w:tplc="56AA1D56">
      <w:start w:val="1"/>
      <w:numFmt w:val="lowerLetter"/>
      <w:lvlText w:val="%2."/>
      <w:lvlJc w:val="left"/>
      <w:pPr>
        <w:ind w:left="1440" w:hanging="360"/>
      </w:pPr>
    </w:lvl>
    <w:lvl w:ilvl="2" w:tplc="F73A1B5E">
      <w:start w:val="1"/>
      <w:numFmt w:val="lowerRoman"/>
      <w:lvlText w:val="%3."/>
      <w:lvlJc w:val="right"/>
      <w:pPr>
        <w:ind w:left="2160" w:hanging="180"/>
      </w:pPr>
    </w:lvl>
    <w:lvl w:ilvl="3" w:tplc="33FA8F54">
      <w:start w:val="1"/>
      <w:numFmt w:val="decimal"/>
      <w:lvlText w:val="%4."/>
      <w:lvlJc w:val="left"/>
      <w:pPr>
        <w:ind w:left="2880" w:hanging="360"/>
      </w:pPr>
    </w:lvl>
    <w:lvl w:ilvl="4" w:tplc="FB8E3280">
      <w:start w:val="1"/>
      <w:numFmt w:val="lowerLetter"/>
      <w:lvlText w:val="%5."/>
      <w:lvlJc w:val="left"/>
      <w:pPr>
        <w:ind w:left="3600" w:hanging="360"/>
      </w:pPr>
    </w:lvl>
    <w:lvl w:ilvl="5" w:tplc="B63A64F6">
      <w:start w:val="1"/>
      <w:numFmt w:val="lowerRoman"/>
      <w:lvlText w:val="%6."/>
      <w:lvlJc w:val="right"/>
      <w:pPr>
        <w:ind w:left="4320" w:hanging="180"/>
      </w:pPr>
    </w:lvl>
    <w:lvl w:ilvl="6" w:tplc="9DEAA34C">
      <w:start w:val="1"/>
      <w:numFmt w:val="decimal"/>
      <w:lvlText w:val="%7."/>
      <w:lvlJc w:val="left"/>
      <w:pPr>
        <w:ind w:left="5040" w:hanging="360"/>
      </w:pPr>
    </w:lvl>
    <w:lvl w:ilvl="7" w:tplc="46185F46">
      <w:start w:val="1"/>
      <w:numFmt w:val="lowerLetter"/>
      <w:lvlText w:val="%8."/>
      <w:lvlJc w:val="left"/>
      <w:pPr>
        <w:ind w:left="5760" w:hanging="360"/>
      </w:pPr>
    </w:lvl>
    <w:lvl w:ilvl="8" w:tplc="70B0A904">
      <w:start w:val="1"/>
      <w:numFmt w:val="lowerRoman"/>
      <w:lvlText w:val="%9."/>
      <w:lvlJc w:val="right"/>
      <w:pPr>
        <w:ind w:left="6480" w:hanging="180"/>
      </w:pPr>
    </w:lvl>
  </w:abstractNum>
  <w:abstractNum w:abstractNumId="19" w15:restartNumberingAfterBreak="0">
    <w:nsid w:val="6EA08950"/>
    <w:multiLevelType w:val="hybridMultilevel"/>
    <w:tmpl w:val="FFFFFFFF"/>
    <w:lvl w:ilvl="0" w:tplc="E7A8C38E">
      <w:start w:val="1"/>
      <w:numFmt w:val="upperRoman"/>
      <w:lvlText w:val="%1."/>
      <w:lvlJc w:val="left"/>
      <w:pPr>
        <w:ind w:left="720" w:hanging="360"/>
      </w:pPr>
    </w:lvl>
    <w:lvl w:ilvl="1" w:tplc="BF2ED4BE">
      <w:start w:val="1"/>
      <w:numFmt w:val="lowerLetter"/>
      <w:lvlText w:val="%2."/>
      <w:lvlJc w:val="left"/>
      <w:pPr>
        <w:ind w:left="1440" w:hanging="360"/>
      </w:pPr>
    </w:lvl>
    <w:lvl w:ilvl="2" w:tplc="08AC177C">
      <w:start w:val="1"/>
      <w:numFmt w:val="lowerRoman"/>
      <w:lvlText w:val="%3."/>
      <w:lvlJc w:val="right"/>
      <w:pPr>
        <w:ind w:left="2160" w:hanging="180"/>
      </w:pPr>
    </w:lvl>
    <w:lvl w:ilvl="3" w:tplc="782A5574">
      <w:start w:val="1"/>
      <w:numFmt w:val="decimal"/>
      <w:lvlText w:val="%4."/>
      <w:lvlJc w:val="left"/>
      <w:pPr>
        <w:ind w:left="2880" w:hanging="360"/>
      </w:pPr>
    </w:lvl>
    <w:lvl w:ilvl="4" w:tplc="B3B4AEAE">
      <w:start w:val="1"/>
      <w:numFmt w:val="lowerLetter"/>
      <w:lvlText w:val="%5."/>
      <w:lvlJc w:val="left"/>
      <w:pPr>
        <w:ind w:left="3600" w:hanging="360"/>
      </w:pPr>
    </w:lvl>
    <w:lvl w:ilvl="5" w:tplc="CECC105A">
      <w:start w:val="1"/>
      <w:numFmt w:val="lowerRoman"/>
      <w:lvlText w:val="%6."/>
      <w:lvlJc w:val="right"/>
      <w:pPr>
        <w:ind w:left="4320" w:hanging="180"/>
      </w:pPr>
    </w:lvl>
    <w:lvl w:ilvl="6" w:tplc="976A6556">
      <w:start w:val="1"/>
      <w:numFmt w:val="decimal"/>
      <w:lvlText w:val="%7."/>
      <w:lvlJc w:val="left"/>
      <w:pPr>
        <w:ind w:left="5040" w:hanging="360"/>
      </w:pPr>
    </w:lvl>
    <w:lvl w:ilvl="7" w:tplc="E93E9714">
      <w:start w:val="1"/>
      <w:numFmt w:val="lowerLetter"/>
      <w:lvlText w:val="%8."/>
      <w:lvlJc w:val="left"/>
      <w:pPr>
        <w:ind w:left="5760" w:hanging="360"/>
      </w:pPr>
    </w:lvl>
    <w:lvl w:ilvl="8" w:tplc="49D61CC0">
      <w:start w:val="1"/>
      <w:numFmt w:val="lowerRoman"/>
      <w:lvlText w:val="%9."/>
      <w:lvlJc w:val="right"/>
      <w:pPr>
        <w:ind w:left="6480" w:hanging="180"/>
      </w:pPr>
    </w:lvl>
  </w:abstractNum>
  <w:abstractNum w:abstractNumId="20" w15:restartNumberingAfterBreak="0">
    <w:nsid w:val="76F891B2"/>
    <w:multiLevelType w:val="hybridMultilevel"/>
    <w:tmpl w:val="FFFFFFFF"/>
    <w:lvl w:ilvl="0" w:tplc="5FC22908">
      <w:start w:val="1"/>
      <w:numFmt w:val="decimal"/>
      <w:lvlText w:val="%1."/>
      <w:lvlJc w:val="left"/>
      <w:pPr>
        <w:ind w:left="720" w:hanging="360"/>
      </w:pPr>
    </w:lvl>
    <w:lvl w:ilvl="1" w:tplc="7C3EFD24">
      <w:start w:val="1"/>
      <w:numFmt w:val="lowerLetter"/>
      <w:lvlText w:val="%2."/>
      <w:lvlJc w:val="left"/>
      <w:pPr>
        <w:ind w:left="1440" w:hanging="360"/>
      </w:pPr>
    </w:lvl>
    <w:lvl w:ilvl="2" w:tplc="F8822642">
      <w:start w:val="1"/>
      <w:numFmt w:val="lowerRoman"/>
      <w:lvlText w:val="%3."/>
      <w:lvlJc w:val="right"/>
      <w:pPr>
        <w:ind w:left="2160" w:hanging="180"/>
      </w:pPr>
    </w:lvl>
    <w:lvl w:ilvl="3" w:tplc="3AC03734">
      <w:start w:val="1"/>
      <w:numFmt w:val="decimal"/>
      <w:lvlText w:val="%4."/>
      <w:lvlJc w:val="left"/>
      <w:pPr>
        <w:ind w:left="2880" w:hanging="360"/>
      </w:pPr>
    </w:lvl>
    <w:lvl w:ilvl="4" w:tplc="5810B83A">
      <w:start w:val="1"/>
      <w:numFmt w:val="lowerLetter"/>
      <w:lvlText w:val="%5."/>
      <w:lvlJc w:val="left"/>
      <w:pPr>
        <w:ind w:left="3600" w:hanging="360"/>
      </w:pPr>
    </w:lvl>
    <w:lvl w:ilvl="5" w:tplc="40E86BB8">
      <w:start w:val="1"/>
      <w:numFmt w:val="lowerRoman"/>
      <w:lvlText w:val="%6."/>
      <w:lvlJc w:val="right"/>
      <w:pPr>
        <w:ind w:left="4320" w:hanging="180"/>
      </w:pPr>
    </w:lvl>
    <w:lvl w:ilvl="6" w:tplc="FE3A845A">
      <w:start w:val="1"/>
      <w:numFmt w:val="decimal"/>
      <w:lvlText w:val="%7."/>
      <w:lvlJc w:val="left"/>
      <w:pPr>
        <w:ind w:left="5040" w:hanging="360"/>
      </w:pPr>
    </w:lvl>
    <w:lvl w:ilvl="7" w:tplc="F43AF3D2">
      <w:start w:val="1"/>
      <w:numFmt w:val="lowerLetter"/>
      <w:lvlText w:val="%8."/>
      <w:lvlJc w:val="left"/>
      <w:pPr>
        <w:ind w:left="5760" w:hanging="360"/>
      </w:pPr>
    </w:lvl>
    <w:lvl w:ilvl="8" w:tplc="889C5C50">
      <w:start w:val="1"/>
      <w:numFmt w:val="lowerRoman"/>
      <w:lvlText w:val="%9."/>
      <w:lvlJc w:val="right"/>
      <w:pPr>
        <w:ind w:left="6480" w:hanging="180"/>
      </w:pPr>
    </w:lvl>
  </w:abstractNum>
  <w:num w:numId="1" w16cid:durableId="968391480">
    <w:abstractNumId w:val="1"/>
  </w:num>
  <w:num w:numId="2" w16cid:durableId="670527890">
    <w:abstractNumId w:val="14"/>
  </w:num>
  <w:num w:numId="3" w16cid:durableId="790712385">
    <w:abstractNumId w:val="17"/>
  </w:num>
  <w:num w:numId="4" w16cid:durableId="199174169">
    <w:abstractNumId w:val="19"/>
  </w:num>
  <w:num w:numId="5" w16cid:durableId="1251810135">
    <w:abstractNumId w:val="11"/>
  </w:num>
  <w:num w:numId="6" w16cid:durableId="1524055327">
    <w:abstractNumId w:val="18"/>
  </w:num>
  <w:num w:numId="7" w16cid:durableId="838740207">
    <w:abstractNumId w:val="2"/>
  </w:num>
  <w:num w:numId="8" w16cid:durableId="209071137">
    <w:abstractNumId w:val="10"/>
  </w:num>
  <w:num w:numId="9" w16cid:durableId="13307812">
    <w:abstractNumId w:val="20"/>
  </w:num>
  <w:num w:numId="10" w16cid:durableId="1741444315">
    <w:abstractNumId w:val="8"/>
  </w:num>
  <w:num w:numId="11" w16cid:durableId="211044982">
    <w:abstractNumId w:val="13"/>
  </w:num>
  <w:num w:numId="12" w16cid:durableId="2061518603">
    <w:abstractNumId w:val="9"/>
  </w:num>
  <w:num w:numId="13" w16cid:durableId="63139060">
    <w:abstractNumId w:val="6"/>
  </w:num>
  <w:num w:numId="14" w16cid:durableId="1024674222">
    <w:abstractNumId w:val="16"/>
  </w:num>
  <w:num w:numId="15" w16cid:durableId="1297950237">
    <w:abstractNumId w:val="15"/>
  </w:num>
  <w:num w:numId="16" w16cid:durableId="358363485">
    <w:abstractNumId w:val="0"/>
  </w:num>
  <w:num w:numId="17" w16cid:durableId="94984525">
    <w:abstractNumId w:val="7"/>
  </w:num>
  <w:num w:numId="18" w16cid:durableId="1865947041">
    <w:abstractNumId w:val="5"/>
  </w:num>
  <w:num w:numId="19" w16cid:durableId="725377917">
    <w:abstractNumId w:val="3"/>
  </w:num>
  <w:num w:numId="20" w16cid:durableId="2006784132">
    <w:abstractNumId w:val="4"/>
  </w:num>
  <w:num w:numId="21" w16cid:durableId="162026005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5"/>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63FC666"/>
    <w:rsid w:val="00003632"/>
    <w:rsid w:val="00007255"/>
    <w:rsid w:val="00013A7D"/>
    <w:rsid w:val="00016C9F"/>
    <w:rsid w:val="00023C37"/>
    <w:rsid w:val="0002521C"/>
    <w:rsid w:val="000254D6"/>
    <w:rsid w:val="00026DDA"/>
    <w:rsid w:val="00041FE0"/>
    <w:rsid w:val="000463D6"/>
    <w:rsid w:val="00052AD8"/>
    <w:rsid w:val="00054CD4"/>
    <w:rsid w:val="00070338"/>
    <w:rsid w:val="00070931"/>
    <w:rsid w:val="000825FD"/>
    <w:rsid w:val="000928F1"/>
    <w:rsid w:val="00095024"/>
    <w:rsid w:val="000A4652"/>
    <w:rsid w:val="000A51B2"/>
    <w:rsid w:val="000A66F7"/>
    <w:rsid w:val="000B174B"/>
    <w:rsid w:val="000C1467"/>
    <w:rsid w:val="000C4115"/>
    <w:rsid w:val="000F53BE"/>
    <w:rsid w:val="00101611"/>
    <w:rsid w:val="0011453A"/>
    <w:rsid w:val="001156E2"/>
    <w:rsid w:val="00121323"/>
    <w:rsid w:val="0012153A"/>
    <w:rsid w:val="001275DC"/>
    <w:rsid w:val="00127661"/>
    <w:rsid w:val="001279FA"/>
    <w:rsid w:val="00140302"/>
    <w:rsid w:val="00143E11"/>
    <w:rsid w:val="00146786"/>
    <w:rsid w:val="001519D7"/>
    <w:rsid w:val="00166E67"/>
    <w:rsid w:val="001706F6"/>
    <w:rsid w:val="00171A4A"/>
    <w:rsid w:val="00171EC7"/>
    <w:rsid w:val="00185EDC"/>
    <w:rsid w:val="00187760"/>
    <w:rsid w:val="00191E8F"/>
    <w:rsid w:val="00192ADA"/>
    <w:rsid w:val="00196A77"/>
    <w:rsid w:val="001A1ED4"/>
    <w:rsid w:val="001A45AA"/>
    <w:rsid w:val="001A6C86"/>
    <w:rsid w:val="001B22D9"/>
    <w:rsid w:val="001B708D"/>
    <w:rsid w:val="001C0B45"/>
    <w:rsid w:val="001C164D"/>
    <w:rsid w:val="001C26F2"/>
    <w:rsid w:val="001D0614"/>
    <w:rsid w:val="001D59F4"/>
    <w:rsid w:val="00202B42"/>
    <w:rsid w:val="00207654"/>
    <w:rsid w:val="00212A72"/>
    <w:rsid w:val="0021367F"/>
    <w:rsid w:val="00216809"/>
    <w:rsid w:val="00227CDB"/>
    <w:rsid w:val="00244170"/>
    <w:rsid w:val="00247AD8"/>
    <w:rsid w:val="002510DD"/>
    <w:rsid w:val="00253039"/>
    <w:rsid w:val="00256272"/>
    <w:rsid w:val="00257F5F"/>
    <w:rsid w:val="002636FA"/>
    <w:rsid w:val="00267EEB"/>
    <w:rsid w:val="00270EFF"/>
    <w:rsid w:val="00274294"/>
    <w:rsid w:val="00281C78"/>
    <w:rsid w:val="00293DB2"/>
    <w:rsid w:val="002A32E6"/>
    <w:rsid w:val="002A3BCC"/>
    <w:rsid w:val="002A4BF5"/>
    <w:rsid w:val="002A71F9"/>
    <w:rsid w:val="002B7624"/>
    <w:rsid w:val="002C093C"/>
    <w:rsid w:val="002C3F14"/>
    <w:rsid w:val="002D6144"/>
    <w:rsid w:val="002D7AF0"/>
    <w:rsid w:val="002F3EBC"/>
    <w:rsid w:val="00313633"/>
    <w:rsid w:val="00315BAA"/>
    <w:rsid w:val="0031621C"/>
    <w:rsid w:val="0032112A"/>
    <w:rsid w:val="0033678E"/>
    <w:rsid w:val="00337402"/>
    <w:rsid w:val="0035559B"/>
    <w:rsid w:val="003648AC"/>
    <w:rsid w:val="00374AAC"/>
    <w:rsid w:val="00374B85"/>
    <w:rsid w:val="003754B9"/>
    <w:rsid w:val="003835AB"/>
    <w:rsid w:val="003A2CB3"/>
    <w:rsid w:val="003A39D8"/>
    <w:rsid w:val="003C5757"/>
    <w:rsid w:val="003C646A"/>
    <w:rsid w:val="003D0E40"/>
    <w:rsid w:val="003D4678"/>
    <w:rsid w:val="003D46D6"/>
    <w:rsid w:val="003D5435"/>
    <w:rsid w:val="003E6360"/>
    <w:rsid w:val="00400401"/>
    <w:rsid w:val="004134F8"/>
    <w:rsid w:val="0041530B"/>
    <w:rsid w:val="004264D2"/>
    <w:rsid w:val="004311B3"/>
    <w:rsid w:val="004404D1"/>
    <w:rsid w:val="00440694"/>
    <w:rsid w:val="00442DC7"/>
    <w:rsid w:val="004531B4"/>
    <w:rsid w:val="00467EF5"/>
    <w:rsid w:val="00470508"/>
    <w:rsid w:val="00481C81"/>
    <w:rsid w:val="004861E0"/>
    <w:rsid w:val="004B571F"/>
    <w:rsid w:val="004C33E4"/>
    <w:rsid w:val="004C4892"/>
    <w:rsid w:val="004C699A"/>
    <w:rsid w:val="004C69E3"/>
    <w:rsid w:val="004D7130"/>
    <w:rsid w:val="004E37D1"/>
    <w:rsid w:val="004E38E4"/>
    <w:rsid w:val="004F09CA"/>
    <w:rsid w:val="004F306C"/>
    <w:rsid w:val="004F366C"/>
    <w:rsid w:val="004F4AE3"/>
    <w:rsid w:val="00520236"/>
    <w:rsid w:val="00522409"/>
    <w:rsid w:val="00523910"/>
    <w:rsid w:val="0053064C"/>
    <w:rsid w:val="00531953"/>
    <w:rsid w:val="0053297B"/>
    <w:rsid w:val="00535448"/>
    <w:rsid w:val="00536472"/>
    <w:rsid w:val="0054188D"/>
    <w:rsid w:val="00557D91"/>
    <w:rsid w:val="00567A88"/>
    <w:rsid w:val="005711EF"/>
    <w:rsid w:val="005871CC"/>
    <w:rsid w:val="005A46F3"/>
    <w:rsid w:val="005B5D1C"/>
    <w:rsid w:val="005C1C7D"/>
    <w:rsid w:val="005D443E"/>
    <w:rsid w:val="005D5DFB"/>
    <w:rsid w:val="005E1A67"/>
    <w:rsid w:val="005E3233"/>
    <w:rsid w:val="00605CC4"/>
    <w:rsid w:val="00606608"/>
    <w:rsid w:val="006072F6"/>
    <w:rsid w:val="006121B5"/>
    <w:rsid w:val="006226A1"/>
    <w:rsid w:val="00625F93"/>
    <w:rsid w:val="006312FA"/>
    <w:rsid w:val="00637B63"/>
    <w:rsid w:val="00641BE4"/>
    <w:rsid w:val="00645F12"/>
    <w:rsid w:val="00654FA2"/>
    <w:rsid w:val="006557D5"/>
    <w:rsid w:val="006571F2"/>
    <w:rsid w:val="00666017"/>
    <w:rsid w:val="006736A3"/>
    <w:rsid w:val="00684222"/>
    <w:rsid w:val="00684EC6"/>
    <w:rsid w:val="00687D69"/>
    <w:rsid w:val="006906DB"/>
    <w:rsid w:val="00696257"/>
    <w:rsid w:val="006A01C9"/>
    <w:rsid w:val="006A5BAE"/>
    <w:rsid w:val="006C1479"/>
    <w:rsid w:val="006E4BAA"/>
    <w:rsid w:val="006E5E3C"/>
    <w:rsid w:val="006F0D10"/>
    <w:rsid w:val="006F434F"/>
    <w:rsid w:val="00704362"/>
    <w:rsid w:val="0071037B"/>
    <w:rsid w:val="00710D67"/>
    <w:rsid w:val="007160E0"/>
    <w:rsid w:val="00736E1B"/>
    <w:rsid w:val="00736FE6"/>
    <w:rsid w:val="00743EEC"/>
    <w:rsid w:val="00746FCE"/>
    <w:rsid w:val="00751094"/>
    <w:rsid w:val="00751F64"/>
    <w:rsid w:val="007A090F"/>
    <w:rsid w:val="007A30CE"/>
    <w:rsid w:val="007C3AA0"/>
    <w:rsid w:val="007E2699"/>
    <w:rsid w:val="007E5FED"/>
    <w:rsid w:val="007E7D03"/>
    <w:rsid w:val="007F0DA8"/>
    <w:rsid w:val="007F0F6E"/>
    <w:rsid w:val="007F5D93"/>
    <w:rsid w:val="00803EEF"/>
    <w:rsid w:val="008053F5"/>
    <w:rsid w:val="00806772"/>
    <w:rsid w:val="008142BB"/>
    <w:rsid w:val="008239C8"/>
    <w:rsid w:val="008334C1"/>
    <w:rsid w:val="00837938"/>
    <w:rsid w:val="00841967"/>
    <w:rsid w:val="00843452"/>
    <w:rsid w:val="00854FB7"/>
    <w:rsid w:val="00857BF0"/>
    <w:rsid w:val="00867F8F"/>
    <w:rsid w:val="00881C1F"/>
    <w:rsid w:val="0088497F"/>
    <w:rsid w:val="008956D9"/>
    <w:rsid w:val="0089661F"/>
    <w:rsid w:val="008A741E"/>
    <w:rsid w:val="008A76FB"/>
    <w:rsid w:val="008B7714"/>
    <w:rsid w:val="008C1A62"/>
    <w:rsid w:val="008C399E"/>
    <w:rsid w:val="008C72B2"/>
    <w:rsid w:val="008D1B33"/>
    <w:rsid w:val="008D2755"/>
    <w:rsid w:val="008D29D7"/>
    <w:rsid w:val="008D447C"/>
    <w:rsid w:val="008D4B9D"/>
    <w:rsid w:val="008F7AB3"/>
    <w:rsid w:val="008FDD51"/>
    <w:rsid w:val="00903479"/>
    <w:rsid w:val="00912ACF"/>
    <w:rsid w:val="00914E37"/>
    <w:rsid w:val="0091628C"/>
    <w:rsid w:val="00942C00"/>
    <w:rsid w:val="00945621"/>
    <w:rsid w:val="00945F94"/>
    <w:rsid w:val="00952EFC"/>
    <w:rsid w:val="009533C7"/>
    <w:rsid w:val="00957B1B"/>
    <w:rsid w:val="009624D5"/>
    <w:rsid w:val="00966217"/>
    <w:rsid w:val="009713A0"/>
    <w:rsid w:val="009725DE"/>
    <w:rsid w:val="009978A0"/>
    <w:rsid w:val="009A2958"/>
    <w:rsid w:val="009A62C1"/>
    <w:rsid w:val="009C1613"/>
    <w:rsid w:val="009C27D9"/>
    <w:rsid w:val="009C64B9"/>
    <w:rsid w:val="009D6D46"/>
    <w:rsid w:val="00A0448A"/>
    <w:rsid w:val="00A10037"/>
    <w:rsid w:val="00A263B4"/>
    <w:rsid w:val="00A31CE0"/>
    <w:rsid w:val="00A33BCF"/>
    <w:rsid w:val="00A378F1"/>
    <w:rsid w:val="00A40B9D"/>
    <w:rsid w:val="00A568E1"/>
    <w:rsid w:val="00A61D6F"/>
    <w:rsid w:val="00A62643"/>
    <w:rsid w:val="00A74130"/>
    <w:rsid w:val="00A76862"/>
    <w:rsid w:val="00AA5031"/>
    <w:rsid w:val="00AAD182"/>
    <w:rsid w:val="00AB5FFB"/>
    <w:rsid w:val="00AC53CA"/>
    <w:rsid w:val="00AC686D"/>
    <w:rsid w:val="00AD0B80"/>
    <w:rsid w:val="00AE08DC"/>
    <w:rsid w:val="00AE6729"/>
    <w:rsid w:val="00B01A68"/>
    <w:rsid w:val="00B23E07"/>
    <w:rsid w:val="00B42659"/>
    <w:rsid w:val="00B44CDA"/>
    <w:rsid w:val="00B516A3"/>
    <w:rsid w:val="00B54F0D"/>
    <w:rsid w:val="00B63EEB"/>
    <w:rsid w:val="00B66404"/>
    <w:rsid w:val="00B719E1"/>
    <w:rsid w:val="00B74C92"/>
    <w:rsid w:val="00B7791A"/>
    <w:rsid w:val="00B8209C"/>
    <w:rsid w:val="00B82287"/>
    <w:rsid w:val="00B9394E"/>
    <w:rsid w:val="00BA7986"/>
    <w:rsid w:val="00BB2528"/>
    <w:rsid w:val="00BB63CA"/>
    <w:rsid w:val="00BC77D1"/>
    <w:rsid w:val="00BE2F16"/>
    <w:rsid w:val="00C014B6"/>
    <w:rsid w:val="00C21EEB"/>
    <w:rsid w:val="00C325B0"/>
    <w:rsid w:val="00C4352A"/>
    <w:rsid w:val="00C748A9"/>
    <w:rsid w:val="00C75F15"/>
    <w:rsid w:val="00C87580"/>
    <w:rsid w:val="00C90DE5"/>
    <w:rsid w:val="00C92847"/>
    <w:rsid w:val="00CA3373"/>
    <w:rsid w:val="00CC1CD7"/>
    <w:rsid w:val="00CD0849"/>
    <w:rsid w:val="00CD259A"/>
    <w:rsid w:val="00CD4697"/>
    <w:rsid w:val="00CD7E27"/>
    <w:rsid w:val="00CE547F"/>
    <w:rsid w:val="00CF22C4"/>
    <w:rsid w:val="00CF5E95"/>
    <w:rsid w:val="00CF5FE4"/>
    <w:rsid w:val="00D02829"/>
    <w:rsid w:val="00D15F3A"/>
    <w:rsid w:val="00D17788"/>
    <w:rsid w:val="00D27C7A"/>
    <w:rsid w:val="00D42E23"/>
    <w:rsid w:val="00D4677E"/>
    <w:rsid w:val="00D50F28"/>
    <w:rsid w:val="00D570A0"/>
    <w:rsid w:val="00D574AB"/>
    <w:rsid w:val="00D63564"/>
    <w:rsid w:val="00D83CEF"/>
    <w:rsid w:val="00D970D1"/>
    <w:rsid w:val="00DC25D6"/>
    <w:rsid w:val="00DC3FCA"/>
    <w:rsid w:val="00DC6F8E"/>
    <w:rsid w:val="00DD1C3E"/>
    <w:rsid w:val="00DE47EA"/>
    <w:rsid w:val="00DF5D23"/>
    <w:rsid w:val="00DF6D90"/>
    <w:rsid w:val="00E1372D"/>
    <w:rsid w:val="00E151D2"/>
    <w:rsid w:val="00E2318E"/>
    <w:rsid w:val="00E27BDC"/>
    <w:rsid w:val="00E30AD5"/>
    <w:rsid w:val="00E43994"/>
    <w:rsid w:val="00E46764"/>
    <w:rsid w:val="00E50D23"/>
    <w:rsid w:val="00E51C95"/>
    <w:rsid w:val="00E608D4"/>
    <w:rsid w:val="00E66F1F"/>
    <w:rsid w:val="00E90F07"/>
    <w:rsid w:val="00EA2D17"/>
    <w:rsid w:val="00EB0CA9"/>
    <w:rsid w:val="00EB5953"/>
    <w:rsid w:val="00EC0B1A"/>
    <w:rsid w:val="00EC315F"/>
    <w:rsid w:val="00ED72F2"/>
    <w:rsid w:val="00EE4BEA"/>
    <w:rsid w:val="00F01C0E"/>
    <w:rsid w:val="00F02BE4"/>
    <w:rsid w:val="00F03D3C"/>
    <w:rsid w:val="00F06139"/>
    <w:rsid w:val="00F0756D"/>
    <w:rsid w:val="00F13A77"/>
    <w:rsid w:val="00F174D2"/>
    <w:rsid w:val="00F27094"/>
    <w:rsid w:val="00F3305B"/>
    <w:rsid w:val="00F41869"/>
    <w:rsid w:val="00F41E21"/>
    <w:rsid w:val="00F647C8"/>
    <w:rsid w:val="00F64E69"/>
    <w:rsid w:val="00F65CE0"/>
    <w:rsid w:val="00F74A73"/>
    <w:rsid w:val="00F76B92"/>
    <w:rsid w:val="00F83CCF"/>
    <w:rsid w:val="00F87D0C"/>
    <w:rsid w:val="00F90B16"/>
    <w:rsid w:val="00F96872"/>
    <w:rsid w:val="00FA5E19"/>
    <w:rsid w:val="00FB662F"/>
    <w:rsid w:val="00FC1C3D"/>
    <w:rsid w:val="00FC2E93"/>
    <w:rsid w:val="00FD28E8"/>
    <w:rsid w:val="00FE69B6"/>
    <w:rsid w:val="00FF53D3"/>
    <w:rsid w:val="00FF578A"/>
    <w:rsid w:val="010A05B0"/>
    <w:rsid w:val="011894E1"/>
    <w:rsid w:val="01558F69"/>
    <w:rsid w:val="016D7E52"/>
    <w:rsid w:val="017237F8"/>
    <w:rsid w:val="0181D9DC"/>
    <w:rsid w:val="01B321D5"/>
    <w:rsid w:val="01B89D20"/>
    <w:rsid w:val="02200783"/>
    <w:rsid w:val="0263E726"/>
    <w:rsid w:val="02A7D24F"/>
    <w:rsid w:val="02F6CDD2"/>
    <w:rsid w:val="034C47AE"/>
    <w:rsid w:val="034D3358"/>
    <w:rsid w:val="03B5C75B"/>
    <w:rsid w:val="044F5C79"/>
    <w:rsid w:val="045540C2"/>
    <w:rsid w:val="04843156"/>
    <w:rsid w:val="048B38FC"/>
    <w:rsid w:val="04C63D1B"/>
    <w:rsid w:val="04CF00FB"/>
    <w:rsid w:val="04DB26FE"/>
    <w:rsid w:val="0533825A"/>
    <w:rsid w:val="05443831"/>
    <w:rsid w:val="055EFFCC"/>
    <w:rsid w:val="059231AB"/>
    <w:rsid w:val="05A97955"/>
    <w:rsid w:val="05CB8BD5"/>
    <w:rsid w:val="05E32DEC"/>
    <w:rsid w:val="05E8115D"/>
    <w:rsid w:val="0609B722"/>
    <w:rsid w:val="060C66F0"/>
    <w:rsid w:val="06174510"/>
    <w:rsid w:val="0622DF7F"/>
    <w:rsid w:val="062CFB36"/>
    <w:rsid w:val="0632CF79"/>
    <w:rsid w:val="0637D2EB"/>
    <w:rsid w:val="063866E8"/>
    <w:rsid w:val="0661F363"/>
    <w:rsid w:val="066BB14D"/>
    <w:rsid w:val="068493AA"/>
    <w:rsid w:val="06F726A3"/>
    <w:rsid w:val="0726F253"/>
    <w:rsid w:val="07289890"/>
    <w:rsid w:val="074549B6"/>
    <w:rsid w:val="0772C274"/>
    <w:rsid w:val="077F2B45"/>
    <w:rsid w:val="07D3A34C"/>
    <w:rsid w:val="07DA4BD2"/>
    <w:rsid w:val="07F3B79B"/>
    <w:rsid w:val="08AB86EE"/>
    <w:rsid w:val="08D656C0"/>
    <w:rsid w:val="08E11A17"/>
    <w:rsid w:val="08FE06B0"/>
    <w:rsid w:val="09308428"/>
    <w:rsid w:val="094157E4"/>
    <w:rsid w:val="094E6A58"/>
    <w:rsid w:val="095A8041"/>
    <w:rsid w:val="099BF405"/>
    <w:rsid w:val="09B66270"/>
    <w:rsid w:val="09E9C5F2"/>
    <w:rsid w:val="0A00E96F"/>
    <w:rsid w:val="0A129CC7"/>
    <w:rsid w:val="0A35FA50"/>
    <w:rsid w:val="0A607419"/>
    <w:rsid w:val="0A97CF23"/>
    <w:rsid w:val="0ABEA0E9"/>
    <w:rsid w:val="0AF60E8B"/>
    <w:rsid w:val="0AF650A2"/>
    <w:rsid w:val="0B1352F2"/>
    <w:rsid w:val="0B597FF7"/>
    <w:rsid w:val="0B7BDE0A"/>
    <w:rsid w:val="0BAAD44E"/>
    <w:rsid w:val="0BCA759F"/>
    <w:rsid w:val="0BD1CAB1"/>
    <w:rsid w:val="0BD7C063"/>
    <w:rsid w:val="0BFC447A"/>
    <w:rsid w:val="0C46F35C"/>
    <w:rsid w:val="0C6FEE1C"/>
    <w:rsid w:val="0C78F8A6"/>
    <w:rsid w:val="0C922103"/>
    <w:rsid w:val="0C963F3A"/>
    <w:rsid w:val="0CA32502"/>
    <w:rsid w:val="0D77E6E2"/>
    <w:rsid w:val="0DAAA6EF"/>
    <w:rsid w:val="0DB11F2D"/>
    <w:rsid w:val="0DFC4FB2"/>
    <w:rsid w:val="0E0BE47A"/>
    <w:rsid w:val="0E28A637"/>
    <w:rsid w:val="0E3488E0"/>
    <w:rsid w:val="0E3FFAA1"/>
    <w:rsid w:val="0E675DE5"/>
    <w:rsid w:val="0E6AF452"/>
    <w:rsid w:val="0E9A1D9E"/>
    <w:rsid w:val="0EC816B2"/>
    <w:rsid w:val="0EEAC0F1"/>
    <w:rsid w:val="0EFAD10F"/>
    <w:rsid w:val="0F0E3ED7"/>
    <w:rsid w:val="0F3245A8"/>
    <w:rsid w:val="0F498F13"/>
    <w:rsid w:val="0F4CEF8E"/>
    <w:rsid w:val="0FBA29B3"/>
    <w:rsid w:val="0FD28EC4"/>
    <w:rsid w:val="0FDBCB02"/>
    <w:rsid w:val="0FFC2134"/>
    <w:rsid w:val="1038FB8B"/>
    <w:rsid w:val="10C1AE96"/>
    <w:rsid w:val="10C5F921"/>
    <w:rsid w:val="10CDD499"/>
    <w:rsid w:val="10E9467E"/>
    <w:rsid w:val="1121693D"/>
    <w:rsid w:val="112E5A5F"/>
    <w:rsid w:val="1153CCE3"/>
    <w:rsid w:val="11659343"/>
    <w:rsid w:val="11B1E414"/>
    <w:rsid w:val="124737E4"/>
    <w:rsid w:val="124A51B2"/>
    <w:rsid w:val="127C36AD"/>
    <w:rsid w:val="12B65EC2"/>
    <w:rsid w:val="12BD62A1"/>
    <w:rsid w:val="12C739F8"/>
    <w:rsid w:val="12CB749A"/>
    <w:rsid w:val="12D6597A"/>
    <w:rsid w:val="12F49572"/>
    <w:rsid w:val="130F711A"/>
    <w:rsid w:val="13271707"/>
    <w:rsid w:val="133EBFA8"/>
    <w:rsid w:val="13CADA44"/>
    <w:rsid w:val="13D81978"/>
    <w:rsid w:val="13F9D742"/>
    <w:rsid w:val="1405755B"/>
    <w:rsid w:val="1405B6CB"/>
    <w:rsid w:val="141E1D80"/>
    <w:rsid w:val="143EB586"/>
    <w:rsid w:val="14593302"/>
    <w:rsid w:val="14664927"/>
    <w:rsid w:val="147BB348"/>
    <w:rsid w:val="14EF9C13"/>
    <w:rsid w:val="1537EDB6"/>
    <w:rsid w:val="153BFF16"/>
    <w:rsid w:val="1551BE55"/>
    <w:rsid w:val="15DEBA33"/>
    <w:rsid w:val="15E08B33"/>
    <w:rsid w:val="160BE853"/>
    <w:rsid w:val="160DA285"/>
    <w:rsid w:val="162CBF16"/>
    <w:rsid w:val="162D08A1"/>
    <w:rsid w:val="163FC666"/>
    <w:rsid w:val="169349CF"/>
    <w:rsid w:val="16CAA6DA"/>
    <w:rsid w:val="17147D58"/>
    <w:rsid w:val="1727B37D"/>
    <w:rsid w:val="1730FDC6"/>
    <w:rsid w:val="175F6F25"/>
    <w:rsid w:val="176A14C0"/>
    <w:rsid w:val="17BAC414"/>
    <w:rsid w:val="17CD97E4"/>
    <w:rsid w:val="17CE854E"/>
    <w:rsid w:val="184320A7"/>
    <w:rsid w:val="1860AA2C"/>
    <w:rsid w:val="188F56A5"/>
    <w:rsid w:val="18906926"/>
    <w:rsid w:val="189551D5"/>
    <w:rsid w:val="18E03183"/>
    <w:rsid w:val="19080309"/>
    <w:rsid w:val="190D22D4"/>
    <w:rsid w:val="196A55AF"/>
    <w:rsid w:val="1972BE71"/>
    <w:rsid w:val="1A0081C2"/>
    <w:rsid w:val="1A07D742"/>
    <w:rsid w:val="1A0EE5C9"/>
    <w:rsid w:val="1A4F687F"/>
    <w:rsid w:val="1A50D0BB"/>
    <w:rsid w:val="1A522B9D"/>
    <w:rsid w:val="1A5B8E82"/>
    <w:rsid w:val="1A5CC3ED"/>
    <w:rsid w:val="1A7660A1"/>
    <w:rsid w:val="1A7698F2"/>
    <w:rsid w:val="1A9920AE"/>
    <w:rsid w:val="1AC87486"/>
    <w:rsid w:val="1AE033D7"/>
    <w:rsid w:val="1AE70BDA"/>
    <w:rsid w:val="1AE9266B"/>
    <w:rsid w:val="1B427228"/>
    <w:rsid w:val="1B8D773F"/>
    <w:rsid w:val="1B9902AE"/>
    <w:rsid w:val="1BC3229C"/>
    <w:rsid w:val="1CA43815"/>
    <w:rsid w:val="1CC3613D"/>
    <w:rsid w:val="1CDE4289"/>
    <w:rsid w:val="1CE29DD3"/>
    <w:rsid w:val="1CE854B7"/>
    <w:rsid w:val="1D1BD257"/>
    <w:rsid w:val="1D3E7052"/>
    <w:rsid w:val="1D77BD19"/>
    <w:rsid w:val="1D786CF7"/>
    <w:rsid w:val="1DB4DBA4"/>
    <w:rsid w:val="1DC1BC40"/>
    <w:rsid w:val="1DC404EC"/>
    <w:rsid w:val="1DD628FA"/>
    <w:rsid w:val="1E3AD3EE"/>
    <w:rsid w:val="1E3F7B38"/>
    <w:rsid w:val="1E645952"/>
    <w:rsid w:val="1E7A12EA"/>
    <w:rsid w:val="1E8C22A2"/>
    <w:rsid w:val="1EAE2925"/>
    <w:rsid w:val="1EDAAFDE"/>
    <w:rsid w:val="1EE495A2"/>
    <w:rsid w:val="1F084D1F"/>
    <w:rsid w:val="1F0B1981"/>
    <w:rsid w:val="1F0B9453"/>
    <w:rsid w:val="1F435599"/>
    <w:rsid w:val="1F489EB7"/>
    <w:rsid w:val="1F49E15E"/>
    <w:rsid w:val="1F722B30"/>
    <w:rsid w:val="1F7A231E"/>
    <w:rsid w:val="1F7F73B0"/>
    <w:rsid w:val="1FA784E7"/>
    <w:rsid w:val="1FB97D77"/>
    <w:rsid w:val="1FBE3B8D"/>
    <w:rsid w:val="1FE6D1AF"/>
    <w:rsid w:val="2015E34B"/>
    <w:rsid w:val="204831A5"/>
    <w:rsid w:val="2049F986"/>
    <w:rsid w:val="2076803F"/>
    <w:rsid w:val="207C02A0"/>
    <w:rsid w:val="20A1CE93"/>
    <w:rsid w:val="20DBEF16"/>
    <w:rsid w:val="20DF25FA"/>
    <w:rsid w:val="2106D13F"/>
    <w:rsid w:val="21782519"/>
    <w:rsid w:val="219C91AE"/>
    <w:rsid w:val="21C3C364"/>
    <w:rsid w:val="21F15D8A"/>
    <w:rsid w:val="220A6351"/>
    <w:rsid w:val="221250A0"/>
    <w:rsid w:val="22340CB5"/>
    <w:rsid w:val="2256B126"/>
    <w:rsid w:val="225A7A64"/>
    <w:rsid w:val="225F1D85"/>
    <w:rsid w:val="228BAD41"/>
    <w:rsid w:val="229D20D6"/>
    <w:rsid w:val="232A97AA"/>
    <w:rsid w:val="233E6DDE"/>
    <w:rsid w:val="2349D7A8"/>
    <w:rsid w:val="234C800E"/>
    <w:rsid w:val="2357963B"/>
    <w:rsid w:val="235F93C5"/>
    <w:rsid w:val="237C9A5B"/>
    <w:rsid w:val="2386CC5E"/>
    <w:rsid w:val="23AE2101"/>
    <w:rsid w:val="23CB5788"/>
    <w:rsid w:val="23E423D3"/>
    <w:rsid w:val="23FAEDE6"/>
    <w:rsid w:val="2401E982"/>
    <w:rsid w:val="24198A58"/>
    <w:rsid w:val="242A2594"/>
    <w:rsid w:val="2447286A"/>
    <w:rsid w:val="247BEB74"/>
    <w:rsid w:val="248733A7"/>
    <w:rsid w:val="24B59B2A"/>
    <w:rsid w:val="24CB9EB1"/>
    <w:rsid w:val="24EB2A9A"/>
    <w:rsid w:val="24FB6426"/>
    <w:rsid w:val="25290DE6"/>
    <w:rsid w:val="2534FF6F"/>
    <w:rsid w:val="253D11EC"/>
    <w:rsid w:val="2550A373"/>
    <w:rsid w:val="255762FB"/>
    <w:rsid w:val="257FF434"/>
    <w:rsid w:val="25A0560D"/>
    <w:rsid w:val="25B2971D"/>
    <w:rsid w:val="25B922E2"/>
    <w:rsid w:val="25DD6573"/>
    <w:rsid w:val="25F77763"/>
    <w:rsid w:val="261173EA"/>
    <w:rsid w:val="2616B2F0"/>
    <w:rsid w:val="26B32978"/>
    <w:rsid w:val="26EE75A9"/>
    <w:rsid w:val="271B4457"/>
    <w:rsid w:val="27435EB1"/>
    <w:rsid w:val="274E677E"/>
    <w:rsid w:val="275B68DD"/>
    <w:rsid w:val="27CACFEE"/>
    <w:rsid w:val="27E13273"/>
    <w:rsid w:val="27EED45D"/>
    <w:rsid w:val="27F4FDFB"/>
    <w:rsid w:val="28282BB4"/>
    <w:rsid w:val="28719C7C"/>
    <w:rsid w:val="28818125"/>
    <w:rsid w:val="2893AF3F"/>
    <w:rsid w:val="28D0DF79"/>
    <w:rsid w:val="2906BAD8"/>
    <w:rsid w:val="29620153"/>
    <w:rsid w:val="296C4DB1"/>
    <w:rsid w:val="297D0A19"/>
    <w:rsid w:val="29EB2DC5"/>
    <w:rsid w:val="2A03F11C"/>
    <w:rsid w:val="2A320826"/>
    <w:rsid w:val="2A6A2F6A"/>
    <w:rsid w:val="2A9BBB71"/>
    <w:rsid w:val="2AF022B2"/>
    <w:rsid w:val="2B0B51CB"/>
    <w:rsid w:val="2B163A15"/>
    <w:rsid w:val="2B4B6C92"/>
    <w:rsid w:val="2BC389C8"/>
    <w:rsid w:val="2BCB29F6"/>
    <w:rsid w:val="2BCF8331"/>
    <w:rsid w:val="2BF8DB17"/>
    <w:rsid w:val="2BF91732"/>
    <w:rsid w:val="2C0C54B8"/>
    <w:rsid w:val="2C17F442"/>
    <w:rsid w:val="2C21F5B1"/>
    <w:rsid w:val="2C22834E"/>
    <w:rsid w:val="2C5C54F0"/>
    <w:rsid w:val="2C676800"/>
    <w:rsid w:val="2C907DAB"/>
    <w:rsid w:val="2D066328"/>
    <w:rsid w:val="2D1D0DB7"/>
    <w:rsid w:val="2D3A3851"/>
    <w:rsid w:val="2D4B878D"/>
    <w:rsid w:val="2D87C856"/>
    <w:rsid w:val="2D8D7B33"/>
    <w:rsid w:val="2DF69089"/>
    <w:rsid w:val="2E62BFE3"/>
    <w:rsid w:val="2ECF888F"/>
    <w:rsid w:val="2ED04768"/>
    <w:rsid w:val="2F050E6F"/>
    <w:rsid w:val="2F06A206"/>
    <w:rsid w:val="2F33F0BC"/>
    <w:rsid w:val="2F60208A"/>
    <w:rsid w:val="2FC0AA10"/>
    <w:rsid w:val="308CA409"/>
    <w:rsid w:val="30D2BE55"/>
    <w:rsid w:val="3167D726"/>
    <w:rsid w:val="318E974B"/>
    <w:rsid w:val="31CB40A3"/>
    <w:rsid w:val="31CEF6A4"/>
    <w:rsid w:val="321914C1"/>
    <w:rsid w:val="3228746A"/>
    <w:rsid w:val="322E93C2"/>
    <w:rsid w:val="32541D34"/>
    <w:rsid w:val="32569736"/>
    <w:rsid w:val="325B3979"/>
    <w:rsid w:val="325F717B"/>
    <w:rsid w:val="3274530D"/>
    <w:rsid w:val="332CC9BD"/>
    <w:rsid w:val="33433315"/>
    <w:rsid w:val="33782B6C"/>
    <w:rsid w:val="33A990E0"/>
    <w:rsid w:val="33E2F1FF"/>
    <w:rsid w:val="34385667"/>
    <w:rsid w:val="34941B33"/>
    <w:rsid w:val="34AC44FD"/>
    <w:rsid w:val="34B50C0F"/>
    <w:rsid w:val="34C08E28"/>
    <w:rsid w:val="3523D95F"/>
    <w:rsid w:val="359587FC"/>
    <w:rsid w:val="35B0A2C0"/>
    <w:rsid w:val="35F968B2"/>
    <w:rsid w:val="36DA2302"/>
    <w:rsid w:val="36E4462E"/>
    <w:rsid w:val="36EB433D"/>
    <w:rsid w:val="3707762C"/>
    <w:rsid w:val="371D59BE"/>
    <w:rsid w:val="374F48CF"/>
    <w:rsid w:val="37552DE7"/>
    <w:rsid w:val="375CC665"/>
    <w:rsid w:val="377EA49B"/>
    <w:rsid w:val="37A2B1B9"/>
    <w:rsid w:val="37D610F8"/>
    <w:rsid w:val="37E3E5BF"/>
    <w:rsid w:val="380E6A20"/>
    <w:rsid w:val="382CFDAD"/>
    <w:rsid w:val="382D98D8"/>
    <w:rsid w:val="388C42A4"/>
    <w:rsid w:val="38CC5AD5"/>
    <w:rsid w:val="391BC5BE"/>
    <w:rsid w:val="395B0355"/>
    <w:rsid w:val="3970CE43"/>
    <w:rsid w:val="399DC49D"/>
    <w:rsid w:val="39AA3A81"/>
    <w:rsid w:val="39AB5455"/>
    <w:rsid w:val="39D07A68"/>
    <w:rsid w:val="39DF9BF5"/>
    <w:rsid w:val="3A1404FE"/>
    <w:rsid w:val="3A50794F"/>
    <w:rsid w:val="3A5DCA65"/>
    <w:rsid w:val="3A794DFB"/>
    <w:rsid w:val="3A8A978E"/>
    <w:rsid w:val="3A900036"/>
    <w:rsid w:val="3ADCC58E"/>
    <w:rsid w:val="3AE6211C"/>
    <w:rsid w:val="3B16233B"/>
    <w:rsid w:val="3B6A3480"/>
    <w:rsid w:val="3B7124D5"/>
    <w:rsid w:val="3B76C6A0"/>
    <w:rsid w:val="3B995A59"/>
    <w:rsid w:val="3BCC6267"/>
    <w:rsid w:val="3BD73337"/>
    <w:rsid w:val="3C083CCC"/>
    <w:rsid w:val="3C29928B"/>
    <w:rsid w:val="3C396A3D"/>
    <w:rsid w:val="3C4F3702"/>
    <w:rsid w:val="3C8CA95B"/>
    <w:rsid w:val="3CC688D2"/>
    <w:rsid w:val="3CCA6E4C"/>
    <w:rsid w:val="3CE3FE4F"/>
    <w:rsid w:val="3CE4FE35"/>
    <w:rsid w:val="3CF21B0A"/>
    <w:rsid w:val="3D1036D7"/>
    <w:rsid w:val="3D129701"/>
    <w:rsid w:val="3D23F50F"/>
    <w:rsid w:val="3D373358"/>
    <w:rsid w:val="3D468B6A"/>
    <w:rsid w:val="3D468DDE"/>
    <w:rsid w:val="3D79871A"/>
    <w:rsid w:val="3D8BDF59"/>
    <w:rsid w:val="3DA33100"/>
    <w:rsid w:val="3DFA0669"/>
    <w:rsid w:val="3E1BE1CA"/>
    <w:rsid w:val="3E43381B"/>
    <w:rsid w:val="3E4AB5BD"/>
    <w:rsid w:val="3E70C87F"/>
    <w:rsid w:val="3E8E266D"/>
    <w:rsid w:val="3E9BCACA"/>
    <w:rsid w:val="3EB163FD"/>
    <w:rsid w:val="3F66E75D"/>
    <w:rsid w:val="3F72BEBA"/>
    <w:rsid w:val="3FBBABC6"/>
    <w:rsid w:val="3FC6DE99"/>
    <w:rsid w:val="3FE62FBD"/>
    <w:rsid w:val="3FEF03A1"/>
    <w:rsid w:val="402591EE"/>
    <w:rsid w:val="402E5EED"/>
    <w:rsid w:val="402FBCB7"/>
    <w:rsid w:val="40504DCB"/>
    <w:rsid w:val="40622581"/>
    <w:rsid w:val="406BA01F"/>
    <w:rsid w:val="409AD4FE"/>
    <w:rsid w:val="4113777E"/>
    <w:rsid w:val="41316F11"/>
    <w:rsid w:val="41356CAC"/>
    <w:rsid w:val="41412F72"/>
    <w:rsid w:val="414CB780"/>
    <w:rsid w:val="415B4565"/>
    <w:rsid w:val="4176B075"/>
    <w:rsid w:val="41791814"/>
    <w:rsid w:val="41FBDA67"/>
    <w:rsid w:val="420C43FA"/>
    <w:rsid w:val="420E265E"/>
    <w:rsid w:val="4216102E"/>
    <w:rsid w:val="422333C2"/>
    <w:rsid w:val="42379C35"/>
    <w:rsid w:val="427B624D"/>
    <w:rsid w:val="42931602"/>
    <w:rsid w:val="42C6117F"/>
    <w:rsid w:val="42D10B24"/>
    <w:rsid w:val="42F715C6"/>
    <w:rsid w:val="43093D22"/>
    <w:rsid w:val="431BE2F2"/>
    <w:rsid w:val="431DD07F"/>
    <w:rsid w:val="43652036"/>
    <w:rsid w:val="43A809F7"/>
    <w:rsid w:val="43C08DBB"/>
    <w:rsid w:val="442007A5"/>
    <w:rsid w:val="444AFADB"/>
    <w:rsid w:val="44876F40"/>
    <w:rsid w:val="4492E627"/>
    <w:rsid w:val="44AF76E9"/>
    <w:rsid w:val="44B14C21"/>
    <w:rsid w:val="44E1EB7D"/>
    <w:rsid w:val="45519D4F"/>
    <w:rsid w:val="45576ADA"/>
    <w:rsid w:val="461E6D38"/>
    <w:rsid w:val="462FBE45"/>
    <w:rsid w:val="4683D282"/>
    <w:rsid w:val="468E0938"/>
    <w:rsid w:val="46A6DCAF"/>
    <w:rsid w:val="46A9EF17"/>
    <w:rsid w:val="46D23683"/>
    <w:rsid w:val="4748EC9D"/>
    <w:rsid w:val="4756C809"/>
    <w:rsid w:val="479E06AD"/>
    <w:rsid w:val="47AC57F2"/>
    <w:rsid w:val="47E4285A"/>
    <w:rsid w:val="4831E4CC"/>
    <w:rsid w:val="484105C2"/>
    <w:rsid w:val="4852F104"/>
    <w:rsid w:val="485EB504"/>
    <w:rsid w:val="48893E11"/>
    <w:rsid w:val="48E4BCFE"/>
    <w:rsid w:val="48F9A250"/>
    <w:rsid w:val="48FBE18A"/>
    <w:rsid w:val="491E6BFE"/>
    <w:rsid w:val="4939D70E"/>
    <w:rsid w:val="493C80F6"/>
    <w:rsid w:val="496F480C"/>
    <w:rsid w:val="4977E829"/>
    <w:rsid w:val="497D0378"/>
    <w:rsid w:val="499CAF15"/>
    <w:rsid w:val="49B22F0B"/>
    <w:rsid w:val="49C2B1A7"/>
    <w:rsid w:val="49F1C1A1"/>
    <w:rsid w:val="49F6FC4B"/>
    <w:rsid w:val="4A250E72"/>
    <w:rsid w:val="4A2AA983"/>
    <w:rsid w:val="4A54A23B"/>
    <w:rsid w:val="4A5B442B"/>
    <w:rsid w:val="4A8F4929"/>
    <w:rsid w:val="4A965086"/>
    <w:rsid w:val="4AE0117F"/>
    <w:rsid w:val="4AFD35D1"/>
    <w:rsid w:val="4B061BAE"/>
    <w:rsid w:val="4B255652"/>
    <w:rsid w:val="4B3EB667"/>
    <w:rsid w:val="4B629756"/>
    <w:rsid w:val="4B7A4DD2"/>
    <w:rsid w:val="4B8081FC"/>
    <w:rsid w:val="4BDDA316"/>
    <w:rsid w:val="4BE9003F"/>
    <w:rsid w:val="4BF2C4D5"/>
    <w:rsid w:val="4C3E227E"/>
    <w:rsid w:val="4C5A17AD"/>
    <w:rsid w:val="4C7177D0"/>
    <w:rsid w:val="4C855E40"/>
    <w:rsid w:val="4C903970"/>
    <w:rsid w:val="4D4FBF24"/>
    <w:rsid w:val="4D5F2F3C"/>
    <w:rsid w:val="4D61CA99"/>
    <w:rsid w:val="4D9AD331"/>
    <w:rsid w:val="4DC623BF"/>
    <w:rsid w:val="4DCD10F7"/>
    <w:rsid w:val="4E1545BB"/>
    <w:rsid w:val="4E25B4E6"/>
    <w:rsid w:val="4E3C6420"/>
    <w:rsid w:val="4E4BF819"/>
    <w:rsid w:val="4E71BB78"/>
    <w:rsid w:val="4E850F1D"/>
    <w:rsid w:val="4E98C48E"/>
    <w:rsid w:val="4EAB1C47"/>
    <w:rsid w:val="4EDDE0BC"/>
    <w:rsid w:val="4EF4A5AE"/>
    <w:rsid w:val="4F18F68A"/>
    <w:rsid w:val="4F1D453F"/>
    <w:rsid w:val="4F2A6597"/>
    <w:rsid w:val="4F2B3EB6"/>
    <w:rsid w:val="4F78B218"/>
    <w:rsid w:val="4F849079"/>
    <w:rsid w:val="4FA46EE0"/>
    <w:rsid w:val="4FBBCFC6"/>
    <w:rsid w:val="4FEC4F94"/>
    <w:rsid w:val="500A7874"/>
    <w:rsid w:val="50560803"/>
    <w:rsid w:val="5064FB8C"/>
    <w:rsid w:val="5078B4C8"/>
    <w:rsid w:val="507D546B"/>
    <w:rsid w:val="5090760F"/>
    <w:rsid w:val="50FDC481"/>
    <w:rsid w:val="51105586"/>
    <w:rsid w:val="51670075"/>
    <w:rsid w:val="516C8629"/>
    <w:rsid w:val="5175FE2F"/>
    <w:rsid w:val="5190AB84"/>
    <w:rsid w:val="519E9063"/>
    <w:rsid w:val="51C64B42"/>
    <w:rsid w:val="51E1F08F"/>
    <w:rsid w:val="52036F72"/>
    <w:rsid w:val="5219FD43"/>
    <w:rsid w:val="522C089D"/>
    <w:rsid w:val="523C7BEF"/>
    <w:rsid w:val="525A8A1C"/>
    <w:rsid w:val="527B8665"/>
    <w:rsid w:val="527C840B"/>
    <w:rsid w:val="52C0AE11"/>
    <w:rsid w:val="5318CDEC"/>
    <w:rsid w:val="5337441A"/>
    <w:rsid w:val="53CA101E"/>
    <w:rsid w:val="53D190E6"/>
    <w:rsid w:val="544F8B24"/>
    <w:rsid w:val="54694899"/>
    <w:rsid w:val="54763B59"/>
    <w:rsid w:val="54777B5C"/>
    <w:rsid w:val="54A7FE38"/>
    <w:rsid w:val="54ABA5A4"/>
    <w:rsid w:val="54B42C6D"/>
    <w:rsid w:val="54FB0E3C"/>
    <w:rsid w:val="552F9FDA"/>
    <w:rsid w:val="553A7FC8"/>
    <w:rsid w:val="554D34A4"/>
    <w:rsid w:val="5560A35E"/>
    <w:rsid w:val="5568AA94"/>
    <w:rsid w:val="557C49D4"/>
    <w:rsid w:val="55C4C878"/>
    <w:rsid w:val="55C56B15"/>
    <w:rsid w:val="55D166C6"/>
    <w:rsid w:val="55ECDCB6"/>
    <w:rsid w:val="560B8670"/>
    <w:rsid w:val="565BB0CF"/>
    <w:rsid w:val="56793E25"/>
    <w:rsid w:val="56C30093"/>
    <w:rsid w:val="56CA0EE4"/>
    <w:rsid w:val="56EC5143"/>
    <w:rsid w:val="5754A3D4"/>
    <w:rsid w:val="57613B76"/>
    <w:rsid w:val="57AED662"/>
    <w:rsid w:val="57DA3FB1"/>
    <w:rsid w:val="5841F49F"/>
    <w:rsid w:val="58503F20"/>
    <w:rsid w:val="5896B4AC"/>
    <w:rsid w:val="58A6E7C3"/>
    <w:rsid w:val="58B38270"/>
    <w:rsid w:val="58D0231B"/>
    <w:rsid w:val="590F5493"/>
    <w:rsid w:val="59B3B90D"/>
    <w:rsid w:val="59B3F528"/>
    <w:rsid w:val="59BD729C"/>
    <w:rsid w:val="59D15D27"/>
    <w:rsid w:val="59FC8EC1"/>
    <w:rsid w:val="5AB1AA9A"/>
    <w:rsid w:val="5AC78CAF"/>
    <w:rsid w:val="5AE191E1"/>
    <w:rsid w:val="5AE34CB6"/>
    <w:rsid w:val="5B5A918D"/>
    <w:rsid w:val="5BD1BA05"/>
    <w:rsid w:val="5BDEF023"/>
    <w:rsid w:val="5BF15E33"/>
    <w:rsid w:val="5C07E1F9"/>
    <w:rsid w:val="5C0E511B"/>
    <w:rsid w:val="5C2B5EDC"/>
    <w:rsid w:val="5C40384F"/>
    <w:rsid w:val="5C4057CA"/>
    <w:rsid w:val="5C664D28"/>
    <w:rsid w:val="5C830422"/>
    <w:rsid w:val="5CC079AC"/>
    <w:rsid w:val="5CC35B04"/>
    <w:rsid w:val="5D0D1C20"/>
    <w:rsid w:val="5D10EB6F"/>
    <w:rsid w:val="5D9F124D"/>
    <w:rsid w:val="5DAA544D"/>
    <w:rsid w:val="5DDD450D"/>
    <w:rsid w:val="5DE71848"/>
    <w:rsid w:val="5DEEC3C8"/>
    <w:rsid w:val="5DF50621"/>
    <w:rsid w:val="5E271481"/>
    <w:rsid w:val="5E791611"/>
    <w:rsid w:val="5E94D640"/>
    <w:rsid w:val="5EBA1A84"/>
    <w:rsid w:val="5EBD0BB1"/>
    <w:rsid w:val="5EC28E34"/>
    <w:rsid w:val="5EC7497A"/>
    <w:rsid w:val="5EDE3ACB"/>
    <w:rsid w:val="5EE835BF"/>
    <w:rsid w:val="5F00B079"/>
    <w:rsid w:val="5F2E5106"/>
    <w:rsid w:val="5F537F0D"/>
    <w:rsid w:val="5F5EF164"/>
    <w:rsid w:val="5F7E4C14"/>
    <w:rsid w:val="5F8C8584"/>
    <w:rsid w:val="5F9CBB1B"/>
    <w:rsid w:val="5FB9076B"/>
    <w:rsid w:val="604A5D80"/>
    <w:rsid w:val="604D9300"/>
    <w:rsid w:val="608663C6"/>
    <w:rsid w:val="609C80DA"/>
    <w:rsid w:val="60AC7FBC"/>
    <w:rsid w:val="60B26146"/>
    <w:rsid w:val="60DD4A1E"/>
    <w:rsid w:val="60E98041"/>
    <w:rsid w:val="60F5FA85"/>
    <w:rsid w:val="60FA1B5C"/>
    <w:rsid w:val="610B0FB8"/>
    <w:rsid w:val="61155C84"/>
    <w:rsid w:val="61192D86"/>
    <w:rsid w:val="6127E5A9"/>
    <w:rsid w:val="612C3D2C"/>
    <w:rsid w:val="6151C185"/>
    <w:rsid w:val="61832215"/>
    <w:rsid w:val="61921632"/>
    <w:rsid w:val="61CCD58E"/>
    <w:rsid w:val="61CE454E"/>
    <w:rsid w:val="61E430C4"/>
    <w:rsid w:val="61EEBCD9"/>
    <w:rsid w:val="61FEEA3C"/>
    <w:rsid w:val="620E5550"/>
    <w:rsid w:val="624A57C0"/>
    <w:rsid w:val="628DF737"/>
    <w:rsid w:val="629667F1"/>
    <w:rsid w:val="62C535EA"/>
    <w:rsid w:val="62D90107"/>
    <w:rsid w:val="62E51FFF"/>
    <w:rsid w:val="636A15AF"/>
    <w:rsid w:val="637C5DA4"/>
    <w:rsid w:val="643E2BCD"/>
    <w:rsid w:val="64BF7626"/>
    <w:rsid w:val="64C9B6F4"/>
    <w:rsid w:val="64E93845"/>
    <w:rsid w:val="64F68CEB"/>
    <w:rsid w:val="64F8480D"/>
    <w:rsid w:val="65182E05"/>
    <w:rsid w:val="65386F1B"/>
    <w:rsid w:val="656CB3B1"/>
    <w:rsid w:val="656D9560"/>
    <w:rsid w:val="65B241AB"/>
    <w:rsid w:val="65BE23E5"/>
    <w:rsid w:val="65FA37FC"/>
    <w:rsid w:val="65FBFDF2"/>
    <w:rsid w:val="65FF7B52"/>
    <w:rsid w:val="66287259"/>
    <w:rsid w:val="66658755"/>
    <w:rsid w:val="667EB3E5"/>
    <w:rsid w:val="6681AEA7"/>
    <w:rsid w:val="668508A6"/>
    <w:rsid w:val="668A657B"/>
    <w:rsid w:val="66A10EB0"/>
    <w:rsid w:val="66B3FE66"/>
    <w:rsid w:val="66BDEEC2"/>
    <w:rsid w:val="66C35B4D"/>
    <w:rsid w:val="66C81D96"/>
    <w:rsid w:val="66D25B5F"/>
    <w:rsid w:val="66D5B29F"/>
    <w:rsid w:val="67088412"/>
    <w:rsid w:val="672AE1FF"/>
    <w:rsid w:val="674C4F78"/>
    <w:rsid w:val="6769CFD4"/>
    <w:rsid w:val="6777E499"/>
    <w:rsid w:val="67858FA3"/>
    <w:rsid w:val="67E7E1EC"/>
    <w:rsid w:val="67EE9F87"/>
    <w:rsid w:val="68021A9E"/>
    <w:rsid w:val="684FCEC7"/>
    <w:rsid w:val="68705B79"/>
    <w:rsid w:val="6888F24C"/>
    <w:rsid w:val="68C7C9A7"/>
    <w:rsid w:val="68CE78DD"/>
    <w:rsid w:val="68E079D6"/>
    <w:rsid w:val="6926E7B6"/>
    <w:rsid w:val="692ED19D"/>
    <w:rsid w:val="69683CA5"/>
    <w:rsid w:val="69709670"/>
    <w:rsid w:val="69906E61"/>
    <w:rsid w:val="6990BE44"/>
    <w:rsid w:val="69EF32EE"/>
    <w:rsid w:val="6A1D7EAD"/>
    <w:rsid w:val="6A54BA9D"/>
    <w:rsid w:val="6A5B2CA0"/>
    <w:rsid w:val="6AC7687F"/>
    <w:rsid w:val="6AC7B839"/>
    <w:rsid w:val="6AC91E17"/>
    <w:rsid w:val="6B3FD061"/>
    <w:rsid w:val="6B6FB014"/>
    <w:rsid w:val="6C18FF99"/>
    <w:rsid w:val="6CA8BB79"/>
    <w:rsid w:val="6CADD5E3"/>
    <w:rsid w:val="6CCFAE83"/>
    <w:rsid w:val="6CEC3566"/>
    <w:rsid w:val="6D41282D"/>
    <w:rsid w:val="6D7859FA"/>
    <w:rsid w:val="6D82F168"/>
    <w:rsid w:val="6D8AE723"/>
    <w:rsid w:val="6D90775C"/>
    <w:rsid w:val="6D965728"/>
    <w:rsid w:val="6E41303A"/>
    <w:rsid w:val="6E6B7EE4"/>
    <w:rsid w:val="6E74AC35"/>
    <w:rsid w:val="6EBCD80A"/>
    <w:rsid w:val="6F068219"/>
    <w:rsid w:val="6F142A5B"/>
    <w:rsid w:val="6F44CEDF"/>
    <w:rsid w:val="6FC18F08"/>
    <w:rsid w:val="6FC95872"/>
    <w:rsid w:val="70002E7C"/>
    <w:rsid w:val="70074F45"/>
    <w:rsid w:val="701624FE"/>
    <w:rsid w:val="704C8CC5"/>
    <w:rsid w:val="71172CA4"/>
    <w:rsid w:val="7128D8F1"/>
    <w:rsid w:val="7149DE6C"/>
    <w:rsid w:val="714B8709"/>
    <w:rsid w:val="714C9E69"/>
    <w:rsid w:val="71815870"/>
    <w:rsid w:val="7211DE28"/>
    <w:rsid w:val="7256628B"/>
    <w:rsid w:val="729CD0D5"/>
    <w:rsid w:val="729D2B8C"/>
    <w:rsid w:val="72C72F8E"/>
    <w:rsid w:val="72D70FCA"/>
    <w:rsid w:val="73048C17"/>
    <w:rsid w:val="73170DDF"/>
    <w:rsid w:val="732CDB4D"/>
    <w:rsid w:val="7340A4A4"/>
    <w:rsid w:val="7365C9F5"/>
    <w:rsid w:val="7379A997"/>
    <w:rsid w:val="7380F630"/>
    <w:rsid w:val="738521F7"/>
    <w:rsid w:val="739E4F6C"/>
    <w:rsid w:val="73B230BF"/>
    <w:rsid w:val="73BC2042"/>
    <w:rsid w:val="73C8A612"/>
    <w:rsid w:val="73CE7321"/>
    <w:rsid w:val="7419AA12"/>
    <w:rsid w:val="748327CB"/>
    <w:rsid w:val="74F3BA11"/>
    <w:rsid w:val="752B25EC"/>
    <w:rsid w:val="75494B40"/>
    <w:rsid w:val="754E2F83"/>
    <w:rsid w:val="7603B162"/>
    <w:rsid w:val="767C90F0"/>
    <w:rsid w:val="76CC753A"/>
    <w:rsid w:val="76D424AE"/>
    <w:rsid w:val="76D6C73D"/>
    <w:rsid w:val="76E0FA77"/>
    <w:rsid w:val="77002563"/>
    <w:rsid w:val="773AE0FA"/>
    <w:rsid w:val="773D93C8"/>
    <w:rsid w:val="77A88C15"/>
    <w:rsid w:val="77A96B8E"/>
    <w:rsid w:val="7807C8AD"/>
    <w:rsid w:val="781D266A"/>
    <w:rsid w:val="78281973"/>
    <w:rsid w:val="7830ADEB"/>
    <w:rsid w:val="788295C4"/>
    <w:rsid w:val="789399D5"/>
    <w:rsid w:val="78DE35F1"/>
    <w:rsid w:val="78F86F0A"/>
    <w:rsid w:val="7900EF55"/>
    <w:rsid w:val="794C08AC"/>
    <w:rsid w:val="7973BB79"/>
    <w:rsid w:val="798FF053"/>
    <w:rsid w:val="79A3990E"/>
    <w:rsid w:val="79B0416D"/>
    <w:rsid w:val="79D8D3A1"/>
    <w:rsid w:val="7A2EA0C0"/>
    <w:rsid w:val="7A8FBC8D"/>
    <w:rsid w:val="7A943F6B"/>
    <w:rsid w:val="7ABA7F52"/>
    <w:rsid w:val="7AED0B15"/>
    <w:rsid w:val="7B011304"/>
    <w:rsid w:val="7B015963"/>
    <w:rsid w:val="7B040523"/>
    <w:rsid w:val="7B12213C"/>
    <w:rsid w:val="7B3A4560"/>
    <w:rsid w:val="7B551B65"/>
    <w:rsid w:val="7B678477"/>
    <w:rsid w:val="7B9D6F43"/>
    <w:rsid w:val="7BA37BA3"/>
    <w:rsid w:val="7BD4CF43"/>
    <w:rsid w:val="7C059432"/>
    <w:rsid w:val="7C300FCC"/>
    <w:rsid w:val="7C5CF81E"/>
    <w:rsid w:val="7C6EBEB5"/>
    <w:rsid w:val="7C751FC6"/>
    <w:rsid w:val="7C821E45"/>
    <w:rsid w:val="7C878AD0"/>
    <w:rsid w:val="7C88DB76"/>
    <w:rsid w:val="7C90442F"/>
    <w:rsid w:val="7CA78A5A"/>
    <w:rsid w:val="7CAD7C33"/>
    <w:rsid w:val="7CB46E33"/>
    <w:rsid w:val="7D3F4C04"/>
    <w:rsid w:val="7D41CB38"/>
    <w:rsid w:val="7D4DA7F0"/>
    <w:rsid w:val="7D4F46D8"/>
    <w:rsid w:val="7DAA6CAF"/>
    <w:rsid w:val="7DC8A8FB"/>
    <w:rsid w:val="7DF27E78"/>
    <w:rsid w:val="7E0031D5"/>
    <w:rsid w:val="7E0BCC8E"/>
    <w:rsid w:val="7E113B53"/>
    <w:rsid w:val="7E235B31"/>
    <w:rsid w:val="7E24ABD7"/>
    <w:rsid w:val="7E9456EA"/>
    <w:rsid w:val="7E95C9A0"/>
    <w:rsid w:val="7E9F77D9"/>
    <w:rsid w:val="7F4FF420"/>
    <w:rsid w:val="7F9951A1"/>
    <w:rsid w:val="7FBB9791"/>
    <w:rsid w:val="7FD07359"/>
    <w:rsid w:val="7FDF2B1C"/>
    <w:rsid w:val="7FF19CB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D191E"/>
  <w15:chartTrackingRefBased/>
  <w15:docId w15:val="{81833FF7-3FFF-4A9C-959D-D785FB39A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UnresolvedMention">
    <w:name w:val="Unresolved Mention"/>
    <w:basedOn w:val="DefaultParagraphFont"/>
    <w:uiPriority w:val="99"/>
    <w:semiHidden/>
    <w:unhideWhenUsed/>
    <w:rsid w:val="008D1B33"/>
    <w:rPr>
      <w:color w:val="605E5C"/>
      <w:shd w:val="clear" w:color="auto" w:fill="E1DFDD"/>
    </w:rPr>
  </w:style>
  <w:style w:type="character" w:styleId="LineNumber">
    <w:name w:val="line number"/>
    <w:basedOn w:val="DefaultParagraphFont"/>
    <w:uiPriority w:val="99"/>
    <w:semiHidden/>
    <w:unhideWhenUsed/>
    <w:rsid w:val="00C75F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method.net/ethical-considerations/"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researchgate.net/publication/368874144_Research_Onion_A_Systematic_Approach_for_Designing_Research_Methodology_Part_One" TargetMode="External"/><Relationship Id="rId12" Type="http://schemas.openxmlformats.org/officeDocument/2006/relationships/hyperlink" Target="http://repository.upiyptk.ac.id/id/eprint/3808" TargetMode="External"/><Relationship Id="rId17" Type="http://schemas.microsoft.com/office/2020/10/relationships/intelligence" Target="intelligence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prints.bbk.ac.uk/id/eprint/40551"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researchgate.net/publication/332934402e" TargetMode="External"/><Relationship Id="rId4" Type="http://schemas.openxmlformats.org/officeDocument/2006/relationships/webSettings" Target="webSettings.xml"/><Relationship Id="rId9" Type="http://schemas.openxmlformats.org/officeDocument/2006/relationships/hyperlink" Target="https://researchmethod.net/purposive-sampling/"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10569</TotalTime>
  <Pages>22</Pages>
  <Words>9657</Words>
  <Characters>55051</Characters>
  <Application>Microsoft Office Word</Application>
  <DocSecurity>0</DocSecurity>
  <Lines>458</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Wioleta Knysz (1919631)</dc:creator>
  <cp:keywords/>
  <dc:description/>
  <cp:lastModifiedBy>wioleta knysz</cp:lastModifiedBy>
  <cp:revision>229</cp:revision>
  <cp:lastPrinted>2024-03-28T23:31:00Z</cp:lastPrinted>
  <dcterms:created xsi:type="dcterms:W3CDTF">2024-02-26T10:01:00Z</dcterms:created>
  <dcterms:modified xsi:type="dcterms:W3CDTF">2024-05-17T17:35:00Z</dcterms:modified>
</cp:coreProperties>
</file>