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62BEA3" w14:textId="77777777" w:rsidR="004673FF" w:rsidRPr="007B4F20" w:rsidRDefault="002E1221" w:rsidP="007B4F20">
      <w:pPr>
        <w:pBdr>
          <w:bottom w:val="single" w:sz="4" w:space="1" w:color="auto"/>
        </w:pBdr>
        <w:jc w:val="center"/>
        <w:rPr>
          <w:rFonts w:ascii="Arial" w:hAnsi="Arial" w:cs="Arial"/>
          <w:b/>
          <w:sz w:val="32"/>
        </w:rPr>
      </w:pPr>
      <w:r w:rsidRPr="007B4F20">
        <w:rPr>
          <w:rFonts w:ascii="Arial" w:hAnsi="Arial" w:cs="Arial"/>
          <w:b/>
          <w:sz w:val="32"/>
        </w:rPr>
        <w:t>Does the required skill set of a Food &amp; Beverage employee change, based on the type of business and the type of service that is offered?</w:t>
      </w:r>
    </w:p>
    <w:p w14:paraId="5B381E72" w14:textId="77777777" w:rsidR="007B4F20" w:rsidRPr="007B4F20" w:rsidRDefault="007B4F20" w:rsidP="007B4F20">
      <w:pPr>
        <w:jc w:val="center"/>
        <w:rPr>
          <w:rFonts w:ascii="Arial" w:hAnsi="Arial" w:cs="Arial"/>
          <w:b/>
          <w:sz w:val="32"/>
        </w:rPr>
      </w:pPr>
      <w:r w:rsidRPr="007B4F20">
        <w:rPr>
          <w:rFonts w:ascii="Arial" w:hAnsi="Arial" w:cs="Arial"/>
          <w:b/>
          <w:sz w:val="28"/>
        </w:rPr>
        <w:t>Assignment 1: Student Journal</w:t>
      </w:r>
    </w:p>
    <w:p w14:paraId="12F4F434" w14:textId="77777777" w:rsidR="007B4F20" w:rsidRPr="00203FF7" w:rsidRDefault="007B4F20" w:rsidP="002E1221">
      <w:pPr>
        <w:jc w:val="center"/>
        <w:rPr>
          <w:rFonts w:ascii="Arial" w:hAnsi="Arial" w:cs="Arial"/>
          <w:b/>
        </w:rPr>
      </w:pPr>
    </w:p>
    <w:p w14:paraId="5A491ADF" w14:textId="77777777" w:rsidR="002E1221" w:rsidRPr="009E4A44" w:rsidRDefault="002E1221" w:rsidP="002E1221">
      <w:pPr>
        <w:rPr>
          <w:rFonts w:ascii="Arial" w:hAnsi="Arial" w:cs="Arial"/>
        </w:rPr>
      </w:pPr>
    </w:p>
    <w:p w14:paraId="4198CEC1" w14:textId="77777777" w:rsidR="00203FF7" w:rsidRDefault="00203FF7">
      <w:pPr>
        <w:rPr>
          <w:rFonts w:ascii="Arial" w:hAnsi="Arial" w:cs="Arial"/>
        </w:rPr>
      </w:pPr>
    </w:p>
    <w:p w14:paraId="1E40919D" w14:textId="77777777" w:rsidR="00203FF7" w:rsidRDefault="00203FF7">
      <w:pPr>
        <w:rPr>
          <w:rFonts w:ascii="Arial" w:hAnsi="Arial" w:cs="Arial"/>
        </w:rPr>
      </w:pPr>
    </w:p>
    <w:p w14:paraId="2E1F0329" w14:textId="77777777" w:rsidR="00203FF7" w:rsidRDefault="00203FF7">
      <w:pPr>
        <w:rPr>
          <w:rFonts w:ascii="Arial" w:hAnsi="Arial" w:cs="Arial"/>
        </w:rPr>
      </w:pPr>
    </w:p>
    <w:p w14:paraId="76C90E8A" w14:textId="77777777" w:rsidR="00203FF7" w:rsidRDefault="00203FF7">
      <w:pPr>
        <w:rPr>
          <w:rFonts w:ascii="Arial" w:hAnsi="Arial" w:cs="Arial"/>
        </w:rPr>
      </w:pPr>
    </w:p>
    <w:p w14:paraId="1A3FAB63" w14:textId="77777777" w:rsidR="00203FF7" w:rsidRDefault="00203FF7">
      <w:pPr>
        <w:rPr>
          <w:rFonts w:ascii="Arial" w:hAnsi="Arial" w:cs="Arial"/>
        </w:rPr>
      </w:pPr>
    </w:p>
    <w:p w14:paraId="179EB422" w14:textId="77777777" w:rsidR="00203FF7" w:rsidRDefault="00203FF7">
      <w:pPr>
        <w:rPr>
          <w:rFonts w:ascii="Arial" w:hAnsi="Arial" w:cs="Arial"/>
        </w:rPr>
      </w:pPr>
    </w:p>
    <w:p w14:paraId="3E71348C" w14:textId="314E7EEC" w:rsidR="00203FF7" w:rsidRPr="006809D8" w:rsidRDefault="00203FF7">
      <w:pPr>
        <w:rPr>
          <w:rFonts w:ascii="Arial" w:hAnsi="Arial" w:cs="Arial"/>
          <w:b/>
        </w:rPr>
      </w:pPr>
      <w:r w:rsidRPr="006809D8">
        <w:rPr>
          <w:rFonts w:ascii="Arial" w:hAnsi="Arial" w:cs="Arial"/>
          <w:b/>
        </w:rPr>
        <w:t xml:space="preserve">Student </w:t>
      </w:r>
      <w:proofErr w:type="spellStart"/>
      <w:proofErr w:type="gramStart"/>
      <w:r w:rsidRPr="006809D8">
        <w:rPr>
          <w:rFonts w:ascii="Arial" w:hAnsi="Arial" w:cs="Arial"/>
          <w:b/>
        </w:rPr>
        <w:t>Name:</w:t>
      </w:r>
      <w:r w:rsidR="00A07CC1">
        <w:rPr>
          <w:rFonts w:ascii="Arial" w:hAnsi="Arial" w:cs="Arial"/>
          <w:b/>
        </w:rPr>
        <w:t>Mihai</w:t>
      </w:r>
      <w:proofErr w:type="spellEnd"/>
      <w:proofErr w:type="gramEnd"/>
      <w:r w:rsidR="00A07CC1">
        <w:rPr>
          <w:rFonts w:ascii="Arial" w:hAnsi="Arial" w:cs="Arial"/>
          <w:b/>
        </w:rPr>
        <w:t xml:space="preserve"> Daniel Mihalcea</w:t>
      </w:r>
    </w:p>
    <w:p w14:paraId="17F9C18B" w14:textId="74A67A48" w:rsidR="00203FF7" w:rsidRPr="006809D8" w:rsidRDefault="00203FF7">
      <w:pPr>
        <w:rPr>
          <w:rFonts w:ascii="Arial" w:hAnsi="Arial" w:cs="Arial"/>
          <w:b/>
        </w:rPr>
      </w:pPr>
      <w:r w:rsidRPr="006809D8">
        <w:rPr>
          <w:rFonts w:ascii="Arial" w:hAnsi="Arial" w:cs="Arial"/>
          <w:b/>
        </w:rPr>
        <w:t xml:space="preserve">Student ID: </w:t>
      </w:r>
      <w:r w:rsidR="00A07CC1">
        <w:rPr>
          <w:rFonts w:ascii="Arial" w:hAnsi="Arial" w:cs="Arial"/>
          <w:b/>
        </w:rPr>
        <w:t>2244870</w:t>
      </w:r>
    </w:p>
    <w:p w14:paraId="6382AD70" w14:textId="77777777" w:rsidR="002E1221" w:rsidRPr="009E4A44" w:rsidRDefault="00203FF7">
      <w:pPr>
        <w:rPr>
          <w:rFonts w:ascii="Arial" w:hAnsi="Arial" w:cs="Arial"/>
        </w:rPr>
      </w:pPr>
      <w:r w:rsidRPr="006809D8">
        <w:rPr>
          <w:rFonts w:ascii="Arial" w:hAnsi="Arial" w:cs="Arial"/>
          <w:b/>
        </w:rPr>
        <w:t>Word Count: 830</w:t>
      </w:r>
      <w:r w:rsidR="002E1221" w:rsidRPr="009E4A44">
        <w:rPr>
          <w:rFonts w:ascii="Arial" w:hAnsi="Arial" w:cs="Arial"/>
        </w:rPr>
        <w:br w:type="page"/>
      </w:r>
    </w:p>
    <w:p w14:paraId="27448784" w14:textId="77777777" w:rsidR="002E1221" w:rsidRPr="009E4A44" w:rsidRDefault="003226DE" w:rsidP="000832C2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Reflective Journal Using the </w:t>
      </w:r>
      <w:r w:rsidR="000832C2" w:rsidRPr="009E4A44">
        <w:rPr>
          <w:rFonts w:ascii="Arial" w:hAnsi="Arial" w:cs="Arial"/>
        </w:rPr>
        <w:t xml:space="preserve">Gibbs’ Reflective Cycle </w:t>
      </w:r>
    </w:p>
    <w:p w14:paraId="0B0FA707" w14:textId="77777777" w:rsidR="000832C2" w:rsidRPr="009E4A44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1.  Description</w:t>
      </w:r>
    </w:p>
    <w:p w14:paraId="72876360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 xml:space="preserve">In my research, I found that servers in The Ledbury and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are crucial to client satisfaction. They take orders, provide food and drinks, and serve customers. Due to their different eating experiences, these two restaurants require different service talents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Davis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2020)</w:t>
      </w:r>
      <w:r w:rsidRPr="009E4A44">
        <w:rPr>
          <w:rFonts w:ascii="Arial" w:hAnsi="Arial" w:cs="Arial"/>
          <w:szCs w:val="24"/>
        </w:rPr>
        <w:t>.</w:t>
      </w:r>
    </w:p>
    <w:p w14:paraId="4EFC3DAE" w14:textId="77777777" w:rsidR="000832C2" w:rsidRPr="009E4A44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2. Feelings</w:t>
      </w:r>
    </w:p>
    <w:p w14:paraId="3DD713F4" w14:textId="77777777" w:rsidR="007E09B4" w:rsidRDefault="000832C2" w:rsidP="007E09B4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 xml:space="preserve">As I studied the abilities needed for servers in these two restaurants, I </w:t>
      </w:r>
      <w:proofErr w:type="spellStart"/>
      <w:r w:rsidRPr="009E4A44">
        <w:rPr>
          <w:rFonts w:ascii="Arial" w:hAnsi="Arial" w:cs="Arial"/>
          <w:szCs w:val="24"/>
        </w:rPr>
        <w:t>realised</w:t>
      </w:r>
      <w:proofErr w:type="spellEnd"/>
      <w:r w:rsidRPr="009E4A44">
        <w:rPr>
          <w:rFonts w:ascii="Arial" w:hAnsi="Arial" w:cs="Arial"/>
          <w:szCs w:val="24"/>
        </w:rPr>
        <w:t xml:space="preserve"> their roles can vary. In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>, servers should be more casual and friendly than in The Ledbury, where they need experience and formal service abilities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proofErr w:type="spellStart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Lelieveld</w:t>
      </w:r>
      <w:proofErr w:type="spellEnd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 xml:space="preserve">, and </w:t>
      </w:r>
      <w:proofErr w:type="spellStart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Motarjemi</w:t>
      </w:r>
      <w:proofErr w:type="spellEnd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, 2014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Pr="009E4A44">
        <w:rPr>
          <w:rFonts w:ascii="Arial" w:hAnsi="Arial" w:cs="Arial"/>
          <w:szCs w:val="24"/>
        </w:rPr>
        <w:t>. This made me think about how a server's function depends on the restaurant's idea.</w:t>
      </w:r>
    </w:p>
    <w:p w14:paraId="7F254603" w14:textId="77777777" w:rsidR="007E09B4" w:rsidRDefault="007E09B4" w:rsidP="007E09B4">
      <w:pPr>
        <w:spacing w:line="360" w:lineRule="auto"/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noProof/>
          <w:szCs w:val="24"/>
          <w:lang w:bidi="ar-SA"/>
        </w:rPr>
        <w:drawing>
          <wp:inline distT="0" distB="0" distL="0" distR="0" wp14:anchorId="4A369546" wp14:editId="2B098DC6">
            <wp:extent cx="3486150" cy="2677507"/>
            <wp:effectExtent l="19050" t="19050" r="0" b="889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6150" cy="2677507"/>
                    </a:xfrm>
                    <a:prstGeom prst="rect">
                      <a:avLst/>
                    </a:prstGeom>
                    <a:noFill/>
                    <a:ln w="9525">
                      <a:solidFill>
                        <a:schemeClr val="accent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3FBE124" w14:textId="77777777" w:rsidR="007E09B4" w:rsidRPr="009E4A44" w:rsidRDefault="007E09B4" w:rsidP="007E09B4">
      <w:pPr>
        <w:spacing w:line="360" w:lineRule="auto"/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Figure: Gibbs’ Reflective Learning Cycle; Source: </w:t>
      </w:r>
      <w:r>
        <w:rPr>
          <w:rFonts w:ascii="Arial" w:hAnsi="Arial" w:cs="Arial"/>
        </w:rPr>
        <w:t>(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Zutshi, 2019</w:t>
      </w:r>
      <w:r>
        <w:rPr>
          <w:rFonts w:ascii="Arial" w:hAnsi="Arial" w:cs="Arial"/>
          <w:color w:val="222222"/>
          <w:szCs w:val="24"/>
          <w:shd w:val="clear" w:color="auto" w:fill="FFFFFF"/>
        </w:rPr>
        <w:t>)</w:t>
      </w:r>
    </w:p>
    <w:p w14:paraId="00F90C41" w14:textId="77777777" w:rsidR="000832C2" w:rsidRPr="009E4A44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3. Evaluation</w:t>
      </w:r>
    </w:p>
    <w:p w14:paraId="6D57DBD9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b/>
          <w:szCs w:val="24"/>
        </w:rPr>
      </w:pPr>
      <w:r w:rsidRPr="009E4A44">
        <w:rPr>
          <w:rFonts w:ascii="Arial" w:hAnsi="Arial" w:cs="Arial"/>
          <w:b/>
          <w:szCs w:val="24"/>
        </w:rPr>
        <w:t>Required Ledbury Server Skills</w:t>
      </w:r>
    </w:p>
    <w:p w14:paraId="5E9A038D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Fine Dining Expertise:</w:t>
      </w:r>
      <w:r w:rsidRPr="009E4A44">
        <w:rPr>
          <w:rFonts w:ascii="Arial" w:hAnsi="Arial" w:cs="Arial"/>
          <w:szCs w:val="24"/>
        </w:rPr>
        <w:t xml:space="preserve"> I noted that The Ledbury servers </w:t>
      </w:r>
      <w:r w:rsidR="000E521E" w:rsidRPr="009E4A44">
        <w:rPr>
          <w:rFonts w:ascii="Arial" w:hAnsi="Arial" w:cs="Arial"/>
          <w:szCs w:val="24"/>
        </w:rPr>
        <w:t xml:space="preserve">need to </w:t>
      </w:r>
      <w:r w:rsidRPr="009E4A44">
        <w:rPr>
          <w:rFonts w:ascii="Arial" w:hAnsi="Arial" w:cs="Arial"/>
          <w:szCs w:val="24"/>
        </w:rPr>
        <w:t>know the menu, wine pairings, and dishes in detail</w:t>
      </w:r>
      <w:r w:rsidR="00E0403A">
        <w:rPr>
          <w:rFonts w:ascii="Arial" w:hAnsi="Arial" w:cs="Arial"/>
          <w:szCs w:val="24"/>
        </w:rPr>
        <w:t xml:space="preserve"> </w:t>
      </w:r>
      <w:r w:rsidR="00E0403A" w:rsidRPr="00E0403A">
        <w:rPr>
          <w:rFonts w:ascii="Arial" w:hAnsi="Arial" w:cs="Arial"/>
          <w:szCs w:val="24"/>
        </w:rPr>
        <w:t>(Ledbury, 2023)</w:t>
      </w:r>
      <w:r w:rsidRPr="009E4A44">
        <w:rPr>
          <w:rFonts w:ascii="Arial" w:hAnsi="Arial" w:cs="Arial"/>
          <w:szCs w:val="24"/>
        </w:rPr>
        <w:t>. This can be difficult yet rewarding.</w:t>
      </w:r>
      <w:r w:rsidR="000E521E" w:rsidRPr="009E4A44">
        <w:rPr>
          <w:rFonts w:ascii="Arial" w:hAnsi="Arial" w:cs="Arial"/>
          <w:szCs w:val="24"/>
        </w:rPr>
        <w:t xml:space="preserve"> For example, explaining recipes with rare ingredients or unusual cooking methods is </w:t>
      </w:r>
      <w:r w:rsidR="000E521E" w:rsidRPr="009E4A44">
        <w:rPr>
          <w:rFonts w:ascii="Arial" w:hAnsi="Arial" w:cs="Arial"/>
          <w:szCs w:val="24"/>
        </w:rPr>
        <w:lastRenderedPageBreak/>
        <w:t>anticipated</w:t>
      </w:r>
      <w:r w:rsidR="00203FF7">
        <w:rPr>
          <w:rFonts w:ascii="Arial" w:hAnsi="Arial" w:cs="Arial"/>
          <w:szCs w:val="24"/>
        </w:rPr>
        <w:t xml:space="preserve"> </w:t>
      </w:r>
      <w:r w:rsidR="00E0403A">
        <w:rPr>
          <w:rFonts w:ascii="Arial" w:hAnsi="Arial" w:cs="Arial"/>
          <w:szCs w:val="24"/>
        </w:rPr>
        <w:t>(</w:t>
      </w:r>
      <w:proofErr w:type="spellStart"/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Sh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immura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and Takenaka, 202</w:t>
      </w:r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1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="000E521E" w:rsidRPr="009E4A44">
        <w:rPr>
          <w:rFonts w:ascii="Arial" w:hAnsi="Arial" w:cs="Arial"/>
          <w:szCs w:val="24"/>
        </w:rPr>
        <w:t xml:space="preserve">. The Ledbury's guests expect a polished experience, and the server's explanation and presentation of the menu </w:t>
      </w:r>
      <w:r w:rsidR="003226DE">
        <w:rPr>
          <w:rFonts w:ascii="Arial" w:hAnsi="Arial" w:cs="Arial"/>
          <w:szCs w:val="24"/>
        </w:rPr>
        <w:t>are</w:t>
      </w:r>
      <w:r w:rsidR="000E521E" w:rsidRPr="009E4A44">
        <w:rPr>
          <w:rFonts w:ascii="Arial" w:hAnsi="Arial" w:cs="Arial"/>
          <w:szCs w:val="24"/>
        </w:rPr>
        <w:t xml:space="preserve"> crucial.</w:t>
      </w:r>
    </w:p>
    <w:p w14:paraId="55871702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Wine Knowledge:</w:t>
      </w:r>
      <w:r w:rsidRPr="009E4A44">
        <w:rPr>
          <w:rFonts w:ascii="Arial" w:hAnsi="Arial" w:cs="Arial"/>
          <w:szCs w:val="24"/>
        </w:rPr>
        <w:t xml:space="preserve"> Knowing and presenting the wine list, making recommendations, and serving wine </w:t>
      </w:r>
      <w:r w:rsidR="003226DE">
        <w:rPr>
          <w:rFonts w:ascii="Arial" w:hAnsi="Arial" w:cs="Arial"/>
          <w:szCs w:val="24"/>
        </w:rPr>
        <w:t>is</w:t>
      </w:r>
      <w:r w:rsidRPr="009E4A44">
        <w:rPr>
          <w:rFonts w:ascii="Arial" w:hAnsi="Arial" w:cs="Arial"/>
          <w:szCs w:val="24"/>
        </w:rPr>
        <w:t xml:space="preserve"> vital. I learned that servers must know wine well.</w:t>
      </w:r>
      <w:r w:rsidR="000E521E" w:rsidRPr="009E4A44">
        <w:rPr>
          <w:rFonts w:ascii="Arial" w:hAnsi="Arial" w:cs="Arial"/>
        </w:rPr>
        <w:t xml:space="preserve"> </w:t>
      </w:r>
      <w:r w:rsidR="000E521E" w:rsidRPr="009E4A44">
        <w:rPr>
          <w:rFonts w:ascii="Arial" w:hAnsi="Arial" w:cs="Arial"/>
          <w:szCs w:val="24"/>
        </w:rPr>
        <w:t>Servers know the wines well, make recommendations, and eloquently describe them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proofErr w:type="spellStart"/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N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wulu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and </w:t>
      </w:r>
      <w:proofErr w:type="spellStart"/>
      <w:r w:rsidR="00203FF7">
        <w:rPr>
          <w:rFonts w:ascii="Arial" w:hAnsi="Arial" w:cs="Arial"/>
          <w:color w:val="222222"/>
          <w:szCs w:val="24"/>
          <w:shd w:val="clear" w:color="auto" w:fill="FFFFFF"/>
        </w:rPr>
        <w:t>Ateke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>, 2022)</w:t>
      </w:r>
      <w:r w:rsidR="000E521E" w:rsidRPr="009E4A44">
        <w:rPr>
          <w:rFonts w:ascii="Arial" w:hAnsi="Arial" w:cs="Arial"/>
          <w:szCs w:val="24"/>
        </w:rPr>
        <w:t>. Since wine is important in good dining, this understanding considerably affects the experience.</w:t>
      </w:r>
    </w:p>
    <w:p w14:paraId="3A8A78F3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Formal Service:</w:t>
      </w:r>
      <w:r w:rsidRPr="009E4A44">
        <w:rPr>
          <w:rFonts w:ascii="Arial" w:hAnsi="Arial" w:cs="Arial"/>
          <w:szCs w:val="24"/>
        </w:rPr>
        <w:t xml:space="preserve"> Servers must have excellent etiquette and communication skills to give formal, </w:t>
      </w:r>
      <w:proofErr w:type="spellStart"/>
      <w:r w:rsidRPr="009E4A44">
        <w:rPr>
          <w:rFonts w:ascii="Arial" w:hAnsi="Arial" w:cs="Arial"/>
          <w:szCs w:val="24"/>
        </w:rPr>
        <w:t>personalised</w:t>
      </w:r>
      <w:proofErr w:type="spellEnd"/>
      <w:r w:rsidRPr="009E4A44">
        <w:rPr>
          <w:rFonts w:ascii="Arial" w:hAnsi="Arial" w:cs="Arial"/>
          <w:szCs w:val="24"/>
        </w:rPr>
        <w:t xml:space="preserve"> service at The Ledbury</w:t>
      </w:r>
      <w:r w:rsidR="00E0403A">
        <w:rPr>
          <w:rFonts w:ascii="Arial" w:hAnsi="Arial" w:cs="Arial"/>
          <w:szCs w:val="24"/>
        </w:rPr>
        <w:t xml:space="preserve"> </w:t>
      </w:r>
      <w:r w:rsidR="00E0403A" w:rsidRPr="00E0403A">
        <w:rPr>
          <w:rFonts w:ascii="Arial" w:hAnsi="Arial" w:cs="Arial"/>
          <w:szCs w:val="24"/>
        </w:rPr>
        <w:t>(Ledbury, 2023)</w:t>
      </w:r>
      <w:r w:rsidRPr="009E4A44">
        <w:rPr>
          <w:rFonts w:ascii="Arial" w:hAnsi="Arial" w:cs="Arial"/>
          <w:szCs w:val="24"/>
        </w:rPr>
        <w:t>. This requires great professionalism.</w:t>
      </w:r>
      <w:r w:rsidR="000E521E" w:rsidRPr="009E4A44">
        <w:rPr>
          <w:rFonts w:ascii="Arial" w:hAnsi="Arial" w:cs="Arial"/>
          <w:szCs w:val="24"/>
        </w:rPr>
        <w:t xml:space="preserve"> When serving wine to a guest, the waiter must carefully demonstrate the label, open the bottle, and let the guest smell the cork before pouring a taste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Cousins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2020)</w:t>
      </w:r>
      <w:r w:rsidR="000E521E" w:rsidRPr="009E4A44">
        <w:rPr>
          <w:rFonts w:ascii="Arial" w:hAnsi="Arial" w:cs="Arial"/>
          <w:szCs w:val="24"/>
        </w:rPr>
        <w:t>. Elegant service creates a special atmosphere guests expect.</w:t>
      </w:r>
    </w:p>
    <w:p w14:paraId="6D4ED838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b/>
          <w:szCs w:val="24"/>
        </w:rPr>
      </w:pPr>
      <w:r w:rsidRPr="009E4A44">
        <w:rPr>
          <w:rFonts w:ascii="Arial" w:hAnsi="Arial" w:cs="Arial"/>
          <w:b/>
          <w:szCs w:val="24"/>
        </w:rPr>
        <w:t xml:space="preserve">Required </w:t>
      </w:r>
      <w:proofErr w:type="spellStart"/>
      <w:r w:rsidRPr="009E4A44">
        <w:rPr>
          <w:rFonts w:ascii="Arial" w:hAnsi="Arial" w:cs="Arial"/>
          <w:b/>
          <w:szCs w:val="24"/>
        </w:rPr>
        <w:t>Dishoom</w:t>
      </w:r>
      <w:proofErr w:type="spellEnd"/>
      <w:r w:rsidRPr="009E4A44">
        <w:rPr>
          <w:rFonts w:ascii="Arial" w:hAnsi="Arial" w:cs="Arial"/>
          <w:b/>
          <w:szCs w:val="24"/>
        </w:rPr>
        <w:t xml:space="preserve"> Server Skills</w:t>
      </w:r>
    </w:p>
    <w:p w14:paraId="04C9C34D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Customer Engagement:</w:t>
      </w:r>
      <w:r w:rsidRPr="009E4A44">
        <w:rPr>
          <w:rFonts w:ascii="Arial" w:hAnsi="Arial" w:cs="Arial"/>
          <w:szCs w:val="24"/>
        </w:rPr>
        <w:t xml:space="preserve"> I learned in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that servers create a friendly, engaged atmosphere</w:t>
      </w:r>
      <w:r w:rsidR="00E0403A">
        <w:rPr>
          <w:rFonts w:ascii="Arial" w:hAnsi="Arial" w:cs="Arial"/>
          <w:szCs w:val="24"/>
        </w:rPr>
        <w:t xml:space="preserve"> </w:t>
      </w:r>
      <w:r w:rsidR="00E0403A" w:rsidRPr="00E0403A">
        <w:rPr>
          <w:rFonts w:ascii="Arial" w:hAnsi="Arial" w:cs="Arial"/>
          <w:szCs w:val="24"/>
        </w:rPr>
        <w:t>(</w:t>
      </w:r>
      <w:proofErr w:type="spellStart"/>
      <w:r w:rsidR="00E0403A" w:rsidRPr="00E0403A">
        <w:rPr>
          <w:rFonts w:ascii="Arial" w:hAnsi="Arial" w:cs="Arial"/>
          <w:szCs w:val="24"/>
        </w:rPr>
        <w:t>Dishoom</w:t>
      </w:r>
      <w:proofErr w:type="spellEnd"/>
      <w:r w:rsidR="00E0403A" w:rsidRPr="00E0403A">
        <w:rPr>
          <w:rFonts w:ascii="Arial" w:hAnsi="Arial" w:cs="Arial"/>
          <w:szCs w:val="24"/>
        </w:rPr>
        <w:t>, 2023)</w:t>
      </w:r>
      <w:r w:rsidRPr="009E4A44">
        <w:rPr>
          <w:rFonts w:ascii="Arial" w:hAnsi="Arial" w:cs="Arial"/>
          <w:szCs w:val="24"/>
        </w:rPr>
        <w:t>. Warm, personable customer engagement is crucial. This allows personal relationships and could be fun.</w:t>
      </w:r>
      <w:r w:rsidR="000E521E" w:rsidRPr="009E4A44">
        <w:rPr>
          <w:rFonts w:ascii="Arial" w:hAnsi="Arial" w:cs="Arial"/>
          <w:szCs w:val="24"/>
        </w:rPr>
        <w:t xml:space="preserve"> </w:t>
      </w:r>
      <w:proofErr w:type="spellStart"/>
      <w:r w:rsidR="000E521E" w:rsidRPr="009E4A44">
        <w:rPr>
          <w:rFonts w:ascii="Arial" w:hAnsi="Arial" w:cs="Arial"/>
          <w:szCs w:val="24"/>
        </w:rPr>
        <w:t>Dishoom</w:t>
      </w:r>
      <w:proofErr w:type="spellEnd"/>
      <w:r w:rsidR="000E521E" w:rsidRPr="009E4A44">
        <w:rPr>
          <w:rFonts w:ascii="Arial" w:hAnsi="Arial" w:cs="Arial"/>
          <w:szCs w:val="24"/>
        </w:rPr>
        <w:t xml:space="preserve"> servers are friendlier with customers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Wellton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et al., 2019)</w:t>
      </w:r>
      <w:r w:rsidR="000E521E" w:rsidRPr="009E4A44">
        <w:rPr>
          <w:rFonts w:ascii="Arial" w:hAnsi="Arial" w:cs="Arial"/>
          <w:szCs w:val="24"/>
        </w:rPr>
        <w:t xml:space="preserve">. For example, a group of diners are celebrating a birthday. </w:t>
      </w:r>
      <w:proofErr w:type="spellStart"/>
      <w:r w:rsidR="000E521E" w:rsidRPr="009E4A44">
        <w:rPr>
          <w:rFonts w:ascii="Arial" w:hAnsi="Arial" w:cs="Arial"/>
          <w:szCs w:val="24"/>
        </w:rPr>
        <w:t>Dishoom</w:t>
      </w:r>
      <w:proofErr w:type="spellEnd"/>
      <w:r w:rsidR="000E521E" w:rsidRPr="009E4A44">
        <w:rPr>
          <w:rFonts w:ascii="Arial" w:hAnsi="Arial" w:cs="Arial"/>
          <w:szCs w:val="24"/>
        </w:rPr>
        <w:t xml:space="preserve"> servers may sing Bollywood birthday songs to make the celebration special. This contact boosts the restaurant's relaxed, communal vibe.</w:t>
      </w:r>
    </w:p>
    <w:p w14:paraId="4B560443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Menu Familiarity:</w:t>
      </w:r>
      <w:r w:rsidRPr="009E4A44">
        <w:rPr>
          <w:rFonts w:ascii="Arial" w:hAnsi="Arial" w:cs="Arial"/>
          <w:szCs w:val="24"/>
        </w:rPr>
        <w:t xml:space="preserve">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servers </w:t>
      </w:r>
      <w:r w:rsidR="00203FF7">
        <w:rPr>
          <w:rFonts w:ascii="Arial" w:hAnsi="Arial" w:cs="Arial"/>
          <w:szCs w:val="24"/>
        </w:rPr>
        <w:t xml:space="preserve">need to </w:t>
      </w:r>
      <w:r w:rsidRPr="009E4A44">
        <w:rPr>
          <w:rFonts w:ascii="Arial" w:hAnsi="Arial" w:cs="Arial"/>
          <w:szCs w:val="24"/>
        </w:rPr>
        <w:t>know the dishes to help clients, even though the menu is simpler than at The Ledbury. This helps provide good service.</w:t>
      </w:r>
      <w:r w:rsidR="000E521E" w:rsidRPr="009E4A44">
        <w:rPr>
          <w:rFonts w:ascii="Arial" w:hAnsi="Arial" w:cs="Arial"/>
          <w:szCs w:val="24"/>
        </w:rPr>
        <w:t xml:space="preserve"> The diversified </w:t>
      </w:r>
      <w:proofErr w:type="spellStart"/>
      <w:r w:rsidR="000E521E" w:rsidRPr="009E4A44">
        <w:rPr>
          <w:rFonts w:ascii="Arial" w:hAnsi="Arial" w:cs="Arial"/>
          <w:szCs w:val="24"/>
        </w:rPr>
        <w:t>Dishoom</w:t>
      </w:r>
      <w:proofErr w:type="spellEnd"/>
      <w:r w:rsidR="000E521E" w:rsidRPr="009E4A44">
        <w:rPr>
          <w:rFonts w:ascii="Arial" w:hAnsi="Arial" w:cs="Arial"/>
          <w:szCs w:val="24"/>
        </w:rPr>
        <w:t xml:space="preserve"> cuisine is inspired by Indian street food. For example, Servers should know the menu well enough to recommend items for customers with dietary restrictions. This improves client satisfaction by assuring a good dinner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Davis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2020)</w:t>
      </w:r>
      <w:r w:rsidR="000E521E" w:rsidRPr="009E4A44">
        <w:rPr>
          <w:rFonts w:ascii="Arial" w:hAnsi="Arial" w:cs="Arial"/>
          <w:szCs w:val="24"/>
        </w:rPr>
        <w:t>.</w:t>
      </w:r>
    </w:p>
    <w:p w14:paraId="3DEE6D62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Efficiency:</w:t>
      </w:r>
      <w:r w:rsidRPr="009E4A44">
        <w:rPr>
          <w:rFonts w:ascii="Arial" w:hAnsi="Arial" w:cs="Arial"/>
          <w:szCs w:val="24"/>
        </w:rPr>
        <w:t xml:space="preserve"> Because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is so crowded, I learned that servers must work efficiently to provide fast service. This may be difficult but dynamic.</w:t>
      </w:r>
      <w:r w:rsidR="000E521E" w:rsidRPr="009E4A44">
        <w:rPr>
          <w:rFonts w:ascii="Arial" w:hAnsi="Arial" w:cs="Arial"/>
          <w:szCs w:val="24"/>
        </w:rPr>
        <w:t xml:space="preserve"> For example, </w:t>
      </w:r>
      <w:proofErr w:type="spellStart"/>
      <w:r w:rsidR="000E521E" w:rsidRPr="009E4A44">
        <w:rPr>
          <w:rFonts w:ascii="Arial" w:hAnsi="Arial" w:cs="Arial"/>
          <w:szCs w:val="24"/>
        </w:rPr>
        <w:t>Dishoom</w:t>
      </w:r>
      <w:proofErr w:type="spellEnd"/>
      <w:r w:rsidR="000E521E" w:rsidRPr="009E4A44">
        <w:rPr>
          <w:rFonts w:ascii="Arial" w:hAnsi="Arial" w:cs="Arial"/>
          <w:szCs w:val="24"/>
        </w:rPr>
        <w:t xml:space="preserve"> is busy, thus servers must be efficient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Brown, 2018)</w:t>
      </w:r>
      <w:r w:rsidR="000E521E" w:rsidRPr="009E4A44">
        <w:rPr>
          <w:rFonts w:ascii="Arial" w:hAnsi="Arial" w:cs="Arial"/>
          <w:szCs w:val="24"/>
        </w:rPr>
        <w:t xml:space="preserve">. A waiter may need to </w:t>
      </w:r>
      <w:r w:rsidR="000E521E" w:rsidRPr="009E4A44">
        <w:rPr>
          <w:rFonts w:ascii="Arial" w:hAnsi="Arial" w:cs="Arial"/>
          <w:szCs w:val="24"/>
        </w:rPr>
        <w:lastRenderedPageBreak/>
        <w:t>accept several orders, deliver them quickly, and satisfy additional demands during a lunch rush</w:t>
      </w:r>
      <w:r w:rsidR="00E0403A">
        <w:rPr>
          <w:rFonts w:ascii="Arial" w:hAnsi="Arial" w:cs="Arial"/>
          <w:szCs w:val="24"/>
        </w:rPr>
        <w:t xml:space="preserve"> </w:t>
      </w:r>
      <w:r w:rsidR="00E0403A" w:rsidRPr="00E0403A">
        <w:rPr>
          <w:rFonts w:ascii="Arial" w:hAnsi="Arial" w:cs="Arial"/>
          <w:szCs w:val="24"/>
        </w:rPr>
        <w:t>(</w:t>
      </w:r>
      <w:proofErr w:type="spellStart"/>
      <w:r w:rsidR="00E0403A" w:rsidRPr="00E0403A">
        <w:rPr>
          <w:rFonts w:ascii="Arial" w:hAnsi="Arial" w:cs="Arial"/>
          <w:szCs w:val="24"/>
        </w:rPr>
        <w:t>Dishoom</w:t>
      </w:r>
      <w:proofErr w:type="spellEnd"/>
      <w:r w:rsidR="00E0403A" w:rsidRPr="00E0403A">
        <w:rPr>
          <w:rFonts w:ascii="Arial" w:hAnsi="Arial" w:cs="Arial"/>
          <w:szCs w:val="24"/>
        </w:rPr>
        <w:t>, 2023)</w:t>
      </w:r>
      <w:r w:rsidR="000E521E" w:rsidRPr="009E4A44">
        <w:rPr>
          <w:rFonts w:ascii="Arial" w:hAnsi="Arial" w:cs="Arial"/>
          <w:szCs w:val="24"/>
        </w:rPr>
        <w:t xml:space="preserve">. The focus on efficiency helps </w:t>
      </w:r>
      <w:proofErr w:type="spellStart"/>
      <w:r w:rsidR="000E521E" w:rsidRPr="009E4A44">
        <w:rPr>
          <w:rFonts w:ascii="Arial" w:hAnsi="Arial" w:cs="Arial"/>
          <w:szCs w:val="24"/>
        </w:rPr>
        <w:t>Dishoom</w:t>
      </w:r>
      <w:proofErr w:type="spellEnd"/>
      <w:r w:rsidR="000E521E" w:rsidRPr="009E4A44">
        <w:rPr>
          <w:rFonts w:ascii="Arial" w:hAnsi="Arial" w:cs="Arial"/>
          <w:szCs w:val="24"/>
        </w:rPr>
        <w:t xml:space="preserve"> to serve many customers without sacrificing quality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Zutshi, 2019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="000E521E" w:rsidRPr="009E4A44">
        <w:rPr>
          <w:rFonts w:ascii="Arial" w:hAnsi="Arial" w:cs="Arial"/>
          <w:szCs w:val="24"/>
        </w:rPr>
        <w:t>.</w:t>
      </w:r>
    </w:p>
    <w:p w14:paraId="7EE729C8" w14:textId="77777777" w:rsidR="000832C2" w:rsidRPr="009E4A44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4. Analysis</w:t>
      </w:r>
    </w:p>
    <w:p w14:paraId="053ACE0D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 xml:space="preserve">I </w:t>
      </w:r>
      <w:proofErr w:type="spellStart"/>
      <w:r w:rsidRPr="009E4A44">
        <w:rPr>
          <w:rFonts w:ascii="Arial" w:hAnsi="Arial" w:cs="Arial"/>
          <w:szCs w:val="24"/>
        </w:rPr>
        <w:t>recognise</w:t>
      </w:r>
      <w:proofErr w:type="spellEnd"/>
      <w:r w:rsidRPr="009E4A44">
        <w:rPr>
          <w:rFonts w:ascii="Arial" w:hAnsi="Arial" w:cs="Arial"/>
          <w:szCs w:val="24"/>
        </w:rPr>
        <w:t xml:space="preserve"> that The Ledbury and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servers need different talents due to their restaurant styles. Formal, elegant dining at The Ledbury requires servers with product knowledge and excellent service.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>, on the other hand, values a relaxed, lively ambi</w:t>
      </w:r>
      <w:r w:rsidR="003226DE">
        <w:rPr>
          <w:rFonts w:ascii="Arial" w:hAnsi="Arial" w:cs="Arial"/>
          <w:szCs w:val="24"/>
        </w:rPr>
        <w:t>e</w:t>
      </w:r>
      <w:r w:rsidRPr="009E4A44">
        <w:rPr>
          <w:rFonts w:ascii="Arial" w:hAnsi="Arial" w:cs="Arial"/>
          <w:szCs w:val="24"/>
        </w:rPr>
        <w:t>nce where servers must be friendly, efficient, and able to handle a lot of clients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</w:t>
      </w:r>
      <w:proofErr w:type="spellStart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Lelieveld</w:t>
      </w:r>
      <w:proofErr w:type="spellEnd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 xml:space="preserve">, and </w:t>
      </w:r>
      <w:proofErr w:type="spellStart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Motarjemi</w:t>
      </w:r>
      <w:proofErr w:type="spellEnd"/>
      <w:r w:rsidR="00203FF7" w:rsidRPr="00096574">
        <w:rPr>
          <w:rFonts w:ascii="Arial" w:hAnsi="Arial" w:cs="Arial"/>
          <w:color w:val="222222"/>
          <w:szCs w:val="24"/>
          <w:shd w:val="clear" w:color="auto" w:fill="FFFFFF"/>
        </w:rPr>
        <w:t>, 2014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Pr="009E4A44">
        <w:rPr>
          <w:rFonts w:ascii="Arial" w:hAnsi="Arial" w:cs="Arial"/>
          <w:szCs w:val="24"/>
        </w:rPr>
        <w:t>.</w:t>
      </w:r>
    </w:p>
    <w:p w14:paraId="3BFF8DE2" w14:textId="77777777" w:rsidR="000832C2" w:rsidRPr="009E4A44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 xml:space="preserve">5. Conclusion </w:t>
      </w:r>
    </w:p>
    <w:p w14:paraId="55F2E3AD" w14:textId="77777777" w:rsidR="000832C2" w:rsidRPr="009E4A44" w:rsidRDefault="000832C2" w:rsidP="000832C2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 xml:space="preserve">In conclusion, this research and evaluation showed me that while both The Ledbury and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require servers who are good communicators and deliver great service, their talents and styles differ</w:t>
      </w:r>
      <w:r w:rsidR="00203FF7">
        <w:rPr>
          <w:rFonts w:ascii="Arial" w:hAnsi="Arial" w:cs="Arial"/>
          <w:szCs w:val="24"/>
        </w:rPr>
        <w:t xml:space="preserve"> (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Takenaka, </w:t>
      </w:r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Ko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shiba and </w:t>
      </w:r>
      <w:proofErr w:type="spellStart"/>
      <w:r w:rsidR="00203FF7">
        <w:rPr>
          <w:rFonts w:ascii="Arial" w:hAnsi="Arial" w:cs="Arial"/>
          <w:color w:val="222222"/>
          <w:szCs w:val="24"/>
          <w:shd w:val="clear" w:color="auto" w:fill="FFFFFF"/>
        </w:rPr>
        <w:t>Motomura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>, 2019)</w:t>
      </w:r>
      <w:r w:rsidRPr="009E4A44">
        <w:rPr>
          <w:rFonts w:ascii="Arial" w:hAnsi="Arial" w:cs="Arial"/>
          <w:szCs w:val="24"/>
        </w:rPr>
        <w:t xml:space="preserve">. The Ledbury servers must know fine dining and wine service, whereas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employees must be customer-focused and efficient.</w:t>
      </w:r>
    </w:p>
    <w:p w14:paraId="6215561D" w14:textId="77777777" w:rsidR="000832C2" w:rsidRDefault="000832C2" w:rsidP="000832C2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6. Action Plan</w:t>
      </w:r>
    </w:p>
    <w:p w14:paraId="67957072" w14:textId="77777777" w:rsidR="00203FF7" w:rsidRPr="00203FF7" w:rsidRDefault="00203FF7" w:rsidP="00203FF7">
      <w:pPr>
        <w:spacing w:line="360" w:lineRule="auto"/>
        <w:jc w:val="both"/>
        <w:rPr>
          <w:rFonts w:ascii="Arial" w:hAnsi="Arial" w:cs="Arial"/>
        </w:rPr>
      </w:pPr>
      <w:r w:rsidRPr="00203FF7">
        <w:rPr>
          <w:rFonts w:ascii="Arial" w:hAnsi="Arial" w:cs="Arial"/>
        </w:rPr>
        <w:t xml:space="preserve">I plan to research and explore the many skill sets needed for server roles in different restaurants to expand my expertise. I may also seek training or mentorship to improve restaurant-relevant skills. I </w:t>
      </w:r>
      <w:r>
        <w:rPr>
          <w:rFonts w:ascii="Arial" w:hAnsi="Arial" w:cs="Arial"/>
        </w:rPr>
        <w:t xml:space="preserve">should </w:t>
      </w:r>
      <w:r w:rsidRPr="00203FF7">
        <w:rPr>
          <w:rFonts w:ascii="Arial" w:hAnsi="Arial" w:cs="Arial"/>
        </w:rPr>
        <w:t>be flexible and open to learning to succeed in the food and beverage sector.</w:t>
      </w:r>
    </w:p>
    <w:p w14:paraId="6B07C46A" w14:textId="77777777" w:rsidR="00C8199B" w:rsidRPr="009E4A44" w:rsidRDefault="00C8199B" w:rsidP="00C8199B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Impact on the Food &amp; Beverage Employee's Skill Set</w:t>
      </w:r>
    </w:p>
    <w:p w14:paraId="24071224" w14:textId="77777777" w:rsidR="00C8199B" w:rsidRPr="009E4A44" w:rsidRDefault="00C8199B" w:rsidP="00C8199B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 xml:space="preserve">The Ledbury and </w:t>
      </w:r>
      <w:proofErr w:type="spellStart"/>
      <w:r w:rsidRPr="009E4A44">
        <w:rPr>
          <w:rFonts w:ascii="Arial" w:hAnsi="Arial" w:cs="Arial"/>
          <w:szCs w:val="24"/>
        </w:rPr>
        <w:t>Dishoom's</w:t>
      </w:r>
      <w:proofErr w:type="spellEnd"/>
      <w:r w:rsidRPr="009E4A44">
        <w:rPr>
          <w:rFonts w:ascii="Arial" w:hAnsi="Arial" w:cs="Arial"/>
          <w:szCs w:val="24"/>
        </w:rPr>
        <w:t xml:space="preserve"> service styles affect food and beverage workers, especially servers. The Ledbury servers need to know their products, communicate well, and provide excellent service. Their skills </w:t>
      </w:r>
      <w:proofErr w:type="spellStart"/>
      <w:r w:rsidRPr="009E4A44">
        <w:rPr>
          <w:rFonts w:ascii="Arial" w:hAnsi="Arial" w:cs="Arial"/>
          <w:szCs w:val="24"/>
        </w:rPr>
        <w:t>emphasise</w:t>
      </w:r>
      <w:proofErr w:type="spellEnd"/>
      <w:r w:rsidRPr="009E4A44">
        <w:rPr>
          <w:rFonts w:ascii="Arial" w:hAnsi="Arial" w:cs="Arial"/>
          <w:szCs w:val="24"/>
        </w:rPr>
        <w:t xml:space="preserve"> sophistication and competence. </w:t>
      </w:r>
      <w:proofErr w:type="spellStart"/>
      <w:r w:rsidRPr="009E4A44">
        <w:rPr>
          <w:rFonts w:ascii="Arial" w:hAnsi="Arial" w:cs="Arial"/>
          <w:szCs w:val="24"/>
        </w:rPr>
        <w:t>Dishoom</w:t>
      </w:r>
      <w:proofErr w:type="spellEnd"/>
      <w:r w:rsidRPr="009E4A44">
        <w:rPr>
          <w:rFonts w:ascii="Arial" w:hAnsi="Arial" w:cs="Arial"/>
          <w:szCs w:val="24"/>
        </w:rPr>
        <w:t xml:space="preserve"> servers need to be efficient, have good customer service skills, and be able to talk to clients casually</w:t>
      </w:r>
      <w:r w:rsidR="00203FF7">
        <w:rPr>
          <w:rFonts w:ascii="Arial" w:hAnsi="Arial" w:cs="Arial"/>
          <w:szCs w:val="24"/>
        </w:rPr>
        <w:t xml:space="preserve"> (</w:t>
      </w:r>
      <w:proofErr w:type="spellStart"/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Ninem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eier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and Hayes, 2022)</w:t>
      </w:r>
      <w:r w:rsidRPr="009E4A44">
        <w:rPr>
          <w:rFonts w:ascii="Arial" w:hAnsi="Arial" w:cs="Arial"/>
          <w:szCs w:val="24"/>
        </w:rPr>
        <w:t xml:space="preserve">. They </w:t>
      </w:r>
      <w:proofErr w:type="spellStart"/>
      <w:r w:rsidRPr="009E4A44">
        <w:rPr>
          <w:rFonts w:ascii="Arial" w:hAnsi="Arial" w:cs="Arial"/>
          <w:szCs w:val="24"/>
        </w:rPr>
        <w:t>specialise</w:t>
      </w:r>
      <w:proofErr w:type="spellEnd"/>
      <w:r w:rsidRPr="009E4A44">
        <w:rPr>
          <w:rFonts w:ascii="Arial" w:hAnsi="Arial" w:cs="Arial"/>
          <w:szCs w:val="24"/>
        </w:rPr>
        <w:t xml:space="preserve"> in generating a welcoming atmosphere.</w:t>
      </w:r>
    </w:p>
    <w:p w14:paraId="3E4FBDD4" w14:textId="77777777" w:rsidR="00C8199B" w:rsidRPr="009E4A44" w:rsidRDefault="00C8199B" w:rsidP="00C8199B">
      <w:pPr>
        <w:pStyle w:val="Heading2"/>
        <w:rPr>
          <w:rFonts w:ascii="Arial" w:hAnsi="Arial" w:cs="Arial"/>
        </w:rPr>
      </w:pPr>
      <w:r w:rsidRPr="009E4A44">
        <w:rPr>
          <w:rFonts w:ascii="Arial" w:hAnsi="Arial" w:cs="Arial"/>
        </w:rPr>
        <w:t>Restaurant Operations Impact</w:t>
      </w:r>
    </w:p>
    <w:p w14:paraId="14324430" w14:textId="77777777" w:rsidR="00C8199B" w:rsidRPr="009E4A44" w:rsidRDefault="00C8199B" w:rsidP="00C8199B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szCs w:val="24"/>
        </w:rPr>
        <w:t>The skills of servers at these two restaurants affect many restaurant operations:</w:t>
      </w:r>
    </w:p>
    <w:p w14:paraId="676E9491" w14:textId="77777777" w:rsidR="00C8199B" w:rsidRPr="009E4A44" w:rsidRDefault="00C8199B" w:rsidP="00C8199B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lastRenderedPageBreak/>
        <w:t>Customer Experience:</w:t>
      </w:r>
      <w:r w:rsidRPr="009E4A44">
        <w:rPr>
          <w:rFonts w:ascii="Arial" w:hAnsi="Arial" w:cs="Arial"/>
          <w:szCs w:val="24"/>
        </w:rPr>
        <w:t xml:space="preserve"> The talents needed for each restaurant affect the client experience</w:t>
      </w:r>
      <w:r w:rsidR="00203FF7">
        <w:rPr>
          <w:rFonts w:ascii="Arial" w:hAnsi="Arial" w:cs="Arial"/>
          <w:szCs w:val="24"/>
        </w:rPr>
        <w:t xml:space="preserve"> </w:t>
      </w:r>
      <w:r w:rsidR="00203FF7">
        <w:rPr>
          <w:rFonts w:ascii="Arial" w:hAnsi="Arial" w:cs="Arial"/>
        </w:rPr>
        <w:t>((</w:t>
      </w:r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Wellton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et al., 2019)</w:t>
      </w:r>
      <w:r w:rsidRPr="009E4A44">
        <w:rPr>
          <w:rFonts w:ascii="Arial" w:hAnsi="Arial" w:cs="Arial"/>
          <w:szCs w:val="24"/>
        </w:rPr>
        <w:t>. Formality and competence provide a luxurious and exclusive ambi</w:t>
      </w:r>
      <w:r w:rsidR="003226DE">
        <w:rPr>
          <w:rFonts w:ascii="Arial" w:hAnsi="Arial" w:cs="Arial"/>
          <w:szCs w:val="24"/>
        </w:rPr>
        <w:t>e</w:t>
      </w:r>
      <w:r w:rsidRPr="009E4A44">
        <w:rPr>
          <w:rFonts w:ascii="Arial" w:hAnsi="Arial" w:cs="Arial"/>
          <w:szCs w:val="24"/>
        </w:rPr>
        <w:t xml:space="preserve">nce at The Ledbury, while </w:t>
      </w:r>
      <w:proofErr w:type="spellStart"/>
      <w:r w:rsidRPr="009E4A44">
        <w:rPr>
          <w:rFonts w:ascii="Arial" w:hAnsi="Arial" w:cs="Arial"/>
          <w:szCs w:val="24"/>
        </w:rPr>
        <w:t>Dishoom's</w:t>
      </w:r>
      <w:proofErr w:type="spellEnd"/>
      <w:r w:rsidRPr="009E4A44">
        <w:rPr>
          <w:rFonts w:ascii="Arial" w:hAnsi="Arial" w:cs="Arial"/>
          <w:szCs w:val="24"/>
        </w:rPr>
        <w:t xml:space="preserve"> client connection skills create a more casual and social vibe.</w:t>
      </w:r>
    </w:p>
    <w:p w14:paraId="1846622F" w14:textId="77777777" w:rsidR="00C8199B" w:rsidRPr="009E4A44" w:rsidRDefault="00C8199B" w:rsidP="00C8199B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Efficiency:</w:t>
      </w:r>
      <w:r w:rsidRPr="009E4A44">
        <w:rPr>
          <w:rFonts w:ascii="Arial" w:hAnsi="Arial" w:cs="Arial"/>
          <w:szCs w:val="24"/>
        </w:rPr>
        <w:t xml:space="preserve"> Ledbury's traditional service permits slower dining to enjoy each course. Unlike other restaurants, </w:t>
      </w:r>
      <w:proofErr w:type="spellStart"/>
      <w:r w:rsidRPr="009E4A44">
        <w:rPr>
          <w:rFonts w:ascii="Arial" w:hAnsi="Arial" w:cs="Arial"/>
          <w:szCs w:val="24"/>
        </w:rPr>
        <w:t>Dishoom's</w:t>
      </w:r>
      <w:proofErr w:type="spellEnd"/>
      <w:r w:rsidRPr="009E4A44">
        <w:rPr>
          <w:rFonts w:ascii="Arial" w:hAnsi="Arial" w:cs="Arial"/>
          <w:szCs w:val="24"/>
        </w:rPr>
        <w:t xml:space="preserve"> fast service keeps tables turning quickly, which is vital for volume</w:t>
      </w:r>
      <w:r w:rsidR="00203FF7">
        <w:rPr>
          <w:rFonts w:ascii="Arial" w:hAnsi="Arial" w:cs="Arial"/>
          <w:szCs w:val="24"/>
        </w:rPr>
        <w:t xml:space="preserve"> (</w:t>
      </w:r>
      <w:proofErr w:type="spellStart"/>
      <w:r w:rsidR="00203FF7" w:rsidRPr="005F0581">
        <w:rPr>
          <w:rFonts w:ascii="Arial" w:hAnsi="Arial" w:cs="Arial"/>
          <w:color w:val="222222"/>
          <w:szCs w:val="24"/>
          <w:shd w:val="clear" w:color="auto" w:fill="FFFFFF"/>
        </w:rPr>
        <w:t>Ninem</w:t>
      </w:r>
      <w:r w:rsidR="00203FF7">
        <w:rPr>
          <w:rFonts w:ascii="Arial" w:hAnsi="Arial" w:cs="Arial"/>
          <w:color w:val="222222"/>
          <w:szCs w:val="24"/>
          <w:shd w:val="clear" w:color="auto" w:fill="FFFFFF"/>
        </w:rPr>
        <w:t>eier</w:t>
      </w:r>
      <w:proofErr w:type="spellEnd"/>
      <w:r w:rsidR="00203FF7">
        <w:rPr>
          <w:rFonts w:ascii="Arial" w:hAnsi="Arial" w:cs="Arial"/>
          <w:color w:val="222222"/>
          <w:szCs w:val="24"/>
          <w:shd w:val="clear" w:color="auto" w:fill="FFFFFF"/>
        </w:rPr>
        <w:t xml:space="preserve"> and Hayes, 2022)</w:t>
      </w:r>
      <w:r w:rsidRPr="009E4A44">
        <w:rPr>
          <w:rFonts w:ascii="Arial" w:hAnsi="Arial" w:cs="Arial"/>
          <w:szCs w:val="24"/>
        </w:rPr>
        <w:t>.</w:t>
      </w:r>
    </w:p>
    <w:p w14:paraId="5F3160F1" w14:textId="77777777" w:rsidR="00C8199B" w:rsidRPr="009E4A44" w:rsidRDefault="00C8199B" w:rsidP="00C8199B">
      <w:pPr>
        <w:spacing w:line="360" w:lineRule="auto"/>
        <w:jc w:val="both"/>
        <w:rPr>
          <w:rFonts w:ascii="Arial" w:hAnsi="Arial" w:cs="Arial"/>
          <w:szCs w:val="24"/>
        </w:rPr>
      </w:pPr>
      <w:r w:rsidRPr="009E4A44">
        <w:rPr>
          <w:rFonts w:ascii="Arial" w:hAnsi="Arial" w:cs="Arial"/>
          <w:b/>
          <w:szCs w:val="24"/>
        </w:rPr>
        <w:t>Staff Training:</w:t>
      </w:r>
      <w:r w:rsidRPr="009E4A44">
        <w:rPr>
          <w:rFonts w:ascii="Arial" w:hAnsi="Arial" w:cs="Arial"/>
          <w:szCs w:val="24"/>
        </w:rPr>
        <w:t xml:space="preserve"> Restaurants need </w:t>
      </w:r>
      <w:proofErr w:type="spellStart"/>
      <w:r w:rsidRPr="009E4A44">
        <w:rPr>
          <w:rFonts w:ascii="Arial" w:hAnsi="Arial" w:cs="Arial"/>
          <w:szCs w:val="24"/>
        </w:rPr>
        <w:t>customised</w:t>
      </w:r>
      <w:proofErr w:type="spellEnd"/>
      <w:r w:rsidRPr="009E4A44">
        <w:rPr>
          <w:rFonts w:ascii="Arial" w:hAnsi="Arial" w:cs="Arial"/>
          <w:szCs w:val="24"/>
        </w:rPr>
        <w:t xml:space="preserve"> training </w:t>
      </w:r>
      <w:proofErr w:type="spellStart"/>
      <w:r w:rsidRPr="009E4A44">
        <w:rPr>
          <w:rFonts w:ascii="Arial" w:hAnsi="Arial" w:cs="Arial"/>
          <w:szCs w:val="24"/>
        </w:rPr>
        <w:t>programmes</w:t>
      </w:r>
      <w:proofErr w:type="spellEnd"/>
      <w:r w:rsidRPr="009E4A44">
        <w:rPr>
          <w:rFonts w:ascii="Arial" w:hAnsi="Arial" w:cs="Arial"/>
          <w:szCs w:val="24"/>
        </w:rPr>
        <w:t xml:space="preserve">. Ledbury's staff training </w:t>
      </w:r>
      <w:proofErr w:type="spellStart"/>
      <w:r w:rsidRPr="009E4A44">
        <w:rPr>
          <w:rFonts w:ascii="Arial" w:hAnsi="Arial" w:cs="Arial"/>
          <w:szCs w:val="24"/>
        </w:rPr>
        <w:t>emphasises</w:t>
      </w:r>
      <w:proofErr w:type="spellEnd"/>
      <w:r w:rsidRPr="009E4A44">
        <w:rPr>
          <w:rFonts w:ascii="Arial" w:hAnsi="Arial" w:cs="Arial"/>
          <w:szCs w:val="24"/>
        </w:rPr>
        <w:t xml:space="preserve"> good dining, while </w:t>
      </w:r>
      <w:proofErr w:type="spellStart"/>
      <w:r w:rsidRPr="009E4A44">
        <w:rPr>
          <w:rFonts w:ascii="Arial" w:hAnsi="Arial" w:cs="Arial"/>
          <w:szCs w:val="24"/>
        </w:rPr>
        <w:t>Dishoom's</w:t>
      </w:r>
      <w:proofErr w:type="spellEnd"/>
      <w:r w:rsidRPr="009E4A44">
        <w:rPr>
          <w:rFonts w:ascii="Arial" w:hAnsi="Arial" w:cs="Arial"/>
          <w:szCs w:val="24"/>
        </w:rPr>
        <w:t xml:space="preserve"> </w:t>
      </w:r>
      <w:proofErr w:type="spellStart"/>
      <w:r w:rsidRPr="009E4A44">
        <w:rPr>
          <w:rFonts w:ascii="Arial" w:hAnsi="Arial" w:cs="Arial"/>
          <w:szCs w:val="24"/>
        </w:rPr>
        <w:t>emphasises</w:t>
      </w:r>
      <w:proofErr w:type="spellEnd"/>
      <w:r w:rsidRPr="009E4A44">
        <w:rPr>
          <w:rFonts w:ascii="Arial" w:hAnsi="Arial" w:cs="Arial"/>
          <w:szCs w:val="24"/>
        </w:rPr>
        <w:t xml:space="preserve"> efficiency and engagement.</w:t>
      </w:r>
    </w:p>
    <w:p w14:paraId="0460DC6A" w14:textId="77777777" w:rsidR="009E4A44" w:rsidRDefault="009E4A44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br w:type="page"/>
      </w:r>
    </w:p>
    <w:p w14:paraId="12F48057" w14:textId="77777777" w:rsidR="009E4A44" w:rsidRPr="005F6941" w:rsidRDefault="009E4A44" w:rsidP="009E4A44">
      <w:pPr>
        <w:pStyle w:val="Heading1"/>
        <w:rPr>
          <w:rFonts w:ascii="Arial" w:hAnsi="Arial" w:cs="Arial"/>
        </w:rPr>
      </w:pPr>
      <w:r w:rsidRPr="005F6941">
        <w:rPr>
          <w:rFonts w:ascii="Arial" w:hAnsi="Arial" w:cs="Arial"/>
        </w:rPr>
        <w:lastRenderedPageBreak/>
        <w:t>References</w:t>
      </w:r>
    </w:p>
    <w:p w14:paraId="48EC3510" w14:textId="77777777" w:rsidR="00E0403A" w:rsidRPr="00096574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>
        <w:rPr>
          <w:rFonts w:ascii="Arial" w:hAnsi="Arial" w:cs="Arial"/>
          <w:color w:val="222222"/>
          <w:szCs w:val="24"/>
          <w:shd w:val="clear" w:color="auto" w:fill="FFFFFF"/>
        </w:rPr>
        <w:t>Brown, D.R., 2018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.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The restaurant manager's handbook: How to set up, operate, and manage a financially successful food service operation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 (Vol. 1). Atlantic Publishing Company.</w:t>
      </w:r>
    </w:p>
    <w:p w14:paraId="28BC8E24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Cousins, J., Foskett, D., Graha</w:t>
      </w:r>
      <w:r>
        <w:rPr>
          <w:rFonts w:ascii="Arial" w:hAnsi="Arial" w:cs="Arial"/>
          <w:color w:val="222222"/>
          <w:szCs w:val="24"/>
          <w:shd w:val="clear" w:color="auto" w:fill="FFFFFF"/>
        </w:rPr>
        <w:t>m, D. and Hollier, A., 2020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Food and beverage operations and management.</w:t>
      </w:r>
    </w:p>
    <w:p w14:paraId="64A5C10F" w14:textId="77777777" w:rsidR="00E0403A" w:rsidRPr="00096574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Davis, B., Lockwood, A., Pantelidis, I. and Alcott, P., 2020.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Food and beverage management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. Routledge.</w:t>
      </w:r>
    </w:p>
    <w:p w14:paraId="45EC4F50" w14:textId="77777777" w:rsidR="00E0403A" w:rsidRPr="00E0403A" w:rsidRDefault="00E0403A" w:rsidP="00E0403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proofErr w:type="spellStart"/>
      <w:r w:rsidRPr="00E0403A">
        <w:rPr>
          <w:rFonts w:ascii="Arial" w:hAnsi="Arial" w:cs="Arial"/>
        </w:rPr>
        <w:t>Dishoom</w:t>
      </w:r>
      <w:proofErr w:type="spellEnd"/>
      <w:r w:rsidRPr="00E0403A">
        <w:rPr>
          <w:rFonts w:ascii="Arial" w:hAnsi="Arial" w:cs="Arial"/>
        </w:rPr>
        <w:t xml:space="preserve"> (2023). </w:t>
      </w:r>
      <w:proofErr w:type="spellStart"/>
      <w:r w:rsidRPr="00E0403A">
        <w:rPr>
          <w:rFonts w:ascii="Arial" w:hAnsi="Arial" w:cs="Arial"/>
          <w:i/>
          <w:iCs/>
        </w:rPr>
        <w:t>Dishoom</w:t>
      </w:r>
      <w:proofErr w:type="spellEnd"/>
      <w:r w:rsidRPr="00E0403A">
        <w:rPr>
          <w:rFonts w:ascii="Arial" w:hAnsi="Arial" w:cs="Arial"/>
          <w:i/>
          <w:iCs/>
        </w:rPr>
        <w:t xml:space="preserve"> | From Bombay with love</w:t>
      </w:r>
      <w:r w:rsidRPr="00E0403A">
        <w:rPr>
          <w:rFonts w:ascii="Arial" w:hAnsi="Arial" w:cs="Arial"/>
        </w:rPr>
        <w:t>. [online] www.dishoom.com. Available at: https://www.dishoom.com/.</w:t>
      </w:r>
    </w:p>
    <w:p w14:paraId="15AB9B5D" w14:textId="77777777" w:rsidR="00E0403A" w:rsidRPr="00096574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Johnston, R. and Clark, G., 2012.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Service operations management: improving service delivery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. Pearson Education.</w:t>
      </w:r>
    </w:p>
    <w:p w14:paraId="7373F674" w14:textId="77777777" w:rsidR="00E0403A" w:rsidRPr="00E0403A" w:rsidRDefault="00E0403A" w:rsidP="00E0403A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E0403A">
        <w:rPr>
          <w:rFonts w:ascii="Arial" w:hAnsi="Arial" w:cs="Arial"/>
        </w:rPr>
        <w:t xml:space="preserve">Ledbury (2023). </w:t>
      </w:r>
      <w:r w:rsidRPr="00E0403A">
        <w:rPr>
          <w:rFonts w:ascii="Arial" w:hAnsi="Arial" w:cs="Arial"/>
          <w:i/>
          <w:iCs/>
        </w:rPr>
        <w:t>Ledbury | Premium Men’s Shirts &amp; Accessories</w:t>
      </w:r>
      <w:r w:rsidRPr="00E0403A">
        <w:rPr>
          <w:rFonts w:ascii="Arial" w:hAnsi="Arial" w:cs="Arial"/>
        </w:rPr>
        <w:t>. [online] Ledbury. Available at: https://www.ledbury.com/ [Accessed 15 Oct. 2023].</w:t>
      </w:r>
    </w:p>
    <w:p w14:paraId="42C2BEC5" w14:textId="77777777" w:rsidR="00E0403A" w:rsidRPr="00096574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096574">
        <w:rPr>
          <w:rFonts w:ascii="Arial" w:hAnsi="Arial" w:cs="Arial"/>
          <w:color w:val="222222"/>
          <w:szCs w:val="24"/>
          <w:shd w:val="clear" w:color="auto" w:fill="FFFFFF"/>
        </w:rPr>
        <w:t>Lelieveld</w:t>
      </w:r>
      <w:proofErr w:type="spellEnd"/>
      <w:r w:rsidRPr="00096574">
        <w:rPr>
          <w:rFonts w:ascii="Arial" w:hAnsi="Arial" w:cs="Arial"/>
          <w:color w:val="222222"/>
          <w:szCs w:val="24"/>
          <w:shd w:val="clear" w:color="auto" w:fill="FFFFFF"/>
        </w:rPr>
        <w:t xml:space="preserve">, H.L. and </w:t>
      </w:r>
      <w:proofErr w:type="spellStart"/>
      <w:r w:rsidRPr="00096574">
        <w:rPr>
          <w:rFonts w:ascii="Arial" w:hAnsi="Arial" w:cs="Arial"/>
          <w:color w:val="222222"/>
          <w:szCs w:val="24"/>
          <w:shd w:val="clear" w:color="auto" w:fill="FFFFFF"/>
        </w:rPr>
        <w:t>Motarjemi</w:t>
      </w:r>
      <w:proofErr w:type="spellEnd"/>
      <w:r w:rsidRPr="00096574">
        <w:rPr>
          <w:rFonts w:ascii="Arial" w:hAnsi="Arial" w:cs="Arial"/>
          <w:color w:val="222222"/>
          <w:szCs w:val="24"/>
          <w:shd w:val="clear" w:color="auto" w:fill="FFFFFF"/>
        </w:rPr>
        <w:t>, Y. eds., 2014.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Food safety management: A practical guide for the food industry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. Academic Press.</w:t>
      </w:r>
    </w:p>
    <w:p w14:paraId="441D6482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5F0581">
        <w:rPr>
          <w:rFonts w:ascii="Arial" w:hAnsi="Arial" w:cs="Arial"/>
          <w:color w:val="222222"/>
          <w:szCs w:val="24"/>
          <w:shd w:val="clear" w:color="auto" w:fill="FFFFFF"/>
        </w:rPr>
        <w:t>Ninem</w:t>
      </w:r>
      <w:r>
        <w:rPr>
          <w:rFonts w:ascii="Arial" w:hAnsi="Arial" w:cs="Arial"/>
          <w:color w:val="222222"/>
          <w:szCs w:val="24"/>
          <w:shd w:val="clear" w:color="auto" w:fill="FFFFFF"/>
        </w:rPr>
        <w:t>eier</w:t>
      </w:r>
      <w:proofErr w:type="spellEnd"/>
      <w:r>
        <w:rPr>
          <w:rFonts w:ascii="Arial" w:hAnsi="Arial" w:cs="Arial"/>
          <w:color w:val="222222"/>
          <w:szCs w:val="24"/>
          <w:shd w:val="clear" w:color="auto" w:fill="FFFFFF"/>
        </w:rPr>
        <w:t>, J.D. and Hayes, D.K., 2022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Management of food and beverage operations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Educational Institute of the American Hotel &amp; Motel Association.</w:t>
      </w:r>
    </w:p>
    <w:p w14:paraId="36A59A02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5F0581">
        <w:rPr>
          <w:rFonts w:ascii="Arial" w:hAnsi="Arial" w:cs="Arial"/>
          <w:color w:val="222222"/>
          <w:szCs w:val="24"/>
          <w:shd w:val="clear" w:color="auto" w:fill="FFFFFF"/>
        </w:rPr>
        <w:t>N</w:t>
      </w:r>
      <w:r>
        <w:rPr>
          <w:rFonts w:ascii="Arial" w:hAnsi="Arial" w:cs="Arial"/>
          <w:color w:val="222222"/>
          <w:szCs w:val="24"/>
          <w:shd w:val="clear" w:color="auto" w:fill="FFFFFF"/>
        </w:rPr>
        <w:t>wulu</w:t>
      </w:r>
      <w:proofErr w:type="spellEnd"/>
      <w:r>
        <w:rPr>
          <w:rFonts w:ascii="Arial" w:hAnsi="Arial" w:cs="Arial"/>
          <w:color w:val="222222"/>
          <w:szCs w:val="24"/>
          <w:shd w:val="clear" w:color="auto" w:fill="FFFFFF"/>
        </w:rPr>
        <w:t xml:space="preserve">, C.S. and </w:t>
      </w:r>
      <w:proofErr w:type="spellStart"/>
      <w:r>
        <w:rPr>
          <w:rFonts w:ascii="Arial" w:hAnsi="Arial" w:cs="Arial"/>
          <w:color w:val="222222"/>
          <w:szCs w:val="24"/>
          <w:shd w:val="clear" w:color="auto" w:fill="FFFFFF"/>
        </w:rPr>
        <w:t>Ateke</w:t>
      </w:r>
      <w:proofErr w:type="spellEnd"/>
      <w:r>
        <w:rPr>
          <w:rFonts w:ascii="Arial" w:hAnsi="Arial" w:cs="Arial"/>
          <w:color w:val="222222"/>
          <w:szCs w:val="24"/>
          <w:shd w:val="clear" w:color="auto" w:fill="FFFFFF"/>
        </w:rPr>
        <w:t>, B.W., 2022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Frontline employee competence development and responsiveness of quick service restaurants.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European Journal of Social Sciences Studies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0A11FCD9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5F0581">
        <w:rPr>
          <w:rFonts w:ascii="Arial" w:hAnsi="Arial" w:cs="Arial"/>
          <w:color w:val="222222"/>
          <w:szCs w:val="24"/>
          <w:shd w:val="clear" w:color="auto" w:fill="FFFFFF"/>
        </w:rPr>
        <w:t>Sh</w:t>
      </w:r>
      <w:r>
        <w:rPr>
          <w:rFonts w:ascii="Arial" w:hAnsi="Arial" w:cs="Arial"/>
          <w:color w:val="222222"/>
          <w:szCs w:val="24"/>
          <w:shd w:val="clear" w:color="auto" w:fill="FFFFFF"/>
        </w:rPr>
        <w:t>immura</w:t>
      </w:r>
      <w:proofErr w:type="spellEnd"/>
      <w:r>
        <w:rPr>
          <w:rFonts w:ascii="Arial" w:hAnsi="Arial" w:cs="Arial"/>
          <w:color w:val="222222"/>
          <w:szCs w:val="24"/>
          <w:shd w:val="clear" w:color="auto" w:fill="FFFFFF"/>
        </w:rPr>
        <w:t>, T. and Takenaka, T., 202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1. Improving restaurant operations through service engineering. In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Proceedings of the APMS 2011 conference, Stavanger, Norway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6F1DB432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Takenaka, T., Ko</w:t>
      </w:r>
      <w:r>
        <w:rPr>
          <w:rFonts w:ascii="Arial" w:hAnsi="Arial" w:cs="Arial"/>
          <w:color w:val="222222"/>
          <w:szCs w:val="24"/>
          <w:shd w:val="clear" w:color="auto" w:fill="FFFFFF"/>
        </w:rPr>
        <w:t xml:space="preserve">shiba, H. and </w:t>
      </w:r>
      <w:proofErr w:type="spellStart"/>
      <w:r>
        <w:rPr>
          <w:rFonts w:ascii="Arial" w:hAnsi="Arial" w:cs="Arial"/>
          <w:color w:val="222222"/>
          <w:szCs w:val="24"/>
          <w:shd w:val="clear" w:color="auto" w:fill="FFFFFF"/>
        </w:rPr>
        <w:t>Motomura</w:t>
      </w:r>
      <w:proofErr w:type="spellEnd"/>
      <w:r>
        <w:rPr>
          <w:rFonts w:ascii="Arial" w:hAnsi="Arial" w:cs="Arial"/>
          <w:color w:val="222222"/>
          <w:szCs w:val="24"/>
          <w:shd w:val="clear" w:color="auto" w:fill="FFFFFF"/>
        </w:rPr>
        <w:t>, Y., 2019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Development strategy of service engineering for retail and restaurant services. In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The Philosopher's Stone for Sustainability: Proceedings of the 4th CIRP International Conference on Industrial 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lastRenderedPageBreak/>
        <w:t>Product-Service Systems, Tokyo, Japan, November 8th-9th, 2012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 (pp. 121-124). Springer Berlin Heidelberg.</w:t>
      </w:r>
    </w:p>
    <w:p w14:paraId="6196D82D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color w:val="222222"/>
          <w:szCs w:val="24"/>
          <w:shd w:val="clear" w:color="auto" w:fill="FFFFFF"/>
        </w:rPr>
        <w:t>Waller, K., 201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9. 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Improving food and beverage performance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Taylor &amp; Francis.</w:t>
      </w:r>
    </w:p>
    <w:p w14:paraId="72F0137B" w14:textId="77777777" w:rsidR="00E0403A" w:rsidRPr="005F0581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5F0581">
        <w:rPr>
          <w:rFonts w:ascii="Arial" w:hAnsi="Arial" w:cs="Arial"/>
          <w:color w:val="222222"/>
          <w:szCs w:val="24"/>
          <w:shd w:val="clear" w:color="auto" w:fill="FFFFFF"/>
        </w:rPr>
        <w:t xml:space="preserve">Wellton, L., Jonsson, I.M., Walter, U. and </w:t>
      </w:r>
      <w:proofErr w:type="spellStart"/>
      <w:r w:rsidRPr="005F0581">
        <w:rPr>
          <w:rFonts w:ascii="Arial" w:hAnsi="Arial" w:cs="Arial"/>
          <w:color w:val="222222"/>
          <w:szCs w:val="24"/>
          <w:shd w:val="clear" w:color="auto" w:fill="FFFFFF"/>
        </w:rPr>
        <w:t>Svingstedt</w:t>
      </w:r>
      <w:proofErr w:type="spellEnd"/>
      <w:r w:rsidRPr="005F0581">
        <w:rPr>
          <w:rFonts w:ascii="Arial" w:hAnsi="Arial" w:cs="Arial"/>
          <w:color w:val="222222"/>
          <w:szCs w:val="24"/>
          <w:shd w:val="clear" w:color="auto" w:fill="FFFFFF"/>
        </w:rPr>
        <w:t>, A., 201</w:t>
      </w:r>
      <w:r>
        <w:rPr>
          <w:rFonts w:ascii="Arial" w:hAnsi="Arial" w:cs="Arial"/>
          <w:color w:val="222222"/>
          <w:szCs w:val="24"/>
          <w:shd w:val="clear" w:color="auto" w:fill="FFFFFF"/>
        </w:rPr>
        <w:t>9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. Restaurant practices–time, planning, knowledge and dreams.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Scandinavian Journal of Hospitality and Tourism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5F0581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17</w:t>
      </w:r>
      <w:r w:rsidRPr="005F0581">
        <w:rPr>
          <w:rFonts w:ascii="Arial" w:hAnsi="Arial" w:cs="Arial"/>
          <w:color w:val="222222"/>
          <w:szCs w:val="24"/>
          <w:shd w:val="clear" w:color="auto" w:fill="FFFFFF"/>
        </w:rPr>
        <w:t>(3), pp.297-311.</w:t>
      </w:r>
    </w:p>
    <w:p w14:paraId="7F284D6A" w14:textId="77777777" w:rsidR="00E0403A" w:rsidRPr="00096574" w:rsidRDefault="00E0403A" w:rsidP="009E4A44">
      <w:pPr>
        <w:spacing w:line="360" w:lineRule="auto"/>
        <w:jc w:val="both"/>
        <w:rPr>
          <w:rFonts w:ascii="Arial" w:hAnsi="Arial" w:cs="Arial"/>
          <w:color w:val="222222"/>
          <w:szCs w:val="24"/>
          <w:shd w:val="clear" w:color="auto" w:fill="FFFFFF"/>
        </w:rPr>
      </w:pP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Zutshi, A., 2019. How to develop well-informed and assured teams to embed food safety compliance in the UK catering and hospitality industry.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Perspectives in Public Health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096574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139</w:t>
      </w:r>
      <w:r w:rsidRPr="00096574">
        <w:rPr>
          <w:rFonts w:ascii="Arial" w:hAnsi="Arial" w:cs="Arial"/>
          <w:color w:val="222222"/>
          <w:szCs w:val="24"/>
          <w:shd w:val="clear" w:color="auto" w:fill="FFFFFF"/>
        </w:rPr>
        <w:t>(6), pp.294-295.</w:t>
      </w:r>
    </w:p>
    <w:p w14:paraId="482EE5E6" w14:textId="77777777" w:rsidR="009E4A44" w:rsidRPr="00E0403A" w:rsidRDefault="009E4A44" w:rsidP="00E0403A">
      <w:pPr>
        <w:spacing w:line="360" w:lineRule="auto"/>
        <w:jc w:val="both"/>
        <w:rPr>
          <w:rFonts w:ascii="Arial" w:hAnsi="Arial" w:cs="Arial"/>
          <w:szCs w:val="24"/>
        </w:rPr>
      </w:pPr>
    </w:p>
    <w:sectPr w:rsidR="009E4A44" w:rsidRPr="00E0403A" w:rsidSect="009C7D11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FA3F66" w14:textId="77777777" w:rsidR="004C082E" w:rsidRDefault="004C082E" w:rsidP="006809D8">
      <w:pPr>
        <w:spacing w:after="0" w:line="240" w:lineRule="auto"/>
      </w:pPr>
      <w:r>
        <w:separator/>
      </w:r>
    </w:p>
  </w:endnote>
  <w:endnote w:type="continuationSeparator" w:id="0">
    <w:p w14:paraId="3F73FA42" w14:textId="77777777" w:rsidR="004C082E" w:rsidRDefault="004C082E" w:rsidP="006809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0660344"/>
      <w:docPartObj>
        <w:docPartGallery w:val="Page Numbers (Bottom of Page)"/>
        <w:docPartUnique/>
      </w:docPartObj>
    </w:sdtPr>
    <w:sdtContent>
      <w:p w14:paraId="404842CF" w14:textId="77777777" w:rsidR="006809D8" w:rsidRDefault="00C062E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226DE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2F37E6FA" w14:textId="77777777" w:rsidR="006809D8" w:rsidRDefault="006809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9D93A" w14:textId="77777777" w:rsidR="004C082E" w:rsidRDefault="004C082E" w:rsidP="006809D8">
      <w:pPr>
        <w:spacing w:after="0" w:line="240" w:lineRule="auto"/>
      </w:pPr>
      <w:r>
        <w:separator/>
      </w:r>
    </w:p>
  </w:footnote>
  <w:footnote w:type="continuationSeparator" w:id="0">
    <w:p w14:paraId="3D547674" w14:textId="77777777" w:rsidR="004C082E" w:rsidRDefault="004C082E" w:rsidP="006809D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bQ0MjAzNLY0MDYzMDFV0lEKTi0uzszPAykwrAUA/fNsqiwAAAA="/>
  </w:docVars>
  <w:rsids>
    <w:rsidRoot w:val="00CC4BD9"/>
    <w:rsid w:val="000537A9"/>
    <w:rsid w:val="000832C2"/>
    <w:rsid w:val="000C329F"/>
    <w:rsid w:val="000E521E"/>
    <w:rsid w:val="0016777C"/>
    <w:rsid w:val="00203FF7"/>
    <w:rsid w:val="00215E4F"/>
    <w:rsid w:val="002C5870"/>
    <w:rsid w:val="002C638D"/>
    <w:rsid w:val="002E1221"/>
    <w:rsid w:val="002F4B7D"/>
    <w:rsid w:val="003226DE"/>
    <w:rsid w:val="003C5FF5"/>
    <w:rsid w:val="00407ADB"/>
    <w:rsid w:val="004435E6"/>
    <w:rsid w:val="004673FF"/>
    <w:rsid w:val="004C082E"/>
    <w:rsid w:val="004F320E"/>
    <w:rsid w:val="00574A43"/>
    <w:rsid w:val="006809D8"/>
    <w:rsid w:val="007B4F20"/>
    <w:rsid w:val="007E09B4"/>
    <w:rsid w:val="00873340"/>
    <w:rsid w:val="00957B7A"/>
    <w:rsid w:val="009C7D11"/>
    <w:rsid w:val="009E4A44"/>
    <w:rsid w:val="00A07CC1"/>
    <w:rsid w:val="00A3252B"/>
    <w:rsid w:val="00A614E8"/>
    <w:rsid w:val="00B60A50"/>
    <w:rsid w:val="00C062EF"/>
    <w:rsid w:val="00C8199B"/>
    <w:rsid w:val="00CA70DE"/>
    <w:rsid w:val="00CC4BD9"/>
    <w:rsid w:val="00DB7A74"/>
    <w:rsid w:val="00E0403A"/>
    <w:rsid w:val="00E6351B"/>
    <w:rsid w:val="00F541D8"/>
    <w:rsid w:val="00FA7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C0080"/>
  <w15:docId w15:val="{3241CFD5-9F52-4213-9400-3C7BA951F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351B"/>
    <w:rPr>
      <w:rFonts w:ascii="Times New Roman" w:hAnsi="Times New Roman"/>
      <w:sz w:val="24"/>
      <w:lang w:bidi="en-US"/>
    </w:rPr>
  </w:style>
  <w:style w:type="paragraph" w:styleId="Heading1">
    <w:name w:val="heading 1"/>
    <w:basedOn w:val="Normal"/>
    <w:link w:val="Heading1Char"/>
    <w:uiPriority w:val="9"/>
    <w:qFormat/>
    <w:rsid w:val="00E6351B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kern w:val="36"/>
      <w:sz w:val="2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351B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351B"/>
    <w:pPr>
      <w:keepNext/>
      <w:keepLines/>
      <w:spacing w:before="200" w:after="0"/>
      <w:outlineLvl w:val="2"/>
    </w:pPr>
    <w:rPr>
      <w:rFonts w:eastAsiaTheme="majorEastAsia" w:cstheme="majorBidi"/>
      <w:b/>
      <w:bCs/>
      <w:color w:val="000000" w:themeColor="tex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51B"/>
    <w:rPr>
      <w:rFonts w:ascii="Times New Roman" w:eastAsia="Times New Roman" w:hAnsi="Times New Roman" w:cs="Times New Roman"/>
      <w:b/>
      <w:bCs/>
      <w:kern w:val="36"/>
      <w:sz w:val="28"/>
      <w:szCs w:val="48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rsid w:val="00E6351B"/>
    <w:rPr>
      <w:rFonts w:ascii="Times New Roman" w:eastAsiaTheme="majorEastAsia" w:hAnsi="Times New Roman" w:cstheme="majorBidi"/>
      <w:b/>
      <w:bCs/>
      <w:sz w:val="26"/>
      <w:szCs w:val="26"/>
      <w:lang w:bidi="en-US"/>
    </w:rPr>
  </w:style>
  <w:style w:type="character" w:customStyle="1" w:styleId="Heading3Char">
    <w:name w:val="Heading 3 Char"/>
    <w:basedOn w:val="DefaultParagraphFont"/>
    <w:link w:val="Heading3"/>
    <w:uiPriority w:val="9"/>
    <w:rsid w:val="00E6351B"/>
    <w:rPr>
      <w:rFonts w:ascii="Times New Roman" w:eastAsiaTheme="majorEastAsia" w:hAnsi="Times New Roman" w:cstheme="majorBidi"/>
      <w:b/>
      <w:bCs/>
      <w:color w:val="000000" w:themeColor="text1"/>
      <w:sz w:val="24"/>
      <w:lang w:bidi="en-US"/>
    </w:rPr>
  </w:style>
  <w:style w:type="character" w:styleId="Strong">
    <w:name w:val="Strong"/>
    <w:basedOn w:val="DefaultParagraphFont"/>
    <w:uiPriority w:val="22"/>
    <w:qFormat/>
    <w:rsid w:val="002E1221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0403A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bidi="ar-SA"/>
    </w:rPr>
  </w:style>
  <w:style w:type="paragraph" w:styleId="Header">
    <w:name w:val="header"/>
    <w:basedOn w:val="Normal"/>
    <w:link w:val="HeaderChar"/>
    <w:uiPriority w:val="99"/>
    <w:semiHidden/>
    <w:unhideWhenUsed/>
    <w:rsid w:val="006809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809D8"/>
    <w:rPr>
      <w:rFonts w:ascii="Times New Roman" w:hAnsi="Times New Roman"/>
      <w:sz w:val="24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6809D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9D8"/>
    <w:rPr>
      <w:rFonts w:ascii="Times New Roman" w:hAnsi="Times New Roman"/>
      <w:sz w:val="24"/>
      <w:lang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9B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9B4"/>
    <w:rPr>
      <w:rFonts w:ascii="Tahoma" w:hAnsi="Tahoma" w:cs="Tahoma"/>
      <w:sz w:val="16"/>
      <w:szCs w:val="16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228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257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401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72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 Classic 2">
      <a:maj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Arial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4F8BDD4-8D1E-43E9-A177-FBC3EAA446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7</Pages>
  <Words>1224</Words>
  <Characters>6978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</dc:creator>
  <cp:lastModifiedBy>Mihai Daniel Mihalcea (2244870)</cp:lastModifiedBy>
  <cp:revision>10</cp:revision>
  <dcterms:created xsi:type="dcterms:W3CDTF">2023-10-15T14:27:00Z</dcterms:created>
  <dcterms:modified xsi:type="dcterms:W3CDTF">2023-10-19T13:11:00Z</dcterms:modified>
</cp:coreProperties>
</file>