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16CD3B" w14:textId="77777777" w:rsidR="00A103C9" w:rsidRPr="00A103C9" w:rsidRDefault="00A103C9" w:rsidP="00A103C9">
      <w:pPr>
        <w:spacing w:after="0" w:line="240" w:lineRule="auto"/>
        <w:textAlignment w:val="baseline"/>
        <w:outlineLvl w:val="0"/>
        <w:rPr>
          <w:rFonts w:ascii="Georgia" w:eastAsia="Times New Roman" w:hAnsi="Georgia" w:cs="Times New Roman"/>
          <w:color w:val="121212"/>
          <w:kern w:val="36"/>
          <w:sz w:val="48"/>
          <w:szCs w:val="48"/>
          <w:lang w:eastAsia="en-GB"/>
        </w:rPr>
      </w:pPr>
      <w:r w:rsidRPr="00A103C9">
        <w:rPr>
          <w:rFonts w:ascii="Georgia" w:eastAsia="Times New Roman" w:hAnsi="Georgia" w:cs="Times New Roman"/>
          <w:color w:val="121212"/>
          <w:kern w:val="36"/>
          <w:sz w:val="48"/>
          <w:szCs w:val="48"/>
          <w:lang w:eastAsia="en-GB"/>
        </w:rPr>
        <w:t>Goldman Sachs' boss wants bankers back to their desks ASAP</w:t>
      </w:r>
    </w:p>
    <w:p w14:paraId="40CC4061" w14:textId="77777777" w:rsidR="00A103C9" w:rsidRPr="00A103C9" w:rsidRDefault="00A103C9" w:rsidP="00A103C9">
      <w:pPr>
        <w:spacing w:line="300" w:lineRule="atLeast"/>
        <w:textAlignment w:val="baseline"/>
        <w:rPr>
          <w:rFonts w:ascii="Georgia" w:eastAsia="Times New Roman" w:hAnsi="Georgia" w:cs="Times New Roman"/>
          <w:b/>
          <w:bCs/>
          <w:color w:val="121212"/>
          <w:sz w:val="24"/>
          <w:szCs w:val="24"/>
          <w:lang w:eastAsia="en-GB"/>
        </w:rPr>
      </w:pPr>
      <w:r w:rsidRPr="00A103C9">
        <w:rPr>
          <w:rFonts w:ascii="Georgia" w:eastAsia="Times New Roman" w:hAnsi="Georgia" w:cs="Times New Roman"/>
          <w:b/>
          <w:bCs/>
          <w:color w:val="121212"/>
          <w:sz w:val="24"/>
          <w:szCs w:val="24"/>
          <w:lang w:eastAsia="en-GB"/>
        </w:rPr>
        <w:t>The corporate world is becoming split over home working, with David Solomon branding it ‘an aberration’</w:t>
      </w:r>
    </w:p>
    <w:p w14:paraId="76CEA206" w14:textId="77777777" w:rsidR="00A103C9" w:rsidRPr="00A103C9" w:rsidRDefault="00A103C9" w:rsidP="00A103C9">
      <w:pPr>
        <w:spacing w:after="0" w:line="240" w:lineRule="auto"/>
        <w:textAlignment w:val="baseline"/>
        <w:rPr>
          <w:rFonts w:ascii="Times New Roman" w:eastAsia="Times New Roman" w:hAnsi="Times New Roman" w:cs="Times New Roman"/>
          <w:sz w:val="24"/>
          <w:szCs w:val="24"/>
          <w:lang w:eastAsia="en-GB"/>
        </w:rPr>
      </w:pPr>
      <w:r w:rsidRPr="00A103C9">
        <w:rPr>
          <w:rFonts w:ascii="Times New Roman" w:eastAsia="Times New Roman" w:hAnsi="Times New Roman" w:cs="Times New Roman"/>
          <w:noProof/>
          <w:sz w:val="24"/>
          <w:szCs w:val="24"/>
          <w:lang w:eastAsia="en-GB"/>
        </w:rPr>
        <w:drawing>
          <wp:inline distT="0" distB="0" distL="0" distR="0" wp14:anchorId="63E22551" wp14:editId="63675E6F">
            <wp:extent cx="1333500" cy="800100"/>
            <wp:effectExtent l="0" t="0" r="0" b="0"/>
            <wp:docPr id="1" name="Picture 1" descr="A Goldman Sachs office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oldman Sachs office sign"/>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333500" cy="800100"/>
                    </a:xfrm>
                    <a:prstGeom prst="rect">
                      <a:avLst/>
                    </a:prstGeom>
                    <a:noFill/>
                    <a:ln>
                      <a:noFill/>
                    </a:ln>
                  </pic:spPr>
                </pic:pic>
              </a:graphicData>
            </a:graphic>
          </wp:inline>
        </w:drawing>
      </w:r>
    </w:p>
    <w:p w14:paraId="702AC9BF" w14:textId="77777777" w:rsidR="00A103C9" w:rsidRPr="0011668A" w:rsidRDefault="00A103C9" w:rsidP="0011668A">
      <w:pPr>
        <w:spacing w:after="0" w:line="360" w:lineRule="auto"/>
        <w:textAlignment w:val="baseline"/>
        <w:rPr>
          <w:rFonts w:ascii="Times New Roman" w:eastAsia="Times New Roman" w:hAnsi="Times New Roman" w:cs="Times New Roman"/>
          <w:sz w:val="28"/>
          <w:szCs w:val="28"/>
          <w:lang w:eastAsia="en-GB"/>
        </w:rPr>
      </w:pPr>
      <w:r w:rsidRPr="0011668A">
        <w:rPr>
          <w:rFonts w:ascii="Times New Roman" w:eastAsia="Times New Roman" w:hAnsi="Times New Roman" w:cs="Times New Roman"/>
          <w:sz w:val="28"/>
          <w:szCs w:val="28"/>
          <w:bdr w:val="none" w:sz="0" w:space="0" w:color="auto" w:frame="1"/>
          <w:lang w:eastAsia="en-GB"/>
        </w:rPr>
        <w:t>David Solomon dashed the hopes of any Goldman staff hoping to split their time between their homes and offices in the future. Photograph: David Gray/Reuters</w:t>
      </w:r>
    </w:p>
    <w:p w14:paraId="348A911C" w14:textId="77777777" w:rsidR="00A103C9" w:rsidRPr="00A103C9" w:rsidRDefault="00A103C9" w:rsidP="00A103C9">
      <w:pPr>
        <w:spacing w:after="0" w:line="240" w:lineRule="auto"/>
        <w:textAlignment w:val="baseline"/>
        <w:rPr>
          <w:rFonts w:ascii="Georgia" w:eastAsia="Times New Roman" w:hAnsi="Georgia" w:cs="Times New Roman"/>
          <w:i/>
          <w:iCs/>
          <w:color w:val="C70000"/>
          <w:sz w:val="24"/>
          <w:szCs w:val="24"/>
          <w:lang w:eastAsia="en-GB"/>
        </w:rPr>
      </w:pPr>
      <w:hyperlink r:id="rId6" w:history="1">
        <w:r w:rsidRPr="00A103C9">
          <w:rPr>
            <w:rFonts w:ascii="inherit" w:eastAsia="Times New Roman" w:hAnsi="inherit" w:cs="Times New Roman"/>
            <w:b/>
            <w:bCs/>
            <w:color w:val="C70000"/>
            <w:sz w:val="24"/>
            <w:szCs w:val="24"/>
            <w:u w:val="single"/>
            <w:bdr w:val="none" w:sz="0" w:space="0" w:color="auto" w:frame="1"/>
            <w:lang w:eastAsia="en-GB"/>
          </w:rPr>
          <w:t>Kalyeena Makortoff</w:t>
        </w:r>
      </w:hyperlink>
    </w:p>
    <w:p w14:paraId="42EDA83A" w14:textId="77777777" w:rsidR="00A103C9" w:rsidRPr="00A103C9" w:rsidRDefault="00A103C9" w:rsidP="00A103C9">
      <w:pPr>
        <w:spacing w:after="0" w:line="240" w:lineRule="auto"/>
        <w:textAlignment w:val="baseline"/>
        <w:rPr>
          <w:rFonts w:ascii="Helvetica" w:eastAsia="Times New Roman" w:hAnsi="Helvetica" w:cs="Helvetica"/>
          <w:b/>
          <w:bCs/>
          <w:i/>
          <w:iCs/>
          <w:color w:val="767676"/>
          <w:sz w:val="24"/>
          <w:szCs w:val="24"/>
          <w:lang w:eastAsia="en-GB"/>
        </w:rPr>
      </w:pPr>
      <w:hyperlink r:id="rId7" w:history="1">
        <w:r w:rsidRPr="00A103C9">
          <w:rPr>
            <w:rFonts w:ascii="Helvetica" w:eastAsia="Times New Roman" w:hAnsi="Helvetica" w:cs="Helvetica"/>
            <w:b/>
            <w:bCs/>
            <w:i/>
            <w:iCs/>
            <w:color w:val="767676"/>
            <w:sz w:val="24"/>
            <w:szCs w:val="24"/>
            <w:u w:val="single"/>
            <w:bdr w:val="none" w:sz="0" w:space="0" w:color="auto" w:frame="1"/>
            <w:lang w:eastAsia="en-GB"/>
          </w:rPr>
          <w:t>@kalyeena</w:t>
        </w:r>
      </w:hyperlink>
    </w:p>
    <w:p w14:paraId="325B96BB" w14:textId="77777777" w:rsidR="00A103C9" w:rsidRPr="00A103C9" w:rsidRDefault="00A103C9" w:rsidP="00A103C9">
      <w:pPr>
        <w:spacing w:after="90" w:line="240" w:lineRule="auto"/>
        <w:textAlignment w:val="baseline"/>
        <w:rPr>
          <w:rFonts w:ascii="Helvetica" w:eastAsia="Times New Roman" w:hAnsi="Helvetica" w:cs="Helvetica"/>
          <w:color w:val="767676"/>
          <w:sz w:val="24"/>
          <w:szCs w:val="24"/>
          <w:lang w:eastAsia="en-GB"/>
        </w:rPr>
      </w:pPr>
      <w:r w:rsidRPr="00A103C9">
        <w:rPr>
          <w:rFonts w:ascii="Helvetica" w:eastAsia="Times New Roman" w:hAnsi="Helvetica" w:cs="Helvetica"/>
          <w:color w:val="767676"/>
          <w:sz w:val="24"/>
          <w:szCs w:val="24"/>
          <w:lang w:eastAsia="en-GB"/>
        </w:rPr>
        <w:t>Thu 25 Feb 2021 14.35 GMT</w:t>
      </w:r>
    </w:p>
    <w:p w14:paraId="2BC366F1" w14:textId="77777777" w:rsidR="00A103C9" w:rsidRPr="0011668A" w:rsidRDefault="00A103C9" w:rsidP="0011668A">
      <w:pPr>
        <w:spacing w:after="0" w:line="360" w:lineRule="auto"/>
        <w:jc w:val="both"/>
        <w:textAlignment w:val="baseline"/>
        <w:rPr>
          <w:rFonts w:ascii="Arial" w:eastAsia="Times New Roman" w:hAnsi="Arial" w:cs="Arial"/>
          <w:sz w:val="24"/>
          <w:szCs w:val="24"/>
          <w:lang w:eastAsia="en-GB"/>
        </w:rPr>
      </w:pPr>
      <w:r w:rsidRPr="0011668A">
        <w:rPr>
          <w:rFonts w:ascii="Arial" w:eastAsia="Times New Roman" w:hAnsi="Arial" w:cs="Arial"/>
          <w:sz w:val="24"/>
          <w:szCs w:val="24"/>
          <w:lang w:eastAsia="en-GB"/>
        </w:rPr>
        <w:t>The chief executive of </w:t>
      </w:r>
      <w:hyperlink r:id="rId8" w:history="1">
        <w:r w:rsidRPr="0011668A">
          <w:rPr>
            <w:rFonts w:ascii="Arial" w:eastAsia="Times New Roman" w:hAnsi="Arial" w:cs="Arial"/>
            <w:color w:val="C70000"/>
            <w:sz w:val="24"/>
            <w:szCs w:val="24"/>
            <w:u w:val="single"/>
            <w:bdr w:val="none" w:sz="0" w:space="0" w:color="auto" w:frame="1"/>
            <w:lang w:eastAsia="en-GB"/>
          </w:rPr>
          <w:t>Goldman Sachs</w:t>
        </w:r>
      </w:hyperlink>
      <w:r w:rsidRPr="0011668A">
        <w:rPr>
          <w:rFonts w:ascii="Arial" w:eastAsia="Times New Roman" w:hAnsi="Arial" w:cs="Arial"/>
          <w:sz w:val="24"/>
          <w:szCs w:val="24"/>
          <w:lang w:eastAsia="en-GB"/>
        </w:rPr>
        <w:t> has signalled his determination to get his bankers back behind their office desks, calling home working an “aberration” that must be corrected “as soon as possible”.</w:t>
      </w:r>
    </w:p>
    <w:p w14:paraId="0250F8E2" w14:textId="77777777" w:rsidR="00A103C9" w:rsidRPr="0011668A" w:rsidRDefault="00A103C9" w:rsidP="0011668A">
      <w:pPr>
        <w:spacing w:after="240" w:line="360" w:lineRule="auto"/>
        <w:jc w:val="both"/>
        <w:textAlignment w:val="baseline"/>
        <w:rPr>
          <w:rFonts w:ascii="Arial" w:eastAsia="Times New Roman" w:hAnsi="Arial" w:cs="Arial"/>
          <w:sz w:val="24"/>
          <w:szCs w:val="24"/>
          <w:lang w:eastAsia="en-GB"/>
        </w:rPr>
      </w:pPr>
      <w:r w:rsidRPr="0011668A">
        <w:rPr>
          <w:rFonts w:ascii="Arial" w:eastAsia="Times New Roman" w:hAnsi="Arial" w:cs="Arial"/>
          <w:sz w:val="24"/>
          <w:szCs w:val="24"/>
          <w:lang w:eastAsia="en-GB"/>
        </w:rPr>
        <w:t>While the bank operated successfully throughout the Covid crisis with less than 10% of its 34,000 global staff working in the bank’s offices, David Solomon dashed the hopes of any Goldman staff hoping to split their time between their homes and offices in the future, saying it did not represent “a new normal” for the firm.</w:t>
      </w:r>
    </w:p>
    <w:p w14:paraId="77689498" w14:textId="77777777" w:rsidR="00A103C9" w:rsidRPr="0011668A" w:rsidRDefault="00A103C9" w:rsidP="0011668A">
      <w:pPr>
        <w:spacing w:after="240" w:line="360" w:lineRule="auto"/>
        <w:jc w:val="both"/>
        <w:textAlignment w:val="baseline"/>
        <w:rPr>
          <w:rFonts w:ascii="Arial" w:eastAsia="Times New Roman" w:hAnsi="Arial" w:cs="Arial"/>
          <w:sz w:val="24"/>
          <w:szCs w:val="24"/>
          <w:lang w:eastAsia="en-GB"/>
        </w:rPr>
      </w:pPr>
      <w:r w:rsidRPr="0011668A">
        <w:rPr>
          <w:rFonts w:ascii="Arial" w:eastAsia="Times New Roman" w:hAnsi="Arial" w:cs="Arial"/>
          <w:sz w:val="24"/>
          <w:szCs w:val="24"/>
          <w:lang w:eastAsia="en-GB"/>
        </w:rPr>
        <w:t>“That’s a temporary thing. I do think that for a business like ours, which is an innovative, collaborative apprenticeship culture, this is not ideal for us. And it’s not a new normal. It’s an aberration that we’re going to correct as soon as possible,” he told a virtual conference run by Credit Suisse.</w:t>
      </w:r>
    </w:p>
    <w:p w14:paraId="021988A8" w14:textId="6029FE08" w:rsidR="00A103C9" w:rsidRPr="0011668A" w:rsidRDefault="00A103C9" w:rsidP="0011668A">
      <w:pPr>
        <w:spacing w:after="0" w:line="360" w:lineRule="auto"/>
        <w:jc w:val="both"/>
        <w:textAlignment w:val="baseline"/>
        <w:rPr>
          <w:rFonts w:ascii="Arial" w:eastAsia="Times New Roman" w:hAnsi="Arial" w:cs="Arial"/>
          <w:sz w:val="24"/>
          <w:szCs w:val="24"/>
          <w:lang w:eastAsia="en-GB"/>
        </w:rPr>
      </w:pPr>
    </w:p>
    <w:p w14:paraId="0CADCAE4" w14:textId="77777777" w:rsidR="00A103C9" w:rsidRPr="0011668A" w:rsidRDefault="00A103C9" w:rsidP="0011668A">
      <w:pPr>
        <w:spacing w:after="0" w:line="360" w:lineRule="auto"/>
        <w:jc w:val="both"/>
        <w:textAlignment w:val="baseline"/>
        <w:rPr>
          <w:rFonts w:ascii="Arial" w:eastAsia="Times New Roman" w:hAnsi="Arial" w:cs="Arial"/>
          <w:sz w:val="24"/>
          <w:szCs w:val="24"/>
          <w:lang w:eastAsia="en-GB"/>
        </w:rPr>
      </w:pPr>
      <w:r w:rsidRPr="0011668A">
        <w:rPr>
          <w:rFonts w:ascii="Arial" w:eastAsia="Times New Roman" w:hAnsi="Arial" w:cs="Arial"/>
          <w:sz w:val="24"/>
          <w:szCs w:val="24"/>
          <w:lang w:eastAsia="en-GB"/>
        </w:rPr>
        <w:t>The comments contradict the laidback image that the new Goldman boss has tried to portray since </w:t>
      </w:r>
      <w:hyperlink r:id="rId9" w:history="1">
        <w:r w:rsidRPr="0011668A">
          <w:rPr>
            <w:rFonts w:ascii="Arial" w:eastAsia="Times New Roman" w:hAnsi="Arial" w:cs="Arial"/>
            <w:color w:val="C70000"/>
            <w:sz w:val="24"/>
            <w:szCs w:val="24"/>
            <w:u w:val="single"/>
            <w:bdr w:val="none" w:sz="0" w:space="0" w:color="auto" w:frame="1"/>
            <w:lang w:eastAsia="en-GB"/>
          </w:rPr>
          <w:t>taking over as chief executive in late 2018</w:t>
        </w:r>
      </w:hyperlink>
      <w:r w:rsidRPr="0011668A">
        <w:rPr>
          <w:rFonts w:ascii="Arial" w:eastAsia="Times New Roman" w:hAnsi="Arial" w:cs="Arial"/>
          <w:sz w:val="24"/>
          <w:szCs w:val="24"/>
          <w:lang w:eastAsia="en-GB"/>
        </w:rPr>
        <w:t>.</w:t>
      </w:r>
    </w:p>
    <w:p w14:paraId="024D3A8A" w14:textId="77777777" w:rsidR="00A103C9" w:rsidRPr="0011668A" w:rsidRDefault="00A103C9" w:rsidP="0011668A">
      <w:pPr>
        <w:spacing w:after="240" w:line="360" w:lineRule="auto"/>
        <w:jc w:val="both"/>
        <w:textAlignment w:val="baseline"/>
        <w:rPr>
          <w:rFonts w:ascii="Arial" w:eastAsia="Times New Roman" w:hAnsi="Arial" w:cs="Arial"/>
          <w:sz w:val="24"/>
          <w:szCs w:val="24"/>
          <w:lang w:eastAsia="en-GB"/>
        </w:rPr>
      </w:pPr>
      <w:r w:rsidRPr="0011668A">
        <w:rPr>
          <w:rFonts w:ascii="Arial" w:eastAsia="Times New Roman" w:hAnsi="Arial" w:cs="Arial"/>
          <w:sz w:val="24"/>
          <w:szCs w:val="24"/>
          <w:lang w:eastAsia="en-GB"/>
        </w:rPr>
        <w:t>Solomon, who moonlights as DJ D-Sol, has been known for eschewing Wall Street’s stuffy reputation, even relaxing the investment bank’s dress code to make suits and ties optional.</w:t>
      </w:r>
    </w:p>
    <w:p w14:paraId="67CB6BF7" w14:textId="460350A6" w:rsidR="00A103C9" w:rsidRPr="0011668A" w:rsidRDefault="00A103C9" w:rsidP="0011668A">
      <w:pPr>
        <w:spacing w:after="240" w:line="360" w:lineRule="auto"/>
        <w:jc w:val="both"/>
        <w:textAlignment w:val="baseline"/>
        <w:rPr>
          <w:rFonts w:ascii="Arial" w:eastAsia="Times New Roman" w:hAnsi="Arial" w:cs="Arial"/>
          <w:sz w:val="24"/>
          <w:szCs w:val="24"/>
          <w:lang w:eastAsia="en-GB"/>
        </w:rPr>
      </w:pPr>
      <w:r w:rsidRPr="0011668A">
        <w:rPr>
          <w:rFonts w:ascii="Arial" w:eastAsia="Times New Roman" w:hAnsi="Arial" w:cs="Arial"/>
          <w:sz w:val="24"/>
          <w:szCs w:val="24"/>
          <w:lang w:eastAsia="en-GB"/>
        </w:rPr>
        <w:t>While he acknowledged that the pandemic had helped the bank shift more of its operations online, Solomon said he was itching to get back into the office. “At the end of the day, I’m a big believer in personal connectivity in a business like ours, and I don’t think as we get out of the pandemic, the overall operating mode – the way a business like ours operates – will be vastly different.”</w:t>
      </w:r>
    </w:p>
    <w:p w14:paraId="01F9C68B" w14:textId="77777777" w:rsidR="00A103C9" w:rsidRPr="0011668A" w:rsidRDefault="00A103C9" w:rsidP="0011668A">
      <w:pPr>
        <w:spacing w:after="0" w:line="360" w:lineRule="auto"/>
        <w:jc w:val="both"/>
        <w:textAlignment w:val="baseline"/>
        <w:rPr>
          <w:rFonts w:ascii="Arial" w:eastAsia="Times New Roman" w:hAnsi="Arial" w:cs="Arial"/>
          <w:sz w:val="24"/>
          <w:szCs w:val="24"/>
          <w:lang w:eastAsia="en-GB"/>
        </w:rPr>
      </w:pPr>
      <w:r w:rsidRPr="0011668A">
        <w:rPr>
          <w:rFonts w:ascii="Arial" w:eastAsia="Times New Roman" w:hAnsi="Arial" w:cs="Arial"/>
          <w:sz w:val="24"/>
          <w:szCs w:val="24"/>
          <w:lang w:eastAsia="en-GB"/>
        </w:rPr>
        <w:t>Views on remote working after the Covid crisis are slowly dividing the corporate world. Earlier this week, lending giant </w:t>
      </w:r>
      <w:hyperlink r:id="rId10" w:history="1">
        <w:r w:rsidRPr="0011668A">
          <w:rPr>
            <w:rFonts w:ascii="Arial" w:eastAsia="Times New Roman" w:hAnsi="Arial" w:cs="Arial"/>
            <w:color w:val="C70000"/>
            <w:sz w:val="24"/>
            <w:szCs w:val="24"/>
            <w:u w:val="single"/>
            <w:bdr w:val="none" w:sz="0" w:space="0" w:color="auto" w:frame="1"/>
            <w:lang w:eastAsia="en-GB"/>
          </w:rPr>
          <w:t>HSBC revealed </w:t>
        </w:r>
      </w:hyperlink>
      <w:r w:rsidRPr="0011668A">
        <w:rPr>
          <w:rFonts w:ascii="Arial" w:eastAsia="Times New Roman" w:hAnsi="Arial" w:cs="Arial"/>
          <w:sz w:val="24"/>
          <w:szCs w:val="24"/>
          <w:lang w:eastAsia="en-GB"/>
        </w:rPr>
        <w:t>it was taking advantage of the booming popularity of home working by cutting its office space by 40%, while rival </w:t>
      </w:r>
      <w:hyperlink r:id="rId11" w:history="1">
        <w:r w:rsidRPr="0011668A">
          <w:rPr>
            <w:rFonts w:ascii="Arial" w:eastAsia="Times New Roman" w:hAnsi="Arial" w:cs="Arial"/>
            <w:color w:val="C70000"/>
            <w:sz w:val="24"/>
            <w:szCs w:val="24"/>
            <w:u w:val="single"/>
            <w:bdr w:val="none" w:sz="0" w:space="0" w:color="auto" w:frame="1"/>
            <w:lang w:eastAsia="en-GB"/>
          </w:rPr>
          <w:t>Lloyds announced it would slash its own office footprint by a fifth</w:t>
        </w:r>
      </w:hyperlink>
      <w:r w:rsidRPr="0011668A">
        <w:rPr>
          <w:rFonts w:ascii="Arial" w:eastAsia="Times New Roman" w:hAnsi="Arial" w:cs="Arial"/>
          <w:sz w:val="24"/>
          <w:szCs w:val="24"/>
          <w:lang w:eastAsia="en-GB"/>
        </w:rPr>
        <w:t>.</w:t>
      </w:r>
    </w:p>
    <w:p w14:paraId="4F355192" w14:textId="70574892" w:rsidR="00A103C9" w:rsidRPr="0011668A" w:rsidRDefault="00A103C9" w:rsidP="0011668A">
      <w:pPr>
        <w:shd w:val="clear" w:color="auto" w:fill="F6F6F6"/>
        <w:spacing w:after="0" w:line="360" w:lineRule="auto"/>
        <w:jc w:val="both"/>
        <w:textAlignment w:val="baseline"/>
        <w:rPr>
          <w:rFonts w:ascii="Arial" w:eastAsia="Times New Roman" w:hAnsi="Arial" w:cs="Arial"/>
          <w:sz w:val="24"/>
          <w:szCs w:val="24"/>
          <w:lang w:eastAsia="en-GB"/>
        </w:rPr>
      </w:pPr>
    </w:p>
    <w:p w14:paraId="4B873FDB" w14:textId="77777777" w:rsidR="00A103C9" w:rsidRPr="0011668A" w:rsidRDefault="00A103C9" w:rsidP="0011668A">
      <w:pPr>
        <w:spacing w:after="240" w:line="360" w:lineRule="auto"/>
        <w:jc w:val="both"/>
        <w:textAlignment w:val="baseline"/>
        <w:rPr>
          <w:rFonts w:ascii="Arial" w:eastAsia="Times New Roman" w:hAnsi="Arial" w:cs="Arial"/>
          <w:sz w:val="24"/>
          <w:szCs w:val="24"/>
          <w:lang w:eastAsia="en-GB"/>
        </w:rPr>
      </w:pPr>
      <w:r w:rsidRPr="0011668A">
        <w:rPr>
          <w:rFonts w:ascii="Arial" w:eastAsia="Times New Roman" w:hAnsi="Arial" w:cs="Arial"/>
          <w:sz w:val="24"/>
          <w:szCs w:val="24"/>
          <w:lang w:eastAsia="en-GB"/>
        </w:rPr>
        <w:t>Lloyds’ decision was made after 77% of Lloyds’ 68,000 employees said they wanted to work from home for three or more days a week in future.</w:t>
      </w:r>
    </w:p>
    <w:p w14:paraId="1EA98B07" w14:textId="4E09B6CA" w:rsidR="00A103C9" w:rsidRPr="0011668A" w:rsidRDefault="00A103C9" w:rsidP="0011668A">
      <w:pPr>
        <w:shd w:val="clear" w:color="auto" w:fill="F6F6F6"/>
        <w:spacing w:after="0" w:line="360" w:lineRule="auto"/>
        <w:jc w:val="both"/>
        <w:textAlignment w:val="baseline"/>
        <w:rPr>
          <w:rFonts w:ascii="Arial" w:eastAsia="Times New Roman" w:hAnsi="Arial" w:cs="Arial"/>
          <w:color w:val="767676"/>
          <w:sz w:val="24"/>
          <w:szCs w:val="24"/>
          <w:lang w:eastAsia="en-GB"/>
        </w:rPr>
      </w:pPr>
    </w:p>
    <w:p w14:paraId="6947568B" w14:textId="77777777" w:rsidR="00A103C9" w:rsidRPr="0011668A" w:rsidRDefault="00A103C9" w:rsidP="0011668A">
      <w:pPr>
        <w:spacing w:after="0" w:line="360" w:lineRule="auto"/>
        <w:jc w:val="both"/>
        <w:textAlignment w:val="baseline"/>
        <w:rPr>
          <w:rFonts w:ascii="Arial" w:eastAsia="Times New Roman" w:hAnsi="Arial" w:cs="Arial"/>
          <w:sz w:val="24"/>
          <w:szCs w:val="24"/>
          <w:lang w:eastAsia="en-GB"/>
        </w:rPr>
      </w:pPr>
      <w:r w:rsidRPr="0011668A">
        <w:rPr>
          <w:rFonts w:ascii="Arial" w:eastAsia="Times New Roman" w:hAnsi="Arial" w:cs="Arial"/>
          <w:sz w:val="24"/>
          <w:szCs w:val="24"/>
          <w:lang w:eastAsia="en-GB"/>
        </w:rPr>
        <w:t>According to a recent poll by recruiter Robert Half, 89% of firms expect hybrid working – with staff split between home and office </w:t>
      </w:r>
      <w:hyperlink r:id="rId12" w:history="1">
        <w:r w:rsidRPr="0011668A">
          <w:rPr>
            <w:rFonts w:ascii="Arial" w:eastAsia="Times New Roman" w:hAnsi="Arial" w:cs="Arial"/>
            <w:color w:val="C70000"/>
            <w:sz w:val="24"/>
            <w:szCs w:val="24"/>
            <w:u w:val="single"/>
            <w:bdr w:val="none" w:sz="0" w:space="0" w:color="auto" w:frame="1"/>
            <w:lang w:eastAsia="en-GB"/>
          </w:rPr>
          <w:t>– to become permanent</w:t>
        </w:r>
      </w:hyperlink>
      <w:r w:rsidRPr="0011668A">
        <w:rPr>
          <w:rFonts w:ascii="Arial" w:eastAsia="Times New Roman" w:hAnsi="Arial" w:cs="Arial"/>
          <w:sz w:val="24"/>
          <w:szCs w:val="24"/>
          <w:lang w:eastAsia="en-GB"/>
        </w:rPr>
        <w:t> after the pandemic.</w:t>
      </w:r>
    </w:p>
    <w:p w14:paraId="70D00BE1" w14:textId="77777777" w:rsidR="00A103C9" w:rsidRPr="0011668A" w:rsidRDefault="00A103C9" w:rsidP="0011668A">
      <w:pPr>
        <w:spacing w:after="240" w:line="360" w:lineRule="auto"/>
        <w:jc w:val="both"/>
        <w:textAlignment w:val="baseline"/>
        <w:rPr>
          <w:rFonts w:ascii="Arial" w:eastAsia="Times New Roman" w:hAnsi="Arial" w:cs="Arial"/>
          <w:sz w:val="24"/>
          <w:szCs w:val="24"/>
          <w:lang w:eastAsia="en-GB"/>
        </w:rPr>
      </w:pPr>
      <w:r w:rsidRPr="0011668A">
        <w:rPr>
          <w:rFonts w:ascii="Arial" w:eastAsia="Times New Roman" w:hAnsi="Arial" w:cs="Arial"/>
          <w:sz w:val="24"/>
          <w:szCs w:val="24"/>
          <w:lang w:eastAsia="en-GB"/>
        </w:rPr>
        <w:t>But Solomon said he was particularly concerned about how to train the next generation of bankers if most staff were working from home. “I’m very focused on the fact that I don’t want another class of young people arriving at Goldman Sachs in the summer remotely … that aren’t getting more direct contact, direct apprenticeship, direct mentorship.”</w:t>
      </w:r>
    </w:p>
    <w:p w14:paraId="78649A77" w14:textId="77777777" w:rsidR="00A103C9" w:rsidRPr="0011668A" w:rsidRDefault="00A103C9" w:rsidP="0011668A">
      <w:pPr>
        <w:spacing w:after="240" w:line="360" w:lineRule="auto"/>
        <w:jc w:val="both"/>
        <w:textAlignment w:val="baseline"/>
        <w:rPr>
          <w:rFonts w:ascii="Arial" w:eastAsia="Times New Roman" w:hAnsi="Arial" w:cs="Arial"/>
          <w:sz w:val="24"/>
          <w:szCs w:val="24"/>
          <w:lang w:eastAsia="en-GB"/>
        </w:rPr>
      </w:pPr>
      <w:r w:rsidRPr="0011668A">
        <w:rPr>
          <w:rFonts w:ascii="Arial" w:eastAsia="Times New Roman" w:hAnsi="Arial" w:cs="Arial"/>
          <w:sz w:val="24"/>
          <w:szCs w:val="24"/>
          <w:lang w:eastAsia="en-GB"/>
        </w:rPr>
        <w:t>The Goldman boss is not alone. His Wall Street rival JP Morgan has also raised concerns about the impact of home working, including the lack of mentoring for young staff, and a small drop in productivity on Mondays and Fridays. However, the lender is still expecting up to 30% of its almost 257,000 global employees to work remotely in future, at least part of the time.</w:t>
      </w:r>
    </w:p>
    <w:p w14:paraId="3A44CE97" w14:textId="77777777" w:rsidR="00A103C9" w:rsidRPr="0011668A" w:rsidRDefault="00A103C9" w:rsidP="0011668A">
      <w:pPr>
        <w:spacing w:after="0" w:line="360" w:lineRule="auto"/>
        <w:jc w:val="both"/>
        <w:textAlignment w:val="baseline"/>
        <w:rPr>
          <w:rFonts w:ascii="Arial" w:eastAsia="Times New Roman" w:hAnsi="Arial" w:cs="Arial"/>
          <w:sz w:val="24"/>
          <w:szCs w:val="24"/>
          <w:lang w:eastAsia="en-GB"/>
        </w:rPr>
      </w:pPr>
      <w:r w:rsidRPr="0011668A">
        <w:rPr>
          <w:rFonts w:ascii="Arial" w:eastAsia="Times New Roman" w:hAnsi="Arial" w:cs="Arial"/>
          <w:sz w:val="24"/>
          <w:szCs w:val="24"/>
          <w:lang w:eastAsia="en-GB"/>
        </w:rPr>
        <w:t>Barclays boss Jes Staley has also backtracked from statements made last April when he declared the days of putting 7,000 people into a single building </w:t>
      </w:r>
      <w:hyperlink r:id="rId13" w:history="1">
        <w:r w:rsidRPr="0011668A">
          <w:rPr>
            <w:rFonts w:ascii="Arial" w:eastAsia="Times New Roman" w:hAnsi="Arial" w:cs="Arial"/>
            <w:color w:val="C70000"/>
            <w:sz w:val="24"/>
            <w:szCs w:val="24"/>
            <w:u w:val="single"/>
            <w:bdr w:val="none" w:sz="0" w:space="0" w:color="auto" w:frame="1"/>
            <w:lang w:eastAsia="en-GB"/>
          </w:rPr>
          <w:t>“may be a thing of the past</w:t>
        </w:r>
      </w:hyperlink>
      <w:r w:rsidRPr="0011668A">
        <w:rPr>
          <w:rFonts w:ascii="Arial" w:eastAsia="Times New Roman" w:hAnsi="Arial" w:cs="Arial"/>
          <w:sz w:val="24"/>
          <w:szCs w:val="24"/>
          <w:lang w:eastAsia="en-GB"/>
        </w:rPr>
        <w:t>”.</w:t>
      </w:r>
    </w:p>
    <w:p w14:paraId="7CB65304" w14:textId="77777777" w:rsidR="00A103C9" w:rsidRPr="0011668A" w:rsidRDefault="00A103C9" w:rsidP="0011668A">
      <w:pPr>
        <w:spacing w:after="0" w:line="360" w:lineRule="auto"/>
        <w:jc w:val="both"/>
        <w:textAlignment w:val="baseline"/>
        <w:rPr>
          <w:rFonts w:ascii="Arial" w:eastAsia="Times New Roman" w:hAnsi="Arial" w:cs="Arial"/>
          <w:sz w:val="24"/>
          <w:szCs w:val="24"/>
          <w:lang w:eastAsia="en-GB"/>
        </w:rPr>
      </w:pPr>
      <w:r w:rsidRPr="0011668A">
        <w:rPr>
          <w:rFonts w:ascii="Arial" w:eastAsia="Times New Roman" w:hAnsi="Arial" w:cs="Arial"/>
          <w:sz w:val="24"/>
          <w:szCs w:val="24"/>
          <w:lang w:eastAsia="en-GB"/>
        </w:rPr>
        <w:t>Speaking to reporters last week, Staley described home working as </w:t>
      </w:r>
      <w:hyperlink r:id="rId14" w:history="1">
        <w:r w:rsidRPr="0011668A">
          <w:rPr>
            <w:rFonts w:ascii="Arial" w:eastAsia="Times New Roman" w:hAnsi="Arial" w:cs="Arial"/>
            <w:color w:val="C70000"/>
            <w:sz w:val="24"/>
            <w:szCs w:val="24"/>
            <w:u w:val="single"/>
            <w:bdr w:val="none" w:sz="0" w:space="0" w:color="auto" w:frame="1"/>
            <w:lang w:eastAsia="en-GB"/>
          </w:rPr>
          <w:t>“getting old”</w:t>
        </w:r>
      </w:hyperlink>
      <w:r w:rsidRPr="0011668A">
        <w:rPr>
          <w:rFonts w:ascii="Arial" w:eastAsia="Times New Roman" w:hAnsi="Arial" w:cs="Arial"/>
          <w:sz w:val="24"/>
          <w:szCs w:val="24"/>
          <w:lang w:eastAsia="en-GB"/>
        </w:rPr>
        <w:t>. “I look forward to us being able to welcome colleagues back into the office. That will certainly happen sometime this year.”</w:t>
      </w:r>
    </w:p>
    <w:p w14:paraId="799BAA53" w14:textId="77777777" w:rsidR="00A103C9" w:rsidRPr="0011668A" w:rsidRDefault="00A103C9" w:rsidP="0011668A">
      <w:pPr>
        <w:spacing w:after="240" w:line="360" w:lineRule="auto"/>
        <w:jc w:val="both"/>
        <w:textAlignment w:val="baseline"/>
        <w:rPr>
          <w:rFonts w:ascii="Arial" w:eastAsia="Times New Roman" w:hAnsi="Arial" w:cs="Arial"/>
          <w:sz w:val="24"/>
          <w:szCs w:val="24"/>
          <w:lang w:eastAsia="en-GB"/>
        </w:rPr>
      </w:pPr>
      <w:r w:rsidRPr="0011668A">
        <w:rPr>
          <w:rFonts w:ascii="Arial" w:eastAsia="Times New Roman" w:hAnsi="Arial" w:cs="Arial"/>
          <w:sz w:val="24"/>
          <w:szCs w:val="24"/>
          <w:lang w:eastAsia="en-GB"/>
        </w:rPr>
        <w:t>In the meantime, Goldman is still asking all of its UK staff to work from home in line with government guidance. Only critical staff who cannot work remotely are commuting, meaning 5-10% of its 6,000 UK workforce are in office on any given day.</w:t>
      </w:r>
    </w:p>
    <w:p w14:paraId="67BB6ED7" w14:textId="77777777" w:rsidR="0011668A" w:rsidRPr="0011668A" w:rsidRDefault="0011668A" w:rsidP="0011668A">
      <w:pPr>
        <w:spacing w:line="360" w:lineRule="auto"/>
        <w:jc w:val="both"/>
        <w:rPr>
          <w:rFonts w:ascii="Arial" w:hAnsi="Arial" w:cs="Arial"/>
          <w:sz w:val="24"/>
          <w:szCs w:val="24"/>
        </w:rPr>
      </w:pPr>
    </w:p>
    <w:sectPr w:rsidR="00E55863" w:rsidRPr="001166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6B12D0"/>
    <w:multiLevelType w:val="multilevel"/>
    <w:tmpl w:val="DA94F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569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3C9"/>
    <w:rsid w:val="0011668A"/>
    <w:rsid w:val="0022463B"/>
    <w:rsid w:val="00733B3F"/>
    <w:rsid w:val="008578C0"/>
    <w:rsid w:val="00A103C9"/>
    <w:rsid w:val="00F70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284A8"/>
  <w15:chartTrackingRefBased/>
  <w15:docId w15:val="{1BBCC22E-2CBD-43A8-811E-A3AD9EF9B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4077439">
      <w:bodyDiv w:val="1"/>
      <w:marLeft w:val="0"/>
      <w:marRight w:val="0"/>
      <w:marTop w:val="0"/>
      <w:marBottom w:val="0"/>
      <w:divBdr>
        <w:top w:val="none" w:sz="0" w:space="0" w:color="auto"/>
        <w:left w:val="none" w:sz="0" w:space="0" w:color="auto"/>
        <w:bottom w:val="none" w:sz="0" w:space="0" w:color="auto"/>
        <w:right w:val="none" w:sz="0" w:space="0" w:color="auto"/>
      </w:divBdr>
      <w:divsChild>
        <w:div w:id="1046374325">
          <w:marLeft w:val="0"/>
          <w:marRight w:val="0"/>
          <w:marTop w:val="0"/>
          <w:marBottom w:val="0"/>
          <w:divBdr>
            <w:top w:val="none" w:sz="0" w:space="0" w:color="auto"/>
            <w:left w:val="none" w:sz="0" w:space="0" w:color="auto"/>
            <w:bottom w:val="none" w:sz="0" w:space="0" w:color="auto"/>
            <w:right w:val="none" w:sz="0" w:space="0" w:color="auto"/>
          </w:divBdr>
          <w:divsChild>
            <w:div w:id="418870956">
              <w:marLeft w:val="0"/>
              <w:marRight w:val="0"/>
              <w:marTop w:val="0"/>
              <w:marBottom w:val="0"/>
              <w:divBdr>
                <w:top w:val="none" w:sz="0" w:space="0" w:color="auto"/>
                <w:left w:val="none" w:sz="0" w:space="0" w:color="auto"/>
                <w:bottom w:val="none" w:sz="0" w:space="0" w:color="auto"/>
                <w:right w:val="none" w:sz="0" w:space="0" w:color="auto"/>
              </w:divBdr>
              <w:divsChild>
                <w:div w:id="32867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561303">
          <w:marLeft w:val="0"/>
          <w:marRight w:val="0"/>
          <w:marTop w:val="0"/>
          <w:marBottom w:val="0"/>
          <w:divBdr>
            <w:top w:val="none" w:sz="0" w:space="0" w:color="auto"/>
            <w:left w:val="none" w:sz="0" w:space="0" w:color="auto"/>
            <w:bottom w:val="none" w:sz="0" w:space="0" w:color="auto"/>
            <w:right w:val="none" w:sz="0" w:space="0" w:color="auto"/>
          </w:divBdr>
          <w:divsChild>
            <w:div w:id="797262678">
              <w:marLeft w:val="0"/>
              <w:marRight w:val="0"/>
              <w:marTop w:val="0"/>
              <w:marBottom w:val="180"/>
              <w:divBdr>
                <w:top w:val="none" w:sz="0" w:space="0" w:color="auto"/>
                <w:left w:val="none" w:sz="0" w:space="0" w:color="auto"/>
                <w:bottom w:val="none" w:sz="0" w:space="0" w:color="auto"/>
                <w:right w:val="none" w:sz="0" w:space="0" w:color="auto"/>
              </w:divBdr>
            </w:div>
          </w:divsChild>
        </w:div>
        <w:div w:id="2098400294">
          <w:marLeft w:val="0"/>
          <w:marRight w:val="0"/>
          <w:marTop w:val="0"/>
          <w:marBottom w:val="0"/>
          <w:divBdr>
            <w:top w:val="none" w:sz="0" w:space="0" w:color="auto"/>
            <w:left w:val="none" w:sz="0" w:space="0" w:color="auto"/>
            <w:bottom w:val="none" w:sz="0" w:space="0" w:color="auto"/>
            <w:right w:val="none" w:sz="0" w:space="0" w:color="auto"/>
          </w:divBdr>
          <w:divsChild>
            <w:div w:id="1395464724">
              <w:marLeft w:val="0"/>
              <w:marRight w:val="0"/>
              <w:marTop w:val="0"/>
              <w:marBottom w:val="0"/>
              <w:divBdr>
                <w:top w:val="none" w:sz="0" w:space="0" w:color="auto"/>
                <w:left w:val="none" w:sz="0" w:space="0" w:color="auto"/>
                <w:bottom w:val="none" w:sz="0" w:space="0" w:color="auto"/>
                <w:right w:val="none" w:sz="0" w:space="0" w:color="auto"/>
              </w:divBdr>
              <w:divsChild>
                <w:div w:id="1624380343">
                  <w:marLeft w:val="0"/>
                  <w:marRight w:val="0"/>
                  <w:marTop w:val="0"/>
                  <w:marBottom w:val="0"/>
                  <w:divBdr>
                    <w:top w:val="none" w:sz="0" w:space="0" w:color="auto"/>
                    <w:left w:val="none" w:sz="0" w:space="0" w:color="auto"/>
                    <w:bottom w:val="none" w:sz="0" w:space="0" w:color="auto"/>
                    <w:right w:val="none" w:sz="0" w:space="0" w:color="auto"/>
                  </w:divBdr>
                  <w:divsChild>
                    <w:div w:id="4745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314403">
          <w:marLeft w:val="0"/>
          <w:marRight w:val="0"/>
          <w:marTop w:val="0"/>
          <w:marBottom w:val="0"/>
          <w:divBdr>
            <w:top w:val="none" w:sz="0" w:space="0" w:color="auto"/>
            <w:left w:val="none" w:sz="0" w:space="0" w:color="auto"/>
            <w:bottom w:val="none" w:sz="0" w:space="0" w:color="auto"/>
            <w:right w:val="none" w:sz="0" w:space="0" w:color="auto"/>
          </w:divBdr>
          <w:divsChild>
            <w:div w:id="1120296097">
              <w:marLeft w:val="0"/>
              <w:marRight w:val="0"/>
              <w:marTop w:val="0"/>
              <w:marBottom w:val="0"/>
              <w:divBdr>
                <w:top w:val="none" w:sz="0" w:space="0" w:color="auto"/>
                <w:left w:val="none" w:sz="0" w:space="0" w:color="auto"/>
                <w:bottom w:val="none" w:sz="0" w:space="0" w:color="auto"/>
                <w:right w:val="none" w:sz="0" w:space="0" w:color="auto"/>
              </w:divBdr>
              <w:divsChild>
                <w:div w:id="1387028462">
                  <w:marLeft w:val="0"/>
                  <w:marRight w:val="0"/>
                  <w:marTop w:val="0"/>
                  <w:marBottom w:val="0"/>
                  <w:divBdr>
                    <w:top w:val="none" w:sz="0" w:space="0" w:color="auto"/>
                    <w:left w:val="none" w:sz="0" w:space="0" w:color="auto"/>
                    <w:bottom w:val="none" w:sz="0" w:space="0" w:color="auto"/>
                    <w:right w:val="none" w:sz="0" w:space="0" w:color="auto"/>
                  </w:divBdr>
                  <w:divsChild>
                    <w:div w:id="1578249158">
                      <w:marLeft w:val="0"/>
                      <w:marRight w:val="0"/>
                      <w:marTop w:val="0"/>
                      <w:marBottom w:val="0"/>
                      <w:divBdr>
                        <w:top w:val="none" w:sz="0" w:space="0" w:color="auto"/>
                        <w:left w:val="none" w:sz="0" w:space="0" w:color="auto"/>
                        <w:bottom w:val="none" w:sz="0" w:space="0" w:color="auto"/>
                        <w:right w:val="none" w:sz="0" w:space="0" w:color="auto"/>
                      </w:divBdr>
                      <w:divsChild>
                        <w:div w:id="1549991938">
                          <w:marLeft w:val="0"/>
                          <w:marRight w:val="0"/>
                          <w:marTop w:val="0"/>
                          <w:marBottom w:val="0"/>
                          <w:divBdr>
                            <w:top w:val="none" w:sz="0" w:space="0" w:color="auto"/>
                            <w:left w:val="none" w:sz="0" w:space="0" w:color="auto"/>
                            <w:bottom w:val="none" w:sz="0" w:space="0" w:color="auto"/>
                            <w:right w:val="none" w:sz="0" w:space="0" w:color="auto"/>
                          </w:divBdr>
                          <w:divsChild>
                            <w:div w:id="1793397987">
                              <w:marLeft w:val="0"/>
                              <w:marRight w:val="0"/>
                              <w:marTop w:val="0"/>
                              <w:marBottom w:val="0"/>
                              <w:divBdr>
                                <w:top w:val="none" w:sz="0" w:space="0" w:color="auto"/>
                                <w:left w:val="none" w:sz="0" w:space="0" w:color="auto"/>
                                <w:bottom w:val="none" w:sz="0" w:space="0" w:color="auto"/>
                                <w:right w:val="none" w:sz="0" w:space="0" w:color="auto"/>
                              </w:divBdr>
                              <w:divsChild>
                                <w:div w:id="732578462">
                                  <w:marLeft w:val="0"/>
                                  <w:marRight w:val="0"/>
                                  <w:marTop w:val="0"/>
                                  <w:marBottom w:val="0"/>
                                  <w:divBdr>
                                    <w:top w:val="none" w:sz="0" w:space="0" w:color="auto"/>
                                    <w:left w:val="none" w:sz="0" w:space="0" w:color="auto"/>
                                    <w:bottom w:val="none" w:sz="0" w:space="0" w:color="auto"/>
                                    <w:right w:val="none" w:sz="0" w:space="0" w:color="auto"/>
                                  </w:divBdr>
                                </w:div>
                                <w:div w:id="1408259122">
                                  <w:marLeft w:val="0"/>
                                  <w:marRight w:val="0"/>
                                  <w:marTop w:val="0"/>
                                  <w:marBottom w:val="0"/>
                                  <w:divBdr>
                                    <w:top w:val="none" w:sz="0" w:space="0" w:color="auto"/>
                                    <w:left w:val="none" w:sz="0" w:space="0" w:color="auto"/>
                                    <w:bottom w:val="none" w:sz="0" w:space="0" w:color="auto"/>
                                    <w:right w:val="none" w:sz="0" w:space="0" w:color="auto"/>
                                  </w:divBdr>
                                </w:div>
                                <w:div w:id="1922789123">
                                  <w:marLeft w:val="0"/>
                                  <w:marRight w:val="0"/>
                                  <w:marTop w:val="0"/>
                                  <w:marBottom w:val="90"/>
                                  <w:divBdr>
                                    <w:top w:val="none" w:sz="0" w:space="0" w:color="auto"/>
                                    <w:left w:val="none" w:sz="0" w:space="0" w:color="auto"/>
                                    <w:bottom w:val="none" w:sz="0" w:space="0" w:color="auto"/>
                                    <w:right w:val="none" w:sz="0" w:space="0" w:color="auto"/>
                                  </w:divBdr>
                                  <w:divsChild>
                                    <w:div w:id="727608641">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243532913">
                          <w:marLeft w:val="0"/>
                          <w:marRight w:val="0"/>
                          <w:marTop w:val="0"/>
                          <w:marBottom w:val="90"/>
                          <w:divBdr>
                            <w:top w:val="none" w:sz="0" w:space="0" w:color="auto"/>
                            <w:left w:val="none" w:sz="0" w:space="0" w:color="auto"/>
                            <w:bottom w:val="none" w:sz="0" w:space="0" w:color="auto"/>
                            <w:right w:val="none" w:sz="0" w:space="0" w:color="auto"/>
                          </w:divBdr>
                          <w:divsChild>
                            <w:div w:id="1669747419">
                              <w:marLeft w:val="0"/>
                              <w:marRight w:val="0"/>
                              <w:marTop w:val="0"/>
                              <w:marBottom w:val="0"/>
                              <w:divBdr>
                                <w:top w:val="single" w:sz="6" w:space="5" w:color="DCDCDC"/>
                                <w:left w:val="none" w:sz="0" w:space="0" w:color="auto"/>
                                <w:bottom w:val="none" w:sz="0" w:space="0" w:color="auto"/>
                                <w:right w:val="none" w:sz="0" w:space="0" w:color="auto"/>
                              </w:divBdr>
                            </w:div>
                            <w:div w:id="1147164054">
                              <w:marLeft w:val="0"/>
                              <w:marRight w:val="0"/>
                              <w:marTop w:val="0"/>
                              <w:marBottom w:val="0"/>
                              <w:divBdr>
                                <w:top w:val="single" w:sz="6" w:space="0" w:color="DCDCDC"/>
                                <w:left w:val="none" w:sz="0" w:space="0" w:color="auto"/>
                                <w:bottom w:val="none" w:sz="0" w:space="0" w:color="auto"/>
                                <w:right w:val="none" w:sz="0" w:space="0" w:color="auto"/>
                              </w:divBdr>
                              <w:divsChild>
                                <w:div w:id="1871527231">
                                  <w:marLeft w:val="0"/>
                                  <w:marRight w:val="0"/>
                                  <w:marTop w:val="0"/>
                                  <w:marBottom w:val="0"/>
                                  <w:divBdr>
                                    <w:top w:val="none" w:sz="0" w:space="0" w:color="auto"/>
                                    <w:left w:val="none" w:sz="0" w:space="0" w:color="auto"/>
                                    <w:bottom w:val="none" w:sz="0" w:space="0" w:color="auto"/>
                                    <w:right w:val="none" w:sz="0" w:space="0" w:color="auto"/>
                                  </w:divBdr>
                                  <w:divsChild>
                                    <w:div w:id="1015227447">
                                      <w:marLeft w:val="0"/>
                                      <w:marRight w:val="0"/>
                                      <w:marTop w:val="0"/>
                                      <w:marBottom w:val="0"/>
                                      <w:divBdr>
                                        <w:top w:val="none" w:sz="0" w:space="0" w:color="auto"/>
                                        <w:left w:val="none" w:sz="0" w:space="0" w:color="auto"/>
                                        <w:bottom w:val="none" w:sz="0" w:space="0" w:color="auto"/>
                                        <w:right w:val="none" w:sz="0" w:space="0" w:color="auto"/>
                                      </w:divBdr>
                                      <w:divsChild>
                                        <w:div w:id="1462457902">
                                          <w:marLeft w:val="0"/>
                                          <w:marRight w:val="0"/>
                                          <w:marTop w:val="0"/>
                                          <w:marBottom w:val="0"/>
                                          <w:divBdr>
                                            <w:top w:val="none" w:sz="0" w:space="0" w:color="auto"/>
                                            <w:left w:val="none" w:sz="0" w:space="0" w:color="auto"/>
                                            <w:bottom w:val="none" w:sz="0" w:space="0" w:color="auto"/>
                                            <w:right w:val="none" w:sz="0" w:space="0" w:color="auto"/>
                                          </w:divBdr>
                                          <w:divsChild>
                                            <w:div w:id="113522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39931648">
          <w:marLeft w:val="0"/>
          <w:marRight w:val="0"/>
          <w:marTop w:val="0"/>
          <w:marBottom w:val="0"/>
          <w:divBdr>
            <w:top w:val="none" w:sz="0" w:space="0" w:color="auto"/>
            <w:left w:val="none" w:sz="0" w:space="0" w:color="auto"/>
            <w:bottom w:val="none" w:sz="0" w:space="0" w:color="auto"/>
            <w:right w:val="none" w:sz="0" w:space="0" w:color="auto"/>
          </w:divBdr>
          <w:divsChild>
            <w:div w:id="1799375073">
              <w:marLeft w:val="0"/>
              <w:marRight w:val="0"/>
              <w:marTop w:val="0"/>
              <w:marBottom w:val="0"/>
              <w:divBdr>
                <w:top w:val="none" w:sz="0" w:space="0" w:color="auto"/>
                <w:left w:val="none" w:sz="0" w:space="0" w:color="auto"/>
                <w:bottom w:val="none" w:sz="0" w:space="0" w:color="auto"/>
                <w:right w:val="none" w:sz="0" w:space="0" w:color="auto"/>
              </w:divBdr>
              <w:divsChild>
                <w:div w:id="665062016">
                  <w:marLeft w:val="0"/>
                  <w:marRight w:val="0"/>
                  <w:marTop w:val="0"/>
                  <w:marBottom w:val="0"/>
                  <w:divBdr>
                    <w:top w:val="none" w:sz="0" w:space="0" w:color="auto"/>
                    <w:left w:val="none" w:sz="0" w:space="0" w:color="auto"/>
                    <w:bottom w:val="none" w:sz="0" w:space="0" w:color="auto"/>
                    <w:right w:val="none" w:sz="0" w:space="0" w:color="auto"/>
                  </w:divBdr>
                  <w:divsChild>
                    <w:div w:id="1852990624">
                      <w:marLeft w:val="0"/>
                      <w:marRight w:val="0"/>
                      <w:marTop w:val="0"/>
                      <w:marBottom w:val="0"/>
                      <w:divBdr>
                        <w:top w:val="none" w:sz="0" w:space="0" w:color="auto"/>
                        <w:left w:val="none" w:sz="0" w:space="0" w:color="auto"/>
                        <w:bottom w:val="none" w:sz="0" w:space="0" w:color="auto"/>
                        <w:right w:val="none" w:sz="0" w:space="0" w:color="auto"/>
                      </w:divBdr>
                    </w:div>
                    <w:div w:id="438334813">
                      <w:marLeft w:val="0"/>
                      <w:marRight w:val="0"/>
                      <w:marTop w:val="0"/>
                      <w:marBottom w:val="0"/>
                      <w:divBdr>
                        <w:top w:val="none" w:sz="0" w:space="0" w:color="auto"/>
                        <w:left w:val="none" w:sz="0" w:space="0" w:color="auto"/>
                        <w:bottom w:val="none" w:sz="0" w:space="0" w:color="auto"/>
                        <w:right w:val="none" w:sz="0" w:space="0" w:color="auto"/>
                      </w:divBdr>
                      <w:divsChild>
                        <w:div w:id="720640820">
                          <w:marLeft w:val="0"/>
                          <w:marRight w:val="0"/>
                          <w:marTop w:val="0"/>
                          <w:marBottom w:val="0"/>
                          <w:divBdr>
                            <w:top w:val="none" w:sz="0" w:space="0" w:color="auto"/>
                            <w:left w:val="none" w:sz="0" w:space="0" w:color="auto"/>
                            <w:bottom w:val="none" w:sz="0" w:space="0" w:color="auto"/>
                            <w:right w:val="none" w:sz="0" w:space="0" w:color="auto"/>
                          </w:divBdr>
                          <w:divsChild>
                            <w:div w:id="1978367112">
                              <w:marLeft w:val="0"/>
                              <w:marRight w:val="0"/>
                              <w:marTop w:val="0"/>
                              <w:marBottom w:val="0"/>
                              <w:divBdr>
                                <w:top w:val="none" w:sz="0" w:space="0" w:color="auto"/>
                                <w:left w:val="none" w:sz="0" w:space="0" w:color="auto"/>
                                <w:bottom w:val="none" w:sz="0" w:space="0" w:color="auto"/>
                                <w:right w:val="none" w:sz="0" w:space="0" w:color="auto"/>
                              </w:divBdr>
                              <w:divsChild>
                                <w:div w:id="1776631603">
                                  <w:marLeft w:val="0"/>
                                  <w:marRight w:val="0"/>
                                  <w:marTop w:val="0"/>
                                  <w:marBottom w:val="0"/>
                                  <w:divBdr>
                                    <w:top w:val="none" w:sz="0" w:space="0" w:color="auto"/>
                                    <w:left w:val="none" w:sz="0" w:space="0" w:color="auto"/>
                                    <w:bottom w:val="none" w:sz="0" w:space="0" w:color="auto"/>
                                    <w:right w:val="none" w:sz="0" w:space="0" w:color="auto"/>
                                  </w:divBdr>
                                  <w:divsChild>
                                    <w:div w:id="713307242">
                                      <w:marLeft w:val="0"/>
                                      <w:marRight w:val="0"/>
                                      <w:marTop w:val="0"/>
                                      <w:marBottom w:val="0"/>
                                      <w:divBdr>
                                        <w:top w:val="none" w:sz="0" w:space="0" w:color="auto"/>
                                        <w:left w:val="none" w:sz="0" w:space="0" w:color="auto"/>
                                        <w:bottom w:val="none" w:sz="0" w:space="0" w:color="auto"/>
                                        <w:right w:val="none" w:sz="0" w:space="0" w:color="auto"/>
                                      </w:divBdr>
                                    </w:div>
                                    <w:div w:id="860046730">
                                      <w:marLeft w:val="0"/>
                                      <w:marRight w:val="0"/>
                                      <w:marTop w:val="0"/>
                                      <w:marBottom w:val="0"/>
                                      <w:divBdr>
                                        <w:top w:val="none" w:sz="0" w:space="0" w:color="auto"/>
                                        <w:left w:val="none" w:sz="0" w:space="0" w:color="auto"/>
                                        <w:bottom w:val="none" w:sz="0" w:space="0" w:color="auto"/>
                                        <w:right w:val="none" w:sz="0" w:space="0" w:color="auto"/>
                                      </w:divBdr>
                                    </w:div>
                                  </w:divsChild>
                                </w:div>
                                <w:div w:id="1928146905">
                                  <w:marLeft w:val="0"/>
                                  <w:marRight w:val="0"/>
                                  <w:marTop w:val="0"/>
                                  <w:marBottom w:val="0"/>
                                  <w:divBdr>
                                    <w:top w:val="none" w:sz="0" w:space="0" w:color="auto"/>
                                    <w:left w:val="none" w:sz="0" w:space="0" w:color="auto"/>
                                    <w:bottom w:val="none" w:sz="0" w:space="0" w:color="auto"/>
                                    <w:right w:val="none" w:sz="0" w:space="0" w:color="auto"/>
                                  </w:divBdr>
                                </w:div>
                                <w:div w:id="261845640">
                                  <w:marLeft w:val="0"/>
                                  <w:marRight w:val="0"/>
                                  <w:marTop w:val="0"/>
                                  <w:marBottom w:val="0"/>
                                  <w:divBdr>
                                    <w:top w:val="none" w:sz="0" w:space="0" w:color="auto"/>
                                    <w:left w:val="none" w:sz="0" w:space="0" w:color="auto"/>
                                    <w:bottom w:val="none" w:sz="0" w:space="0" w:color="auto"/>
                                    <w:right w:val="none" w:sz="0" w:space="0" w:color="auto"/>
                                  </w:divBdr>
                                  <w:divsChild>
                                    <w:div w:id="518811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9968877">
                      <w:marLeft w:val="300"/>
                      <w:marRight w:val="0"/>
                      <w:marTop w:val="60"/>
                      <w:marBottom w:val="0"/>
                      <w:divBdr>
                        <w:top w:val="none" w:sz="0" w:space="0" w:color="auto"/>
                        <w:left w:val="none" w:sz="0" w:space="0" w:color="auto"/>
                        <w:bottom w:val="none" w:sz="0" w:space="0" w:color="auto"/>
                        <w:right w:val="none" w:sz="0" w:space="0" w:color="auto"/>
                      </w:divBdr>
                      <w:divsChild>
                        <w:div w:id="459225085">
                          <w:marLeft w:val="0"/>
                          <w:marRight w:val="0"/>
                          <w:marTop w:val="0"/>
                          <w:marBottom w:val="0"/>
                          <w:divBdr>
                            <w:top w:val="single" w:sz="6" w:space="0" w:color="DCDCDC"/>
                            <w:left w:val="none" w:sz="0" w:space="6" w:color="auto"/>
                            <w:bottom w:val="none" w:sz="0" w:space="0" w:color="auto"/>
                            <w:right w:val="none" w:sz="0" w:space="6" w:color="auto"/>
                          </w:divBdr>
                        </w:div>
                      </w:divsChild>
                    </w:div>
                    <w:div w:id="737946244">
                      <w:marLeft w:val="0"/>
                      <w:marRight w:val="0"/>
                      <w:marTop w:val="0"/>
                      <w:marBottom w:val="0"/>
                      <w:divBdr>
                        <w:top w:val="none" w:sz="0" w:space="0" w:color="auto"/>
                        <w:left w:val="none" w:sz="0" w:space="0" w:color="auto"/>
                        <w:bottom w:val="none" w:sz="0" w:space="0" w:color="auto"/>
                        <w:right w:val="none" w:sz="0" w:space="0" w:color="auto"/>
                      </w:divBdr>
                      <w:divsChild>
                        <w:div w:id="148612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goldmansachs" TargetMode="External"/><Relationship Id="rId13" Type="http://schemas.openxmlformats.org/officeDocument/2006/relationships/hyperlink" Target="https://www.theguardian.com/business/2020/apr/29/flexible-working-will-be-norm-after-covid-19-lockdown-say-barclays-and-wpp-bosses" TargetMode="External"/><Relationship Id="rId3" Type="http://schemas.openxmlformats.org/officeDocument/2006/relationships/settings" Target="settings.xml"/><Relationship Id="rId7" Type="http://schemas.openxmlformats.org/officeDocument/2006/relationships/hyperlink" Target="https://www.twitter.com/kalyeena" TargetMode="External"/><Relationship Id="rId12" Type="http://schemas.openxmlformats.org/officeDocument/2006/relationships/hyperlink" Target="https://www.theguardian.com/business/2021/jan/13/unilever-workers-will-never-return-to-desks-full-time-says-bos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heguardian.com/profile/kalyeena-makortoff" TargetMode="External"/><Relationship Id="rId11" Type="http://schemas.openxmlformats.org/officeDocument/2006/relationships/hyperlink" Target="https://www.theguardian.com/business/2021/feb/24/lloyds-profits-plunge-covid-defaults-dividend-payments"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theguardian.com/business/2021/feb/23/hsbc-looks-to-asia-after-profits-plunge-34" TargetMode="External"/><Relationship Id="rId4" Type="http://schemas.openxmlformats.org/officeDocument/2006/relationships/webSettings" Target="webSettings.xml"/><Relationship Id="rId9" Type="http://schemas.openxmlformats.org/officeDocument/2006/relationships/hyperlink" Target="https://www.theguardian.com/business/2018/jul/17/david-solomon-goldman-sachs-chief-executive-lloyd-blankfein" TargetMode="External"/><Relationship Id="rId14" Type="http://schemas.openxmlformats.org/officeDocument/2006/relationships/hyperlink" Target="https://www.theguardian.com/business/2021/feb/18/barclays-boosts-bonus-payouts-despite-30-fall-in-prof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721</Words>
  <Characters>4113</Characters>
  <Application>Microsoft Office Word</Application>
  <DocSecurity>0</DocSecurity>
  <Lines>34</Lines>
  <Paragraphs>9</Paragraphs>
  <ScaleCrop>false</ScaleCrop>
  <Company/>
  <LinksUpToDate>false</LinksUpToDate>
  <CharactersWithSpaces>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Nadeem Mirza</cp:lastModifiedBy>
  <cp:revision>2</cp:revision>
  <dcterms:created xsi:type="dcterms:W3CDTF">2025-01-20T19:56:00Z</dcterms:created>
  <dcterms:modified xsi:type="dcterms:W3CDTF">2025-01-20T19:56:00Z</dcterms:modified>
</cp:coreProperties>
</file>