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C6325" w14:textId="55607D9F" w:rsidR="00AD6D75" w:rsidRDefault="004D5EBD" w:rsidP="009F4F9E">
      <w:pPr>
        <w:pStyle w:val="COVERPAGETEXT"/>
      </w:pPr>
      <w:r>
        <w:rPr>
          <w:noProof/>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6FCDBA0D" w14:textId="77777777" w:rsidR="002322BB" w:rsidRPr="00BB05A0" w:rsidRDefault="002322BB" w:rsidP="002322BB">
      <w:pPr>
        <w:pStyle w:val="COVERPAGETEXT"/>
      </w:pPr>
      <w:r>
        <w:t>Ian Dodd</w:t>
      </w:r>
    </w:p>
    <w:p w14:paraId="42678AFF" w14:textId="77777777" w:rsidR="002322BB" w:rsidRPr="00BB05A0" w:rsidRDefault="002322BB" w:rsidP="002322BB">
      <w:pPr>
        <w:pStyle w:val="COVERPAGETEXT"/>
      </w:pPr>
    </w:p>
    <w:p w14:paraId="194C1F4C" w14:textId="77777777" w:rsidR="002322BB" w:rsidRDefault="002322BB" w:rsidP="002322BB">
      <w:pPr>
        <w:pStyle w:val="COVERPAGETEXT"/>
      </w:pPr>
    </w:p>
    <w:p w14:paraId="1859651A" w14:textId="77777777" w:rsidR="002322BB" w:rsidRPr="00BB05A0" w:rsidRDefault="002322BB" w:rsidP="002322BB">
      <w:pPr>
        <w:pStyle w:val="COVERPAGETEXT"/>
      </w:pPr>
    </w:p>
    <w:p w14:paraId="38885CA7" w14:textId="1E892653" w:rsidR="002322BB" w:rsidRPr="00BB05A0" w:rsidRDefault="002322BB" w:rsidP="002322BB">
      <w:pPr>
        <w:pStyle w:val="COVERPAGETEXT"/>
      </w:pPr>
      <w:r>
        <w:t>F</w:t>
      </w:r>
      <w:r w:rsidR="00F41F6F">
        <w:t>ault Tree Analysis</w:t>
      </w:r>
    </w:p>
    <w:p w14:paraId="62575413" w14:textId="77777777" w:rsidR="002322BB" w:rsidRPr="00BB05A0" w:rsidRDefault="002322BB" w:rsidP="002322BB">
      <w:pPr>
        <w:pStyle w:val="COVERPAGETEXT"/>
      </w:pPr>
    </w:p>
    <w:p w14:paraId="4B413BD6" w14:textId="77777777" w:rsidR="002322BB" w:rsidRPr="00BB05A0" w:rsidRDefault="002322BB" w:rsidP="002322BB">
      <w:pPr>
        <w:pStyle w:val="COVERPAGETEXT"/>
      </w:pPr>
    </w:p>
    <w:p w14:paraId="20A15FE7" w14:textId="77777777" w:rsidR="002322BB" w:rsidRPr="00BB05A0" w:rsidRDefault="002322BB" w:rsidP="002322BB">
      <w:pPr>
        <w:pStyle w:val="COVERPAGETEXT"/>
      </w:pPr>
    </w:p>
    <w:p w14:paraId="69E8EE9E" w14:textId="77777777" w:rsidR="002322BB" w:rsidRDefault="002322BB" w:rsidP="002322BB">
      <w:pPr>
        <w:pStyle w:val="COVERPAGETEXT"/>
      </w:pPr>
      <w:r>
        <w:t>University of Wales Trinity St. David</w:t>
      </w:r>
    </w:p>
    <w:p w14:paraId="28170B1A" w14:textId="77777777" w:rsidR="002322BB" w:rsidRPr="00BB05A0" w:rsidRDefault="002322BB" w:rsidP="002322BB">
      <w:pPr>
        <w:pStyle w:val="COVERPAGETEXT"/>
      </w:pPr>
    </w:p>
    <w:p w14:paraId="1711A6E9" w14:textId="77777777" w:rsidR="002322BB" w:rsidRPr="00BB05A0" w:rsidRDefault="002322BB" w:rsidP="002322BB">
      <w:pPr>
        <w:pStyle w:val="COVERPAGETEXT"/>
      </w:pPr>
      <w:r>
        <w:t>Level 5 Systems Engineering ACDA5021</w:t>
      </w:r>
    </w:p>
    <w:p w14:paraId="1B3CF08B" w14:textId="77777777" w:rsidR="002322BB" w:rsidRPr="00BB05A0" w:rsidRDefault="002322BB" w:rsidP="002322BB">
      <w:pPr>
        <w:pStyle w:val="COVERPAGETEXT"/>
      </w:pPr>
    </w:p>
    <w:p w14:paraId="0BE4CB4F" w14:textId="77777777" w:rsidR="002322BB" w:rsidRPr="00BB05A0" w:rsidRDefault="002322BB" w:rsidP="002322BB">
      <w:pPr>
        <w:pStyle w:val="COVERPAGETEXT"/>
      </w:pPr>
    </w:p>
    <w:p w14:paraId="63583BC3" w14:textId="77777777" w:rsidR="002322BB" w:rsidRPr="00BB05A0" w:rsidRDefault="002322BB" w:rsidP="002322BB">
      <w:pPr>
        <w:pStyle w:val="COVERPAGETEXT"/>
      </w:pPr>
    </w:p>
    <w:p w14:paraId="4AF98C2B" w14:textId="77777777" w:rsidR="002322BB" w:rsidRPr="00BB05A0" w:rsidRDefault="002322BB" w:rsidP="002322BB">
      <w:pPr>
        <w:pStyle w:val="COVERPAGETEXT"/>
      </w:pPr>
      <w:r>
        <w:t>Academic Year: 2025 -</w:t>
      </w:r>
      <w:r w:rsidRPr="00931620">
        <w:t xml:space="preserve"> </w:t>
      </w:r>
      <w:r>
        <w:t>2026</w:t>
      </w:r>
    </w:p>
    <w:p w14:paraId="3FE4B81A" w14:textId="77777777" w:rsidR="00AD6D75" w:rsidRPr="00BB05A0" w:rsidRDefault="00AD6D75" w:rsidP="009F4F9E">
      <w:pPr>
        <w:pStyle w:val="COVERPAGETEXT"/>
      </w:pPr>
    </w:p>
    <w:p w14:paraId="4141C93E" w14:textId="77777777" w:rsidR="00B96699" w:rsidRDefault="00B96699" w:rsidP="00A651C5">
      <w:pPr>
        <w:pStyle w:val="COVERPAGETEXT"/>
      </w:pPr>
    </w:p>
    <w:p w14:paraId="297396A1" w14:textId="13D224DF" w:rsidR="00F2159F" w:rsidRDefault="00F2159F" w:rsidP="009F4F9E">
      <w:pPr>
        <w:pStyle w:val="COVERPAGETEXT"/>
      </w:pPr>
      <w:r>
        <w:br w:type="page"/>
      </w:r>
    </w:p>
    <w:p w14:paraId="52B1F4ED" w14:textId="77777777" w:rsidR="00DA28B2" w:rsidRDefault="00DA28B2" w:rsidP="00DA28B2">
      <w:pPr>
        <w:pStyle w:val="Heading1nonumber"/>
        <w:sectPr w:rsidR="00DA28B2" w:rsidSect="00623A81">
          <w:footerReference w:type="default" r:id="rId12"/>
          <w:pgSz w:w="11906" w:h="16838" w:code="9"/>
          <w:pgMar w:top="1701" w:right="1701" w:bottom="1701" w:left="1701" w:header="709" w:footer="851" w:gutter="0"/>
          <w:pgNumType w:fmt="lowerRoman" w:start="1"/>
          <w:cols w:space="708"/>
          <w:docGrid w:linePitch="360"/>
        </w:sectPr>
      </w:pPr>
    </w:p>
    <w:p w14:paraId="1674E626" w14:textId="77777777" w:rsidR="00DA28B2" w:rsidRDefault="00DA28B2" w:rsidP="00941D35"/>
    <w:p w14:paraId="348ECC03" w14:textId="0E51CD5B" w:rsidR="00DA28B2" w:rsidRPr="00996FFA" w:rsidRDefault="00F65825" w:rsidP="006454D8">
      <w:pPr>
        <w:pStyle w:val="TABLEOFCONTENTSHEADING"/>
        <w:spacing w:line="276" w:lineRule="auto"/>
      </w:pPr>
      <w:r w:rsidRPr="00996FFA">
        <w:t xml:space="preserve">Table </w:t>
      </w:r>
      <w:r>
        <w:t>o</w:t>
      </w:r>
      <w:r w:rsidRPr="00996FFA">
        <w:t>f Contents</w:t>
      </w:r>
    </w:p>
    <w:p w14:paraId="42625033" w14:textId="2863405E" w:rsidR="00062623" w:rsidRDefault="00B765F2">
      <w:pPr>
        <w:pStyle w:val="TOC1"/>
        <w:rPr>
          <w:rFonts w:asciiTheme="minorHAnsi" w:eastAsiaTheme="minorEastAsia" w:hAnsiTheme="minorHAnsi" w:cstheme="minorBidi"/>
          <w:kern w:val="2"/>
          <w:lang w:eastAsia="en-GB"/>
          <w14:ligatures w14:val="standardContextual"/>
        </w:rPr>
      </w:pPr>
      <w:r>
        <w:fldChar w:fldCharType="begin"/>
      </w:r>
      <w:r w:rsidR="00CC21F1">
        <w:instrText xml:space="preserve"> TOC \o "1-3" \h \z \u \t "Heading 7,2" </w:instrText>
      </w:r>
      <w:r>
        <w:fldChar w:fldCharType="separate"/>
      </w:r>
      <w:hyperlink w:anchor="_Toc227584771" w:history="1">
        <w:r w:rsidR="00062623" w:rsidRPr="0029010F">
          <w:rPr>
            <w:rStyle w:val="Hyperlink"/>
          </w:rPr>
          <w:t>List of Figures</w:t>
        </w:r>
        <w:r w:rsidR="00062623">
          <w:rPr>
            <w:webHidden/>
          </w:rPr>
          <w:tab/>
        </w:r>
        <w:r w:rsidR="00062623">
          <w:rPr>
            <w:webHidden/>
          </w:rPr>
          <w:fldChar w:fldCharType="begin"/>
        </w:r>
        <w:r w:rsidR="00062623">
          <w:rPr>
            <w:webHidden/>
          </w:rPr>
          <w:instrText xml:space="preserve"> PAGEREF _Toc227584771 \h </w:instrText>
        </w:r>
        <w:r w:rsidR="00062623">
          <w:rPr>
            <w:webHidden/>
          </w:rPr>
        </w:r>
        <w:r w:rsidR="00062623">
          <w:rPr>
            <w:webHidden/>
          </w:rPr>
          <w:fldChar w:fldCharType="separate"/>
        </w:r>
        <w:r w:rsidR="00062623">
          <w:rPr>
            <w:webHidden/>
          </w:rPr>
          <w:t>iii</w:t>
        </w:r>
        <w:r w:rsidR="00062623">
          <w:rPr>
            <w:webHidden/>
          </w:rPr>
          <w:fldChar w:fldCharType="end"/>
        </w:r>
      </w:hyperlink>
    </w:p>
    <w:p w14:paraId="50AB9C9A" w14:textId="2F4112FB" w:rsidR="00062623" w:rsidRDefault="00062623">
      <w:pPr>
        <w:pStyle w:val="TOC1"/>
        <w:rPr>
          <w:rFonts w:asciiTheme="minorHAnsi" w:eastAsiaTheme="minorEastAsia" w:hAnsiTheme="minorHAnsi" w:cstheme="minorBidi"/>
          <w:kern w:val="2"/>
          <w:lang w:eastAsia="en-GB"/>
          <w14:ligatures w14:val="standardContextual"/>
        </w:rPr>
      </w:pPr>
      <w:hyperlink w:anchor="_Toc227584772" w:history="1">
        <w:r w:rsidRPr="0029010F">
          <w:rPr>
            <w:rStyle w:val="Hyperlink"/>
          </w:rPr>
          <w:t>List of Equations</w:t>
        </w:r>
        <w:r>
          <w:rPr>
            <w:webHidden/>
          </w:rPr>
          <w:tab/>
        </w:r>
        <w:r>
          <w:rPr>
            <w:webHidden/>
          </w:rPr>
          <w:fldChar w:fldCharType="begin"/>
        </w:r>
        <w:r>
          <w:rPr>
            <w:webHidden/>
          </w:rPr>
          <w:instrText xml:space="preserve"> PAGEREF _Toc227584772 \h </w:instrText>
        </w:r>
        <w:r>
          <w:rPr>
            <w:webHidden/>
          </w:rPr>
        </w:r>
        <w:r>
          <w:rPr>
            <w:webHidden/>
          </w:rPr>
          <w:fldChar w:fldCharType="separate"/>
        </w:r>
        <w:r>
          <w:rPr>
            <w:webHidden/>
          </w:rPr>
          <w:t>iv</w:t>
        </w:r>
        <w:r>
          <w:rPr>
            <w:webHidden/>
          </w:rPr>
          <w:fldChar w:fldCharType="end"/>
        </w:r>
      </w:hyperlink>
    </w:p>
    <w:p w14:paraId="62A3A53F" w14:textId="0A5D43A7" w:rsidR="00062623" w:rsidRDefault="00062623">
      <w:pPr>
        <w:pStyle w:val="TOC1"/>
        <w:rPr>
          <w:rFonts w:asciiTheme="minorHAnsi" w:eastAsiaTheme="minorEastAsia" w:hAnsiTheme="minorHAnsi" w:cstheme="minorBidi"/>
          <w:kern w:val="2"/>
          <w:lang w:eastAsia="en-GB"/>
          <w14:ligatures w14:val="standardContextual"/>
        </w:rPr>
      </w:pPr>
      <w:hyperlink w:anchor="_Toc227584773" w:history="1">
        <w:r w:rsidRPr="0029010F">
          <w:rPr>
            <w:rStyle w:val="Hyperlink"/>
          </w:rPr>
          <w:t>1 Introduction</w:t>
        </w:r>
        <w:r>
          <w:rPr>
            <w:webHidden/>
          </w:rPr>
          <w:tab/>
        </w:r>
        <w:r>
          <w:rPr>
            <w:webHidden/>
          </w:rPr>
          <w:fldChar w:fldCharType="begin"/>
        </w:r>
        <w:r>
          <w:rPr>
            <w:webHidden/>
          </w:rPr>
          <w:instrText xml:space="preserve"> PAGEREF _Toc227584773 \h </w:instrText>
        </w:r>
        <w:r>
          <w:rPr>
            <w:webHidden/>
          </w:rPr>
        </w:r>
        <w:r>
          <w:rPr>
            <w:webHidden/>
          </w:rPr>
          <w:fldChar w:fldCharType="separate"/>
        </w:r>
        <w:r>
          <w:rPr>
            <w:webHidden/>
          </w:rPr>
          <w:t>1</w:t>
        </w:r>
        <w:r>
          <w:rPr>
            <w:webHidden/>
          </w:rPr>
          <w:fldChar w:fldCharType="end"/>
        </w:r>
      </w:hyperlink>
    </w:p>
    <w:p w14:paraId="3B0751E8" w14:textId="0F1027B7" w:rsidR="00062623" w:rsidRDefault="00062623">
      <w:pPr>
        <w:pStyle w:val="TOC1"/>
        <w:rPr>
          <w:rFonts w:asciiTheme="minorHAnsi" w:eastAsiaTheme="minorEastAsia" w:hAnsiTheme="minorHAnsi" w:cstheme="minorBidi"/>
          <w:kern w:val="2"/>
          <w:lang w:eastAsia="en-GB"/>
          <w14:ligatures w14:val="standardContextual"/>
        </w:rPr>
      </w:pPr>
      <w:hyperlink w:anchor="_Toc227584774" w:history="1">
        <w:r w:rsidRPr="0029010F">
          <w:rPr>
            <w:rStyle w:val="Hyperlink"/>
          </w:rPr>
          <w:t>2 Fault Tree Structure</w:t>
        </w:r>
        <w:r>
          <w:rPr>
            <w:webHidden/>
          </w:rPr>
          <w:tab/>
        </w:r>
        <w:r>
          <w:rPr>
            <w:webHidden/>
          </w:rPr>
          <w:fldChar w:fldCharType="begin"/>
        </w:r>
        <w:r>
          <w:rPr>
            <w:webHidden/>
          </w:rPr>
          <w:instrText xml:space="preserve"> PAGEREF _Toc227584774 \h </w:instrText>
        </w:r>
        <w:r>
          <w:rPr>
            <w:webHidden/>
          </w:rPr>
        </w:r>
        <w:r>
          <w:rPr>
            <w:webHidden/>
          </w:rPr>
          <w:fldChar w:fldCharType="separate"/>
        </w:r>
        <w:r>
          <w:rPr>
            <w:webHidden/>
          </w:rPr>
          <w:t>1</w:t>
        </w:r>
        <w:r>
          <w:rPr>
            <w:webHidden/>
          </w:rPr>
          <w:fldChar w:fldCharType="end"/>
        </w:r>
      </w:hyperlink>
    </w:p>
    <w:p w14:paraId="22DDF9F7" w14:textId="4939CF42" w:rsidR="00062623" w:rsidRDefault="00062623">
      <w:pPr>
        <w:pStyle w:val="TOC2"/>
        <w:rPr>
          <w:rFonts w:asciiTheme="minorHAnsi" w:eastAsiaTheme="minorEastAsia" w:hAnsiTheme="minorHAnsi" w:cstheme="minorBidi"/>
          <w:noProof/>
          <w:kern w:val="2"/>
          <w:lang w:eastAsia="en-GB"/>
          <w14:ligatures w14:val="standardContextual"/>
        </w:rPr>
      </w:pPr>
      <w:hyperlink w:anchor="_Toc227584775" w:history="1">
        <w:r w:rsidRPr="0029010F">
          <w:rPr>
            <w:rStyle w:val="Hyperlink"/>
            <w:noProof/>
          </w:rPr>
          <w:t>2.1 Fault Tree</w:t>
        </w:r>
        <w:r>
          <w:rPr>
            <w:noProof/>
            <w:webHidden/>
          </w:rPr>
          <w:tab/>
        </w:r>
        <w:r>
          <w:rPr>
            <w:noProof/>
            <w:webHidden/>
          </w:rPr>
          <w:fldChar w:fldCharType="begin"/>
        </w:r>
        <w:r>
          <w:rPr>
            <w:noProof/>
            <w:webHidden/>
          </w:rPr>
          <w:instrText xml:space="preserve"> PAGEREF _Toc227584775 \h </w:instrText>
        </w:r>
        <w:r>
          <w:rPr>
            <w:noProof/>
            <w:webHidden/>
          </w:rPr>
        </w:r>
        <w:r>
          <w:rPr>
            <w:noProof/>
            <w:webHidden/>
          </w:rPr>
          <w:fldChar w:fldCharType="separate"/>
        </w:r>
        <w:r>
          <w:rPr>
            <w:noProof/>
            <w:webHidden/>
          </w:rPr>
          <w:t>2</w:t>
        </w:r>
        <w:r>
          <w:rPr>
            <w:noProof/>
            <w:webHidden/>
          </w:rPr>
          <w:fldChar w:fldCharType="end"/>
        </w:r>
      </w:hyperlink>
    </w:p>
    <w:p w14:paraId="38CB338D" w14:textId="70F5451C" w:rsidR="00062623" w:rsidRDefault="00062623">
      <w:pPr>
        <w:pStyle w:val="TOC1"/>
        <w:rPr>
          <w:rFonts w:asciiTheme="minorHAnsi" w:eastAsiaTheme="minorEastAsia" w:hAnsiTheme="minorHAnsi" w:cstheme="minorBidi"/>
          <w:kern w:val="2"/>
          <w:lang w:eastAsia="en-GB"/>
          <w14:ligatures w14:val="standardContextual"/>
        </w:rPr>
      </w:pPr>
      <w:hyperlink w:anchor="_Toc227584776" w:history="1">
        <w:r w:rsidRPr="0029010F">
          <w:rPr>
            <w:rStyle w:val="Hyperlink"/>
          </w:rPr>
          <w:t>3 Probability Calculations</w:t>
        </w:r>
        <w:r>
          <w:rPr>
            <w:webHidden/>
          </w:rPr>
          <w:tab/>
        </w:r>
        <w:r>
          <w:rPr>
            <w:webHidden/>
          </w:rPr>
          <w:fldChar w:fldCharType="begin"/>
        </w:r>
        <w:r>
          <w:rPr>
            <w:webHidden/>
          </w:rPr>
          <w:instrText xml:space="preserve"> PAGEREF _Toc227584776 \h </w:instrText>
        </w:r>
        <w:r>
          <w:rPr>
            <w:webHidden/>
          </w:rPr>
        </w:r>
        <w:r>
          <w:rPr>
            <w:webHidden/>
          </w:rPr>
          <w:fldChar w:fldCharType="separate"/>
        </w:r>
        <w:r>
          <w:rPr>
            <w:webHidden/>
          </w:rPr>
          <w:t>3</w:t>
        </w:r>
        <w:r>
          <w:rPr>
            <w:webHidden/>
          </w:rPr>
          <w:fldChar w:fldCharType="end"/>
        </w:r>
      </w:hyperlink>
    </w:p>
    <w:p w14:paraId="66857240" w14:textId="3D0B4E78" w:rsidR="00062623" w:rsidRDefault="00062623">
      <w:pPr>
        <w:pStyle w:val="TOC2"/>
        <w:rPr>
          <w:rFonts w:asciiTheme="minorHAnsi" w:eastAsiaTheme="minorEastAsia" w:hAnsiTheme="minorHAnsi" w:cstheme="minorBidi"/>
          <w:noProof/>
          <w:kern w:val="2"/>
          <w:lang w:eastAsia="en-GB"/>
          <w14:ligatures w14:val="standardContextual"/>
        </w:rPr>
      </w:pPr>
      <w:hyperlink w:anchor="_Toc227584777" w:history="1">
        <w:r w:rsidRPr="0029010F">
          <w:rPr>
            <w:rStyle w:val="Hyperlink"/>
            <w:noProof/>
          </w:rPr>
          <w:t>3.1 Base Probabilities</w:t>
        </w:r>
        <w:r>
          <w:rPr>
            <w:noProof/>
            <w:webHidden/>
          </w:rPr>
          <w:tab/>
        </w:r>
        <w:r>
          <w:rPr>
            <w:noProof/>
            <w:webHidden/>
          </w:rPr>
          <w:fldChar w:fldCharType="begin"/>
        </w:r>
        <w:r>
          <w:rPr>
            <w:noProof/>
            <w:webHidden/>
          </w:rPr>
          <w:instrText xml:space="preserve"> PAGEREF _Toc227584777 \h </w:instrText>
        </w:r>
        <w:r>
          <w:rPr>
            <w:noProof/>
            <w:webHidden/>
          </w:rPr>
        </w:r>
        <w:r>
          <w:rPr>
            <w:noProof/>
            <w:webHidden/>
          </w:rPr>
          <w:fldChar w:fldCharType="separate"/>
        </w:r>
        <w:r>
          <w:rPr>
            <w:noProof/>
            <w:webHidden/>
          </w:rPr>
          <w:t>3</w:t>
        </w:r>
        <w:r>
          <w:rPr>
            <w:noProof/>
            <w:webHidden/>
          </w:rPr>
          <w:fldChar w:fldCharType="end"/>
        </w:r>
      </w:hyperlink>
    </w:p>
    <w:p w14:paraId="287CECC6" w14:textId="7EB611E7" w:rsidR="00062623" w:rsidRDefault="00062623">
      <w:pPr>
        <w:pStyle w:val="TOC2"/>
        <w:rPr>
          <w:rFonts w:asciiTheme="minorHAnsi" w:eastAsiaTheme="minorEastAsia" w:hAnsiTheme="minorHAnsi" w:cstheme="minorBidi"/>
          <w:noProof/>
          <w:kern w:val="2"/>
          <w:lang w:eastAsia="en-GB"/>
          <w14:ligatures w14:val="standardContextual"/>
        </w:rPr>
      </w:pPr>
      <w:hyperlink w:anchor="_Toc227584778" w:history="1">
        <w:r w:rsidRPr="0029010F">
          <w:rPr>
            <w:rStyle w:val="Hyperlink"/>
            <w:noProof/>
          </w:rPr>
          <w:t>3.2 Sweetener Logic</w:t>
        </w:r>
        <w:r>
          <w:rPr>
            <w:noProof/>
            <w:webHidden/>
          </w:rPr>
          <w:tab/>
        </w:r>
        <w:r>
          <w:rPr>
            <w:noProof/>
            <w:webHidden/>
          </w:rPr>
          <w:fldChar w:fldCharType="begin"/>
        </w:r>
        <w:r>
          <w:rPr>
            <w:noProof/>
            <w:webHidden/>
          </w:rPr>
          <w:instrText xml:space="preserve"> PAGEREF _Toc227584778 \h </w:instrText>
        </w:r>
        <w:r>
          <w:rPr>
            <w:noProof/>
            <w:webHidden/>
          </w:rPr>
        </w:r>
        <w:r>
          <w:rPr>
            <w:noProof/>
            <w:webHidden/>
          </w:rPr>
          <w:fldChar w:fldCharType="separate"/>
        </w:r>
        <w:r>
          <w:rPr>
            <w:noProof/>
            <w:webHidden/>
          </w:rPr>
          <w:t>4</w:t>
        </w:r>
        <w:r>
          <w:rPr>
            <w:noProof/>
            <w:webHidden/>
          </w:rPr>
          <w:fldChar w:fldCharType="end"/>
        </w:r>
      </w:hyperlink>
    </w:p>
    <w:p w14:paraId="5B943481" w14:textId="2163CC41" w:rsidR="00062623" w:rsidRDefault="00062623">
      <w:pPr>
        <w:pStyle w:val="TOC2"/>
        <w:rPr>
          <w:rFonts w:asciiTheme="minorHAnsi" w:eastAsiaTheme="minorEastAsia" w:hAnsiTheme="minorHAnsi" w:cstheme="minorBidi"/>
          <w:noProof/>
          <w:kern w:val="2"/>
          <w:lang w:eastAsia="en-GB"/>
          <w14:ligatures w14:val="standardContextual"/>
        </w:rPr>
      </w:pPr>
      <w:hyperlink w:anchor="_Toc227584779" w:history="1">
        <w:r w:rsidRPr="0029010F">
          <w:rPr>
            <w:rStyle w:val="Hyperlink"/>
            <w:noProof/>
          </w:rPr>
          <w:t>3.3 System Success Probability</w:t>
        </w:r>
        <w:r>
          <w:rPr>
            <w:noProof/>
            <w:webHidden/>
          </w:rPr>
          <w:tab/>
        </w:r>
        <w:r>
          <w:rPr>
            <w:noProof/>
            <w:webHidden/>
          </w:rPr>
          <w:fldChar w:fldCharType="begin"/>
        </w:r>
        <w:r>
          <w:rPr>
            <w:noProof/>
            <w:webHidden/>
          </w:rPr>
          <w:instrText xml:space="preserve"> PAGEREF _Toc227584779 \h </w:instrText>
        </w:r>
        <w:r>
          <w:rPr>
            <w:noProof/>
            <w:webHidden/>
          </w:rPr>
        </w:r>
        <w:r>
          <w:rPr>
            <w:noProof/>
            <w:webHidden/>
          </w:rPr>
          <w:fldChar w:fldCharType="separate"/>
        </w:r>
        <w:r>
          <w:rPr>
            <w:noProof/>
            <w:webHidden/>
          </w:rPr>
          <w:t>4</w:t>
        </w:r>
        <w:r>
          <w:rPr>
            <w:noProof/>
            <w:webHidden/>
          </w:rPr>
          <w:fldChar w:fldCharType="end"/>
        </w:r>
      </w:hyperlink>
    </w:p>
    <w:p w14:paraId="5FAF2B21" w14:textId="63ABF238" w:rsidR="00062623" w:rsidRDefault="00062623">
      <w:pPr>
        <w:pStyle w:val="TOC1"/>
        <w:rPr>
          <w:rFonts w:asciiTheme="minorHAnsi" w:eastAsiaTheme="minorEastAsia" w:hAnsiTheme="minorHAnsi" w:cstheme="minorBidi"/>
          <w:kern w:val="2"/>
          <w:lang w:eastAsia="en-GB"/>
          <w14:ligatures w14:val="standardContextual"/>
        </w:rPr>
      </w:pPr>
      <w:hyperlink w:anchor="_Toc227584780" w:history="1">
        <w:r w:rsidRPr="0029010F">
          <w:rPr>
            <w:rStyle w:val="Hyperlink"/>
          </w:rPr>
          <w:t>4 Application of Human Factors</w:t>
        </w:r>
        <w:r>
          <w:rPr>
            <w:webHidden/>
          </w:rPr>
          <w:tab/>
        </w:r>
        <w:r>
          <w:rPr>
            <w:webHidden/>
          </w:rPr>
          <w:fldChar w:fldCharType="begin"/>
        </w:r>
        <w:r>
          <w:rPr>
            <w:webHidden/>
          </w:rPr>
          <w:instrText xml:space="preserve"> PAGEREF _Toc227584780 \h </w:instrText>
        </w:r>
        <w:r>
          <w:rPr>
            <w:webHidden/>
          </w:rPr>
        </w:r>
        <w:r>
          <w:rPr>
            <w:webHidden/>
          </w:rPr>
          <w:fldChar w:fldCharType="separate"/>
        </w:r>
        <w:r>
          <w:rPr>
            <w:webHidden/>
          </w:rPr>
          <w:t>4</w:t>
        </w:r>
        <w:r>
          <w:rPr>
            <w:webHidden/>
          </w:rPr>
          <w:fldChar w:fldCharType="end"/>
        </w:r>
      </w:hyperlink>
    </w:p>
    <w:p w14:paraId="5E166AE7" w14:textId="5D25A82A" w:rsidR="00062623" w:rsidRDefault="00062623">
      <w:pPr>
        <w:pStyle w:val="TOC2"/>
        <w:rPr>
          <w:rFonts w:asciiTheme="minorHAnsi" w:eastAsiaTheme="minorEastAsia" w:hAnsiTheme="minorHAnsi" w:cstheme="minorBidi"/>
          <w:noProof/>
          <w:kern w:val="2"/>
          <w:lang w:eastAsia="en-GB"/>
          <w14:ligatures w14:val="standardContextual"/>
        </w:rPr>
      </w:pPr>
      <w:hyperlink w:anchor="_Toc227584781" w:history="1">
        <w:r w:rsidRPr="0029010F">
          <w:rPr>
            <w:rStyle w:val="Hyperlink"/>
            <w:noProof/>
          </w:rPr>
          <w:t>4.1 Adjusted probabilities</w:t>
        </w:r>
        <w:r>
          <w:rPr>
            <w:noProof/>
            <w:webHidden/>
          </w:rPr>
          <w:tab/>
        </w:r>
        <w:r>
          <w:rPr>
            <w:noProof/>
            <w:webHidden/>
          </w:rPr>
          <w:fldChar w:fldCharType="begin"/>
        </w:r>
        <w:r>
          <w:rPr>
            <w:noProof/>
            <w:webHidden/>
          </w:rPr>
          <w:instrText xml:space="preserve"> PAGEREF _Toc227584781 \h </w:instrText>
        </w:r>
        <w:r>
          <w:rPr>
            <w:noProof/>
            <w:webHidden/>
          </w:rPr>
        </w:r>
        <w:r>
          <w:rPr>
            <w:noProof/>
            <w:webHidden/>
          </w:rPr>
          <w:fldChar w:fldCharType="separate"/>
        </w:r>
        <w:r>
          <w:rPr>
            <w:noProof/>
            <w:webHidden/>
          </w:rPr>
          <w:t>4</w:t>
        </w:r>
        <w:r>
          <w:rPr>
            <w:noProof/>
            <w:webHidden/>
          </w:rPr>
          <w:fldChar w:fldCharType="end"/>
        </w:r>
      </w:hyperlink>
    </w:p>
    <w:p w14:paraId="1D0FF890" w14:textId="1188F955" w:rsidR="00062623" w:rsidRDefault="00062623">
      <w:pPr>
        <w:pStyle w:val="TOC2"/>
        <w:rPr>
          <w:rFonts w:asciiTheme="minorHAnsi" w:eastAsiaTheme="minorEastAsia" w:hAnsiTheme="minorHAnsi" w:cstheme="minorBidi"/>
          <w:noProof/>
          <w:kern w:val="2"/>
          <w:lang w:eastAsia="en-GB"/>
          <w14:ligatures w14:val="standardContextual"/>
        </w:rPr>
      </w:pPr>
      <w:hyperlink w:anchor="_Toc227584782" w:history="1">
        <w:r w:rsidRPr="0029010F">
          <w:rPr>
            <w:rStyle w:val="Hyperlink"/>
            <w:noProof/>
          </w:rPr>
          <w:t>4.2 Recalculated system probability</w:t>
        </w:r>
        <w:r>
          <w:rPr>
            <w:noProof/>
            <w:webHidden/>
          </w:rPr>
          <w:tab/>
        </w:r>
        <w:r>
          <w:rPr>
            <w:noProof/>
            <w:webHidden/>
          </w:rPr>
          <w:fldChar w:fldCharType="begin"/>
        </w:r>
        <w:r>
          <w:rPr>
            <w:noProof/>
            <w:webHidden/>
          </w:rPr>
          <w:instrText xml:space="preserve"> PAGEREF _Toc227584782 \h </w:instrText>
        </w:r>
        <w:r>
          <w:rPr>
            <w:noProof/>
            <w:webHidden/>
          </w:rPr>
        </w:r>
        <w:r>
          <w:rPr>
            <w:noProof/>
            <w:webHidden/>
          </w:rPr>
          <w:fldChar w:fldCharType="separate"/>
        </w:r>
        <w:r>
          <w:rPr>
            <w:noProof/>
            <w:webHidden/>
          </w:rPr>
          <w:t>5</w:t>
        </w:r>
        <w:r>
          <w:rPr>
            <w:noProof/>
            <w:webHidden/>
          </w:rPr>
          <w:fldChar w:fldCharType="end"/>
        </w:r>
      </w:hyperlink>
    </w:p>
    <w:p w14:paraId="08BF5B39" w14:textId="67556ED6" w:rsidR="00062623" w:rsidRDefault="00062623">
      <w:pPr>
        <w:pStyle w:val="TOC1"/>
        <w:rPr>
          <w:rFonts w:asciiTheme="minorHAnsi" w:eastAsiaTheme="minorEastAsia" w:hAnsiTheme="minorHAnsi" w:cstheme="minorBidi"/>
          <w:kern w:val="2"/>
          <w:lang w:eastAsia="en-GB"/>
          <w14:ligatures w14:val="standardContextual"/>
        </w:rPr>
      </w:pPr>
      <w:hyperlink w:anchor="_Toc227584783" w:history="1">
        <w:r w:rsidRPr="0029010F">
          <w:rPr>
            <w:rStyle w:val="Hyperlink"/>
          </w:rPr>
          <w:t>5 Reflection</w:t>
        </w:r>
        <w:r>
          <w:rPr>
            <w:webHidden/>
          </w:rPr>
          <w:tab/>
        </w:r>
        <w:r>
          <w:rPr>
            <w:webHidden/>
          </w:rPr>
          <w:fldChar w:fldCharType="begin"/>
        </w:r>
        <w:r>
          <w:rPr>
            <w:webHidden/>
          </w:rPr>
          <w:instrText xml:space="preserve"> PAGEREF _Toc227584783 \h </w:instrText>
        </w:r>
        <w:r>
          <w:rPr>
            <w:webHidden/>
          </w:rPr>
        </w:r>
        <w:r>
          <w:rPr>
            <w:webHidden/>
          </w:rPr>
          <w:fldChar w:fldCharType="separate"/>
        </w:r>
        <w:r>
          <w:rPr>
            <w:webHidden/>
          </w:rPr>
          <w:t>5</w:t>
        </w:r>
        <w:r>
          <w:rPr>
            <w:webHidden/>
          </w:rPr>
          <w:fldChar w:fldCharType="end"/>
        </w:r>
      </w:hyperlink>
    </w:p>
    <w:p w14:paraId="301B41F2" w14:textId="713A4244" w:rsidR="00062623" w:rsidRDefault="00062623">
      <w:pPr>
        <w:pStyle w:val="TOC2"/>
        <w:rPr>
          <w:rFonts w:asciiTheme="minorHAnsi" w:eastAsiaTheme="minorEastAsia" w:hAnsiTheme="minorHAnsi" w:cstheme="minorBidi"/>
          <w:noProof/>
          <w:kern w:val="2"/>
          <w:lang w:eastAsia="en-GB"/>
          <w14:ligatures w14:val="standardContextual"/>
        </w:rPr>
      </w:pPr>
      <w:hyperlink w:anchor="_Toc227584784" w:history="1">
        <w:r w:rsidRPr="0029010F">
          <w:rPr>
            <w:rStyle w:val="Hyperlink"/>
            <w:noProof/>
          </w:rPr>
          <w:t>5.1 Effect of Fatigue on Nocturnal Tea Production</w:t>
        </w:r>
        <w:r>
          <w:rPr>
            <w:noProof/>
            <w:webHidden/>
          </w:rPr>
          <w:tab/>
        </w:r>
        <w:r>
          <w:rPr>
            <w:noProof/>
            <w:webHidden/>
          </w:rPr>
          <w:fldChar w:fldCharType="begin"/>
        </w:r>
        <w:r>
          <w:rPr>
            <w:noProof/>
            <w:webHidden/>
          </w:rPr>
          <w:instrText xml:space="preserve"> PAGEREF _Toc227584784 \h </w:instrText>
        </w:r>
        <w:r>
          <w:rPr>
            <w:noProof/>
            <w:webHidden/>
          </w:rPr>
        </w:r>
        <w:r>
          <w:rPr>
            <w:noProof/>
            <w:webHidden/>
          </w:rPr>
          <w:fldChar w:fldCharType="separate"/>
        </w:r>
        <w:r>
          <w:rPr>
            <w:noProof/>
            <w:webHidden/>
          </w:rPr>
          <w:t>5</w:t>
        </w:r>
        <w:r>
          <w:rPr>
            <w:noProof/>
            <w:webHidden/>
          </w:rPr>
          <w:fldChar w:fldCharType="end"/>
        </w:r>
      </w:hyperlink>
    </w:p>
    <w:p w14:paraId="20BDA926" w14:textId="07AA60B2" w:rsidR="00062623" w:rsidRDefault="00062623">
      <w:pPr>
        <w:pStyle w:val="TOC2"/>
        <w:rPr>
          <w:rFonts w:asciiTheme="minorHAnsi" w:eastAsiaTheme="minorEastAsia" w:hAnsiTheme="minorHAnsi" w:cstheme="minorBidi"/>
          <w:noProof/>
          <w:kern w:val="2"/>
          <w:lang w:eastAsia="en-GB"/>
          <w14:ligatures w14:val="standardContextual"/>
        </w:rPr>
      </w:pPr>
      <w:hyperlink w:anchor="_Toc227584785" w:history="1">
        <w:r w:rsidRPr="0029010F">
          <w:rPr>
            <w:rStyle w:val="Hyperlink"/>
            <w:noProof/>
          </w:rPr>
          <w:t>5.2 Engineering Design Implications</w:t>
        </w:r>
        <w:r>
          <w:rPr>
            <w:noProof/>
            <w:webHidden/>
          </w:rPr>
          <w:tab/>
        </w:r>
        <w:r>
          <w:rPr>
            <w:noProof/>
            <w:webHidden/>
          </w:rPr>
          <w:fldChar w:fldCharType="begin"/>
        </w:r>
        <w:r>
          <w:rPr>
            <w:noProof/>
            <w:webHidden/>
          </w:rPr>
          <w:instrText xml:space="preserve"> PAGEREF _Toc227584785 \h </w:instrText>
        </w:r>
        <w:r>
          <w:rPr>
            <w:noProof/>
            <w:webHidden/>
          </w:rPr>
        </w:r>
        <w:r>
          <w:rPr>
            <w:noProof/>
            <w:webHidden/>
          </w:rPr>
          <w:fldChar w:fldCharType="separate"/>
        </w:r>
        <w:r>
          <w:rPr>
            <w:noProof/>
            <w:webHidden/>
          </w:rPr>
          <w:t>6</w:t>
        </w:r>
        <w:r>
          <w:rPr>
            <w:noProof/>
            <w:webHidden/>
          </w:rPr>
          <w:fldChar w:fldCharType="end"/>
        </w:r>
      </w:hyperlink>
    </w:p>
    <w:p w14:paraId="270ECE2E" w14:textId="3D45A243" w:rsidR="00062623" w:rsidRDefault="00062623">
      <w:pPr>
        <w:pStyle w:val="TOC2"/>
        <w:rPr>
          <w:rFonts w:asciiTheme="minorHAnsi" w:eastAsiaTheme="minorEastAsia" w:hAnsiTheme="minorHAnsi" w:cstheme="minorBidi"/>
          <w:noProof/>
          <w:kern w:val="2"/>
          <w:lang w:eastAsia="en-GB"/>
          <w14:ligatures w14:val="standardContextual"/>
        </w:rPr>
      </w:pPr>
      <w:hyperlink w:anchor="_Toc227584786" w:history="1">
        <w:r w:rsidRPr="0029010F">
          <w:rPr>
            <w:rStyle w:val="Hyperlink"/>
            <w:noProof/>
          </w:rPr>
          <w:t>5.3 Alternative Paths of Analysis</w:t>
        </w:r>
        <w:r>
          <w:rPr>
            <w:noProof/>
            <w:webHidden/>
          </w:rPr>
          <w:tab/>
        </w:r>
        <w:r>
          <w:rPr>
            <w:noProof/>
            <w:webHidden/>
          </w:rPr>
          <w:fldChar w:fldCharType="begin"/>
        </w:r>
        <w:r>
          <w:rPr>
            <w:noProof/>
            <w:webHidden/>
          </w:rPr>
          <w:instrText xml:space="preserve"> PAGEREF _Toc227584786 \h </w:instrText>
        </w:r>
        <w:r>
          <w:rPr>
            <w:noProof/>
            <w:webHidden/>
          </w:rPr>
        </w:r>
        <w:r>
          <w:rPr>
            <w:noProof/>
            <w:webHidden/>
          </w:rPr>
          <w:fldChar w:fldCharType="separate"/>
        </w:r>
        <w:r>
          <w:rPr>
            <w:noProof/>
            <w:webHidden/>
          </w:rPr>
          <w:t>6</w:t>
        </w:r>
        <w:r>
          <w:rPr>
            <w:noProof/>
            <w:webHidden/>
          </w:rPr>
          <w:fldChar w:fldCharType="end"/>
        </w:r>
      </w:hyperlink>
    </w:p>
    <w:p w14:paraId="7E08771A" w14:textId="37EABA42" w:rsidR="00062623" w:rsidRDefault="00062623">
      <w:pPr>
        <w:pStyle w:val="TOC1"/>
        <w:rPr>
          <w:rFonts w:asciiTheme="minorHAnsi" w:eastAsiaTheme="minorEastAsia" w:hAnsiTheme="minorHAnsi" w:cstheme="minorBidi"/>
          <w:kern w:val="2"/>
          <w:lang w:eastAsia="en-GB"/>
          <w14:ligatures w14:val="standardContextual"/>
        </w:rPr>
      </w:pPr>
      <w:hyperlink w:anchor="_Toc227584787" w:history="1">
        <w:r w:rsidRPr="0029010F">
          <w:rPr>
            <w:rStyle w:val="Hyperlink"/>
          </w:rPr>
          <w:t>6 Conclusion</w:t>
        </w:r>
        <w:r>
          <w:rPr>
            <w:webHidden/>
          </w:rPr>
          <w:tab/>
        </w:r>
        <w:r>
          <w:rPr>
            <w:webHidden/>
          </w:rPr>
          <w:fldChar w:fldCharType="begin"/>
        </w:r>
        <w:r>
          <w:rPr>
            <w:webHidden/>
          </w:rPr>
          <w:instrText xml:space="preserve"> PAGEREF _Toc227584787 \h </w:instrText>
        </w:r>
        <w:r>
          <w:rPr>
            <w:webHidden/>
          </w:rPr>
        </w:r>
        <w:r>
          <w:rPr>
            <w:webHidden/>
          </w:rPr>
          <w:fldChar w:fldCharType="separate"/>
        </w:r>
        <w:r>
          <w:rPr>
            <w:webHidden/>
          </w:rPr>
          <w:t>8</w:t>
        </w:r>
        <w:r>
          <w:rPr>
            <w:webHidden/>
          </w:rPr>
          <w:fldChar w:fldCharType="end"/>
        </w:r>
      </w:hyperlink>
    </w:p>
    <w:p w14:paraId="25CE09B9" w14:textId="49F883A9" w:rsidR="00062623" w:rsidRDefault="00062623">
      <w:pPr>
        <w:pStyle w:val="TOC1"/>
        <w:rPr>
          <w:rFonts w:asciiTheme="minorHAnsi" w:eastAsiaTheme="minorEastAsia" w:hAnsiTheme="minorHAnsi" w:cstheme="minorBidi"/>
          <w:kern w:val="2"/>
          <w:lang w:eastAsia="en-GB"/>
          <w14:ligatures w14:val="standardContextual"/>
        </w:rPr>
      </w:pPr>
      <w:hyperlink w:anchor="_Toc227584788" w:history="1">
        <w:r w:rsidRPr="0029010F">
          <w:rPr>
            <w:rStyle w:val="Hyperlink"/>
          </w:rPr>
          <w:t>References</w:t>
        </w:r>
        <w:r>
          <w:rPr>
            <w:webHidden/>
          </w:rPr>
          <w:tab/>
        </w:r>
        <w:r>
          <w:rPr>
            <w:webHidden/>
          </w:rPr>
          <w:fldChar w:fldCharType="begin"/>
        </w:r>
        <w:r>
          <w:rPr>
            <w:webHidden/>
          </w:rPr>
          <w:instrText xml:space="preserve"> PAGEREF _Toc227584788 \h </w:instrText>
        </w:r>
        <w:r>
          <w:rPr>
            <w:webHidden/>
          </w:rPr>
        </w:r>
        <w:r>
          <w:rPr>
            <w:webHidden/>
          </w:rPr>
          <w:fldChar w:fldCharType="separate"/>
        </w:r>
        <w:r>
          <w:rPr>
            <w:webHidden/>
          </w:rPr>
          <w:t>9</w:t>
        </w:r>
        <w:r>
          <w:rPr>
            <w:webHidden/>
          </w:rPr>
          <w:fldChar w:fldCharType="end"/>
        </w:r>
      </w:hyperlink>
    </w:p>
    <w:p w14:paraId="1E0A1994" w14:textId="6C57B99F" w:rsidR="00DA28B2" w:rsidRDefault="00B765F2" w:rsidP="00941D35">
      <w:r>
        <w:fldChar w:fldCharType="end"/>
      </w:r>
    </w:p>
    <w:p w14:paraId="0483FE1D" w14:textId="77777777" w:rsidR="00DA28B2" w:rsidRDefault="00DA28B2" w:rsidP="00941D35"/>
    <w:p w14:paraId="56B84C9D" w14:textId="77777777" w:rsidR="00F2159F" w:rsidRDefault="00F2159F" w:rsidP="00AE480E">
      <w:bookmarkStart w:id="0" w:name="_Toc51833371"/>
      <w:bookmarkStart w:id="1" w:name="_Toc290554220"/>
      <w:bookmarkStart w:id="2" w:name="_Toc299621185"/>
      <w:bookmarkStart w:id="3" w:name="_Toc299631413"/>
      <w:bookmarkStart w:id="4" w:name="_Toc299631473"/>
      <w:bookmarkStart w:id="5" w:name="_Toc299631563"/>
      <w:bookmarkStart w:id="6" w:name="_Toc299631640"/>
      <w:r>
        <w:br w:type="page"/>
      </w:r>
    </w:p>
    <w:p w14:paraId="77601812" w14:textId="71C222B3" w:rsidR="00DA28B2" w:rsidRDefault="005E3ACA" w:rsidP="00DA28B2">
      <w:pPr>
        <w:pStyle w:val="Heading1"/>
        <w:numPr>
          <w:ilvl w:val="0"/>
          <w:numId w:val="0"/>
        </w:numPr>
      </w:pPr>
      <w:bookmarkStart w:id="7" w:name="_Ref137801750"/>
      <w:bookmarkStart w:id="8" w:name="_Toc227584771"/>
      <w:r>
        <w:lastRenderedPageBreak/>
        <w:t xml:space="preserve">List of </w:t>
      </w:r>
      <w:r w:rsidR="004C2C9C">
        <w:t>F</w:t>
      </w:r>
      <w:r>
        <w:t>igures</w:t>
      </w:r>
      <w:bookmarkEnd w:id="0"/>
      <w:bookmarkEnd w:id="1"/>
      <w:bookmarkEnd w:id="2"/>
      <w:bookmarkEnd w:id="3"/>
      <w:bookmarkEnd w:id="4"/>
      <w:bookmarkEnd w:id="5"/>
      <w:bookmarkEnd w:id="6"/>
      <w:bookmarkEnd w:id="7"/>
      <w:bookmarkEnd w:id="8"/>
    </w:p>
    <w:p w14:paraId="5C000803" w14:textId="6FDC6332" w:rsidR="00DF1729"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rsidR="00DA28B2">
        <w:instrText xml:space="preserve"> TOC \h \z \c "Figure" </w:instrText>
      </w:r>
      <w:r>
        <w:fldChar w:fldCharType="separate"/>
      </w:r>
      <w:hyperlink w:anchor="_Toc227584029" w:history="1">
        <w:r w:rsidR="00DF1729" w:rsidRPr="006B4A9B">
          <w:rPr>
            <w:rStyle w:val="Hyperlink"/>
            <w:noProof/>
          </w:rPr>
          <w:t>Figure 2</w:t>
        </w:r>
        <w:r w:rsidR="00DF1729" w:rsidRPr="006B4A9B">
          <w:rPr>
            <w:rStyle w:val="Hyperlink"/>
            <w:noProof/>
          </w:rPr>
          <w:noBreakHyphen/>
          <w:t>1 - Fault Tree</w:t>
        </w:r>
        <w:r w:rsidR="00DF1729">
          <w:rPr>
            <w:noProof/>
            <w:webHidden/>
          </w:rPr>
          <w:tab/>
        </w:r>
        <w:r w:rsidR="00DF1729">
          <w:rPr>
            <w:noProof/>
            <w:webHidden/>
          </w:rPr>
          <w:fldChar w:fldCharType="begin"/>
        </w:r>
        <w:r w:rsidR="00DF1729">
          <w:rPr>
            <w:noProof/>
            <w:webHidden/>
          </w:rPr>
          <w:instrText xml:space="preserve"> PAGEREF _Toc227584029 \h </w:instrText>
        </w:r>
        <w:r w:rsidR="00DF1729">
          <w:rPr>
            <w:noProof/>
            <w:webHidden/>
          </w:rPr>
        </w:r>
        <w:r w:rsidR="00DF1729">
          <w:rPr>
            <w:noProof/>
            <w:webHidden/>
          </w:rPr>
          <w:fldChar w:fldCharType="separate"/>
        </w:r>
        <w:r w:rsidR="00DF1729">
          <w:rPr>
            <w:noProof/>
            <w:webHidden/>
          </w:rPr>
          <w:t>2</w:t>
        </w:r>
        <w:r w:rsidR="00DF1729">
          <w:rPr>
            <w:noProof/>
            <w:webHidden/>
          </w:rPr>
          <w:fldChar w:fldCharType="end"/>
        </w:r>
      </w:hyperlink>
    </w:p>
    <w:p w14:paraId="4274C573" w14:textId="4966451C" w:rsidR="00DA28B2" w:rsidRDefault="00B765F2" w:rsidP="00941D35">
      <w:r>
        <w:fldChar w:fldCharType="end"/>
      </w:r>
    </w:p>
    <w:p w14:paraId="4B7981C6" w14:textId="7E9103EC" w:rsidR="00DA28B2" w:rsidRDefault="005C0AF1" w:rsidP="00941D35">
      <w:bookmarkStart w:id="9" w:name="_Toc51833372"/>
      <w:bookmarkStart w:id="10" w:name="_Toc290554221"/>
      <w:bookmarkStart w:id="11" w:name="_Toc299621186"/>
      <w:bookmarkStart w:id="12" w:name="_Toc299631414"/>
      <w:bookmarkStart w:id="13" w:name="_Toc299631474"/>
      <w:bookmarkStart w:id="14" w:name="_Toc299631564"/>
      <w:bookmarkStart w:id="15" w:name="_Toc299631641"/>
      <w:r>
        <w:br w:type="page"/>
      </w:r>
      <w:bookmarkEnd w:id="9"/>
      <w:bookmarkEnd w:id="10"/>
      <w:bookmarkEnd w:id="11"/>
      <w:bookmarkEnd w:id="12"/>
      <w:bookmarkEnd w:id="13"/>
      <w:bookmarkEnd w:id="14"/>
      <w:bookmarkEnd w:id="15"/>
    </w:p>
    <w:p w14:paraId="6336BDBD" w14:textId="1C748BFD" w:rsidR="00DA28B2" w:rsidRDefault="005E3ACA" w:rsidP="00DA28B2">
      <w:pPr>
        <w:pStyle w:val="Heading1nonumber"/>
      </w:pPr>
      <w:bookmarkStart w:id="16" w:name="_Toc51833373"/>
      <w:bookmarkStart w:id="17" w:name="_Toc290554222"/>
      <w:bookmarkStart w:id="18" w:name="_Toc299621187"/>
      <w:bookmarkStart w:id="19" w:name="_Toc299631415"/>
      <w:bookmarkStart w:id="20" w:name="_Toc299631475"/>
      <w:bookmarkStart w:id="21" w:name="_Toc299631565"/>
      <w:bookmarkStart w:id="22" w:name="_Toc299631642"/>
      <w:bookmarkStart w:id="23" w:name="_Toc227584772"/>
      <w:r>
        <w:lastRenderedPageBreak/>
        <w:t xml:space="preserve">List of </w:t>
      </w:r>
      <w:r w:rsidR="004C2C9C">
        <w:t>E</w:t>
      </w:r>
      <w:r>
        <w:t>quations</w:t>
      </w:r>
      <w:bookmarkEnd w:id="16"/>
      <w:bookmarkEnd w:id="17"/>
      <w:bookmarkEnd w:id="18"/>
      <w:bookmarkEnd w:id="19"/>
      <w:bookmarkEnd w:id="20"/>
      <w:bookmarkEnd w:id="21"/>
      <w:bookmarkEnd w:id="22"/>
      <w:bookmarkEnd w:id="23"/>
    </w:p>
    <w:p w14:paraId="5B8D5F8B" w14:textId="0B177131" w:rsidR="00DF1729"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rsidR="00DA28B2">
        <w:instrText xml:space="preserve"> TOC \h \z \c "Equation" </w:instrText>
      </w:r>
      <w:r>
        <w:fldChar w:fldCharType="separate"/>
      </w:r>
      <w:hyperlink w:anchor="_Toc227584018" w:history="1">
        <w:r w:rsidR="00DF1729" w:rsidRPr="0037571F">
          <w:rPr>
            <w:rStyle w:val="Hyperlink"/>
            <w:noProof/>
          </w:rPr>
          <w:t>(3</w:t>
        </w:r>
        <w:r w:rsidR="00DF1729" w:rsidRPr="0037571F">
          <w:rPr>
            <w:rStyle w:val="Hyperlink"/>
            <w:noProof/>
          </w:rPr>
          <w:noBreakHyphen/>
          <w:t>1)</w:t>
        </w:r>
        <w:r w:rsidR="00DF1729">
          <w:rPr>
            <w:noProof/>
            <w:webHidden/>
          </w:rPr>
          <w:tab/>
        </w:r>
        <w:r w:rsidR="00DF1729">
          <w:rPr>
            <w:noProof/>
            <w:webHidden/>
          </w:rPr>
          <w:fldChar w:fldCharType="begin"/>
        </w:r>
        <w:r w:rsidR="00DF1729">
          <w:rPr>
            <w:noProof/>
            <w:webHidden/>
          </w:rPr>
          <w:instrText xml:space="preserve"> PAGEREF _Toc227584018 \h </w:instrText>
        </w:r>
        <w:r w:rsidR="00DF1729">
          <w:rPr>
            <w:noProof/>
            <w:webHidden/>
          </w:rPr>
        </w:r>
        <w:r w:rsidR="00DF1729">
          <w:rPr>
            <w:noProof/>
            <w:webHidden/>
          </w:rPr>
          <w:fldChar w:fldCharType="separate"/>
        </w:r>
        <w:r w:rsidR="00DF1729">
          <w:rPr>
            <w:noProof/>
            <w:webHidden/>
          </w:rPr>
          <w:t>3</w:t>
        </w:r>
        <w:r w:rsidR="00DF1729">
          <w:rPr>
            <w:noProof/>
            <w:webHidden/>
          </w:rPr>
          <w:fldChar w:fldCharType="end"/>
        </w:r>
      </w:hyperlink>
    </w:p>
    <w:p w14:paraId="59973096" w14:textId="40209315" w:rsidR="00DF1729" w:rsidRDefault="00DF1729">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7584019" w:history="1">
        <w:r w:rsidRPr="0037571F">
          <w:rPr>
            <w:rStyle w:val="Hyperlink"/>
            <w:noProof/>
          </w:rPr>
          <w:t>(3</w:t>
        </w:r>
        <w:r w:rsidRPr="0037571F">
          <w:rPr>
            <w:rStyle w:val="Hyperlink"/>
            <w:noProof/>
          </w:rPr>
          <w:noBreakHyphen/>
          <w:t>2)</w:t>
        </w:r>
        <w:r>
          <w:rPr>
            <w:noProof/>
            <w:webHidden/>
          </w:rPr>
          <w:tab/>
        </w:r>
        <w:r>
          <w:rPr>
            <w:noProof/>
            <w:webHidden/>
          </w:rPr>
          <w:fldChar w:fldCharType="begin"/>
        </w:r>
        <w:r>
          <w:rPr>
            <w:noProof/>
            <w:webHidden/>
          </w:rPr>
          <w:instrText xml:space="preserve"> PAGEREF _Toc227584019 \h </w:instrText>
        </w:r>
        <w:r>
          <w:rPr>
            <w:noProof/>
            <w:webHidden/>
          </w:rPr>
        </w:r>
        <w:r>
          <w:rPr>
            <w:noProof/>
            <w:webHidden/>
          </w:rPr>
          <w:fldChar w:fldCharType="separate"/>
        </w:r>
        <w:r>
          <w:rPr>
            <w:noProof/>
            <w:webHidden/>
          </w:rPr>
          <w:t>3</w:t>
        </w:r>
        <w:r>
          <w:rPr>
            <w:noProof/>
            <w:webHidden/>
          </w:rPr>
          <w:fldChar w:fldCharType="end"/>
        </w:r>
      </w:hyperlink>
    </w:p>
    <w:p w14:paraId="182FC336" w14:textId="63501659" w:rsidR="00DF1729" w:rsidRDefault="00DF1729">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7584020" w:history="1">
        <w:r w:rsidRPr="0037571F">
          <w:rPr>
            <w:rStyle w:val="Hyperlink"/>
            <w:noProof/>
          </w:rPr>
          <w:t>(3</w:t>
        </w:r>
        <w:r w:rsidRPr="0037571F">
          <w:rPr>
            <w:rStyle w:val="Hyperlink"/>
            <w:noProof/>
          </w:rPr>
          <w:noBreakHyphen/>
          <w:t>3)</w:t>
        </w:r>
        <w:r>
          <w:rPr>
            <w:noProof/>
            <w:webHidden/>
          </w:rPr>
          <w:tab/>
        </w:r>
        <w:r>
          <w:rPr>
            <w:noProof/>
            <w:webHidden/>
          </w:rPr>
          <w:fldChar w:fldCharType="begin"/>
        </w:r>
        <w:r>
          <w:rPr>
            <w:noProof/>
            <w:webHidden/>
          </w:rPr>
          <w:instrText xml:space="preserve"> PAGEREF _Toc227584020 \h </w:instrText>
        </w:r>
        <w:r>
          <w:rPr>
            <w:noProof/>
            <w:webHidden/>
          </w:rPr>
        </w:r>
        <w:r>
          <w:rPr>
            <w:noProof/>
            <w:webHidden/>
          </w:rPr>
          <w:fldChar w:fldCharType="separate"/>
        </w:r>
        <w:r>
          <w:rPr>
            <w:noProof/>
            <w:webHidden/>
          </w:rPr>
          <w:t>3</w:t>
        </w:r>
        <w:r>
          <w:rPr>
            <w:noProof/>
            <w:webHidden/>
          </w:rPr>
          <w:fldChar w:fldCharType="end"/>
        </w:r>
      </w:hyperlink>
    </w:p>
    <w:p w14:paraId="7B60A47D" w14:textId="600BE3A6" w:rsidR="00DF1729" w:rsidRDefault="00DF1729">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7584021" w:history="1">
        <w:r w:rsidRPr="0037571F">
          <w:rPr>
            <w:rStyle w:val="Hyperlink"/>
            <w:noProof/>
          </w:rPr>
          <w:t>(3</w:t>
        </w:r>
        <w:r w:rsidRPr="0037571F">
          <w:rPr>
            <w:rStyle w:val="Hyperlink"/>
            <w:noProof/>
          </w:rPr>
          <w:noBreakHyphen/>
          <w:t>4)</w:t>
        </w:r>
        <w:r>
          <w:rPr>
            <w:noProof/>
            <w:webHidden/>
          </w:rPr>
          <w:tab/>
        </w:r>
        <w:r>
          <w:rPr>
            <w:noProof/>
            <w:webHidden/>
          </w:rPr>
          <w:fldChar w:fldCharType="begin"/>
        </w:r>
        <w:r>
          <w:rPr>
            <w:noProof/>
            <w:webHidden/>
          </w:rPr>
          <w:instrText xml:space="preserve"> PAGEREF _Toc227584021 \h </w:instrText>
        </w:r>
        <w:r>
          <w:rPr>
            <w:noProof/>
            <w:webHidden/>
          </w:rPr>
        </w:r>
        <w:r>
          <w:rPr>
            <w:noProof/>
            <w:webHidden/>
          </w:rPr>
          <w:fldChar w:fldCharType="separate"/>
        </w:r>
        <w:r>
          <w:rPr>
            <w:noProof/>
            <w:webHidden/>
          </w:rPr>
          <w:t>3</w:t>
        </w:r>
        <w:r>
          <w:rPr>
            <w:noProof/>
            <w:webHidden/>
          </w:rPr>
          <w:fldChar w:fldCharType="end"/>
        </w:r>
      </w:hyperlink>
    </w:p>
    <w:p w14:paraId="45934041" w14:textId="1F23E08C" w:rsidR="00DF1729" w:rsidRDefault="00DF1729">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7584022" w:history="1">
        <w:r w:rsidRPr="0037571F">
          <w:rPr>
            <w:rStyle w:val="Hyperlink"/>
            <w:noProof/>
          </w:rPr>
          <w:t>(3</w:t>
        </w:r>
        <w:r w:rsidRPr="0037571F">
          <w:rPr>
            <w:rStyle w:val="Hyperlink"/>
            <w:noProof/>
          </w:rPr>
          <w:noBreakHyphen/>
          <w:t>5)</w:t>
        </w:r>
        <w:r>
          <w:rPr>
            <w:noProof/>
            <w:webHidden/>
          </w:rPr>
          <w:tab/>
        </w:r>
        <w:r>
          <w:rPr>
            <w:noProof/>
            <w:webHidden/>
          </w:rPr>
          <w:fldChar w:fldCharType="begin"/>
        </w:r>
        <w:r>
          <w:rPr>
            <w:noProof/>
            <w:webHidden/>
          </w:rPr>
          <w:instrText xml:space="preserve"> PAGEREF _Toc227584022 \h </w:instrText>
        </w:r>
        <w:r>
          <w:rPr>
            <w:noProof/>
            <w:webHidden/>
          </w:rPr>
        </w:r>
        <w:r>
          <w:rPr>
            <w:noProof/>
            <w:webHidden/>
          </w:rPr>
          <w:fldChar w:fldCharType="separate"/>
        </w:r>
        <w:r>
          <w:rPr>
            <w:noProof/>
            <w:webHidden/>
          </w:rPr>
          <w:t>3</w:t>
        </w:r>
        <w:r>
          <w:rPr>
            <w:noProof/>
            <w:webHidden/>
          </w:rPr>
          <w:fldChar w:fldCharType="end"/>
        </w:r>
      </w:hyperlink>
    </w:p>
    <w:p w14:paraId="3D14C65F" w14:textId="05EE4855" w:rsidR="00DF1729" w:rsidRDefault="00DF1729">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7584023" w:history="1">
        <w:r w:rsidRPr="0037571F">
          <w:rPr>
            <w:rStyle w:val="Hyperlink"/>
            <w:iCs/>
            <w:noProof/>
          </w:rPr>
          <w:t>(3</w:t>
        </w:r>
        <w:r w:rsidRPr="0037571F">
          <w:rPr>
            <w:rStyle w:val="Hyperlink"/>
            <w:iCs/>
            <w:noProof/>
          </w:rPr>
          <w:noBreakHyphen/>
          <w:t>6)</w:t>
        </w:r>
        <w:r>
          <w:rPr>
            <w:noProof/>
            <w:webHidden/>
          </w:rPr>
          <w:tab/>
        </w:r>
        <w:r>
          <w:rPr>
            <w:noProof/>
            <w:webHidden/>
          </w:rPr>
          <w:fldChar w:fldCharType="begin"/>
        </w:r>
        <w:r>
          <w:rPr>
            <w:noProof/>
            <w:webHidden/>
          </w:rPr>
          <w:instrText xml:space="preserve"> PAGEREF _Toc227584023 \h </w:instrText>
        </w:r>
        <w:r>
          <w:rPr>
            <w:noProof/>
            <w:webHidden/>
          </w:rPr>
        </w:r>
        <w:r>
          <w:rPr>
            <w:noProof/>
            <w:webHidden/>
          </w:rPr>
          <w:fldChar w:fldCharType="separate"/>
        </w:r>
        <w:r>
          <w:rPr>
            <w:noProof/>
            <w:webHidden/>
          </w:rPr>
          <w:t>4</w:t>
        </w:r>
        <w:r>
          <w:rPr>
            <w:noProof/>
            <w:webHidden/>
          </w:rPr>
          <w:fldChar w:fldCharType="end"/>
        </w:r>
      </w:hyperlink>
    </w:p>
    <w:p w14:paraId="610AEC4C" w14:textId="044AF757" w:rsidR="00DF1729" w:rsidRDefault="00DF1729">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7584024" w:history="1">
        <w:r w:rsidRPr="0037571F">
          <w:rPr>
            <w:rStyle w:val="Hyperlink"/>
            <w:noProof/>
          </w:rPr>
          <w:t>(3</w:t>
        </w:r>
        <w:r w:rsidRPr="0037571F">
          <w:rPr>
            <w:rStyle w:val="Hyperlink"/>
            <w:noProof/>
          </w:rPr>
          <w:noBreakHyphen/>
          <w:t>7)</w:t>
        </w:r>
        <w:r>
          <w:rPr>
            <w:noProof/>
            <w:webHidden/>
          </w:rPr>
          <w:tab/>
        </w:r>
        <w:r>
          <w:rPr>
            <w:noProof/>
            <w:webHidden/>
          </w:rPr>
          <w:fldChar w:fldCharType="begin"/>
        </w:r>
        <w:r>
          <w:rPr>
            <w:noProof/>
            <w:webHidden/>
          </w:rPr>
          <w:instrText xml:space="preserve"> PAGEREF _Toc227584024 \h </w:instrText>
        </w:r>
        <w:r>
          <w:rPr>
            <w:noProof/>
            <w:webHidden/>
          </w:rPr>
        </w:r>
        <w:r>
          <w:rPr>
            <w:noProof/>
            <w:webHidden/>
          </w:rPr>
          <w:fldChar w:fldCharType="separate"/>
        </w:r>
        <w:r>
          <w:rPr>
            <w:noProof/>
            <w:webHidden/>
          </w:rPr>
          <w:t>4</w:t>
        </w:r>
        <w:r>
          <w:rPr>
            <w:noProof/>
            <w:webHidden/>
          </w:rPr>
          <w:fldChar w:fldCharType="end"/>
        </w:r>
      </w:hyperlink>
    </w:p>
    <w:p w14:paraId="7B180BE1" w14:textId="44839CC0" w:rsidR="00DF1729" w:rsidRDefault="00DF1729">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7584025" w:history="1">
        <w:r w:rsidRPr="0037571F">
          <w:rPr>
            <w:rStyle w:val="Hyperlink"/>
            <w:noProof/>
          </w:rPr>
          <w:t>(4</w:t>
        </w:r>
        <w:r w:rsidRPr="0037571F">
          <w:rPr>
            <w:rStyle w:val="Hyperlink"/>
            <w:noProof/>
          </w:rPr>
          <w:noBreakHyphen/>
          <w:t>1)</w:t>
        </w:r>
        <w:r>
          <w:rPr>
            <w:noProof/>
            <w:webHidden/>
          </w:rPr>
          <w:tab/>
        </w:r>
        <w:r>
          <w:rPr>
            <w:noProof/>
            <w:webHidden/>
          </w:rPr>
          <w:fldChar w:fldCharType="begin"/>
        </w:r>
        <w:r>
          <w:rPr>
            <w:noProof/>
            <w:webHidden/>
          </w:rPr>
          <w:instrText xml:space="preserve"> PAGEREF _Toc227584025 \h </w:instrText>
        </w:r>
        <w:r>
          <w:rPr>
            <w:noProof/>
            <w:webHidden/>
          </w:rPr>
        </w:r>
        <w:r>
          <w:rPr>
            <w:noProof/>
            <w:webHidden/>
          </w:rPr>
          <w:fldChar w:fldCharType="separate"/>
        </w:r>
        <w:r>
          <w:rPr>
            <w:noProof/>
            <w:webHidden/>
          </w:rPr>
          <w:t>4</w:t>
        </w:r>
        <w:r>
          <w:rPr>
            <w:noProof/>
            <w:webHidden/>
          </w:rPr>
          <w:fldChar w:fldCharType="end"/>
        </w:r>
      </w:hyperlink>
    </w:p>
    <w:p w14:paraId="648CA2A2" w14:textId="014966ED" w:rsidR="00DF1729" w:rsidRDefault="00DF1729">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7584026" w:history="1">
        <w:r w:rsidRPr="0037571F">
          <w:rPr>
            <w:rStyle w:val="Hyperlink"/>
            <w:noProof/>
          </w:rPr>
          <w:t>(4</w:t>
        </w:r>
        <w:r w:rsidRPr="0037571F">
          <w:rPr>
            <w:rStyle w:val="Hyperlink"/>
            <w:noProof/>
          </w:rPr>
          <w:noBreakHyphen/>
          <w:t>2)</w:t>
        </w:r>
        <w:r>
          <w:rPr>
            <w:noProof/>
            <w:webHidden/>
          </w:rPr>
          <w:tab/>
        </w:r>
        <w:r>
          <w:rPr>
            <w:noProof/>
            <w:webHidden/>
          </w:rPr>
          <w:fldChar w:fldCharType="begin"/>
        </w:r>
        <w:r>
          <w:rPr>
            <w:noProof/>
            <w:webHidden/>
          </w:rPr>
          <w:instrText xml:space="preserve"> PAGEREF _Toc227584026 \h </w:instrText>
        </w:r>
        <w:r>
          <w:rPr>
            <w:noProof/>
            <w:webHidden/>
          </w:rPr>
        </w:r>
        <w:r>
          <w:rPr>
            <w:noProof/>
            <w:webHidden/>
          </w:rPr>
          <w:fldChar w:fldCharType="separate"/>
        </w:r>
        <w:r>
          <w:rPr>
            <w:noProof/>
            <w:webHidden/>
          </w:rPr>
          <w:t>5</w:t>
        </w:r>
        <w:r>
          <w:rPr>
            <w:noProof/>
            <w:webHidden/>
          </w:rPr>
          <w:fldChar w:fldCharType="end"/>
        </w:r>
      </w:hyperlink>
    </w:p>
    <w:p w14:paraId="02481046" w14:textId="71C85E2D" w:rsidR="00DF1729" w:rsidRDefault="00DF1729">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7584027" w:history="1">
        <w:r w:rsidRPr="0037571F">
          <w:rPr>
            <w:rStyle w:val="Hyperlink"/>
            <w:noProof/>
          </w:rPr>
          <w:t>(4</w:t>
        </w:r>
        <w:r w:rsidRPr="0037571F">
          <w:rPr>
            <w:rStyle w:val="Hyperlink"/>
            <w:noProof/>
          </w:rPr>
          <w:noBreakHyphen/>
          <w:t>3)</w:t>
        </w:r>
        <w:r>
          <w:rPr>
            <w:noProof/>
            <w:webHidden/>
          </w:rPr>
          <w:tab/>
        </w:r>
        <w:r>
          <w:rPr>
            <w:noProof/>
            <w:webHidden/>
          </w:rPr>
          <w:fldChar w:fldCharType="begin"/>
        </w:r>
        <w:r>
          <w:rPr>
            <w:noProof/>
            <w:webHidden/>
          </w:rPr>
          <w:instrText xml:space="preserve"> PAGEREF _Toc227584027 \h </w:instrText>
        </w:r>
        <w:r>
          <w:rPr>
            <w:noProof/>
            <w:webHidden/>
          </w:rPr>
        </w:r>
        <w:r>
          <w:rPr>
            <w:noProof/>
            <w:webHidden/>
          </w:rPr>
          <w:fldChar w:fldCharType="separate"/>
        </w:r>
        <w:r>
          <w:rPr>
            <w:noProof/>
            <w:webHidden/>
          </w:rPr>
          <w:t>5</w:t>
        </w:r>
        <w:r>
          <w:rPr>
            <w:noProof/>
            <w:webHidden/>
          </w:rPr>
          <w:fldChar w:fldCharType="end"/>
        </w:r>
      </w:hyperlink>
    </w:p>
    <w:p w14:paraId="21A504BB" w14:textId="41CFEE49" w:rsidR="00DF1729" w:rsidRDefault="00DF1729">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7584028" w:history="1">
        <w:r w:rsidRPr="0037571F">
          <w:rPr>
            <w:rStyle w:val="Hyperlink"/>
            <w:noProof/>
          </w:rPr>
          <w:t>(4</w:t>
        </w:r>
        <w:r w:rsidRPr="0037571F">
          <w:rPr>
            <w:rStyle w:val="Hyperlink"/>
            <w:noProof/>
          </w:rPr>
          <w:noBreakHyphen/>
          <w:t>4)</w:t>
        </w:r>
        <w:r>
          <w:rPr>
            <w:noProof/>
            <w:webHidden/>
          </w:rPr>
          <w:tab/>
        </w:r>
        <w:r>
          <w:rPr>
            <w:noProof/>
            <w:webHidden/>
          </w:rPr>
          <w:fldChar w:fldCharType="begin"/>
        </w:r>
        <w:r>
          <w:rPr>
            <w:noProof/>
            <w:webHidden/>
          </w:rPr>
          <w:instrText xml:space="preserve"> PAGEREF _Toc227584028 \h </w:instrText>
        </w:r>
        <w:r>
          <w:rPr>
            <w:noProof/>
            <w:webHidden/>
          </w:rPr>
        </w:r>
        <w:r>
          <w:rPr>
            <w:noProof/>
            <w:webHidden/>
          </w:rPr>
          <w:fldChar w:fldCharType="separate"/>
        </w:r>
        <w:r>
          <w:rPr>
            <w:noProof/>
            <w:webHidden/>
          </w:rPr>
          <w:t>5</w:t>
        </w:r>
        <w:r>
          <w:rPr>
            <w:noProof/>
            <w:webHidden/>
          </w:rPr>
          <w:fldChar w:fldCharType="end"/>
        </w:r>
      </w:hyperlink>
    </w:p>
    <w:p w14:paraId="68DE18A2" w14:textId="52B32F5C" w:rsidR="00DA28B2" w:rsidRDefault="00B765F2" w:rsidP="00941D35">
      <w:r>
        <w:fldChar w:fldCharType="end"/>
      </w:r>
    </w:p>
    <w:p w14:paraId="31FFF39A" w14:textId="77777777" w:rsidR="00361EFD" w:rsidRDefault="00361EFD" w:rsidP="00941D35"/>
    <w:p w14:paraId="433126EC" w14:textId="77777777" w:rsidR="00DA28B2" w:rsidRDefault="00DA28B2" w:rsidP="00941D35"/>
    <w:p w14:paraId="22E55604" w14:textId="77777777" w:rsidR="00DA28B2" w:rsidRDefault="00DA28B2" w:rsidP="00DA28B2">
      <w:pPr>
        <w:pStyle w:val="Heading1"/>
        <w:sectPr w:rsidR="00DA28B2" w:rsidSect="003B1C9F">
          <w:footerReference w:type="default" r:id="rId13"/>
          <w:pgSz w:w="11906" w:h="16838" w:code="9"/>
          <w:pgMar w:top="1701" w:right="1701" w:bottom="1701" w:left="1701" w:header="709" w:footer="851" w:gutter="0"/>
          <w:pgNumType w:fmt="lowerRoman"/>
          <w:cols w:space="708"/>
          <w:docGrid w:linePitch="360"/>
        </w:sectPr>
      </w:pPr>
    </w:p>
    <w:p w14:paraId="5321A288" w14:textId="28AB126D" w:rsidR="008D5D60" w:rsidRDefault="002B5C7E" w:rsidP="00C53236">
      <w:pPr>
        <w:pStyle w:val="Heading1"/>
      </w:pPr>
      <w:bookmarkStart w:id="24" w:name="_Toc51833421"/>
      <w:bookmarkStart w:id="25" w:name="_Toc227584773"/>
      <w:r>
        <w:lastRenderedPageBreak/>
        <w:t>Introduction</w:t>
      </w:r>
      <w:bookmarkEnd w:id="25"/>
    </w:p>
    <w:bookmarkEnd w:id="24"/>
    <w:p w14:paraId="32501424" w14:textId="494C35AF" w:rsidR="007D3242" w:rsidRDefault="007D3242" w:rsidP="007D3242">
      <w:r>
        <w:t>Fault Tree Analysis (FTA) is a systems engineering method used to evaluate the probability of system failur</w:t>
      </w:r>
      <w:r w:rsidR="006E7762">
        <w:t>e</w:t>
      </w:r>
      <w:r>
        <w:t xml:space="preserve"> by mapping logical relationships between subsystems and events. It begins with a top event</w:t>
      </w:r>
      <w:r w:rsidR="006E7762">
        <w:t xml:space="preserve"> </w:t>
      </w:r>
      <w:r>
        <w:t xml:space="preserve">and </w:t>
      </w:r>
      <w:r w:rsidR="006E7762">
        <w:t xml:space="preserve">is then broken down </w:t>
      </w:r>
      <w:r>
        <w:t>into contributing causes using Boolean logic</w:t>
      </w:r>
      <w:r w:rsidR="006E7762">
        <w:t>. FTA</w:t>
      </w:r>
      <w:r>
        <w:t xml:space="preserve"> allows us to quantify how individual component reliabilities and human performance combine to affect overall system success.</w:t>
      </w:r>
    </w:p>
    <w:p w14:paraId="5424179C" w14:textId="6ED2881D" w:rsidR="007D3242" w:rsidRDefault="007D3242" w:rsidP="007D3242">
      <w:r>
        <w:t xml:space="preserve">The analysis incorporates human factors, </w:t>
      </w:r>
      <w:r w:rsidR="004A6DDB">
        <w:t>such as</w:t>
      </w:r>
      <w:r>
        <w:t xml:space="preserve"> fatigue, </w:t>
      </w:r>
      <w:r w:rsidR="004A6DDB">
        <w:t xml:space="preserve">allowing </w:t>
      </w:r>
      <w:proofErr w:type="gramStart"/>
      <w:r w:rsidR="004A6DDB">
        <w:t>it’s</w:t>
      </w:r>
      <w:proofErr w:type="gramEnd"/>
      <w:r w:rsidR="004A6DDB">
        <w:t xml:space="preserve"> effects to be the performance of the system to be </w:t>
      </w:r>
      <w:r>
        <w:t>demonstrat</w:t>
      </w:r>
      <w:r w:rsidR="004A6DDB">
        <w:t>ed throughout the system.</w:t>
      </w:r>
    </w:p>
    <w:p w14:paraId="0073AD93" w14:textId="77777777" w:rsidR="00207E9D" w:rsidRDefault="00207E9D" w:rsidP="007D3242"/>
    <w:p w14:paraId="6D9368CC" w14:textId="73052FA2" w:rsidR="007D3242" w:rsidRDefault="007D3242" w:rsidP="00207E9D">
      <w:pPr>
        <w:pStyle w:val="Heading1"/>
      </w:pPr>
      <w:bookmarkStart w:id="26" w:name="_Toc227584774"/>
      <w:r>
        <w:t>Fault Tree Structure</w:t>
      </w:r>
      <w:bookmarkEnd w:id="26"/>
    </w:p>
    <w:p w14:paraId="66B01A49" w14:textId="2D6EEB71" w:rsidR="007D3242" w:rsidRDefault="007D3242" w:rsidP="007D3242">
      <w:r>
        <w:t xml:space="preserve">To </w:t>
      </w:r>
      <w:r w:rsidR="00207E9D">
        <w:t>calculate</w:t>
      </w:r>
      <w:r>
        <w:t xml:space="preserve"> the probability of success, the system is </w:t>
      </w:r>
      <w:r w:rsidR="00207E9D">
        <w:t>broken down</w:t>
      </w:r>
      <w:r>
        <w:t xml:space="preserve"> into key </w:t>
      </w:r>
      <w:r w:rsidR="00831EC6">
        <w:t>events</w:t>
      </w:r>
      <w:r>
        <w:t>:</w:t>
      </w:r>
    </w:p>
    <w:p w14:paraId="09364D4A" w14:textId="77777777" w:rsidR="007D3242" w:rsidRDefault="007D3242" w:rsidP="007D3242">
      <w:pPr>
        <w:pStyle w:val="ListParagraph"/>
        <w:numPr>
          <w:ilvl w:val="0"/>
          <w:numId w:val="35"/>
        </w:numPr>
      </w:pPr>
      <w:r>
        <w:t>Tea availability</w:t>
      </w:r>
    </w:p>
    <w:p w14:paraId="033FC23D" w14:textId="6B107800" w:rsidR="007D3242" w:rsidRDefault="007D3242" w:rsidP="007D3242">
      <w:pPr>
        <w:pStyle w:val="ListParagraph"/>
        <w:numPr>
          <w:ilvl w:val="0"/>
          <w:numId w:val="35"/>
        </w:numPr>
      </w:pPr>
      <w:r>
        <w:t xml:space="preserve">Water </w:t>
      </w:r>
      <w:r w:rsidR="0067373E">
        <w:t>availability</w:t>
      </w:r>
    </w:p>
    <w:p w14:paraId="400B5409" w14:textId="2C70231B" w:rsidR="007D3242" w:rsidRDefault="007D3242" w:rsidP="007D3242">
      <w:pPr>
        <w:pStyle w:val="ListParagraph"/>
        <w:numPr>
          <w:ilvl w:val="0"/>
          <w:numId w:val="35"/>
        </w:numPr>
      </w:pPr>
      <w:r>
        <w:t xml:space="preserve">Kettle </w:t>
      </w:r>
      <w:r w:rsidR="00452F14">
        <w:t>reliability</w:t>
      </w:r>
    </w:p>
    <w:p w14:paraId="0DA3A7C1" w14:textId="7C4DFD64" w:rsidR="007D3242" w:rsidRDefault="0067373E" w:rsidP="007D3242">
      <w:pPr>
        <w:pStyle w:val="ListParagraph"/>
        <w:numPr>
          <w:ilvl w:val="0"/>
          <w:numId w:val="35"/>
        </w:numPr>
      </w:pPr>
      <w:r>
        <w:t>Functioning power</w:t>
      </w:r>
    </w:p>
    <w:p w14:paraId="5A67505B" w14:textId="77777777" w:rsidR="007D3242" w:rsidRDefault="007D3242" w:rsidP="007D3242">
      <w:pPr>
        <w:pStyle w:val="ListParagraph"/>
        <w:numPr>
          <w:ilvl w:val="0"/>
          <w:numId w:val="35"/>
        </w:numPr>
      </w:pPr>
      <w:r>
        <w:t>Cup available and functional</w:t>
      </w:r>
    </w:p>
    <w:p w14:paraId="4882AA92" w14:textId="77777777" w:rsidR="007D3242" w:rsidRDefault="007D3242" w:rsidP="007D3242">
      <w:pPr>
        <w:pStyle w:val="ListParagraph"/>
        <w:numPr>
          <w:ilvl w:val="0"/>
          <w:numId w:val="35"/>
        </w:numPr>
      </w:pPr>
      <w:r>
        <w:t>Milk available and fresh</w:t>
      </w:r>
    </w:p>
    <w:p w14:paraId="57D67203" w14:textId="103B9BFA" w:rsidR="007D3242" w:rsidRDefault="007D3242" w:rsidP="007D3242">
      <w:pPr>
        <w:pStyle w:val="ListParagraph"/>
        <w:numPr>
          <w:ilvl w:val="0"/>
          <w:numId w:val="35"/>
        </w:numPr>
      </w:pPr>
      <w:r>
        <w:t xml:space="preserve">Sweetener </w:t>
      </w:r>
      <w:r w:rsidR="00E36837">
        <w:t>or sugar available</w:t>
      </w:r>
    </w:p>
    <w:p w14:paraId="4EFCD484" w14:textId="7C9AFB06" w:rsidR="007567F4" w:rsidRDefault="00805C3B" w:rsidP="007D3242">
      <w:pPr>
        <w:pStyle w:val="ListParagraph"/>
        <w:numPr>
          <w:ilvl w:val="0"/>
          <w:numId w:val="35"/>
        </w:numPr>
      </w:pPr>
      <w:r>
        <w:t>Drink availability</w:t>
      </w:r>
    </w:p>
    <w:p w14:paraId="5AC32124" w14:textId="13A76900" w:rsidR="008100C6" w:rsidRDefault="00DC7969" w:rsidP="001C52A6">
      <w:pPr>
        <w:sectPr w:rsidR="008100C6" w:rsidSect="00FD26EC">
          <w:headerReference w:type="default" r:id="rId14"/>
          <w:pgSz w:w="11906" w:h="16838" w:code="9"/>
          <w:pgMar w:top="1701" w:right="1701" w:bottom="1701" w:left="1701" w:header="709" w:footer="851" w:gutter="0"/>
          <w:pgNumType w:start="1"/>
          <w:cols w:space="708"/>
          <w:docGrid w:linePitch="360"/>
        </w:sectPr>
      </w:pPr>
      <w:r>
        <w:t>The l</w:t>
      </w:r>
      <w:r w:rsidR="007D3242">
        <w:t>ogical structure</w:t>
      </w:r>
      <w:r>
        <w:t xml:space="preserve"> is that m</w:t>
      </w:r>
      <w:r w:rsidR="007D3242">
        <w:t xml:space="preserve">ost events are AND gates </w:t>
      </w:r>
      <w:r>
        <w:t xml:space="preserve">due to the fact that </w:t>
      </w:r>
      <w:r w:rsidR="001C52A6">
        <w:t xml:space="preserve">all of those events must succeed for a successful cup of tea. </w:t>
      </w:r>
      <w:r w:rsidR="007D3242">
        <w:t xml:space="preserve">Sweetener </w:t>
      </w:r>
      <w:r w:rsidR="001C52A6">
        <w:t xml:space="preserve">choice </w:t>
      </w:r>
      <w:r w:rsidR="007D3242">
        <w:t>is an OR gate</w:t>
      </w:r>
      <w:r w:rsidR="001C52A6">
        <w:t xml:space="preserve">, as </w:t>
      </w:r>
      <w:r w:rsidR="007D3242">
        <w:t>either sugar or sweetener suffices</w:t>
      </w:r>
      <w:r w:rsidR="001C52A6">
        <w:t>.</w:t>
      </w:r>
      <w:r w:rsidR="001D1A85">
        <w:t xml:space="preserve"> Drink </w:t>
      </w:r>
      <w:r w:rsidR="0053386D">
        <w:t xml:space="preserve">Availability </w:t>
      </w:r>
      <w:r w:rsidR="00062623">
        <w:t>can be</w:t>
      </w:r>
      <w:r w:rsidR="00070FF0">
        <w:t xml:space="preserve"> posed</w:t>
      </w:r>
      <w:r w:rsidR="001D1A85">
        <w:t xml:space="preserve"> </w:t>
      </w:r>
      <w:r w:rsidR="0053386D">
        <w:t>as</w:t>
      </w:r>
      <w:r w:rsidR="001D1A85">
        <w:t xml:space="preserve"> </w:t>
      </w:r>
      <w:r w:rsidR="006722A9">
        <w:t>a</w:t>
      </w:r>
      <w:r w:rsidR="008F0818">
        <w:t>n</w:t>
      </w:r>
      <w:r w:rsidR="006722A9">
        <w:t xml:space="preserve"> </w:t>
      </w:r>
      <w:r w:rsidR="001D1A85">
        <w:t>OR gate,</w:t>
      </w:r>
      <w:r w:rsidR="00516FFE">
        <w:t xml:space="preserve"> </w:t>
      </w:r>
      <w:r w:rsidR="00EA2221">
        <w:t>however</w:t>
      </w:r>
      <w:r w:rsidR="001D1A85">
        <w:t xml:space="preserve"> the </w:t>
      </w:r>
      <w:r w:rsidR="00DE335B">
        <w:t>availability of</w:t>
      </w:r>
      <w:r w:rsidR="001D1A85">
        <w:t xml:space="preserve"> coffee in this case </w:t>
      </w:r>
      <w:r w:rsidR="00DE335B">
        <w:t>is not relevant to the production of a cup of tea</w:t>
      </w:r>
      <w:r w:rsidR="001F1FD7">
        <w:t>, so can be excluded.</w:t>
      </w:r>
    </w:p>
    <w:p w14:paraId="67AD60D6" w14:textId="598FB545" w:rsidR="008100C6" w:rsidRDefault="00C6491C" w:rsidP="008100C6">
      <w:pPr>
        <w:pStyle w:val="Heading2"/>
      </w:pPr>
      <w:bookmarkStart w:id="27" w:name="_Toc227584775"/>
      <w:r w:rsidRPr="00C6491C">
        <w:lastRenderedPageBreak/>
        <w:drawing>
          <wp:anchor distT="0" distB="0" distL="114300" distR="114300" simplePos="0" relativeHeight="251658240" behindDoc="0" locked="0" layoutInCell="1" allowOverlap="1" wp14:anchorId="0D499735" wp14:editId="48AC05D9">
            <wp:simplePos x="0" y="0"/>
            <wp:positionH relativeFrom="margin">
              <wp:posOffset>1751330</wp:posOffset>
            </wp:positionH>
            <wp:positionV relativeFrom="paragraph">
              <wp:posOffset>393700</wp:posOffset>
            </wp:positionV>
            <wp:extent cx="7152005" cy="5276850"/>
            <wp:effectExtent l="0" t="0" r="0" b="0"/>
            <wp:wrapTopAndBottom/>
            <wp:docPr id="1045244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244145"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152005" cy="5276850"/>
                    </a:xfrm>
                    <a:prstGeom prst="rect">
                      <a:avLst/>
                    </a:prstGeom>
                  </pic:spPr>
                </pic:pic>
              </a:graphicData>
            </a:graphic>
            <wp14:sizeRelH relativeFrom="margin">
              <wp14:pctWidth>0</wp14:pctWidth>
            </wp14:sizeRelH>
            <wp14:sizeRelV relativeFrom="margin">
              <wp14:pctHeight>0</wp14:pctHeight>
            </wp14:sizeRelV>
          </wp:anchor>
        </w:drawing>
      </w:r>
      <w:r w:rsidR="008100C6">
        <w:t>Fault Tree</w:t>
      </w:r>
      <w:bookmarkEnd w:id="27"/>
    </w:p>
    <w:p w14:paraId="1E6C0CEF" w14:textId="623FF5A6" w:rsidR="008100C6" w:rsidRDefault="00C12D3D" w:rsidP="00E007C0">
      <w:pPr>
        <w:pStyle w:val="Caption"/>
        <w:jc w:val="center"/>
      </w:pPr>
      <w:bookmarkStart w:id="28" w:name="_Toc227584029"/>
      <w:r>
        <w:t xml:space="preserve">Figure </w:t>
      </w:r>
      <w:r>
        <w:fldChar w:fldCharType="begin"/>
      </w:r>
      <w:r>
        <w:instrText xml:space="preserve"> STYLEREF 1 \s </w:instrText>
      </w:r>
      <w:r>
        <w:fldChar w:fldCharType="separate"/>
      </w:r>
      <w:r>
        <w:rPr>
          <w:noProof/>
        </w:rPr>
        <w:t>2</w:t>
      </w:r>
      <w:r>
        <w:fldChar w:fldCharType="end"/>
      </w:r>
      <w:r>
        <w:noBreakHyphen/>
      </w:r>
      <w:r>
        <w:fldChar w:fldCharType="begin"/>
      </w:r>
      <w:r>
        <w:instrText xml:space="preserve"> SEQ Figure \* ARABIC \s 1 </w:instrText>
      </w:r>
      <w:r>
        <w:fldChar w:fldCharType="separate"/>
      </w:r>
      <w:r>
        <w:rPr>
          <w:noProof/>
        </w:rPr>
        <w:t>1</w:t>
      </w:r>
      <w:r>
        <w:fldChar w:fldCharType="end"/>
      </w:r>
      <w:r>
        <w:t xml:space="preserve"> - Fault Tree</w:t>
      </w:r>
      <w:bookmarkEnd w:id="28"/>
    </w:p>
    <w:p w14:paraId="338AE08D" w14:textId="62C1052A" w:rsidR="00C12D3D" w:rsidRPr="008100C6" w:rsidRDefault="00C12D3D" w:rsidP="00C12D3D">
      <w:pPr>
        <w:sectPr w:rsidR="00C12D3D" w:rsidRPr="008100C6" w:rsidSect="00F47E2C">
          <w:pgSz w:w="16838" w:h="11906" w:orient="landscape" w:code="9"/>
          <w:pgMar w:top="720" w:right="720" w:bottom="720" w:left="720" w:header="709" w:footer="851" w:gutter="0"/>
          <w:cols w:space="708"/>
          <w:docGrid w:linePitch="360"/>
        </w:sectPr>
      </w:pPr>
    </w:p>
    <w:p w14:paraId="5C69D959" w14:textId="5B1FAC94" w:rsidR="007D3242" w:rsidRDefault="007D3242" w:rsidP="008100C6">
      <w:pPr>
        <w:pStyle w:val="Heading1"/>
      </w:pPr>
      <w:bookmarkStart w:id="29" w:name="_Toc51833419"/>
      <w:bookmarkStart w:id="30" w:name="_Toc227584776"/>
      <w:r>
        <w:lastRenderedPageBreak/>
        <w:t>Probability Calculations</w:t>
      </w:r>
      <w:bookmarkEnd w:id="30"/>
    </w:p>
    <w:p w14:paraId="786D810A" w14:textId="6183D006" w:rsidR="008220B3" w:rsidRDefault="008220B3" w:rsidP="008220B3">
      <w:pPr>
        <w:pStyle w:val="Heading2"/>
      </w:pPr>
      <w:bookmarkStart w:id="31" w:name="_Toc227584777"/>
      <w:r>
        <w:t>Base Probabilities</w:t>
      </w:r>
      <w:bookmarkEnd w:id="31"/>
    </w:p>
    <w:p w14:paraId="0CB4D35A" w14:textId="77777777" w:rsidR="008220B3" w:rsidRPr="008220B3" w:rsidRDefault="008220B3" w:rsidP="008220B3">
      <w:r w:rsidRPr="008220B3">
        <w:t>From the dataset:</w:t>
      </w:r>
    </w:p>
    <w:p w14:paraId="101CCDA9" w14:textId="4D91F1EB" w:rsidR="008220B3" w:rsidRPr="008220B3" w:rsidRDefault="008220B3" w:rsidP="00303278">
      <w:pPr>
        <w:pStyle w:val="ListParagraph"/>
        <w:numPr>
          <w:ilvl w:val="0"/>
          <w:numId w:val="58"/>
        </w:numPr>
      </w:pPr>
      <w:r w:rsidRPr="008220B3">
        <w:t>Tea availability = 0.98</w:t>
      </w:r>
    </w:p>
    <w:p w14:paraId="51347CEA" w14:textId="5177BA94" w:rsidR="00E03F04" w:rsidRDefault="008220B3" w:rsidP="00303278">
      <w:pPr>
        <w:pStyle w:val="ListParagraph"/>
        <w:numPr>
          <w:ilvl w:val="0"/>
          <w:numId w:val="58"/>
        </w:numPr>
      </w:pPr>
      <w:r w:rsidRPr="008220B3">
        <w:t>Water supply success</w:t>
      </w:r>
    </w:p>
    <w:tbl>
      <w:tblPr>
        <w:tblW w:w="0" w:type="auto"/>
        <w:tblLook w:val="00A0" w:firstRow="1" w:lastRow="0" w:firstColumn="1" w:lastColumn="0" w:noHBand="0" w:noVBand="0"/>
      </w:tblPr>
      <w:tblGrid>
        <w:gridCol w:w="7693"/>
        <w:gridCol w:w="811"/>
      </w:tblGrid>
      <w:tr w:rsidR="00E03F04" w14:paraId="73FDA288" w14:textId="77777777" w:rsidTr="00DF1729">
        <w:tc>
          <w:tcPr>
            <w:tcW w:w="7905" w:type="dxa"/>
          </w:tcPr>
          <w:p w14:paraId="65A8F964" w14:textId="71646F54" w:rsidR="00E03F04" w:rsidRDefault="00E03F04" w:rsidP="00627A5D">
            <m:oMathPara>
              <m:oMath>
                <m:r>
                  <w:rPr>
                    <w:rFonts w:ascii="Cambria Math" w:hAnsi="Cambria Math"/>
                  </w:rPr>
                  <m:t>1</m:t>
                </m:r>
                <m:r>
                  <w:rPr>
                    <w:rFonts w:ascii="Cambria Math" w:hAnsi="Cambria Math" w:cs="Arial"/>
                  </w:rPr>
                  <m:t>⋅</m:t>
                </m:r>
                <m:r>
                  <w:rPr>
                    <w:rFonts w:ascii="Cambria Math" w:hAnsi="Cambria Math"/>
                  </w:rPr>
                  <m:t>0.01=0.99</m:t>
                </m:r>
              </m:oMath>
            </m:oMathPara>
          </w:p>
        </w:tc>
        <w:tc>
          <w:tcPr>
            <w:tcW w:w="815" w:type="dxa"/>
          </w:tcPr>
          <w:p w14:paraId="1E74701C" w14:textId="340431C2" w:rsidR="00E03F04" w:rsidRDefault="00243BB3" w:rsidP="00E03F04">
            <w:pPr>
              <w:pStyle w:val="Caption"/>
            </w:pPr>
            <w:bookmarkStart w:id="32" w:name="_Toc227584018"/>
            <w:r>
              <w:t>(</w:t>
            </w:r>
            <w:r w:rsidR="00FA69F9">
              <w:fldChar w:fldCharType="begin"/>
            </w:r>
            <w:r w:rsidR="00FA69F9">
              <w:instrText xml:space="preserve"> STYLEREF 1 \s </w:instrText>
            </w:r>
            <w:r w:rsidR="00FA69F9">
              <w:fldChar w:fldCharType="separate"/>
            </w:r>
            <w:r w:rsidR="00FA69F9">
              <w:rPr>
                <w:noProof/>
              </w:rPr>
              <w:t>3</w:t>
            </w:r>
            <w:r w:rsidR="00FA69F9">
              <w:fldChar w:fldCharType="end"/>
            </w:r>
            <w:r w:rsidR="00FA69F9">
              <w:noBreakHyphen/>
            </w:r>
            <w:r w:rsidR="00FA69F9">
              <w:fldChar w:fldCharType="begin"/>
            </w:r>
            <w:r w:rsidR="00FA69F9">
              <w:instrText xml:space="preserve"> SEQ Equation \* ARABIC \s 1 </w:instrText>
            </w:r>
            <w:r w:rsidR="00FA69F9">
              <w:fldChar w:fldCharType="separate"/>
            </w:r>
            <w:r w:rsidR="00FA69F9">
              <w:rPr>
                <w:noProof/>
              </w:rPr>
              <w:t>1</w:t>
            </w:r>
            <w:r w:rsidR="00FA69F9">
              <w:fldChar w:fldCharType="end"/>
            </w:r>
            <w:r>
              <w:t>)</w:t>
            </w:r>
            <w:bookmarkEnd w:id="32"/>
          </w:p>
        </w:tc>
      </w:tr>
    </w:tbl>
    <w:p w14:paraId="36B26A06" w14:textId="52C26B1C" w:rsidR="00243BB3" w:rsidRPr="00243BB3" w:rsidRDefault="008220B3" w:rsidP="00243BB3">
      <w:pPr>
        <w:pStyle w:val="ListParagraph"/>
        <w:numPr>
          <w:ilvl w:val="0"/>
          <w:numId w:val="58"/>
        </w:numPr>
      </w:pPr>
      <w:r w:rsidRPr="008220B3">
        <w:t>Kettle not leaking</w:t>
      </w:r>
    </w:p>
    <w:tbl>
      <w:tblPr>
        <w:tblW w:w="0" w:type="auto"/>
        <w:tblLook w:val="00A0" w:firstRow="1" w:lastRow="0" w:firstColumn="1" w:lastColumn="0" w:noHBand="0" w:noVBand="0"/>
      </w:tblPr>
      <w:tblGrid>
        <w:gridCol w:w="7693"/>
        <w:gridCol w:w="811"/>
      </w:tblGrid>
      <w:tr w:rsidR="00243BB3" w14:paraId="1038AAE3" w14:textId="77777777" w:rsidTr="00DF1729">
        <w:tc>
          <w:tcPr>
            <w:tcW w:w="7905" w:type="dxa"/>
          </w:tcPr>
          <w:p w14:paraId="118557B8" w14:textId="296F8917" w:rsidR="00243BB3" w:rsidRDefault="00243BB3" w:rsidP="00627A5D">
            <m:oMathPara>
              <m:oMath>
                <m:r>
                  <w:rPr>
                    <w:rFonts w:ascii="Cambria Math" w:hAnsi="Cambria Math"/>
                  </w:rPr>
                  <m:t>1</m:t>
                </m:r>
                <m:r>
                  <w:rPr>
                    <w:rFonts w:ascii="Cambria Math" w:hAnsi="Cambria Math" w:cs="Arial"/>
                  </w:rPr>
                  <m:t>⋅</m:t>
                </m:r>
                <m:r>
                  <w:rPr>
                    <w:rFonts w:ascii="Cambria Math" w:hAnsi="Cambria Math"/>
                  </w:rPr>
                  <m:t>0.001=0.999</m:t>
                </m:r>
              </m:oMath>
            </m:oMathPara>
          </w:p>
        </w:tc>
        <w:tc>
          <w:tcPr>
            <w:tcW w:w="815" w:type="dxa"/>
          </w:tcPr>
          <w:p w14:paraId="4382E930" w14:textId="39465DD7" w:rsidR="00243BB3" w:rsidRDefault="00243BB3" w:rsidP="00243BB3">
            <w:pPr>
              <w:pStyle w:val="Caption"/>
            </w:pPr>
            <w:bookmarkStart w:id="33" w:name="_Toc227584019"/>
            <w:r>
              <w:t>(</w:t>
            </w:r>
            <w:r w:rsidR="00FA69F9">
              <w:fldChar w:fldCharType="begin"/>
            </w:r>
            <w:r w:rsidR="00FA69F9">
              <w:instrText xml:space="preserve"> STYLEREF 1 \s </w:instrText>
            </w:r>
            <w:r w:rsidR="00FA69F9">
              <w:fldChar w:fldCharType="separate"/>
            </w:r>
            <w:r w:rsidR="00FA69F9">
              <w:rPr>
                <w:noProof/>
              </w:rPr>
              <w:t>3</w:t>
            </w:r>
            <w:r w:rsidR="00FA69F9">
              <w:fldChar w:fldCharType="end"/>
            </w:r>
            <w:r w:rsidR="00FA69F9">
              <w:noBreakHyphen/>
            </w:r>
            <w:r w:rsidR="00FA69F9">
              <w:fldChar w:fldCharType="begin"/>
            </w:r>
            <w:r w:rsidR="00FA69F9">
              <w:instrText xml:space="preserve"> SEQ Equation \* ARABIC \s 1 </w:instrText>
            </w:r>
            <w:r w:rsidR="00FA69F9">
              <w:fldChar w:fldCharType="separate"/>
            </w:r>
            <w:r w:rsidR="00FA69F9">
              <w:rPr>
                <w:noProof/>
              </w:rPr>
              <w:t>2</w:t>
            </w:r>
            <w:r w:rsidR="00FA69F9">
              <w:fldChar w:fldCharType="end"/>
            </w:r>
            <w:r>
              <w:t>)</w:t>
            </w:r>
            <w:bookmarkEnd w:id="33"/>
          </w:p>
        </w:tc>
      </w:tr>
    </w:tbl>
    <w:p w14:paraId="754005B5" w14:textId="1E235C20" w:rsidR="008220B3" w:rsidRPr="008220B3" w:rsidRDefault="008220B3" w:rsidP="00303278">
      <w:pPr>
        <w:pStyle w:val="ListParagraph"/>
        <w:numPr>
          <w:ilvl w:val="0"/>
          <w:numId w:val="58"/>
        </w:numPr>
      </w:pPr>
      <w:r w:rsidRPr="008220B3">
        <w:t>Kettle reliability = 0.99</w:t>
      </w:r>
    </w:p>
    <w:p w14:paraId="3427D5D5" w14:textId="350F119C" w:rsidR="008220B3" w:rsidRPr="008220B3" w:rsidRDefault="008220B3" w:rsidP="00303278">
      <w:pPr>
        <w:pStyle w:val="ListParagraph"/>
        <w:numPr>
          <w:ilvl w:val="0"/>
          <w:numId w:val="58"/>
        </w:numPr>
      </w:pPr>
      <w:r w:rsidRPr="008220B3">
        <w:t>Plug-in reliability = 0.89</w:t>
      </w:r>
    </w:p>
    <w:p w14:paraId="77432790" w14:textId="495DF865" w:rsidR="008220B3" w:rsidRPr="008220B3" w:rsidRDefault="008220B3" w:rsidP="00303278">
      <w:pPr>
        <w:pStyle w:val="ListParagraph"/>
        <w:numPr>
          <w:ilvl w:val="0"/>
          <w:numId w:val="58"/>
        </w:numPr>
      </w:pPr>
      <w:r w:rsidRPr="008220B3">
        <w:t>Switch-on reliability = 0.89</w:t>
      </w:r>
    </w:p>
    <w:p w14:paraId="011E9594" w14:textId="13604AB2" w:rsidR="00DE6119" w:rsidRPr="00DE6119" w:rsidRDefault="008220B3" w:rsidP="00DE6119">
      <w:pPr>
        <w:pStyle w:val="ListParagraph"/>
        <w:numPr>
          <w:ilvl w:val="0"/>
          <w:numId w:val="58"/>
        </w:numPr>
      </w:pPr>
      <w:r w:rsidRPr="008220B3">
        <w:t>Mains supply success</w:t>
      </w:r>
    </w:p>
    <w:tbl>
      <w:tblPr>
        <w:tblW w:w="0" w:type="auto"/>
        <w:tblLook w:val="00A0" w:firstRow="1" w:lastRow="0" w:firstColumn="1" w:lastColumn="0" w:noHBand="0" w:noVBand="0"/>
      </w:tblPr>
      <w:tblGrid>
        <w:gridCol w:w="7693"/>
        <w:gridCol w:w="811"/>
      </w:tblGrid>
      <w:tr w:rsidR="00DE6119" w14:paraId="27ABC3F0" w14:textId="77777777" w:rsidTr="00DF1729">
        <w:tc>
          <w:tcPr>
            <w:tcW w:w="7905" w:type="dxa"/>
          </w:tcPr>
          <w:p w14:paraId="5470EE46" w14:textId="68048B89" w:rsidR="00DE6119" w:rsidRDefault="00DE6119" w:rsidP="00627A5D">
            <m:oMathPara>
              <m:oMath>
                <m:r>
                  <w:rPr>
                    <w:rFonts w:ascii="Cambria Math" w:hAnsi="Cambria Math"/>
                  </w:rPr>
                  <m:t>1</m:t>
                </m:r>
                <m:r>
                  <w:rPr>
                    <w:rFonts w:ascii="Cambria Math" w:hAnsi="Cambria Math" w:cs="Arial"/>
                  </w:rPr>
                  <m:t>⋅</m:t>
                </m:r>
                <m:r>
                  <w:rPr>
                    <w:rFonts w:ascii="Cambria Math" w:hAnsi="Cambria Math"/>
                  </w:rPr>
                  <m:t>0.01=0.99</m:t>
                </m:r>
              </m:oMath>
            </m:oMathPara>
          </w:p>
        </w:tc>
        <w:tc>
          <w:tcPr>
            <w:tcW w:w="815" w:type="dxa"/>
          </w:tcPr>
          <w:p w14:paraId="0B71CC00" w14:textId="16F6032C" w:rsidR="00DE6119" w:rsidRDefault="00DE6119" w:rsidP="00DE6119">
            <w:pPr>
              <w:pStyle w:val="Caption"/>
            </w:pPr>
            <w:bookmarkStart w:id="34" w:name="_Toc227584020"/>
            <w:r>
              <w:t>(</w:t>
            </w:r>
            <w:r w:rsidR="00FA69F9">
              <w:fldChar w:fldCharType="begin"/>
            </w:r>
            <w:r w:rsidR="00FA69F9">
              <w:instrText xml:space="preserve"> STYLEREF 1 \s </w:instrText>
            </w:r>
            <w:r w:rsidR="00FA69F9">
              <w:fldChar w:fldCharType="separate"/>
            </w:r>
            <w:r w:rsidR="00FA69F9">
              <w:rPr>
                <w:noProof/>
              </w:rPr>
              <w:t>3</w:t>
            </w:r>
            <w:r w:rsidR="00FA69F9">
              <w:fldChar w:fldCharType="end"/>
            </w:r>
            <w:r w:rsidR="00FA69F9">
              <w:noBreakHyphen/>
            </w:r>
            <w:r w:rsidR="00FA69F9">
              <w:fldChar w:fldCharType="begin"/>
            </w:r>
            <w:r w:rsidR="00FA69F9">
              <w:instrText xml:space="preserve"> SEQ Equation \* ARABIC \s 1 </w:instrText>
            </w:r>
            <w:r w:rsidR="00FA69F9">
              <w:fldChar w:fldCharType="separate"/>
            </w:r>
            <w:r w:rsidR="00FA69F9">
              <w:rPr>
                <w:noProof/>
              </w:rPr>
              <w:t>3</w:t>
            </w:r>
            <w:r w:rsidR="00FA69F9">
              <w:fldChar w:fldCharType="end"/>
            </w:r>
            <w:r>
              <w:t>)</w:t>
            </w:r>
            <w:bookmarkEnd w:id="34"/>
          </w:p>
        </w:tc>
      </w:tr>
    </w:tbl>
    <w:p w14:paraId="698058DF" w14:textId="26B08771" w:rsidR="008220B3" w:rsidRPr="008220B3" w:rsidRDefault="008220B3" w:rsidP="00303278">
      <w:pPr>
        <w:pStyle w:val="ListParagraph"/>
        <w:numPr>
          <w:ilvl w:val="0"/>
          <w:numId w:val="58"/>
        </w:numPr>
      </w:pPr>
      <w:r w:rsidRPr="008220B3">
        <w:t>Cup availability = 1.00</w:t>
      </w:r>
    </w:p>
    <w:p w14:paraId="7BDE5E57" w14:textId="5D48B53E" w:rsidR="008220B3" w:rsidRPr="008220B3" w:rsidRDefault="008220B3" w:rsidP="00303278">
      <w:pPr>
        <w:pStyle w:val="ListParagraph"/>
        <w:numPr>
          <w:ilvl w:val="0"/>
          <w:numId w:val="58"/>
        </w:numPr>
      </w:pPr>
      <w:r w:rsidRPr="008220B3">
        <w:t>Cup reliability = 0.99</w:t>
      </w:r>
    </w:p>
    <w:p w14:paraId="6F30C0D5" w14:textId="03715E70" w:rsidR="00EA2221" w:rsidRDefault="008220B3" w:rsidP="00EA2221">
      <w:pPr>
        <w:pStyle w:val="ListParagraph"/>
        <w:numPr>
          <w:ilvl w:val="0"/>
          <w:numId w:val="58"/>
        </w:numPr>
      </w:pPr>
      <w:r w:rsidRPr="008220B3">
        <w:t xml:space="preserve">Milk availability </w:t>
      </w:r>
      <w:r w:rsidR="00E41C8E">
        <w:t>and</w:t>
      </w:r>
      <w:r w:rsidRPr="008220B3">
        <w:t xml:space="preserve"> freshness</w:t>
      </w:r>
    </w:p>
    <w:tbl>
      <w:tblPr>
        <w:tblW w:w="0" w:type="auto"/>
        <w:tblLook w:val="00A0" w:firstRow="1" w:lastRow="0" w:firstColumn="1" w:lastColumn="0" w:noHBand="0" w:noVBand="0"/>
      </w:tblPr>
      <w:tblGrid>
        <w:gridCol w:w="7693"/>
        <w:gridCol w:w="811"/>
      </w:tblGrid>
      <w:tr w:rsidR="00EC0963" w14:paraId="6848DCB8" w14:textId="77777777" w:rsidTr="00DF1729">
        <w:tc>
          <w:tcPr>
            <w:tcW w:w="7905" w:type="dxa"/>
          </w:tcPr>
          <w:p w14:paraId="43D8A0F5" w14:textId="578BD8AF" w:rsidR="00EC0963" w:rsidRDefault="00EC0963" w:rsidP="00627A5D">
            <m:oMathPara>
              <m:oMath>
                <m:r>
                  <w:rPr>
                    <w:rFonts w:ascii="Cambria Math" w:hAnsi="Cambria Math"/>
                  </w:rPr>
                  <m:t>0.95</m:t>
                </m:r>
                <m:r>
                  <w:rPr>
                    <w:rFonts w:ascii="Cambria Math" w:hAnsi="Cambria Math" w:cs="Arial"/>
                  </w:rPr>
                  <m:t>⋅</m:t>
                </m:r>
                <m:r>
                  <w:rPr>
                    <w:rFonts w:ascii="Cambria Math" w:hAnsi="Cambria Math"/>
                  </w:rPr>
                  <m:t>0.95=0.9025</m:t>
                </m:r>
              </m:oMath>
            </m:oMathPara>
          </w:p>
        </w:tc>
        <w:tc>
          <w:tcPr>
            <w:tcW w:w="815" w:type="dxa"/>
          </w:tcPr>
          <w:p w14:paraId="68A3A048" w14:textId="2085ADA0" w:rsidR="00EC0963" w:rsidRDefault="00EC0963" w:rsidP="00EC0963">
            <w:pPr>
              <w:pStyle w:val="Caption"/>
            </w:pPr>
            <w:bookmarkStart w:id="35" w:name="_Toc227584021"/>
            <w:r>
              <w:t>(</w:t>
            </w:r>
            <w:r w:rsidR="00FA69F9">
              <w:fldChar w:fldCharType="begin"/>
            </w:r>
            <w:r w:rsidR="00FA69F9">
              <w:instrText xml:space="preserve"> STYLEREF 1 \s </w:instrText>
            </w:r>
            <w:r w:rsidR="00FA69F9">
              <w:fldChar w:fldCharType="separate"/>
            </w:r>
            <w:r w:rsidR="00FA69F9">
              <w:rPr>
                <w:noProof/>
              </w:rPr>
              <w:t>3</w:t>
            </w:r>
            <w:r w:rsidR="00FA69F9">
              <w:fldChar w:fldCharType="end"/>
            </w:r>
            <w:r w:rsidR="00FA69F9">
              <w:noBreakHyphen/>
            </w:r>
            <w:r w:rsidR="00FA69F9">
              <w:fldChar w:fldCharType="begin"/>
            </w:r>
            <w:r w:rsidR="00FA69F9">
              <w:instrText xml:space="preserve"> SEQ Equation \* ARABIC \s 1 </w:instrText>
            </w:r>
            <w:r w:rsidR="00FA69F9">
              <w:fldChar w:fldCharType="separate"/>
            </w:r>
            <w:r w:rsidR="00FA69F9">
              <w:rPr>
                <w:noProof/>
              </w:rPr>
              <w:t>4</w:t>
            </w:r>
            <w:r w:rsidR="00FA69F9">
              <w:fldChar w:fldCharType="end"/>
            </w:r>
            <w:r>
              <w:t>)</w:t>
            </w:r>
            <w:bookmarkEnd w:id="35"/>
          </w:p>
        </w:tc>
      </w:tr>
    </w:tbl>
    <w:p w14:paraId="1F5FD416" w14:textId="77777777" w:rsidR="008E7453" w:rsidRDefault="008E7453" w:rsidP="00892728">
      <w:pPr>
        <w:pStyle w:val="Heading2"/>
        <w:numPr>
          <w:ilvl w:val="0"/>
          <w:numId w:val="0"/>
        </w:numPr>
        <w:ind w:left="576" w:hanging="576"/>
      </w:pPr>
    </w:p>
    <w:p w14:paraId="32AD3AAB" w14:textId="772901AC" w:rsidR="00976B95" w:rsidRPr="00976B95" w:rsidRDefault="00933EAE" w:rsidP="00976B95">
      <w:r>
        <w:t>Probability Notation of Full System</w:t>
      </w:r>
      <w:r w:rsidR="00976B95">
        <w:t>:</w:t>
      </w:r>
    </w:p>
    <w:tbl>
      <w:tblPr>
        <w:tblW w:w="0" w:type="auto"/>
        <w:tblLook w:val="00A0" w:firstRow="1" w:lastRow="0" w:firstColumn="1" w:lastColumn="0" w:noHBand="0" w:noVBand="0"/>
      </w:tblPr>
      <w:tblGrid>
        <w:gridCol w:w="7694"/>
        <w:gridCol w:w="810"/>
      </w:tblGrid>
      <w:tr w:rsidR="006100C7" w14:paraId="31F948A0" w14:textId="77777777" w:rsidTr="00DF1729">
        <w:tc>
          <w:tcPr>
            <w:tcW w:w="7905" w:type="dxa"/>
          </w:tcPr>
          <w:p w14:paraId="05719B89" w14:textId="5CDC22D7" w:rsidR="00976B95" w:rsidRPr="00976B95" w:rsidRDefault="00976B95" w:rsidP="00627A5D">
            <m:oMathPara>
              <m:oMath>
                <m:sSub>
                  <m:sSubPr>
                    <m:ctrlPr>
                      <w:rPr>
                        <w:rFonts w:ascii="Cambria Math" w:hAnsi="Cambria Math"/>
                        <w:i/>
                      </w:rPr>
                    </m:ctrlPr>
                  </m:sSubPr>
                  <m:e>
                    <m:r>
                      <w:rPr>
                        <w:rFonts w:ascii="Cambria Math" w:hAnsi="Cambria Math"/>
                      </w:rPr>
                      <m:t>P</m:t>
                    </m:r>
                  </m:e>
                  <m:sub>
                    <m:r>
                      <w:rPr>
                        <w:rFonts w:ascii="Cambria Math" w:hAnsi="Cambria Math"/>
                      </w:rPr>
                      <m:t>success</m:t>
                    </m:r>
                  </m:sub>
                </m:sSub>
                <m:r>
                  <w:rPr>
                    <w:rFonts w:ascii="Cambria Math" w:hAnsi="Cambria Math"/>
                  </w:rPr>
                  <m:t xml:space="preserve">= </m:t>
                </m:r>
                <m:sSub>
                  <m:sSubPr>
                    <m:ctrlPr>
                      <w:rPr>
                        <w:rFonts w:ascii="Cambria Math" w:hAnsi="Cambria Math"/>
                        <w:i/>
                      </w:rPr>
                    </m:ctrlPr>
                  </m:sSubPr>
                  <m:e>
                    <m:r>
                      <w:rPr>
                        <w:rFonts w:ascii="Cambria Math" w:hAnsi="Cambria Math"/>
                      </w:rPr>
                      <m:t>P</m:t>
                    </m:r>
                  </m:e>
                  <m:sub>
                    <m:r>
                      <w:rPr>
                        <w:rFonts w:ascii="Cambria Math" w:hAnsi="Cambria Math"/>
                      </w:rPr>
                      <m:t>tea</m:t>
                    </m:r>
                  </m:sub>
                </m:sSub>
                <m:r>
                  <m:rPr>
                    <m:sty m:val="p"/>
                  </m:rP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water</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kettle</m:t>
                    </m:r>
                    <m:r>
                      <w:rPr>
                        <w:rFonts w:ascii="Cambria Math" w:hAnsi="Cambria Math"/>
                      </w:rPr>
                      <m:t>,</m:t>
                    </m:r>
                    <m:r>
                      <w:rPr>
                        <w:rFonts w:ascii="Cambria Math" w:hAnsi="Cambria Math"/>
                      </w:rPr>
                      <m:t>no</m:t>
                    </m:r>
                    <m:r>
                      <m:rPr>
                        <m:lit/>
                      </m:rPr>
                      <w:rPr>
                        <w:rFonts w:ascii="Cambria Math" w:hAnsi="Cambria Math"/>
                      </w:rPr>
                      <m:t xml:space="preserve"> </m:t>
                    </m:r>
                    <m:r>
                      <w:rPr>
                        <w:rFonts w:ascii="Cambria Math" w:hAnsi="Cambria Math"/>
                      </w:rPr>
                      <m:t>leak</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kettle</m:t>
                    </m:r>
                    <m:r>
                      <w:rPr>
                        <w:rFonts w:ascii="Cambria Math" w:hAnsi="Cambria Math"/>
                      </w:rPr>
                      <m:t>,</m:t>
                    </m:r>
                    <m:r>
                      <w:rPr>
                        <w:rFonts w:ascii="Cambria Math" w:hAnsi="Cambria Math"/>
                      </w:rPr>
                      <m:t>working</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plug</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switch</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mains</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cup</m:t>
                    </m:r>
                    <m:r>
                      <w:rPr>
                        <w:rFonts w:ascii="Cambria Math" w:hAnsi="Cambria Math"/>
                      </w:rPr>
                      <m:t>,</m:t>
                    </m:r>
                    <m:r>
                      <w:rPr>
                        <w:rFonts w:ascii="Cambria Math" w:hAnsi="Cambria Math"/>
                      </w:rPr>
                      <m:t>avail</m:t>
                    </m:r>
                    <m:r>
                      <w:rPr>
                        <w:rFonts w:ascii="Cambria Math" w:hAnsi="Cambria Math"/>
                      </w:rPr>
                      <m:t>able</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cup</m:t>
                    </m:r>
                    <m:r>
                      <w:rPr>
                        <w:rFonts w:ascii="Cambria Math" w:hAnsi="Cambria Math"/>
                      </w:rPr>
                      <m:t>,</m:t>
                    </m:r>
                    <m:r>
                      <w:rPr>
                        <w:rFonts w:ascii="Cambria Math" w:hAnsi="Cambria Math"/>
                      </w:rPr>
                      <m:t>working</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milk</m:t>
                    </m:r>
                  </m:sub>
                </m:sSub>
                <m:r>
                  <w:rPr>
                    <w:rFonts w:ascii="Cambria Math" w:hAnsi="Cambria Math"/>
                  </w:rPr>
                  <m:t>∩</m:t>
                </m:r>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sweet</m:t>
                    </m:r>
                    <m:r>
                      <w:rPr>
                        <w:rFonts w:ascii="Cambria Math" w:hAnsi="Cambria Math"/>
                      </w:rPr>
                      <m:t>ener</m:t>
                    </m:r>
                    <m:r>
                      <w:rPr>
                        <w:rFonts w:ascii="Cambria Math" w:hAnsi="Cambria Math"/>
                      </w:rPr>
                      <m:t xml:space="preserve"> </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sugar</m:t>
                    </m:r>
                  </m:sub>
                </m:sSub>
                <m:r>
                  <w:rPr>
                    <w:rFonts w:ascii="Cambria Math" w:hAnsi="Cambria Math"/>
                  </w:rPr>
                  <m:t>)</m:t>
                </m:r>
              </m:oMath>
            </m:oMathPara>
          </w:p>
        </w:tc>
        <w:tc>
          <w:tcPr>
            <w:tcW w:w="815" w:type="dxa"/>
          </w:tcPr>
          <w:p w14:paraId="72689A6D" w14:textId="205D499A" w:rsidR="00976B95" w:rsidRPr="00E03258" w:rsidRDefault="00976B95" w:rsidP="00627A5D">
            <w:pPr>
              <w:pStyle w:val="Caption"/>
            </w:pPr>
            <w:bookmarkStart w:id="36" w:name="_Toc227584022"/>
            <w:r>
              <w:t>(</w:t>
            </w:r>
            <w:r>
              <w:fldChar w:fldCharType="begin"/>
            </w:r>
            <w:r>
              <w:instrText xml:space="preserve"> STYLEREF 1 \s </w:instrText>
            </w:r>
            <w:r>
              <w:fldChar w:fldCharType="separate"/>
            </w:r>
            <w:r>
              <w:rPr>
                <w:noProof/>
              </w:rPr>
              <w:t>3</w:t>
            </w:r>
            <w:r>
              <w:fldChar w:fldCharType="end"/>
            </w:r>
            <w:r>
              <w:noBreakHyphen/>
            </w:r>
            <w:r>
              <w:fldChar w:fldCharType="begin"/>
            </w:r>
            <w:r>
              <w:instrText xml:space="preserve"> SEQ Equation \* ARABIC \s 1 </w:instrText>
            </w:r>
            <w:r>
              <w:fldChar w:fldCharType="separate"/>
            </w:r>
            <w:r>
              <w:rPr>
                <w:noProof/>
              </w:rPr>
              <w:t>5</w:t>
            </w:r>
            <w:r>
              <w:fldChar w:fldCharType="end"/>
            </w:r>
            <w:r>
              <w:t>)</w:t>
            </w:r>
            <w:bookmarkEnd w:id="36"/>
          </w:p>
        </w:tc>
      </w:tr>
    </w:tbl>
    <w:p w14:paraId="547ECDFD" w14:textId="77777777" w:rsidR="00976B95" w:rsidRPr="00976B95" w:rsidRDefault="00976B95" w:rsidP="00976B95"/>
    <w:p w14:paraId="3C5C7AA0" w14:textId="6D09787A" w:rsidR="00081B67" w:rsidRPr="007D070E" w:rsidRDefault="008220B3" w:rsidP="007D070E">
      <w:pPr>
        <w:pStyle w:val="Heading2"/>
      </w:pPr>
      <w:bookmarkStart w:id="37" w:name="_Toc227584778"/>
      <w:r>
        <w:lastRenderedPageBreak/>
        <w:t>Sweetener Logic</w:t>
      </w:r>
      <w:bookmarkEnd w:id="37"/>
    </w:p>
    <w:tbl>
      <w:tblPr>
        <w:tblW w:w="0" w:type="auto"/>
        <w:tblLook w:val="00A0" w:firstRow="1" w:lastRow="0" w:firstColumn="1" w:lastColumn="0" w:noHBand="0" w:noVBand="0"/>
      </w:tblPr>
      <w:tblGrid>
        <w:gridCol w:w="7694"/>
        <w:gridCol w:w="810"/>
      </w:tblGrid>
      <w:tr w:rsidR="00297896" w14:paraId="697FD787" w14:textId="77777777" w:rsidTr="00DF1729">
        <w:tc>
          <w:tcPr>
            <w:tcW w:w="7905" w:type="dxa"/>
          </w:tcPr>
          <w:p w14:paraId="088BA1A2" w14:textId="77777777" w:rsidR="006218D8" w:rsidRPr="006218D8" w:rsidRDefault="006218D8" w:rsidP="00627A5D">
            <w:pPr>
              <w:rPr>
                <w:rFonts w:cs="Arial"/>
              </w:rPr>
            </w:pPr>
            <m:oMathPara>
              <m:oMath>
                <m:sSub>
                  <m:sSubPr>
                    <m:ctrlPr>
                      <w:rPr>
                        <w:rFonts w:ascii="Cambria Math" w:hAnsi="Cambria Math"/>
                        <w:i/>
                      </w:rPr>
                    </m:ctrlPr>
                  </m:sSubPr>
                  <m:e>
                    <m:r>
                      <w:rPr>
                        <w:rFonts w:ascii="Cambria Math" w:hAnsi="Cambria Math"/>
                      </w:rPr>
                      <m:t>P</m:t>
                    </m:r>
                  </m:e>
                  <m:sub>
                    <m:r>
                      <w:rPr>
                        <w:rFonts w:ascii="Cambria Math" w:hAnsi="Cambria Math"/>
                      </w:rPr>
                      <m:t>sweet​</m:t>
                    </m:r>
                  </m:sub>
                </m:sSub>
                <m:r>
                  <w:rPr>
                    <w:rFonts w:ascii="Cambria Math" w:hAnsi="Cambria Math"/>
                  </w:rPr>
                  <m:t>=1-</m:t>
                </m:r>
                <m:d>
                  <m:dPr>
                    <m:begChr m:val="["/>
                    <m:endChr m:val="]"/>
                    <m:ctrlPr>
                      <w:rPr>
                        <w:rFonts w:ascii="Cambria Math" w:hAnsi="Cambria Math"/>
                        <w:i/>
                      </w:rPr>
                    </m:ctrlPr>
                  </m:dPr>
                  <m:e>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P</m:t>
                            </m:r>
                          </m:e>
                          <m:sub>
                            <m:r>
                              <w:rPr>
                                <w:rFonts w:ascii="Cambria Math" w:hAnsi="Cambria Math"/>
                              </w:rPr>
                              <m:t>sugar</m:t>
                            </m:r>
                          </m:sub>
                        </m:sSub>
                        <m:r>
                          <w:rPr>
                            <w:rFonts w:ascii="Cambria Math" w:hAnsi="Cambria Math"/>
                          </w:rPr>
                          <m:t>​</m:t>
                        </m:r>
                      </m:e>
                    </m:d>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P</m:t>
                            </m:r>
                          </m:e>
                          <m:sub>
                            <m:r>
                              <w:rPr>
                                <w:rFonts w:ascii="Cambria Math" w:hAnsi="Cambria Math"/>
                              </w:rPr>
                              <m:t>sweetener</m:t>
                            </m:r>
                          </m:sub>
                        </m:sSub>
                        <m:r>
                          <w:rPr>
                            <w:rFonts w:ascii="Cambria Math" w:hAnsi="Cambria Math"/>
                          </w:rPr>
                          <m:t>​</m:t>
                        </m:r>
                      </m:e>
                    </m:d>
                  </m:e>
                </m:d>
              </m:oMath>
            </m:oMathPara>
          </w:p>
          <w:p w14:paraId="283BEE0B" w14:textId="77777777" w:rsidR="006218D8" w:rsidRPr="006218D8" w:rsidRDefault="006218D8" w:rsidP="00627A5D">
            <w:pPr>
              <w:rPr>
                <w:rFonts w:cs="Arial"/>
              </w:rPr>
            </w:pPr>
            <m:oMathPara>
              <m:oMath>
                <m:r>
                  <w:rPr>
                    <w:rFonts w:ascii="Cambria Math" w:hAnsi="Cambria Math"/>
                  </w:rPr>
                  <m:t>=1-</m:t>
                </m:r>
                <m:d>
                  <m:dPr>
                    <m:begChr m:val="["/>
                    <m:endChr m:val="]"/>
                    <m:ctrlPr>
                      <w:rPr>
                        <w:rFonts w:ascii="Cambria Math" w:hAnsi="Cambria Math"/>
                        <w:i/>
                      </w:rPr>
                    </m:ctrlPr>
                  </m:dPr>
                  <m:e>
                    <m:d>
                      <m:dPr>
                        <m:ctrlPr>
                          <w:rPr>
                            <w:rFonts w:ascii="Cambria Math" w:hAnsi="Cambria Math"/>
                            <w:i/>
                          </w:rPr>
                        </m:ctrlPr>
                      </m:dPr>
                      <m:e>
                        <m:r>
                          <w:rPr>
                            <w:rFonts w:ascii="Cambria Math" w:hAnsi="Cambria Math"/>
                          </w:rPr>
                          <m:t>1-0.88</m:t>
                        </m:r>
                      </m:e>
                    </m:d>
                    <m:d>
                      <m:dPr>
                        <m:ctrlPr>
                          <w:rPr>
                            <w:rFonts w:ascii="Cambria Math" w:hAnsi="Cambria Math"/>
                            <w:i/>
                          </w:rPr>
                        </m:ctrlPr>
                      </m:dPr>
                      <m:e>
                        <m:r>
                          <w:rPr>
                            <w:rFonts w:ascii="Cambria Math" w:hAnsi="Cambria Math"/>
                          </w:rPr>
                          <m:t>1-0.99</m:t>
                        </m:r>
                      </m:e>
                    </m:d>
                  </m:e>
                </m:d>
              </m:oMath>
            </m:oMathPara>
          </w:p>
          <w:p w14:paraId="59CBAC53" w14:textId="7DD9D136" w:rsidR="00297896" w:rsidRDefault="007D070E" w:rsidP="00627A5D">
            <m:oMathPara>
              <m:oMath>
                <m:r>
                  <w:rPr>
                    <w:rFonts w:ascii="Cambria Math" w:hAnsi="Cambria Math"/>
                  </w:rPr>
                  <m:t>=0.9988</m:t>
                </m:r>
              </m:oMath>
            </m:oMathPara>
          </w:p>
        </w:tc>
        <w:tc>
          <w:tcPr>
            <w:tcW w:w="815" w:type="dxa"/>
          </w:tcPr>
          <w:p w14:paraId="759ED5E0" w14:textId="2268F558" w:rsidR="00297896" w:rsidRPr="00014933" w:rsidRDefault="00014933" w:rsidP="00014933">
            <w:pPr>
              <w:pStyle w:val="Caption"/>
              <w:rPr>
                <w:iCs/>
              </w:rPr>
            </w:pPr>
            <w:bookmarkStart w:id="38" w:name="_Toc227584023"/>
            <w:r>
              <w:rPr>
                <w:iCs/>
              </w:rPr>
              <w:t>(</w:t>
            </w:r>
            <w:r w:rsidR="00FA69F9">
              <w:rPr>
                <w:iCs/>
              </w:rPr>
              <w:fldChar w:fldCharType="begin"/>
            </w:r>
            <w:r w:rsidR="00FA69F9">
              <w:rPr>
                <w:iCs/>
              </w:rPr>
              <w:instrText xml:space="preserve"> STYLEREF 1 \s </w:instrText>
            </w:r>
            <w:r w:rsidR="00FA69F9">
              <w:rPr>
                <w:iCs/>
              </w:rPr>
              <w:fldChar w:fldCharType="separate"/>
            </w:r>
            <w:r w:rsidR="00FA69F9">
              <w:rPr>
                <w:iCs/>
                <w:noProof/>
              </w:rPr>
              <w:t>3</w:t>
            </w:r>
            <w:r w:rsidR="00FA69F9">
              <w:rPr>
                <w:iCs/>
              </w:rPr>
              <w:fldChar w:fldCharType="end"/>
            </w:r>
            <w:r w:rsidR="00FA69F9">
              <w:rPr>
                <w:iCs/>
              </w:rPr>
              <w:noBreakHyphen/>
            </w:r>
            <w:r w:rsidR="00FA69F9">
              <w:rPr>
                <w:iCs/>
              </w:rPr>
              <w:fldChar w:fldCharType="begin"/>
            </w:r>
            <w:r w:rsidR="00FA69F9">
              <w:rPr>
                <w:iCs/>
              </w:rPr>
              <w:instrText xml:space="preserve"> SEQ Equation \* ARABIC \s 1 </w:instrText>
            </w:r>
            <w:r w:rsidR="00FA69F9">
              <w:rPr>
                <w:iCs/>
              </w:rPr>
              <w:fldChar w:fldCharType="separate"/>
            </w:r>
            <w:r w:rsidR="00976B95">
              <w:rPr>
                <w:iCs/>
                <w:noProof/>
              </w:rPr>
              <w:t>6</w:t>
            </w:r>
            <w:r w:rsidR="00FA69F9">
              <w:rPr>
                <w:iCs/>
              </w:rPr>
              <w:fldChar w:fldCharType="end"/>
            </w:r>
            <w:r>
              <w:rPr>
                <w:iCs/>
              </w:rPr>
              <w:t>)</w:t>
            </w:r>
            <w:bookmarkEnd w:id="38"/>
          </w:p>
        </w:tc>
      </w:tr>
    </w:tbl>
    <w:p w14:paraId="5184C1BE" w14:textId="77777777" w:rsidR="008E7453" w:rsidRPr="008E7453" w:rsidRDefault="008E7453" w:rsidP="008E7453"/>
    <w:p w14:paraId="0C3904B6" w14:textId="2EF3BAA0" w:rsidR="007E1989" w:rsidRDefault="00081B67" w:rsidP="00BE6315">
      <w:pPr>
        <w:pStyle w:val="Heading2"/>
      </w:pPr>
      <w:bookmarkStart w:id="39" w:name="_Toc227584779"/>
      <w:r w:rsidRPr="00081B67">
        <w:t xml:space="preserve">System </w:t>
      </w:r>
      <w:r w:rsidR="008E7453">
        <w:t>S</w:t>
      </w:r>
      <w:r w:rsidRPr="00081B67">
        <w:t>uccess</w:t>
      </w:r>
      <w:r>
        <w:t xml:space="preserve"> </w:t>
      </w:r>
      <w:r w:rsidR="008E7453">
        <w:t>P</w:t>
      </w:r>
      <w:r w:rsidRPr="00081B67">
        <w:t>robability</w:t>
      </w:r>
      <w:bookmarkEnd w:id="39"/>
    </w:p>
    <w:p w14:paraId="45EDE1C5" w14:textId="6C816EBE" w:rsidR="00856B3D" w:rsidRDefault="00856B3D" w:rsidP="00A92D73">
      <w:r w:rsidRPr="00856B3D">
        <w:t>All required elements are multiplied (AND logic):</w:t>
      </w:r>
    </w:p>
    <w:tbl>
      <w:tblPr>
        <w:tblW w:w="0" w:type="auto"/>
        <w:tblLook w:val="00A0" w:firstRow="1" w:lastRow="0" w:firstColumn="1" w:lastColumn="0" w:noHBand="0" w:noVBand="0"/>
      </w:tblPr>
      <w:tblGrid>
        <w:gridCol w:w="7694"/>
        <w:gridCol w:w="810"/>
      </w:tblGrid>
      <w:tr w:rsidR="00DF1729" w14:paraId="04EDBFC4" w14:textId="77777777" w:rsidTr="00DF1729">
        <w:tc>
          <w:tcPr>
            <w:tcW w:w="7905" w:type="dxa"/>
          </w:tcPr>
          <w:p w14:paraId="19F7BD7D" w14:textId="77777777" w:rsidR="00170209" w:rsidRPr="005D70F5" w:rsidRDefault="00BE73DD" w:rsidP="00627A5D">
            <m:oMathPara>
              <m:oMathParaPr>
                <m:jc m:val="left"/>
              </m:oMathParaPr>
              <m:oMath>
                <m:sSub>
                  <m:sSubPr>
                    <m:ctrlPr>
                      <w:rPr>
                        <w:rFonts w:ascii="Cambria Math" w:hAnsi="Cambria Math"/>
                        <w:i/>
                      </w:rPr>
                    </m:ctrlPr>
                  </m:sSubPr>
                  <m:e>
                    <m:r>
                      <w:rPr>
                        <w:rFonts w:ascii="Cambria Math" w:hAnsi="Cambria Math"/>
                      </w:rPr>
                      <m:t>P</m:t>
                    </m:r>
                  </m:e>
                  <m:sub>
                    <m:r>
                      <w:rPr>
                        <w:rFonts w:ascii="Cambria Math" w:hAnsi="Cambria Math"/>
                      </w:rPr>
                      <m:t>success</m:t>
                    </m:r>
                  </m:sub>
                </m:sSub>
                <m:r>
                  <w:rPr>
                    <w:rFonts w:ascii="Cambria Math" w:hAnsi="Cambria Math"/>
                  </w:rPr>
                  <m:t xml:space="preserve">= </m:t>
                </m:r>
                <m:sSub>
                  <m:sSubPr>
                    <m:ctrlPr>
                      <w:rPr>
                        <w:rFonts w:ascii="Cambria Math" w:hAnsi="Cambria Math"/>
                        <w:i/>
                      </w:rPr>
                    </m:ctrlPr>
                  </m:sSubPr>
                  <m:e>
                    <m:r>
                      <w:rPr>
                        <w:rFonts w:ascii="Cambria Math" w:hAnsi="Cambria Math"/>
                      </w:rPr>
                      <m:t>P</m:t>
                    </m:r>
                  </m:e>
                  <m:sub>
                    <m:r>
                      <w:rPr>
                        <w:rFonts w:ascii="Cambria Math" w:hAnsi="Cambria Math"/>
                      </w:rPr>
                      <m:t>tea</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water</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kettle</m:t>
                    </m:r>
                    <m:r>
                      <w:rPr>
                        <w:rFonts w:ascii="Cambria Math" w:hAnsi="Cambria Math"/>
                      </w:rPr>
                      <m:t>,</m:t>
                    </m:r>
                    <m:r>
                      <w:rPr>
                        <w:rFonts w:ascii="Cambria Math" w:hAnsi="Cambria Math"/>
                      </w:rPr>
                      <m:t>no</m:t>
                    </m:r>
                    <m:r>
                      <m:rPr>
                        <m:lit/>
                      </m:rPr>
                      <w:rPr>
                        <w:rFonts w:ascii="Cambria Math" w:hAnsi="Cambria Math"/>
                      </w:rPr>
                      <m:t xml:space="preserve"> </m:t>
                    </m:r>
                    <m:r>
                      <w:rPr>
                        <w:rFonts w:ascii="Cambria Math" w:hAnsi="Cambria Math"/>
                      </w:rPr>
                      <m:t>leak</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kettle</m:t>
                    </m:r>
                    <m:r>
                      <w:rPr>
                        <w:rFonts w:ascii="Cambria Math" w:hAnsi="Cambria Math"/>
                      </w:rPr>
                      <m:t>,</m:t>
                    </m:r>
                    <m:r>
                      <w:rPr>
                        <w:rFonts w:ascii="Cambria Math" w:hAnsi="Cambria Math"/>
                      </w:rPr>
                      <m:t>working</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plug</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switch</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mains</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cup</m:t>
                    </m:r>
                    <m:r>
                      <w:rPr>
                        <w:rFonts w:ascii="Cambria Math" w:hAnsi="Cambria Math"/>
                      </w:rPr>
                      <m:t>,</m:t>
                    </m:r>
                    <m:r>
                      <w:rPr>
                        <w:rFonts w:ascii="Cambria Math" w:hAnsi="Cambria Math"/>
                      </w:rPr>
                      <m:t>avail</m:t>
                    </m:r>
                    <m:r>
                      <w:rPr>
                        <w:rFonts w:ascii="Cambria Math" w:hAnsi="Cambria Math"/>
                      </w:rPr>
                      <m:t>able</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cup</m:t>
                    </m:r>
                    <m:r>
                      <w:rPr>
                        <w:rFonts w:ascii="Cambria Math" w:hAnsi="Cambria Math"/>
                      </w:rPr>
                      <m:t>,</m:t>
                    </m:r>
                    <m:r>
                      <w:rPr>
                        <w:rFonts w:ascii="Cambria Math" w:hAnsi="Cambria Math"/>
                      </w:rPr>
                      <m:t>working</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milk</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sweet</m:t>
                    </m:r>
                  </m:sub>
                </m:sSub>
              </m:oMath>
            </m:oMathPara>
          </w:p>
          <w:p w14:paraId="0B20947E" w14:textId="45FE0689" w:rsidR="00BE3B56" w:rsidRPr="005D70F5" w:rsidRDefault="005D70F5" w:rsidP="00627A5D">
            <w:pPr>
              <w:rPr>
                <w:rFonts w:cs="Arial"/>
              </w:rPr>
            </w:pPr>
            <m:oMathPara>
              <m:oMathParaPr>
                <m:jc m:val="left"/>
              </m:oMathParaPr>
              <m:oMath>
                <m:r>
                  <w:rPr>
                    <w:rFonts w:ascii="Cambria Math" w:hAnsi="Cambria Math" w:cs="Arial"/>
                  </w:rPr>
                  <m:t xml:space="preserve">               </m:t>
                </m:r>
                <m:r>
                  <w:rPr>
                    <w:rFonts w:ascii="Cambria Math" w:hAnsi="Cambria Math" w:cs="Arial"/>
                  </w:rPr>
                  <m:t xml:space="preserve">= 0.98 </m:t>
                </m:r>
                <m:r>
                  <w:rPr>
                    <w:rFonts w:ascii="Cambria Math" w:hAnsi="Cambria Math" w:cs="Arial"/>
                  </w:rPr>
                  <m:t>⋅</m:t>
                </m:r>
                <m:r>
                  <w:rPr>
                    <w:rFonts w:ascii="Cambria Math" w:hAnsi="Cambria Math" w:cs="Arial"/>
                  </w:rPr>
                  <m:t xml:space="preserve">0.99 </m:t>
                </m:r>
                <m:r>
                  <w:rPr>
                    <w:rFonts w:ascii="Cambria Math" w:hAnsi="Cambria Math" w:cs="Arial"/>
                  </w:rPr>
                  <m:t>⋅</m:t>
                </m:r>
                <m:r>
                  <w:rPr>
                    <w:rFonts w:ascii="Cambria Math" w:hAnsi="Cambria Math" w:cs="Arial"/>
                  </w:rPr>
                  <m:t xml:space="preserve">0.999 </m:t>
                </m:r>
                <m:r>
                  <w:rPr>
                    <w:rFonts w:ascii="Cambria Math" w:hAnsi="Cambria Math" w:cs="Arial"/>
                  </w:rPr>
                  <m:t>⋅</m:t>
                </m:r>
                <m:r>
                  <w:rPr>
                    <w:rFonts w:ascii="Cambria Math" w:hAnsi="Cambria Math" w:cs="Arial"/>
                  </w:rPr>
                  <m:t xml:space="preserve">0.99 </m:t>
                </m:r>
                <m:r>
                  <w:rPr>
                    <w:rFonts w:ascii="Cambria Math" w:hAnsi="Cambria Math" w:cs="Arial"/>
                  </w:rPr>
                  <m:t>⋅</m:t>
                </m:r>
                <m:r>
                  <w:rPr>
                    <w:rFonts w:ascii="Cambria Math" w:hAnsi="Cambria Math" w:cs="Arial"/>
                  </w:rPr>
                  <m:t xml:space="preserve">0.89 </m:t>
                </m:r>
                <m:r>
                  <w:rPr>
                    <w:rFonts w:ascii="Cambria Math" w:hAnsi="Cambria Math" w:cs="Arial"/>
                  </w:rPr>
                  <m:t>⋅</m:t>
                </m:r>
                <m:r>
                  <w:rPr>
                    <w:rFonts w:ascii="Cambria Math" w:hAnsi="Cambria Math" w:cs="Arial"/>
                  </w:rPr>
                  <m:t xml:space="preserve">0.89 </m:t>
                </m:r>
                <m:r>
                  <w:rPr>
                    <w:rFonts w:ascii="Cambria Math" w:hAnsi="Cambria Math" w:cs="Arial"/>
                  </w:rPr>
                  <m:t>⋅</m:t>
                </m:r>
                <m:r>
                  <w:rPr>
                    <w:rFonts w:ascii="Cambria Math" w:hAnsi="Cambria Math" w:cs="Arial"/>
                  </w:rPr>
                  <m:t xml:space="preserve">0.99 </m:t>
                </m:r>
                <m:r>
                  <w:rPr>
                    <w:rFonts w:ascii="Cambria Math" w:hAnsi="Cambria Math" w:cs="Arial"/>
                  </w:rPr>
                  <m:t>⋅</m:t>
                </m:r>
                <m:r>
                  <w:rPr>
                    <w:rFonts w:ascii="Cambria Math" w:hAnsi="Cambria Math" w:cs="Arial"/>
                  </w:rPr>
                  <m:t xml:space="preserve">1 </m:t>
                </m:r>
                <m:r>
                  <w:rPr>
                    <w:rFonts w:ascii="Cambria Math" w:hAnsi="Cambria Math" w:cs="Arial"/>
                  </w:rPr>
                  <m:t>⋅</m:t>
                </m:r>
                <m:r>
                  <w:rPr>
                    <w:rFonts w:ascii="Cambria Math" w:hAnsi="Cambria Math" w:cs="Arial"/>
                  </w:rPr>
                  <m:t xml:space="preserve">0.99 </m:t>
                </m:r>
                <m:r>
                  <w:rPr>
                    <w:rFonts w:ascii="Cambria Math" w:hAnsi="Cambria Math" w:cs="Arial"/>
                  </w:rPr>
                  <m:t>⋅</m:t>
                </m:r>
                <m:r>
                  <w:rPr>
                    <w:rFonts w:ascii="Cambria Math" w:hAnsi="Cambria Math" w:cs="Arial"/>
                  </w:rPr>
                  <m:t xml:space="preserve">0.9025 </m:t>
                </m:r>
                <m:r>
                  <w:rPr>
                    <w:rFonts w:ascii="Cambria Math" w:hAnsi="Cambria Math" w:cs="Arial"/>
                  </w:rPr>
                  <m:t>⋅</m:t>
                </m:r>
                <m:r>
                  <w:rPr>
                    <w:rFonts w:ascii="Cambria Math" w:hAnsi="Cambria Math" w:cs="Arial"/>
                  </w:rPr>
                  <m:t>0.998</m:t>
                </m:r>
                <m:r>
                  <w:rPr>
                    <w:rFonts w:ascii="Cambria Math" w:hAnsi="Cambria Math" w:cs="Arial"/>
                  </w:rPr>
                  <m:t>8</m:t>
                </m:r>
              </m:oMath>
            </m:oMathPara>
          </w:p>
          <w:p w14:paraId="325F7D27" w14:textId="1379668E" w:rsidR="00973FAD" w:rsidRPr="005D70F5" w:rsidRDefault="00973FAD" w:rsidP="00627A5D">
            <w:pPr>
              <w:rPr>
                <w:rFonts w:cs="Arial"/>
              </w:rPr>
            </w:pPr>
            <m:oMathPara>
              <m:oMathParaPr>
                <m:jc m:val="left"/>
              </m:oMathParaPr>
              <m:oMath>
                <m:sSub>
                  <m:sSubPr>
                    <m:ctrlPr>
                      <w:rPr>
                        <w:rFonts w:ascii="Cambria Math" w:hAnsi="Cambria Math"/>
                        <w:i/>
                      </w:rPr>
                    </m:ctrlPr>
                  </m:sSubPr>
                  <m:e>
                    <m:r>
                      <w:rPr>
                        <w:rFonts w:ascii="Cambria Math" w:hAnsi="Cambria Math"/>
                      </w:rPr>
                      <m:t>P</m:t>
                    </m:r>
                  </m:e>
                  <m:sub>
                    <m:r>
                      <w:rPr>
                        <w:rFonts w:ascii="Cambria Math" w:hAnsi="Cambria Math"/>
                      </w:rPr>
                      <m:t>success</m:t>
                    </m:r>
                  </m:sub>
                </m:sSub>
                <m:r>
                  <w:rPr>
                    <w:rFonts w:ascii="Cambria Math" w:hAnsi="Cambria Math"/>
                  </w:rPr>
                  <m:t xml:space="preserve">= </m:t>
                </m:r>
                <m:r>
                  <w:rPr>
                    <w:rFonts w:ascii="Cambria Math" w:hAnsi="Cambria Math"/>
                  </w:rPr>
                  <m:t>0.671</m:t>
                </m:r>
                <m:r>
                  <w:rPr>
                    <w:rFonts w:ascii="Cambria Math" w:hAnsi="Cambria Math"/>
                  </w:rPr>
                  <m:t xml:space="preserve"> (67.1%</m:t>
                </m:r>
                <m:r>
                  <w:rPr>
                    <w:rFonts w:ascii="Cambria Math" w:hAnsi="Cambria Math"/>
                  </w:rPr>
                  <m:t>)</m:t>
                </m:r>
              </m:oMath>
            </m:oMathPara>
          </w:p>
        </w:tc>
        <w:tc>
          <w:tcPr>
            <w:tcW w:w="815" w:type="dxa"/>
          </w:tcPr>
          <w:p w14:paraId="1451105F" w14:textId="6F83BA95" w:rsidR="007E1989" w:rsidRPr="00E03258" w:rsidRDefault="00E03258" w:rsidP="00E03258">
            <w:pPr>
              <w:pStyle w:val="Caption"/>
            </w:pPr>
            <w:bookmarkStart w:id="40" w:name="_Toc227584024"/>
            <w:r>
              <w:t>(</w:t>
            </w:r>
            <w:r w:rsidR="00FA69F9">
              <w:fldChar w:fldCharType="begin"/>
            </w:r>
            <w:r w:rsidR="00FA69F9">
              <w:instrText xml:space="preserve"> STYLEREF 1 \s </w:instrText>
            </w:r>
            <w:r w:rsidR="00FA69F9">
              <w:fldChar w:fldCharType="separate"/>
            </w:r>
            <w:r w:rsidR="00FA69F9">
              <w:rPr>
                <w:noProof/>
              </w:rPr>
              <w:t>3</w:t>
            </w:r>
            <w:r w:rsidR="00FA69F9">
              <w:fldChar w:fldCharType="end"/>
            </w:r>
            <w:r w:rsidR="00FA69F9">
              <w:noBreakHyphen/>
            </w:r>
            <w:r w:rsidR="00FA69F9">
              <w:fldChar w:fldCharType="begin"/>
            </w:r>
            <w:r w:rsidR="00FA69F9">
              <w:instrText xml:space="preserve"> SEQ Equation \* ARABIC \s 1 </w:instrText>
            </w:r>
            <w:r w:rsidR="00FA69F9">
              <w:fldChar w:fldCharType="separate"/>
            </w:r>
            <w:r w:rsidR="00976B95">
              <w:rPr>
                <w:noProof/>
              </w:rPr>
              <w:t>7</w:t>
            </w:r>
            <w:r w:rsidR="00FA69F9">
              <w:fldChar w:fldCharType="end"/>
            </w:r>
            <w:r>
              <w:t>)</w:t>
            </w:r>
            <w:bookmarkEnd w:id="40"/>
          </w:p>
        </w:tc>
      </w:tr>
    </w:tbl>
    <w:p w14:paraId="284ED790" w14:textId="73B07CDC" w:rsidR="001A4307" w:rsidRDefault="001A4307" w:rsidP="00892728">
      <w:pPr>
        <w:pStyle w:val="Heading1"/>
        <w:numPr>
          <w:ilvl w:val="0"/>
          <w:numId w:val="0"/>
        </w:numPr>
        <w:ind w:left="432" w:hanging="432"/>
      </w:pPr>
    </w:p>
    <w:p w14:paraId="6737BC22" w14:textId="77777777" w:rsidR="00DF1729" w:rsidRDefault="00DF1729" w:rsidP="00DF1729"/>
    <w:p w14:paraId="128347E7" w14:textId="77777777" w:rsidR="00DF1729" w:rsidRPr="00DF1729" w:rsidRDefault="00DF1729" w:rsidP="00DF1729"/>
    <w:p w14:paraId="205A260E" w14:textId="14C6C3B6" w:rsidR="00FA3942" w:rsidRDefault="00FA3942" w:rsidP="00FA3942">
      <w:pPr>
        <w:pStyle w:val="Heading1"/>
      </w:pPr>
      <w:bookmarkStart w:id="41" w:name="_Toc227584780"/>
      <w:r>
        <w:t>Application of Human Factors</w:t>
      </w:r>
      <w:bookmarkEnd w:id="41"/>
    </w:p>
    <w:p w14:paraId="41920E75" w14:textId="1097C347" w:rsidR="00CD328C" w:rsidRPr="00CD328C" w:rsidRDefault="00D858A1" w:rsidP="00CD328C">
      <w:r>
        <w:t xml:space="preserve">The FTA is the conducted again with the modified </w:t>
      </w:r>
      <w:r w:rsidR="00E41C8E">
        <w:t xml:space="preserve">probabilities that represent the </w:t>
      </w:r>
      <w:r w:rsidR="00CD328C" w:rsidRPr="00CD328C">
        <w:t>degraded human performance</w:t>
      </w:r>
      <w:r w:rsidR="00E41C8E">
        <w:t xml:space="preserve"> at night:</w:t>
      </w:r>
    </w:p>
    <w:p w14:paraId="1B418921" w14:textId="77777777" w:rsidR="00CD328C" w:rsidRPr="00E41C8E" w:rsidRDefault="00CD328C" w:rsidP="000C155C">
      <w:pPr>
        <w:pStyle w:val="ListParagraph"/>
        <w:numPr>
          <w:ilvl w:val="0"/>
          <w:numId w:val="57"/>
        </w:numPr>
      </w:pPr>
      <w:r w:rsidRPr="00E41C8E">
        <w:t xml:space="preserve">Plug-in reliability reduces to 75% of normal </w:t>
      </w:r>
    </w:p>
    <w:p w14:paraId="3C367CAC" w14:textId="77777777" w:rsidR="00CD328C" w:rsidRPr="00E41C8E" w:rsidRDefault="00CD328C" w:rsidP="000C155C">
      <w:pPr>
        <w:pStyle w:val="ListParagraph"/>
        <w:numPr>
          <w:ilvl w:val="0"/>
          <w:numId w:val="57"/>
        </w:numPr>
      </w:pPr>
      <w:r w:rsidRPr="00E41C8E">
        <w:t xml:space="preserve">Switch-on reliability reduces to 75% of normal </w:t>
      </w:r>
    </w:p>
    <w:p w14:paraId="658A94B5" w14:textId="71DE6DB7" w:rsidR="00DF1729" w:rsidRPr="00E41C8E" w:rsidRDefault="00CD328C" w:rsidP="00DF1729">
      <w:pPr>
        <w:pStyle w:val="ListParagraph"/>
        <w:numPr>
          <w:ilvl w:val="0"/>
          <w:numId w:val="57"/>
        </w:numPr>
      </w:pPr>
      <w:r w:rsidRPr="00E41C8E">
        <w:t>Cup selection reduces to 90% of normal</w:t>
      </w:r>
    </w:p>
    <w:p w14:paraId="15E736AC" w14:textId="77777777" w:rsidR="00CD328C" w:rsidRPr="00CD328C" w:rsidRDefault="00CD328C" w:rsidP="00CD328C">
      <w:pPr>
        <w:pStyle w:val="Heading2"/>
      </w:pPr>
      <w:bookmarkStart w:id="42" w:name="_Toc227584781"/>
      <w:r w:rsidRPr="00CD328C">
        <w:t>Adjusted probabilities</w:t>
      </w:r>
      <w:bookmarkEnd w:id="42"/>
    </w:p>
    <w:p w14:paraId="6229205A" w14:textId="608762E7" w:rsidR="00CD328C" w:rsidRDefault="00CD328C" w:rsidP="00BE6315">
      <w:pPr>
        <w:pStyle w:val="ListParagraph"/>
        <w:numPr>
          <w:ilvl w:val="0"/>
          <w:numId w:val="59"/>
        </w:numPr>
      </w:pPr>
      <w:r w:rsidRPr="00CD328C">
        <w:t>Plug</w:t>
      </w:r>
    </w:p>
    <w:tbl>
      <w:tblPr>
        <w:tblW w:w="0" w:type="auto"/>
        <w:tblLook w:val="00A0" w:firstRow="1" w:lastRow="0" w:firstColumn="1" w:lastColumn="0" w:noHBand="0" w:noVBand="0"/>
      </w:tblPr>
      <w:tblGrid>
        <w:gridCol w:w="7693"/>
        <w:gridCol w:w="811"/>
      </w:tblGrid>
      <w:tr w:rsidR="00C37376" w14:paraId="6979F123" w14:textId="77777777" w:rsidTr="00DF1729">
        <w:tc>
          <w:tcPr>
            <w:tcW w:w="7905" w:type="dxa"/>
          </w:tcPr>
          <w:p w14:paraId="60029FCE" w14:textId="0AAF65A9" w:rsidR="00C37376" w:rsidRDefault="00C37376" w:rsidP="00627A5D">
            <m:oMathPara>
              <m:oMath>
                <m:r>
                  <m:rPr>
                    <m:sty m:val="p"/>
                  </m:rPr>
                  <w:rPr>
                    <w:rFonts w:ascii="Cambria Math" w:hAnsi="Cambria Math"/>
                  </w:rPr>
                  <m:t>0.89</m:t>
                </m:r>
                <m:r>
                  <w:rPr>
                    <w:rFonts w:ascii="Cambria Math" w:hAnsi="Cambria Math" w:cs="Arial"/>
                  </w:rPr>
                  <m:t>⋅</m:t>
                </m:r>
                <m:r>
                  <m:rPr>
                    <m:sty m:val="p"/>
                  </m:rPr>
                  <w:rPr>
                    <w:rFonts w:ascii="Cambria Math" w:hAnsi="Cambria Math"/>
                  </w:rPr>
                  <m:t>0.75=0.6675</m:t>
                </m:r>
              </m:oMath>
            </m:oMathPara>
          </w:p>
        </w:tc>
        <w:tc>
          <w:tcPr>
            <w:tcW w:w="815" w:type="dxa"/>
          </w:tcPr>
          <w:p w14:paraId="5FB97993" w14:textId="1AF4D62A" w:rsidR="00C37376" w:rsidRDefault="002B073D" w:rsidP="002B073D">
            <w:pPr>
              <w:pStyle w:val="Caption"/>
            </w:pPr>
            <w:bookmarkStart w:id="43" w:name="_Toc227584025"/>
            <w:r>
              <w:t>(</w:t>
            </w:r>
            <w:r w:rsidR="00FA69F9">
              <w:fldChar w:fldCharType="begin"/>
            </w:r>
            <w:r w:rsidR="00FA69F9">
              <w:instrText xml:space="preserve"> STYLEREF 1 \s </w:instrText>
            </w:r>
            <w:r w:rsidR="00FA69F9">
              <w:fldChar w:fldCharType="separate"/>
            </w:r>
            <w:r w:rsidR="00FA69F9">
              <w:rPr>
                <w:noProof/>
              </w:rPr>
              <w:t>4</w:t>
            </w:r>
            <w:r w:rsidR="00FA69F9">
              <w:fldChar w:fldCharType="end"/>
            </w:r>
            <w:r w:rsidR="00FA69F9">
              <w:noBreakHyphen/>
            </w:r>
            <w:r w:rsidR="00FA69F9">
              <w:fldChar w:fldCharType="begin"/>
            </w:r>
            <w:r w:rsidR="00FA69F9">
              <w:instrText xml:space="preserve"> SEQ Equation \* ARABIC \s 1 </w:instrText>
            </w:r>
            <w:r w:rsidR="00FA69F9">
              <w:fldChar w:fldCharType="separate"/>
            </w:r>
            <w:r w:rsidR="00FA69F9">
              <w:rPr>
                <w:noProof/>
              </w:rPr>
              <w:t>1</w:t>
            </w:r>
            <w:r w:rsidR="00FA69F9">
              <w:fldChar w:fldCharType="end"/>
            </w:r>
            <w:r>
              <w:t>)</w:t>
            </w:r>
            <w:bookmarkEnd w:id="43"/>
          </w:p>
        </w:tc>
      </w:tr>
    </w:tbl>
    <w:p w14:paraId="5ECAFB8E" w14:textId="385FCAC4" w:rsidR="00CD328C" w:rsidRDefault="00CD328C" w:rsidP="00BE6315">
      <w:pPr>
        <w:pStyle w:val="ListParagraph"/>
        <w:numPr>
          <w:ilvl w:val="0"/>
          <w:numId w:val="59"/>
        </w:numPr>
      </w:pPr>
      <w:r w:rsidRPr="00CD328C">
        <w:lastRenderedPageBreak/>
        <w:t>Switch</w:t>
      </w:r>
    </w:p>
    <w:tbl>
      <w:tblPr>
        <w:tblW w:w="0" w:type="auto"/>
        <w:tblLook w:val="00A0" w:firstRow="1" w:lastRow="0" w:firstColumn="1" w:lastColumn="0" w:noHBand="0" w:noVBand="0"/>
      </w:tblPr>
      <w:tblGrid>
        <w:gridCol w:w="7693"/>
        <w:gridCol w:w="811"/>
      </w:tblGrid>
      <w:tr w:rsidR="00C37376" w14:paraId="11655A24" w14:textId="77777777" w:rsidTr="00DF1729">
        <w:tc>
          <w:tcPr>
            <w:tcW w:w="7905" w:type="dxa"/>
          </w:tcPr>
          <w:p w14:paraId="704E77ED" w14:textId="43DFEA9C" w:rsidR="00892728" w:rsidRDefault="00C37376" w:rsidP="00627A5D">
            <m:oMathPara>
              <m:oMath>
                <m:r>
                  <m:rPr>
                    <m:sty m:val="p"/>
                  </m:rPr>
                  <w:rPr>
                    <w:rFonts w:ascii="Cambria Math" w:hAnsi="Cambria Math"/>
                  </w:rPr>
                  <m:t>0.8</m:t>
                </m:r>
                <m:r>
                  <w:rPr>
                    <w:rFonts w:ascii="Cambria Math" w:hAnsi="Cambria Math" w:cs="Arial"/>
                  </w:rPr>
                  <m:t>⋅</m:t>
                </m:r>
                <m:r>
                  <m:rPr>
                    <m:sty m:val="p"/>
                  </m:rPr>
                  <w:rPr>
                    <w:rFonts w:ascii="Cambria Math" w:hAnsi="Cambria Math"/>
                  </w:rPr>
                  <m:t>0.75=0.6675</m:t>
                </m:r>
              </m:oMath>
            </m:oMathPara>
          </w:p>
        </w:tc>
        <w:tc>
          <w:tcPr>
            <w:tcW w:w="815" w:type="dxa"/>
          </w:tcPr>
          <w:p w14:paraId="0D5BAF6B" w14:textId="3848C1E8" w:rsidR="00892728" w:rsidRPr="00892728" w:rsidRDefault="00C37376" w:rsidP="00892728">
            <w:pPr>
              <w:pStyle w:val="Caption"/>
            </w:pPr>
            <w:bookmarkStart w:id="44" w:name="_Toc227584026"/>
            <w:r>
              <w:t>(</w:t>
            </w:r>
            <w:r w:rsidR="00FA69F9">
              <w:fldChar w:fldCharType="begin"/>
            </w:r>
            <w:r w:rsidR="00FA69F9">
              <w:instrText xml:space="preserve"> STYLEREF 1 \s </w:instrText>
            </w:r>
            <w:r w:rsidR="00FA69F9">
              <w:fldChar w:fldCharType="separate"/>
            </w:r>
            <w:r w:rsidR="00FA69F9">
              <w:rPr>
                <w:noProof/>
              </w:rPr>
              <w:t>4</w:t>
            </w:r>
            <w:r w:rsidR="00FA69F9">
              <w:fldChar w:fldCharType="end"/>
            </w:r>
            <w:r w:rsidR="00FA69F9">
              <w:noBreakHyphen/>
            </w:r>
            <w:r w:rsidR="00FA69F9">
              <w:fldChar w:fldCharType="begin"/>
            </w:r>
            <w:r w:rsidR="00FA69F9">
              <w:instrText xml:space="preserve"> SEQ Equation \* ARABIC \s 1 </w:instrText>
            </w:r>
            <w:r w:rsidR="00FA69F9">
              <w:fldChar w:fldCharType="separate"/>
            </w:r>
            <w:r w:rsidR="00FA69F9">
              <w:rPr>
                <w:noProof/>
              </w:rPr>
              <w:t>2</w:t>
            </w:r>
            <w:r w:rsidR="00FA69F9">
              <w:fldChar w:fldCharType="end"/>
            </w:r>
            <w:r>
              <w:t>)</w:t>
            </w:r>
            <w:bookmarkEnd w:id="44"/>
          </w:p>
        </w:tc>
      </w:tr>
    </w:tbl>
    <w:p w14:paraId="630C36DC" w14:textId="6CF6C067" w:rsidR="00CD328C" w:rsidRDefault="00CD328C" w:rsidP="00BE6315">
      <w:pPr>
        <w:pStyle w:val="ListParagraph"/>
        <w:numPr>
          <w:ilvl w:val="0"/>
          <w:numId w:val="59"/>
        </w:numPr>
      </w:pPr>
      <w:r w:rsidRPr="00CD328C">
        <w:t xml:space="preserve">Cup availability </w:t>
      </w:r>
    </w:p>
    <w:tbl>
      <w:tblPr>
        <w:tblW w:w="0" w:type="auto"/>
        <w:tblLook w:val="00A0" w:firstRow="1" w:lastRow="0" w:firstColumn="1" w:lastColumn="0" w:noHBand="0" w:noVBand="0"/>
      </w:tblPr>
      <w:tblGrid>
        <w:gridCol w:w="7693"/>
        <w:gridCol w:w="811"/>
      </w:tblGrid>
      <w:tr w:rsidR="00C37376" w14:paraId="5B166F70" w14:textId="77777777" w:rsidTr="00DF1729">
        <w:tc>
          <w:tcPr>
            <w:tcW w:w="7905" w:type="dxa"/>
          </w:tcPr>
          <w:p w14:paraId="29911A27" w14:textId="460C89AA" w:rsidR="00C37376" w:rsidRDefault="00C37376" w:rsidP="00627A5D">
            <m:oMathPara>
              <m:oMath>
                <m:r>
                  <m:rPr>
                    <m:sty m:val="p"/>
                  </m:rPr>
                  <w:rPr>
                    <w:rFonts w:ascii="Cambria Math" w:hAnsi="Cambria Math"/>
                  </w:rPr>
                  <m:t>1.0</m:t>
                </m:r>
                <m:r>
                  <w:rPr>
                    <w:rFonts w:ascii="Cambria Math" w:hAnsi="Cambria Math" w:cs="Arial"/>
                  </w:rPr>
                  <m:t>⋅</m:t>
                </m:r>
                <m:r>
                  <m:rPr>
                    <m:sty m:val="p"/>
                  </m:rPr>
                  <w:rPr>
                    <w:rFonts w:ascii="Cambria Math" w:hAnsi="Cambria Math"/>
                  </w:rPr>
                  <m:t>0.9=0.9</m:t>
                </m:r>
              </m:oMath>
            </m:oMathPara>
          </w:p>
        </w:tc>
        <w:tc>
          <w:tcPr>
            <w:tcW w:w="815" w:type="dxa"/>
          </w:tcPr>
          <w:p w14:paraId="3EA500A4" w14:textId="2B2B0A15" w:rsidR="00C37376" w:rsidRDefault="00C37376" w:rsidP="00627A5D">
            <w:pPr>
              <w:pStyle w:val="Caption"/>
            </w:pPr>
            <w:bookmarkStart w:id="45" w:name="_Toc227584027"/>
            <w:r>
              <w:t>(</w:t>
            </w:r>
            <w:r w:rsidR="00FA69F9">
              <w:fldChar w:fldCharType="begin"/>
            </w:r>
            <w:r w:rsidR="00FA69F9">
              <w:instrText xml:space="preserve"> STYLEREF 1 \s </w:instrText>
            </w:r>
            <w:r w:rsidR="00FA69F9">
              <w:fldChar w:fldCharType="separate"/>
            </w:r>
            <w:r w:rsidR="00FA69F9">
              <w:rPr>
                <w:noProof/>
              </w:rPr>
              <w:t>4</w:t>
            </w:r>
            <w:r w:rsidR="00FA69F9">
              <w:fldChar w:fldCharType="end"/>
            </w:r>
            <w:r w:rsidR="00FA69F9">
              <w:noBreakHyphen/>
            </w:r>
            <w:r w:rsidR="00FA69F9">
              <w:fldChar w:fldCharType="begin"/>
            </w:r>
            <w:r w:rsidR="00FA69F9">
              <w:instrText xml:space="preserve"> SEQ Equation \* ARABIC \s 1 </w:instrText>
            </w:r>
            <w:r w:rsidR="00FA69F9">
              <w:fldChar w:fldCharType="separate"/>
            </w:r>
            <w:r w:rsidR="00FA69F9">
              <w:rPr>
                <w:noProof/>
              </w:rPr>
              <w:t>3</w:t>
            </w:r>
            <w:r w:rsidR="00FA69F9">
              <w:fldChar w:fldCharType="end"/>
            </w:r>
            <w:r>
              <w:t>)</w:t>
            </w:r>
            <w:bookmarkEnd w:id="45"/>
          </w:p>
        </w:tc>
      </w:tr>
    </w:tbl>
    <w:p w14:paraId="2942B4EE" w14:textId="77777777" w:rsidR="00021F2B" w:rsidRPr="00021F2B" w:rsidRDefault="00021F2B" w:rsidP="00021F2B"/>
    <w:p w14:paraId="6D16E42A" w14:textId="0EF1212E" w:rsidR="00021F2B" w:rsidRDefault="00CD328C" w:rsidP="00021F2B">
      <w:pPr>
        <w:pStyle w:val="Heading2"/>
      </w:pPr>
      <w:bookmarkStart w:id="46" w:name="_Toc227584782"/>
      <w:r w:rsidRPr="00CD328C">
        <w:t>Recalculated system probability</w:t>
      </w:r>
      <w:bookmarkEnd w:id="46"/>
    </w:p>
    <w:p w14:paraId="3969847F" w14:textId="324E2F7D" w:rsidR="00021F2B" w:rsidRPr="00021F2B" w:rsidRDefault="00021F2B" w:rsidP="00021F2B">
      <w:r>
        <w:t>All required elements</w:t>
      </w:r>
      <w:r w:rsidR="00B94149">
        <w:t xml:space="preserve"> multiplied with recalculated probabilities:</w:t>
      </w:r>
    </w:p>
    <w:tbl>
      <w:tblPr>
        <w:tblW w:w="0" w:type="auto"/>
        <w:tblLook w:val="00A0" w:firstRow="1" w:lastRow="0" w:firstColumn="1" w:lastColumn="0" w:noHBand="0" w:noVBand="0"/>
      </w:tblPr>
      <w:tblGrid>
        <w:gridCol w:w="7694"/>
        <w:gridCol w:w="810"/>
      </w:tblGrid>
      <w:tr w:rsidR="00FA69F9" w14:paraId="20D4DB68" w14:textId="77777777" w:rsidTr="00DF1729">
        <w:tc>
          <w:tcPr>
            <w:tcW w:w="7905" w:type="dxa"/>
          </w:tcPr>
          <w:p w14:paraId="3D1FA286" w14:textId="6FC34BA8" w:rsidR="00676DB1" w:rsidRPr="005D70F5" w:rsidRDefault="00676DB1" w:rsidP="00627A5D">
            <m:oMathPara>
              <m:oMathParaPr>
                <m:jc m:val="left"/>
              </m:oMathParaPr>
              <m:oMath>
                <m:sSub>
                  <m:sSubPr>
                    <m:ctrlPr>
                      <w:rPr>
                        <w:rFonts w:ascii="Cambria Math" w:hAnsi="Cambria Math"/>
                        <w:i/>
                      </w:rPr>
                    </m:ctrlPr>
                  </m:sSubPr>
                  <m:e>
                    <m:r>
                      <w:rPr>
                        <w:rFonts w:ascii="Cambria Math" w:hAnsi="Cambria Math"/>
                      </w:rPr>
                      <m:t>P</m:t>
                    </m:r>
                  </m:e>
                  <m:sub>
                    <m:r>
                      <w:rPr>
                        <w:rFonts w:ascii="Cambria Math" w:hAnsi="Cambria Math"/>
                      </w:rPr>
                      <m:t>fatigue</m:t>
                    </m:r>
                  </m:sub>
                </m:sSub>
                <m:r>
                  <w:rPr>
                    <w:rFonts w:ascii="Cambria Math" w:hAnsi="Cambria Math"/>
                  </w:rPr>
                  <m:t xml:space="preserve">= </m:t>
                </m:r>
                <m:sSub>
                  <m:sSubPr>
                    <m:ctrlPr>
                      <w:rPr>
                        <w:rFonts w:ascii="Cambria Math" w:hAnsi="Cambria Math"/>
                        <w:i/>
                      </w:rPr>
                    </m:ctrlPr>
                  </m:sSubPr>
                  <m:e>
                    <m:r>
                      <w:rPr>
                        <w:rFonts w:ascii="Cambria Math" w:hAnsi="Cambria Math"/>
                      </w:rPr>
                      <m:t>P</m:t>
                    </m:r>
                  </m:e>
                  <m:sub>
                    <m:r>
                      <w:rPr>
                        <w:rFonts w:ascii="Cambria Math" w:hAnsi="Cambria Math"/>
                      </w:rPr>
                      <m:t>tea</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water</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kettle</m:t>
                    </m:r>
                    <m:r>
                      <w:rPr>
                        <w:rFonts w:ascii="Cambria Math" w:hAnsi="Cambria Math"/>
                      </w:rPr>
                      <m:t>,</m:t>
                    </m:r>
                    <m:r>
                      <w:rPr>
                        <w:rFonts w:ascii="Cambria Math" w:hAnsi="Cambria Math"/>
                      </w:rPr>
                      <m:t>no</m:t>
                    </m:r>
                    <m:r>
                      <m:rPr>
                        <m:lit/>
                      </m:rPr>
                      <w:rPr>
                        <w:rFonts w:ascii="Cambria Math" w:hAnsi="Cambria Math"/>
                      </w:rPr>
                      <m:t xml:space="preserve"> </m:t>
                    </m:r>
                    <m:r>
                      <w:rPr>
                        <w:rFonts w:ascii="Cambria Math" w:hAnsi="Cambria Math"/>
                      </w:rPr>
                      <m:t>leak</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kettle</m:t>
                    </m:r>
                    <m:r>
                      <w:rPr>
                        <w:rFonts w:ascii="Cambria Math" w:hAnsi="Cambria Math"/>
                      </w:rPr>
                      <m:t>,</m:t>
                    </m:r>
                    <m:r>
                      <w:rPr>
                        <w:rFonts w:ascii="Cambria Math" w:hAnsi="Cambria Math"/>
                      </w:rPr>
                      <m:t>working</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plug</m:t>
                    </m:r>
                    <m:r>
                      <w:rPr>
                        <w:rFonts w:ascii="Cambria Math" w:hAnsi="Cambria Math"/>
                      </w:rPr>
                      <m:t>,fatigue</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switch</m:t>
                    </m:r>
                    <m:r>
                      <w:rPr>
                        <w:rFonts w:ascii="Cambria Math" w:hAnsi="Cambria Math"/>
                      </w:rPr>
                      <m:t>,fatigue</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mains</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cup</m:t>
                    </m:r>
                    <m:r>
                      <w:rPr>
                        <w:rFonts w:ascii="Cambria Math" w:hAnsi="Cambria Math"/>
                      </w:rPr>
                      <m:t>,</m:t>
                    </m:r>
                    <m:r>
                      <w:rPr>
                        <w:rFonts w:ascii="Cambria Math" w:hAnsi="Cambria Math"/>
                      </w:rPr>
                      <m:t>avail</m:t>
                    </m:r>
                    <m:r>
                      <w:rPr>
                        <w:rFonts w:ascii="Cambria Math" w:hAnsi="Cambria Math"/>
                      </w:rPr>
                      <m:t>able</m:t>
                    </m:r>
                    <m:r>
                      <w:rPr>
                        <w:rFonts w:ascii="Cambria Math" w:hAnsi="Cambria Math"/>
                      </w:rPr>
                      <m:t>,fati</m:t>
                    </m:r>
                    <m:r>
                      <w:rPr>
                        <w:rFonts w:ascii="Cambria Math" w:hAnsi="Cambria Math"/>
                      </w:rPr>
                      <m:t>gue</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cup</m:t>
                    </m:r>
                    <m:r>
                      <w:rPr>
                        <w:rFonts w:ascii="Cambria Math" w:hAnsi="Cambria Math"/>
                      </w:rPr>
                      <m:t>,</m:t>
                    </m:r>
                    <m:r>
                      <w:rPr>
                        <w:rFonts w:ascii="Cambria Math" w:hAnsi="Cambria Math"/>
                      </w:rPr>
                      <m:t>working</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milk</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sweet</m:t>
                    </m:r>
                  </m:sub>
                </m:sSub>
              </m:oMath>
            </m:oMathPara>
          </w:p>
          <w:p w14:paraId="01AAB32B" w14:textId="73D5625E" w:rsidR="00676DB1" w:rsidRPr="005D70F5" w:rsidRDefault="00676DB1" w:rsidP="00627A5D">
            <w:pPr>
              <w:rPr>
                <w:rFonts w:cs="Arial"/>
              </w:rPr>
            </w:pPr>
            <m:oMathPara>
              <m:oMathParaPr>
                <m:jc m:val="left"/>
              </m:oMathParaPr>
              <m:oMath>
                <m:r>
                  <w:rPr>
                    <w:rFonts w:ascii="Cambria Math" w:hAnsi="Cambria Math" w:cs="Arial"/>
                  </w:rPr>
                  <m:t xml:space="preserve">               </m:t>
                </m:r>
                <m:r>
                  <w:rPr>
                    <w:rFonts w:ascii="Cambria Math" w:hAnsi="Cambria Math" w:cs="Arial"/>
                  </w:rPr>
                  <m:t xml:space="preserve">= 0.98 </m:t>
                </m:r>
                <m:r>
                  <w:rPr>
                    <w:rFonts w:ascii="Cambria Math" w:hAnsi="Cambria Math" w:cs="Arial"/>
                  </w:rPr>
                  <m:t>⋅</m:t>
                </m:r>
                <m:r>
                  <w:rPr>
                    <w:rFonts w:ascii="Cambria Math" w:hAnsi="Cambria Math" w:cs="Arial"/>
                  </w:rPr>
                  <m:t xml:space="preserve">0.99 </m:t>
                </m:r>
                <m:r>
                  <w:rPr>
                    <w:rFonts w:ascii="Cambria Math" w:hAnsi="Cambria Math" w:cs="Arial"/>
                  </w:rPr>
                  <m:t>⋅</m:t>
                </m:r>
                <m:r>
                  <w:rPr>
                    <w:rFonts w:ascii="Cambria Math" w:hAnsi="Cambria Math" w:cs="Arial"/>
                  </w:rPr>
                  <m:t xml:space="preserve">0.999 </m:t>
                </m:r>
                <m:r>
                  <w:rPr>
                    <w:rFonts w:ascii="Cambria Math" w:hAnsi="Cambria Math" w:cs="Arial"/>
                  </w:rPr>
                  <m:t>⋅</m:t>
                </m:r>
                <m:r>
                  <w:rPr>
                    <w:rFonts w:ascii="Cambria Math" w:hAnsi="Cambria Math" w:cs="Arial"/>
                  </w:rPr>
                  <m:t xml:space="preserve">0.99 </m:t>
                </m:r>
                <m:r>
                  <w:rPr>
                    <w:rFonts w:ascii="Cambria Math" w:hAnsi="Cambria Math" w:cs="Arial"/>
                  </w:rPr>
                  <m:t>⋅</m:t>
                </m:r>
                <m:r>
                  <w:rPr>
                    <w:rFonts w:ascii="Cambria Math" w:hAnsi="Cambria Math" w:cs="Arial"/>
                  </w:rPr>
                  <m:t>0.</m:t>
                </m:r>
                <m:r>
                  <w:rPr>
                    <w:rFonts w:ascii="Cambria Math" w:hAnsi="Cambria Math" w:cs="Arial"/>
                  </w:rPr>
                  <m:t>6675</m:t>
                </m:r>
                <m:r>
                  <w:rPr>
                    <w:rFonts w:ascii="Cambria Math" w:hAnsi="Cambria Math" w:cs="Arial"/>
                  </w:rPr>
                  <m:t xml:space="preserve"> </m:t>
                </m:r>
                <m:r>
                  <w:rPr>
                    <w:rFonts w:ascii="Cambria Math" w:hAnsi="Cambria Math" w:cs="Arial"/>
                  </w:rPr>
                  <m:t>⋅</m:t>
                </m:r>
                <m:r>
                  <w:rPr>
                    <w:rFonts w:ascii="Cambria Math" w:hAnsi="Cambria Math" w:cs="Arial"/>
                  </w:rPr>
                  <m:t>0</m:t>
                </m:r>
                <m:r>
                  <w:rPr>
                    <w:rFonts w:ascii="Cambria Math" w:hAnsi="Cambria Math" w:cs="Arial"/>
                  </w:rPr>
                  <m:t>.6675</m:t>
                </m:r>
                <m:r>
                  <w:rPr>
                    <w:rFonts w:ascii="Cambria Math" w:hAnsi="Cambria Math" w:cs="Arial"/>
                  </w:rPr>
                  <m:t xml:space="preserve"> </m:t>
                </m:r>
                <m:r>
                  <w:rPr>
                    <w:rFonts w:ascii="Cambria Math" w:hAnsi="Cambria Math" w:cs="Arial"/>
                  </w:rPr>
                  <m:t>⋅</m:t>
                </m:r>
                <m:r>
                  <w:rPr>
                    <w:rFonts w:ascii="Cambria Math" w:hAnsi="Cambria Math" w:cs="Arial"/>
                  </w:rPr>
                  <m:t xml:space="preserve">0.99 </m:t>
                </m:r>
                <m:r>
                  <w:rPr>
                    <w:rFonts w:ascii="Cambria Math" w:hAnsi="Cambria Math" w:cs="Arial"/>
                  </w:rPr>
                  <m:t>⋅</m:t>
                </m:r>
                <m:r>
                  <w:rPr>
                    <w:rFonts w:ascii="Cambria Math" w:hAnsi="Cambria Math" w:cs="Arial"/>
                  </w:rPr>
                  <m:t>0.9</m:t>
                </m:r>
                <m:r>
                  <w:rPr>
                    <w:rFonts w:ascii="Cambria Math" w:hAnsi="Cambria Math" w:cs="Arial"/>
                  </w:rPr>
                  <m:t xml:space="preserve"> </m:t>
                </m:r>
                <m:r>
                  <w:rPr>
                    <w:rFonts w:ascii="Cambria Math" w:hAnsi="Cambria Math" w:cs="Arial"/>
                  </w:rPr>
                  <m:t>⋅</m:t>
                </m:r>
                <m:r>
                  <w:rPr>
                    <w:rFonts w:ascii="Cambria Math" w:hAnsi="Cambria Math" w:cs="Arial"/>
                  </w:rPr>
                  <m:t xml:space="preserve">0.99 </m:t>
                </m:r>
                <m:r>
                  <w:rPr>
                    <w:rFonts w:ascii="Cambria Math" w:hAnsi="Cambria Math" w:cs="Arial"/>
                  </w:rPr>
                  <m:t>⋅</m:t>
                </m:r>
                <m:r>
                  <w:rPr>
                    <w:rFonts w:ascii="Cambria Math" w:hAnsi="Cambria Math" w:cs="Arial"/>
                  </w:rPr>
                  <m:t xml:space="preserve">0.9025 </m:t>
                </m:r>
                <m:r>
                  <w:rPr>
                    <w:rFonts w:ascii="Cambria Math" w:hAnsi="Cambria Math" w:cs="Arial"/>
                  </w:rPr>
                  <m:t>⋅</m:t>
                </m:r>
                <m:r>
                  <w:rPr>
                    <w:rFonts w:ascii="Cambria Math" w:hAnsi="Cambria Math" w:cs="Arial"/>
                  </w:rPr>
                  <m:t>0.998</m:t>
                </m:r>
                <m:r>
                  <w:rPr>
                    <w:rFonts w:ascii="Cambria Math" w:hAnsi="Cambria Math" w:cs="Arial"/>
                  </w:rPr>
                  <m:t>8</m:t>
                </m:r>
              </m:oMath>
            </m:oMathPara>
          </w:p>
          <w:p w14:paraId="0CA82CD9" w14:textId="5F221A60" w:rsidR="00676DB1" w:rsidRPr="005D70F5" w:rsidRDefault="00676DB1" w:rsidP="00627A5D">
            <w:pPr>
              <w:rPr>
                <w:rFonts w:cs="Arial"/>
              </w:rPr>
            </w:pPr>
            <m:oMathPara>
              <m:oMathParaPr>
                <m:jc m:val="left"/>
              </m:oMathParaPr>
              <m:oMath>
                <m:sSub>
                  <m:sSubPr>
                    <m:ctrlPr>
                      <w:rPr>
                        <w:rFonts w:ascii="Cambria Math" w:hAnsi="Cambria Math"/>
                        <w:i/>
                      </w:rPr>
                    </m:ctrlPr>
                  </m:sSubPr>
                  <m:e>
                    <m:r>
                      <w:rPr>
                        <w:rFonts w:ascii="Cambria Math" w:hAnsi="Cambria Math"/>
                      </w:rPr>
                      <m:t>P</m:t>
                    </m:r>
                  </m:e>
                  <m:sub>
                    <m:r>
                      <w:rPr>
                        <w:rFonts w:ascii="Cambria Math" w:hAnsi="Cambria Math"/>
                      </w:rPr>
                      <m:t>fatigue</m:t>
                    </m:r>
                  </m:sub>
                </m:sSub>
                <m:r>
                  <w:rPr>
                    <w:rFonts w:ascii="Cambria Math" w:hAnsi="Cambria Math"/>
                  </w:rPr>
                  <m:t xml:space="preserve">= </m:t>
                </m:r>
                <m:r>
                  <w:rPr>
                    <w:rFonts w:ascii="Cambria Math" w:hAnsi="Cambria Math"/>
                  </w:rPr>
                  <m:t>0.</m:t>
                </m:r>
                <m:r>
                  <w:rPr>
                    <w:rFonts w:ascii="Cambria Math" w:hAnsi="Cambria Math"/>
                  </w:rPr>
                  <m:t>34</m:t>
                </m:r>
                <m:r>
                  <w:rPr>
                    <w:rFonts w:ascii="Cambria Math" w:hAnsi="Cambria Math"/>
                  </w:rPr>
                  <m:t xml:space="preserve"> (</m:t>
                </m:r>
                <m:r>
                  <w:rPr>
                    <w:rFonts w:ascii="Cambria Math" w:hAnsi="Cambria Math"/>
                  </w:rPr>
                  <m:t>34%</m:t>
                </m:r>
                <m:r>
                  <w:rPr>
                    <w:rFonts w:ascii="Cambria Math" w:hAnsi="Cambria Math"/>
                  </w:rPr>
                  <m:t>)</m:t>
                </m:r>
              </m:oMath>
            </m:oMathPara>
          </w:p>
        </w:tc>
        <w:tc>
          <w:tcPr>
            <w:tcW w:w="815" w:type="dxa"/>
          </w:tcPr>
          <w:p w14:paraId="2ACD4B77" w14:textId="7223618A" w:rsidR="00676DB1" w:rsidRPr="00E03258" w:rsidRDefault="00FA69F9" w:rsidP="00FA69F9">
            <w:pPr>
              <w:pStyle w:val="Caption"/>
            </w:pPr>
            <w:bookmarkStart w:id="47" w:name="_Toc227584028"/>
            <w:r>
              <w:t>(</w:t>
            </w:r>
            <w:r>
              <w:fldChar w:fldCharType="begin"/>
            </w:r>
            <w:r>
              <w:instrText xml:space="preserve"> STYLEREF 1 \s </w:instrText>
            </w:r>
            <w:r>
              <w:fldChar w:fldCharType="separate"/>
            </w:r>
            <w:r>
              <w:rPr>
                <w:noProof/>
              </w:rPr>
              <w:t>4</w:t>
            </w:r>
            <w:r>
              <w:fldChar w:fldCharType="end"/>
            </w:r>
            <w:r>
              <w:noBreakHyphen/>
            </w:r>
            <w:r>
              <w:fldChar w:fldCharType="begin"/>
            </w:r>
            <w:r>
              <w:instrText xml:space="preserve"> SEQ Equation \* ARABIC \s 1 </w:instrText>
            </w:r>
            <w:r>
              <w:fldChar w:fldCharType="separate"/>
            </w:r>
            <w:r>
              <w:rPr>
                <w:noProof/>
              </w:rPr>
              <w:t>4</w:t>
            </w:r>
            <w:r>
              <w:fldChar w:fldCharType="end"/>
            </w:r>
            <w:r>
              <w:t>)</w:t>
            </w:r>
            <w:bookmarkEnd w:id="47"/>
          </w:p>
        </w:tc>
      </w:tr>
    </w:tbl>
    <w:p w14:paraId="0FD367E9" w14:textId="77777777" w:rsidR="00FA69F9" w:rsidRDefault="00FA69F9" w:rsidP="00FA69F9">
      <w:pPr>
        <w:pStyle w:val="Heading1"/>
        <w:numPr>
          <w:ilvl w:val="0"/>
          <w:numId w:val="0"/>
        </w:numPr>
        <w:ind w:left="432" w:hanging="432"/>
      </w:pPr>
    </w:p>
    <w:p w14:paraId="10D310FF" w14:textId="3B9B557D" w:rsidR="001715CB" w:rsidRPr="001715CB" w:rsidRDefault="007B0C99" w:rsidP="001715CB">
      <w:pPr>
        <w:pStyle w:val="Heading1"/>
      </w:pPr>
      <w:bookmarkStart w:id="48" w:name="_Toc227584783"/>
      <w:r>
        <w:t>Reflection</w:t>
      </w:r>
      <w:bookmarkEnd w:id="48"/>
    </w:p>
    <w:p w14:paraId="076AC813" w14:textId="6EFE3460" w:rsidR="00A65C0C" w:rsidRDefault="00A65C0C" w:rsidP="002D755C">
      <w:r>
        <w:t>Th</w:t>
      </w:r>
      <w:r w:rsidR="004B7CCB">
        <w:t>is</w:t>
      </w:r>
      <w:r>
        <w:t xml:space="preserve"> </w:t>
      </w:r>
      <w:r w:rsidR="004B7CCB">
        <w:t>FTA highlights</w:t>
      </w:r>
      <w:r>
        <w:t xml:space="preserve"> </w:t>
      </w:r>
      <w:r w:rsidR="002D755C">
        <w:t xml:space="preserve">two major points; </w:t>
      </w:r>
      <w:r>
        <w:t>Human actions dominate failure probability</w:t>
      </w:r>
      <w:r w:rsidR="002D755C">
        <w:t xml:space="preserve"> and that the m</w:t>
      </w:r>
      <w:r>
        <w:t>ultiplicative effect of</w:t>
      </w:r>
      <w:r w:rsidR="005A7C7C">
        <w:t xml:space="preserve"> all of these</w:t>
      </w:r>
      <w:r>
        <w:t xml:space="preserve"> </w:t>
      </w:r>
      <w:proofErr w:type="gramStart"/>
      <w:r>
        <w:t>dependencies</w:t>
      </w:r>
      <w:proofErr w:type="gramEnd"/>
      <w:r w:rsidR="001715CB">
        <w:t xml:space="preserve"> </w:t>
      </w:r>
      <w:r>
        <w:t>compounds significantly</w:t>
      </w:r>
      <w:r w:rsidR="002D755C">
        <w:t>.</w:t>
      </w:r>
    </w:p>
    <w:p w14:paraId="1930EA13" w14:textId="2F20BF93" w:rsidR="00807470" w:rsidRPr="00807470" w:rsidRDefault="00807470" w:rsidP="00807470">
      <w:pPr>
        <w:pStyle w:val="Heading2"/>
      </w:pPr>
      <w:bookmarkStart w:id="49" w:name="_Toc227584784"/>
      <w:r w:rsidRPr="00807470">
        <w:t xml:space="preserve">Effect of </w:t>
      </w:r>
      <w:r w:rsidR="00A346E6">
        <w:t>F</w:t>
      </w:r>
      <w:r w:rsidRPr="00807470">
        <w:t>atigue</w:t>
      </w:r>
      <w:r w:rsidR="00A346E6">
        <w:t xml:space="preserve"> on Nocturnal Tea Production</w:t>
      </w:r>
      <w:bookmarkEnd w:id="49"/>
    </w:p>
    <w:p w14:paraId="25E9A346" w14:textId="14B591FC" w:rsidR="00807470" w:rsidRDefault="00807470" w:rsidP="0011614D">
      <w:r w:rsidRPr="00807470">
        <w:t xml:space="preserve">Fatigue reduces success probability from </w:t>
      </w:r>
      <w:r w:rsidR="00803D05">
        <w:t>67.1</w:t>
      </w:r>
      <w:r w:rsidRPr="00803D05">
        <w:t>% to 34%,</w:t>
      </w:r>
      <w:r w:rsidRPr="00807470">
        <w:t xml:space="preserve"> </w:t>
      </w:r>
      <w:r w:rsidR="003C3469">
        <w:t>effectively</w:t>
      </w:r>
      <w:r w:rsidRPr="00807470">
        <w:t xml:space="preserve"> halving performance.</w:t>
      </w:r>
      <w:r w:rsidR="003C3469">
        <w:t xml:space="preserve"> This is a significant difference and highlights the importance of human factors </w:t>
      </w:r>
      <w:proofErr w:type="gramStart"/>
      <w:r w:rsidR="003C3469">
        <w:t>in</w:t>
      </w:r>
      <w:r w:rsidR="004A4DDF">
        <w:t xml:space="preserve"> regards to</w:t>
      </w:r>
      <w:proofErr w:type="gramEnd"/>
      <w:r w:rsidR="004A4DDF">
        <w:t xml:space="preserve"> system reliability, p</w:t>
      </w:r>
      <w:r w:rsidR="00C11EBC" w:rsidRPr="00C11EBC">
        <w:t xml:space="preserve">articularly where manual actions </w:t>
      </w:r>
      <w:r w:rsidR="004A4DDF">
        <w:t>are</w:t>
      </w:r>
      <w:r w:rsidR="00C11EBC" w:rsidRPr="00C11EBC">
        <w:t xml:space="preserve"> critical steps in the process. The results demonstrate that even when technical components are highly reliable, degradation in human performance can dominate overall </w:t>
      </w:r>
      <w:r w:rsidR="001253D5">
        <w:t>outcome of a system like this</w:t>
      </w:r>
      <w:r w:rsidR="00C11EBC" w:rsidRPr="00C11EBC">
        <w:t>.</w:t>
      </w:r>
    </w:p>
    <w:p w14:paraId="334AC420" w14:textId="77777777" w:rsidR="00807470" w:rsidRDefault="00807470" w:rsidP="00845EBB">
      <w:pPr>
        <w:pStyle w:val="Heading2"/>
      </w:pPr>
      <w:bookmarkStart w:id="50" w:name="_Toc227584785"/>
      <w:r>
        <w:lastRenderedPageBreak/>
        <w:t>Engineering Design Implications</w:t>
      </w:r>
      <w:bookmarkEnd w:id="50"/>
    </w:p>
    <w:p w14:paraId="40D5FCCA" w14:textId="023F645F" w:rsidR="0068107E" w:rsidRDefault="0068107E" w:rsidP="0068107E">
      <w:r>
        <w:t>The results of the FTA immediately raise questions about how a redesign of the process could improve robustness. With a focus on reliable tea preparation under all conditions, including the state of the human operator, clear benefits can be achieved by minimising dependence on human precision.</w:t>
      </w:r>
    </w:p>
    <w:p w14:paraId="45129647" w14:textId="3C21A176" w:rsidR="0068107E" w:rsidRDefault="0068107E" w:rsidP="0068107E">
      <w:r>
        <w:t>Design improvements that follow this approach include the use of automation. For example, automating the kettle removes the requirement for the user to correctly plug in and switch on the device, which are identified as key failure points under adverse conditions. Simplification of the process for the user can also improve reliability. Systems such as pre-prepared tea solutions reduce the number of steps involved and therefore reduce the number of opportunities for failure.</w:t>
      </w:r>
    </w:p>
    <w:p w14:paraId="4F7FB147" w14:textId="487E1EA9" w:rsidR="0068107E" w:rsidRDefault="0068107E" w:rsidP="0068107E">
      <w:r>
        <w:t>The introduction of fail-safe features can further improve success probability by mitigating issues such as kettle leaks. A culture of preparedness, such as maintaining a kettle with a cup’s worth of water already available, could reduce the impact of water supply failure. Introducing redundancy into the system, for example through additional cups or more robust milk alternatives such as UHT milk, would also reduce the likelihood of single points of failure.</w:t>
      </w:r>
    </w:p>
    <w:p w14:paraId="73D264A0" w14:textId="32667427" w:rsidR="004B507A" w:rsidRDefault="0068107E" w:rsidP="0068107E">
      <w:r>
        <w:t xml:space="preserve">Overall, the aim is to reduce the number of sequential dependencies, replace human actions with engineered controls where practical, and improve component reliability </w:t>
      </w:r>
      <w:proofErr w:type="gramStart"/>
      <w:r>
        <w:t>where</w:t>
      </w:r>
      <w:proofErr w:type="gramEnd"/>
      <w:r>
        <w:t xml:space="preserve"> supported by cost-benefit </w:t>
      </w:r>
      <w:r>
        <w:t>analysis</w:t>
      </w:r>
      <w:r>
        <w:t>.</w:t>
      </w:r>
    </w:p>
    <w:p w14:paraId="1C3F5342" w14:textId="66C03117" w:rsidR="004B507A" w:rsidRPr="004B507A" w:rsidRDefault="007B0C99" w:rsidP="007B0C99">
      <w:pPr>
        <w:pStyle w:val="Heading2"/>
      </w:pPr>
      <w:bookmarkStart w:id="51" w:name="_Toc227584786"/>
      <w:r>
        <w:t>Alternative Paths of Analysis</w:t>
      </w:r>
      <w:bookmarkEnd w:id="51"/>
    </w:p>
    <w:p w14:paraId="21738751" w14:textId="35ECCED5" w:rsidR="007532E2" w:rsidRDefault="0063644D" w:rsidP="0063644D">
      <w:r>
        <w:t>Fault Tree Analysis (FTA) originated in the early 1960s at Bell Labs, where it was developed to support reliability assessment of complex systems such as the Minuteman missile programme</w:t>
      </w:r>
      <w:r w:rsidR="00245160">
        <w:t xml:space="preserve"> </w:t>
      </w:r>
      <w:r w:rsidR="00B45AB1">
        <w:fldChar w:fldCharType="begin"/>
      </w:r>
      <w:r w:rsidR="00536103">
        <w:instrText xml:space="preserve"> ADDIN ZOTERO_ITEM CSL_CITATION {"citationID":"rPctLuoY","properties":{"formattedCitation":"[1]","plainCitation":"[1]","noteIndex":0},"citationItems":[{"id":473,"uris":["http://zotero.org/users/local/kxeNHLpj/items/CJ7XUBI6"],"itemData":{"id":473,"type":"book","abstract":"One of the most valuable root-cause analysis tools in the system safety toolbox is fault tree analysis (FTA). A fault tree (FT) is a graphical diagram that uses logic gates to model the various combinations of failures, faults, errors and normal events involved in causing a specified undesired event to occur. The graphical model can be translated into a mathematical model in order to compute failure probabilities and system importance measures. A FT can model all aspects of a system, including hardware, software, human actions and the environment. FTs are employed to evaluate large complex and dynamic systems, in order to understand and prevent potential safety and reliability problems. Using the rigorous and structured methodology of FT construction allows the systems analyst to model the unique combinations of fault events that can cause an UE to occur. This book provides an overview of the FTA process; it describes the symbols, terms, construction methodology and mathematics of FTA.","event-place":"Fredericksburg, VA","ISBN":"978-1-4664-4610-6","language":"English","number-of-pages":"142","publisher":"CreateSpace Independent Publishing Platform","publisher-place":"Fredericksburg, VA","source":"Amazon","title":"Fault Tree Analysis Primer","author":[{"family":"II","given":"Clifton A. Ericson"}],"issued":{"date-parts":[["2011"]]}}}],"schema":"https://github.com/citation-style-language/schema/raw/master/csl-citation.json"} </w:instrText>
      </w:r>
      <w:r w:rsidR="00B45AB1">
        <w:fldChar w:fldCharType="separate"/>
      </w:r>
      <w:r w:rsidR="00536103" w:rsidRPr="00536103">
        <w:rPr>
          <w:rFonts w:cs="Arial"/>
        </w:rPr>
        <w:t>[1]</w:t>
      </w:r>
      <w:r w:rsidR="00B45AB1">
        <w:fldChar w:fldCharType="end"/>
      </w:r>
      <w:r>
        <w:t>. Its structured approach to identifying failure pathways was later adopted extensively by NASA and other aerospace and defence organisations, where high reliability and safety assurance are critical</w:t>
      </w:r>
      <w:r w:rsidR="00B45AB1">
        <w:t xml:space="preserve"> </w:t>
      </w:r>
      <w:r w:rsidR="00B45AB1">
        <w:fldChar w:fldCharType="begin"/>
      </w:r>
      <w:r w:rsidR="00250935">
        <w:instrText xml:space="preserve"> ADDIN ZOTERO_ITEM CSL_CITATION {"citationID":"JqeRa5P2","properties":{"formattedCitation":"[1], [2], [3]","plainCitation":"[1], [2], [3]","noteIndex":0},"citationItems":[{"id":473,"uris":["http://zotero.org/users/local/kxeNHLpj/items/CJ7XUBI6"],"itemData":{"id":473,"type":"book","abstract":"One of the most valuable root-cause analysis tools in the system safety toolbox is fault tree analysis (FTA). A fault tree (FT) is a graphical diagram that uses logic gates to model the various combinations of failures, faults, errors and normal events involved in causing a specified undesired event to occur. The graphical model can be translated into a mathematical model in order to compute failure probabilities and system importance measures. A FT can model all aspects of a system, including hardware, software, human actions and the environment. FTs are employed to evaluate large complex and dynamic systems, in order to understand and prevent potential safety and reliability problems. Using the rigorous and structured methodology of FT construction allows the systems analyst to model the unique combinations of fault events that can cause an UE to occur. This book provides an overview of the FTA process; it describes the symbols, terms, construction methodology and mathematics of FTA.","event-place":"Fredericksburg, VA","ISBN":"978-1-4664-4610-6","language":"English","number-of-pages":"142","publisher":"CreateSpace Independent Publishing Platform","publisher-place":"Fredericksburg, VA","source":"Amazon","title":"Fault Tree Analysis Primer","author":[{"family":"II","given":"Clifton A. Ericson"}],"issued":{"date-parts":[["2011"]]}}},{"id":479,"uris":["http://zotero.org/users/local/kxeNHLpj/items/KKJJEXJH"],"itemData":{"id":479,"type":"manuscript","event-place":"Division of Systems and Reliability, Research Office of Nuclear Regulatory, Research U.S. Nuclear Regulatory Commission","publisher-place":"Division of Systems and Reliability, Research Office of Nuclear Regulatory, Research U.S. Nuclear Regulatory Commission","title":"Fault Tree Handbook (NUREG-0492)","author":[{"literal":"W.E. Vesely"},{"literal":"F.F. Goldberg"},{"literal":"N.H. Roberts"},{"literal":"D.F. Haasl"}],"issued":{"date-parts":[["1981",1]]}}},{"id":481,"uris":["http://zotero.org/users/local/kxeNHLpj/items/EK57HAUJ"],"itemData":{"id":481,"type":"manuscript","event-place":"Office of Safety and Mission Assurance","publisher-place":"Office of Safety and Mission Assurance","title":"Fault Tree Handbook with Aerospace Applications","author":[{"literal":"NASA"}],"issued":{"date-parts":[["2002",8]]}}}],"schema":"https://github.com/citation-style-language/schema/raw/master/csl-citation.json"} </w:instrText>
      </w:r>
      <w:r w:rsidR="00B45AB1">
        <w:fldChar w:fldCharType="separate"/>
      </w:r>
      <w:r w:rsidR="00250935" w:rsidRPr="00250935">
        <w:rPr>
          <w:rFonts w:cs="Arial"/>
        </w:rPr>
        <w:t>[1], [2], [3]</w:t>
      </w:r>
      <w:r w:rsidR="00B45AB1">
        <w:fldChar w:fldCharType="end"/>
      </w:r>
      <w:r>
        <w:t xml:space="preserve">. </w:t>
      </w:r>
    </w:p>
    <w:p w14:paraId="571B4F10" w14:textId="35C761FF" w:rsidR="0063644D" w:rsidRDefault="007532E2" w:rsidP="0063644D">
      <w:r>
        <w:lastRenderedPageBreak/>
        <w:t xml:space="preserve">Since then, </w:t>
      </w:r>
      <w:r w:rsidR="0063644D">
        <w:t>FTA has become a foundational tool within engineering and systems safety</w:t>
      </w:r>
      <w:r>
        <w:t xml:space="preserve">. </w:t>
      </w:r>
      <w:r w:rsidR="0063644D">
        <w:t xml:space="preserve">However, </w:t>
      </w:r>
      <w:r>
        <w:t>it is</w:t>
      </w:r>
      <w:r w:rsidR="0063644D">
        <w:t xml:space="preserve"> only one approach</w:t>
      </w:r>
      <w:r w:rsidR="00806F6B">
        <w:t>, and there are multiple</w:t>
      </w:r>
      <w:r w:rsidR="0063644D">
        <w:t xml:space="preserve"> systems analysis methods</w:t>
      </w:r>
      <w:r w:rsidR="00033DB1">
        <w:t xml:space="preserve"> in use</w:t>
      </w:r>
      <w:r w:rsidR="0063644D">
        <w:t>. Alternative techniques could also have been used to derive similar insights in this scenario, each offering different perspectives and advantages. For example, Reliability Block Diagrams (RBDs) provide a success-oriented representation of the system, modelling how components must function together for the system to succeed</w:t>
      </w:r>
      <w:r w:rsidR="009C332C">
        <w:t xml:space="preserve"> </w:t>
      </w:r>
      <w:r w:rsidR="009C332C">
        <w:fldChar w:fldCharType="begin"/>
      </w:r>
      <w:r w:rsidR="009C332C">
        <w:instrText xml:space="preserve"> ADDIN ZOTERO_ITEM CSL_CITATION {"citationID":"kLfxvbWC","properties":{"formattedCitation":"[3, p. 32]","plainCitation":"[3, p. 32]","noteIndex":0},"citationItems":[{"id":481,"uris":["http://zotero.org/users/local/kxeNHLpj/items/EK57HAUJ"],"itemData":{"id":481,"type":"manuscript","event-place":"Office of Safety and Mission Assurance","publisher-place":"Office of Safety and Mission Assurance","title":"Fault Tree Handbook with Aerospace Applications","author":[{"literal":"NASA"}],"issued":{"date-parts":[["2002",8]]}},"locator":"32","label":"page"}],"schema":"https://github.com/citation-style-language/schema/raw/master/csl-citation.json"} </w:instrText>
      </w:r>
      <w:r w:rsidR="009C332C">
        <w:fldChar w:fldCharType="separate"/>
      </w:r>
      <w:r w:rsidR="009C332C" w:rsidRPr="009C332C">
        <w:rPr>
          <w:rFonts w:cs="Arial"/>
        </w:rPr>
        <w:t>[3, p. 32]</w:t>
      </w:r>
      <w:r w:rsidR="009C332C">
        <w:fldChar w:fldCharType="end"/>
      </w:r>
      <w:r w:rsidR="0063644D">
        <w:t xml:space="preserve">. </w:t>
      </w:r>
      <w:r w:rsidR="003128A8">
        <w:t>Rather than</w:t>
      </w:r>
      <w:r w:rsidR="0063644D">
        <w:t xml:space="preserve"> the failure-focused nature of FTA, RBDs </w:t>
      </w:r>
      <w:r w:rsidR="003128A8">
        <w:t>offer an alternative</w:t>
      </w:r>
      <w:r w:rsidR="0063644D">
        <w:t xml:space="preserve"> visualisation of </w:t>
      </w:r>
      <w:r w:rsidR="003128A8">
        <w:t>a system</w:t>
      </w:r>
      <w:r w:rsidR="0063644D">
        <w:t xml:space="preserve"> and can simplify the calculation of overall reliability for systems with clear series and parallel structures</w:t>
      </w:r>
      <w:r w:rsidR="009C332C">
        <w:t xml:space="preserve"> </w:t>
      </w:r>
      <w:r w:rsidR="009C332C">
        <w:fldChar w:fldCharType="begin"/>
      </w:r>
      <w:r w:rsidR="009C332C">
        <w:instrText xml:space="preserve"> ADDIN ZOTERO_ITEM CSL_CITATION {"citationID":"UkuAemVK","properties":{"formattedCitation":"[3, p. 33]","plainCitation":"[3, p. 33]","noteIndex":0},"citationItems":[{"id":481,"uris":["http://zotero.org/users/local/kxeNHLpj/items/EK57HAUJ"],"itemData":{"id":481,"type":"manuscript","event-place":"Office of Safety and Mission Assurance","publisher-place":"Office of Safety and Mission Assurance","title":"Fault Tree Handbook with Aerospace Applications","author":[{"literal":"NASA"}],"issued":{"date-parts":[["2002",8]]}},"locator":"33","label":"page"}],"schema":"https://github.com/citation-style-language/schema/raw/master/csl-citation.json"} </w:instrText>
      </w:r>
      <w:r w:rsidR="009C332C">
        <w:fldChar w:fldCharType="separate"/>
      </w:r>
      <w:r w:rsidR="009C332C" w:rsidRPr="009C332C">
        <w:rPr>
          <w:rFonts w:cs="Arial"/>
        </w:rPr>
        <w:t>[3, p. 33]</w:t>
      </w:r>
      <w:r w:rsidR="009C332C">
        <w:fldChar w:fldCharType="end"/>
      </w:r>
      <w:r w:rsidR="0063644D">
        <w:t xml:space="preserve">. Their limitation lies in reduced capability to capture complex logical dependencies and conditional relationships, </w:t>
      </w:r>
      <w:r w:rsidR="003128A8">
        <w:t>an advantage of FTA</w:t>
      </w:r>
      <w:r w:rsidR="0063644D">
        <w:t>.</w:t>
      </w:r>
    </w:p>
    <w:p w14:paraId="78988EE3" w14:textId="219764AA" w:rsidR="0063644D" w:rsidRDefault="0063644D" w:rsidP="0063644D">
      <w:r>
        <w:t xml:space="preserve">Human Reliability Analysis (HRA) would be especially relevant given the strong influence of human factors identified in this </w:t>
      </w:r>
      <w:r w:rsidR="005011FD">
        <w:t>report</w:t>
      </w:r>
      <w:r>
        <w:t>. Applying HRA could provide a more rigorous and defensible basis for the degraded probabilities used in this analysis, rather than applying simple scaling factors</w:t>
      </w:r>
      <w:r w:rsidR="00782F3C">
        <w:t xml:space="preserve"> </w:t>
      </w:r>
      <w:r w:rsidR="00782F3C">
        <w:fldChar w:fldCharType="begin"/>
      </w:r>
      <w:r w:rsidR="00782F3C">
        <w:instrText xml:space="preserve"> ADDIN ZOTERO_ITEM CSL_CITATION {"citationID":"CmHN93z2","properties":{"formattedCitation":"[4]","plainCitation":"[4]","noteIndex":0},"citationItems":[{"id":484,"uris":["http://zotero.org/users/local/kxeNHLpj/items/8DQ5CA73"],"itemData":{"id":484,"type":"report","language":"en","note":"DOI: 10.2172/5752058","number":"NUREG/CR-1278, SAND-80-0200, 5752058","page":"NUREG/CR-1278, SAND-80-0200, 5752058","source":"DOI.org (Crossref)","title":"Handbook of human-reliability analysis with emphasis on nuclear power plant applications. Final report","URL":"http://www.osti.gov/servlets/purl/5752058/","author":[{"family":"Swain","given":"A D"},{"family":"Guttmann","given":"H E"}],"accessed":{"date-parts":[["2026",4,20]]},"issued":{"date-parts":[["1983",8,1]]}}}],"schema":"https://github.com/citation-style-language/schema/raw/master/csl-citation.json"} </w:instrText>
      </w:r>
      <w:r w:rsidR="00782F3C">
        <w:fldChar w:fldCharType="separate"/>
      </w:r>
      <w:r w:rsidR="00782F3C" w:rsidRPr="00782F3C">
        <w:rPr>
          <w:rFonts w:cs="Arial"/>
        </w:rPr>
        <w:t>[4]</w:t>
      </w:r>
      <w:r w:rsidR="00782F3C">
        <w:fldChar w:fldCharType="end"/>
      </w:r>
      <w:r>
        <w:t xml:space="preserve">. The drawback is that HRA methods can </w:t>
      </w:r>
      <w:r w:rsidR="00F269C1">
        <w:t xml:space="preserve">require a lot of </w:t>
      </w:r>
      <w:proofErr w:type="gramStart"/>
      <w:r w:rsidR="00F269C1">
        <w:t>data</w:t>
      </w:r>
      <w:proofErr w:type="gramEnd"/>
      <w:r>
        <w:t xml:space="preserve"> and</w:t>
      </w:r>
      <w:r w:rsidR="00F269C1">
        <w:t xml:space="preserve"> which</w:t>
      </w:r>
      <w:r>
        <w:t xml:space="preserve"> require</w:t>
      </w:r>
      <w:r w:rsidR="00F269C1">
        <w:t>s</w:t>
      </w:r>
      <w:r>
        <w:t xml:space="preserve"> detailed analysis, which may not be practical for simpler systems</w:t>
      </w:r>
      <w:r w:rsidR="00F269C1">
        <w:t xml:space="preserve"> such as this</w:t>
      </w:r>
      <w:r>
        <w:t>.</w:t>
      </w:r>
    </w:p>
    <w:p w14:paraId="0E9CC76F" w14:textId="0A701E0F" w:rsidR="0063644D" w:rsidRDefault="0063644D" w:rsidP="0063644D">
      <w:r>
        <w:t>Despite the availability of alternative methods, the application of FTA in this case provide</w:t>
      </w:r>
      <w:r w:rsidR="00F269C1">
        <w:t>s</w:t>
      </w:r>
      <w:r>
        <w:t xml:space="preserve"> </w:t>
      </w:r>
      <w:r w:rsidR="00F269C1">
        <w:t>important outputs</w:t>
      </w:r>
      <w:r>
        <w:t xml:space="preserve">. It </w:t>
      </w:r>
      <w:r w:rsidR="00CF42CD">
        <w:t>provides a quantified</w:t>
      </w:r>
      <w:r w:rsidR="00F269C1">
        <w:t xml:space="preserve"> </w:t>
      </w:r>
      <w:r>
        <w:t>success probability, the identification of critical failure paths, an</w:t>
      </w:r>
      <w:r w:rsidR="00CF42CD">
        <w:t xml:space="preserve">d allows for the </w:t>
      </w:r>
      <w:r>
        <w:t>prioritisation of design improvements.</w:t>
      </w:r>
    </w:p>
    <w:p w14:paraId="7B7BE8DE" w14:textId="4131FC46" w:rsidR="00673820" w:rsidRDefault="00C23C0A" w:rsidP="0063644D">
      <w:r>
        <w:t>All of these</w:t>
      </w:r>
      <w:r w:rsidR="0063644D">
        <w:t xml:space="preserve"> modelling approaches are widely applicable across engineering design reviews,</w:t>
      </w:r>
      <w:r>
        <w:t xml:space="preserve"> can find use in the OME space</w:t>
      </w:r>
      <w:r w:rsidR="0063644D">
        <w:t xml:space="preserve">, </w:t>
      </w:r>
      <w:proofErr w:type="gramStart"/>
      <w:r w:rsidR="0063644D">
        <w:t xml:space="preserve">and </w:t>
      </w:r>
      <w:r w:rsidR="00A30B15">
        <w:t xml:space="preserve"> can</w:t>
      </w:r>
      <w:proofErr w:type="gramEnd"/>
      <w:r w:rsidR="00A30B15">
        <w:t xml:space="preserve"> </w:t>
      </w:r>
      <w:r w:rsidR="0063644D">
        <w:t xml:space="preserve">contribute to </w:t>
      </w:r>
      <w:r w:rsidR="00A30B15">
        <w:t>‘</w:t>
      </w:r>
      <w:r w:rsidR="0063644D">
        <w:t>right first time</w:t>
      </w:r>
      <w:r w:rsidR="00A30B15">
        <w:t>’</w:t>
      </w:r>
      <w:r w:rsidR="0063644D">
        <w:t xml:space="preserve"> outcomes </w:t>
      </w:r>
      <w:r w:rsidR="00A30B15">
        <w:t>with the</w:t>
      </w:r>
      <w:r w:rsidR="0063644D">
        <w:t xml:space="preserve"> identif</w:t>
      </w:r>
      <w:r w:rsidR="00A30B15">
        <w:t>ication of</w:t>
      </w:r>
      <w:r w:rsidR="0063644D">
        <w:t xml:space="preserve"> potential issues</w:t>
      </w:r>
      <w:r w:rsidR="00A30B15">
        <w:t xml:space="preserve"> at the design stage.</w:t>
      </w:r>
    </w:p>
    <w:p w14:paraId="02E5C5FF" w14:textId="77777777" w:rsidR="0063644D" w:rsidRDefault="0063644D" w:rsidP="0063644D"/>
    <w:p w14:paraId="0DCA2839" w14:textId="77777777" w:rsidR="00696AB9" w:rsidRDefault="00696AB9" w:rsidP="0063644D"/>
    <w:p w14:paraId="05717D0B" w14:textId="77777777" w:rsidR="00696AB9" w:rsidRDefault="00696AB9" w:rsidP="0063644D"/>
    <w:p w14:paraId="4C31D031" w14:textId="77777777" w:rsidR="00673820" w:rsidRPr="00673820" w:rsidRDefault="00673820" w:rsidP="00673820">
      <w:pPr>
        <w:pStyle w:val="Heading1"/>
      </w:pPr>
      <w:bookmarkStart w:id="52" w:name="_Toc227584787"/>
      <w:r w:rsidRPr="00673820">
        <w:lastRenderedPageBreak/>
        <w:t>Conclusion</w:t>
      </w:r>
      <w:bookmarkEnd w:id="52"/>
    </w:p>
    <w:p w14:paraId="2E0CD785" w14:textId="7779285D" w:rsidR="00673820" w:rsidRPr="00673820" w:rsidRDefault="00673820" w:rsidP="00553373">
      <w:r w:rsidRPr="00673820">
        <w:t xml:space="preserve">This analysis demonstrates that even a simple task like making tea is a complex system when viewed through an engineering lens. Under normal conditions, the probability of success is approximately 67%, dropping dramatically to 34% </w:t>
      </w:r>
      <w:r w:rsidR="00B20677">
        <w:t>while</w:t>
      </w:r>
      <w:r w:rsidRPr="00673820">
        <w:t xml:space="preserve"> </w:t>
      </w:r>
      <w:r w:rsidR="00B20677">
        <w:t>fatigued</w:t>
      </w:r>
      <w:r w:rsidRPr="00673820">
        <w:t>.</w:t>
      </w:r>
    </w:p>
    <w:p w14:paraId="3DB4DC7D" w14:textId="127FCF63" w:rsidR="00673820" w:rsidRPr="00673820" w:rsidRDefault="00944EBE" w:rsidP="00553373">
      <w:r>
        <w:t>Human</w:t>
      </w:r>
      <w:r w:rsidR="00673820" w:rsidRPr="00673820">
        <w:t xml:space="preserve"> reliability </w:t>
      </w:r>
      <w:r>
        <w:t xml:space="preserve">was identified to be </w:t>
      </w:r>
      <w:r w:rsidR="00673820" w:rsidRPr="00673820">
        <w:t>the dominant risk factor, and system performance can be significantly improved by reducing reliance on human actions through design interventions.</w:t>
      </w:r>
    </w:p>
    <w:p w14:paraId="5E7B72B6" w14:textId="6491B242" w:rsidR="00673820" w:rsidRPr="00673820" w:rsidRDefault="00673820" w:rsidP="00553373">
      <w:r w:rsidRPr="00673820">
        <w:t>Fault Tree Analysis, therefore</w:t>
      </w:r>
      <w:r w:rsidR="00F55ADE">
        <w:t xml:space="preserve"> </w:t>
      </w:r>
      <w:r w:rsidR="00302F75">
        <w:t>allowed a</w:t>
      </w:r>
      <w:r w:rsidR="00F55ADE">
        <w:t xml:space="preserve"> look at the failure paths of the system, enabling productive design considerations. </w:t>
      </w:r>
      <w:r w:rsidR="00302F75">
        <w:t>An example of FTA</w:t>
      </w:r>
      <w:r w:rsidRPr="00673820">
        <w:t xml:space="preserve"> helping identify weaknesses early and </w:t>
      </w:r>
      <w:r w:rsidR="00302F75">
        <w:t xml:space="preserve">enabling </w:t>
      </w:r>
      <w:r w:rsidRPr="00673820">
        <w:t>develop</w:t>
      </w:r>
      <w:r w:rsidR="00302F75">
        <w:t>ment of a</w:t>
      </w:r>
      <w:r w:rsidRPr="00673820">
        <w:t xml:space="preserve"> more robust, resilient system.</w:t>
      </w:r>
    </w:p>
    <w:p w14:paraId="06AC0647" w14:textId="790C9941" w:rsidR="00673820" w:rsidRPr="00A65C0C" w:rsidRDefault="00673820" w:rsidP="00807470">
      <w:pPr>
        <w:ind w:firstLine="720"/>
        <w:sectPr w:rsidR="00673820" w:rsidRPr="00A65C0C" w:rsidSect="00F47E2C">
          <w:pgSz w:w="11906" w:h="16838" w:code="9"/>
          <w:pgMar w:top="1701" w:right="1701" w:bottom="1701" w:left="1701" w:header="709" w:footer="851" w:gutter="0"/>
          <w:cols w:space="708"/>
          <w:docGrid w:linePitch="360"/>
        </w:sectPr>
      </w:pPr>
    </w:p>
    <w:p w14:paraId="1079935C" w14:textId="46A81785" w:rsidR="00DA28B2" w:rsidRDefault="004C2C9C" w:rsidP="00DA28B2">
      <w:pPr>
        <w:pStyle w:val="Heading1nonumber"/>
      </w:pPr>
      <w:bookmarkStart w:id="53" w:name="_Toc290554257"/>
      <w:bookmarkStart w:id="54" w:name="_Toc299621222"/>
      <w:bookmarkStart w:id="55" w:name="_Toc299631447"/>
      <w:bookmarkStart w:id="56" w:name="_Toc299631509"/>
      <w:bookmarkStart w:id="57" w:name="_Toc299631599"/>
      <w:bookmarkStart w:id="58" w:name="_Toc299631675"/>
      <w:bookmarkStart w:id="59" w:name="_Toc227584788"/>
      <w:r>
        <w:lastRenderedPageBreak/>
        <w:t>References</w:t>
      </w:r>
      <w:bookmarkEnd w:id="29"/>
      <w:bookmarkEnd w:id="53"/>
      <w:bookmarkEnd w:id="54"/>
      <w:bookmarkEnd w:id="55"/>
      <w:bookmarkEnd w:id="56"/>
      <w:bookmarkEnd w:id="57"/>
      <w:bookmarkEnd w:id="58"/>
      <w:bookmarkEnd w:id="59"/>
    </w:p>
    <w:p w14:paraId="1AA24B9A" w14:textId="77777777" w:rsidR="00782F3C" w:rsidRPr="00782F3C" w:rsidRDefault="00245C2B" w:rsidP="00782F3C">
      <w:pPr>
        <w:pStyle w:val="Bibliography"/>
        <w:rPr>
          <w:rFonts w:cs="Arial"/>
        </w:rPr>
      </w:pPr>
      <w:r>
        <w:fldChar w:fldCharType="begin"/>
      </w:r>
      <w:r w:rsidR="0027411E">
        <w:instrText xml:space="preserve"> ADDIN ZOTERO_BIBL {"uncited":[],"omitted":[],"custom":[]} CSL_BIBLIOGRAPHY </w:instrText>
      </w:r>
      <w:r>
        <w:fldChar w:fldCharType="separate"/>
      </w:r>
      <w:r w:rsidR="00782F3C" w:rsidRPr="00782F3C">
        <w:rPr>
          <w:rFonts w:cs="Arial"/>
        </w:rPr>
        <w:t>[1]</w:t>
      </w:r>
      <w:r w:rsidR="00782F3C" w:rsidRPr="00782F3C">
        <w:rPr>
          <w:rFonts w:cs="Arial"/>
        </w:rPr>
        <w:tab/>
        <w:t xml:space="preserve">C. A. E. II, </w:t>
      </w:r>
      <w:r w:rsidR="00782F3C" w:rsidRPr="00782F3C">
        <w:rPr>
          <w:rFonts w:cs="Arial"/>
          <w:i/>
          <w:iCs/>
        </w:rPr>
        <w:t>Fault Tree Analysis Primer</w:t>
      </w:r>
      <w:r w:rsidR="00782F3C" w:rsidRPr="00782F3C">
        <w:rPr>
          <w:rFonts w:cs="Arial"/>
        </w:rPr>
        <w:t>. Fredericksburg, VA: CreateSpace Independent Publishing Platform, 2011.</w:t>
      </w:r>
    </w:p>
    <w:p w14:paraId="5F3B0F7C" w14:textId="77777777" w:rsidR="00782F3C" w:rsidRPr="00782F3C" w:rsidRDefault="00782F3C" w:rsidP="00782F3C">
      <w:pPr>
        <w:pStyle w:val="Bibliography"/>
        <w:rPr>
          <w:rFonts w:cs="Arial"/>
        </w:rPr>
      </w:pPr>
      <w:r w:rsidRPr="00782F3C">
        <w:rPr>
          <w:rFonts w:cs="Arial"/>
        </w:rPr>
        <w:t>[2]</w:t>
      </w:r>
      <w:r w:rsidRPr="00782F3C">
        <w:rPr>
          <w:rFonts w:cs="Arial"/>
        </w:rPr>
        <w:tab/>
        <w:t>W.E. Vesely, F.F. Goldberg, N.H. Roberts, and D.F. Haasl, ‘Fault Tree Handbook (NUREG-0492)’, Division of Systems and Reliability, Research Office of Nuclear Regulatory, Research U.S. Nuclear Regulatory Commission, Jan. 1981.</w:t>
      </w:r>
    </w:p>
    <w:p w14:paraId="77CDFF41" w14:textId="77777777" w:rsidR="00782F3C" w:rsidRPr="00782F3C" w:rsidRDefault="00782F3C" w:rsidP="00782F3C">
      <w:pPr>
        <w:pStyle w:val="Bibliography"/>
        <w:rPr>
          <w:rFonts w:cs="Arial"/>
        </w:rPr>
      </w:pPr>
      <w:r w:rsidRPr="00782F3C">
        <w:rPr>
          <w:rFonts w:cs="Arial"/>
        </w:rPr>
        <w:t>[3]</w:t>
      </w:r>
      <w:r w:rsidRPr="00782F3C">
        <w:rPr>
          <w:rFonts w:cs="Arial"/>
        </w:rPr>
        <w:tab/>
        <w:t>NASA, ‘Fault Tree Handbook with Aerospace Applications’, Office of Safety and Mission Assurance, Aug. 2002.</w:t>
      </w:r>
    </w:p>
    <w:p w14:paraId="34C66071" w14:textId="77777777" w:rsidR="00782F3C" w:rsidRPr="00782F3C" w:rsidRDefault="00782F3C" w:rsidP="00782F3C">
      <w:pPr>
        <w:pStyle w:val="Bibliography"/>
        <w:rPr>
          <w:rFonts w:cs="Arial"/>
        </w:rPr>
      </w:pPr>
      <w:r w:rsidRPr="00782F3C">
        <w:rPr>
          <w:rFonts w:cs="Arial"/>
        </w:rPr>
        <w:t>[4]</w:t>
      </w:r>
      <w:r w:rsidRPr="00782F3C">
        <w:rPr>
          <w:rFonts w:cs="Arial"/>
        </w:rPr>
        <w:tab/>
        <w:t xml:space="preserve">A. D. Swain and H. E. Guttmann, ‘Handbook of human-reliability analysis with emphasis on nuclear power plant applications. Final report’, NUREG/CR-1278, SAND-80-0200, 5752058, Aug. 1983. </w:t>
      </w:r>
      <w:proofErr w:type="spellStart"/>
      <w:r w:rsidRPr="00782F3C">
        <w:rPr>
          <w:rFonts w:cs="Arial"/>
        </w:rPr>
        <w:t>doi</w:t>
      </w:r>
      <w:proofErr w:type="spellEnd"/>
      <w:r w:rsidRPr="00782F3C">
        <w:rPr>
          <w:rFonts w:cs="Arial"/>
        </w:rPr>
        <w:t>: 10.2172/5752058.</w:t>
      </w:r>
    </w:p>
    <w:p w14:paraId="6131CB69" w14:textId="64A58C42" w:rsidR="004747AF" w:rsidRDefault="00245C2B" w:rsidP="00BE1C94">
      <w:pPr>
        <w:pStyle w:val="BodyText"/>
      </w:pPr>
      <w:r>
        <w:fldChar w:fldCharType="end"/>
      </w:r>
    </w:p>
    <w:sectPr w:rsidR="004747AF" w:rsidSect="000D3AB7">
      <w:headerReference w:type="default" r:id="rId16"/>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AAC17F" w14:textId="77777777" w:rsidR="005A71C9" w:rsidRDefault="005A71C9">
      <w:r>
        <w:separator/>
      </w:r>
    </w:p>
  </w:endnote>
  <w:endnote w:type="continuationSeparator" w:id="0">
    <w:p w14:paraId="041A3EB8" w14:textId="77777777" w:rsidR="005A71C9" w:rsidRDefault="005A7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E9E77" w14:textId="77777777" w:rsidR="002B0693" w:rsidRDefault="002B0693" w:rsidP="00D333B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3DDEC" w14:textId="77777777" w:rsidR="002B0693" w:rsidRDefault="002B0693">
    <w:pPr>
      <w:pStyle w:val="Footer"/>
      <w:jc w:val="center"/>
    </w:pPr>
    <w:r>
      <w:rPr>
        <w:rStyle w:val="PageNumber"/>
      </w:rPr>
      <w:fldChar w:fldCharType="begin"/>
    </w:r>
    <w:r>
      <w:rPr>
        <w:rStyle w:val="PageNumber"/>
      </w:rPr>
      <w:instrText xml:space="preserve"> PAGE </w:instrText>
    </w:r>
    <w:r>
      <w:rPr>
        <w:rStyle w:val="PageNumber"/>
      </w:rPr>
      <w:fldChar w:fldCharType="separate"/>
    </w:r>
    <w:r w:rsidR="007F186D">
      <w:rPr>
        <w:rStyle w:val="PageNumber"/>
        <w:noProof/>
      </w:rPr>
      <w:t>i</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D083D5" w14:textId="77777777" w:rsidR="005A71C9" w:rsidRDefault="005A71C9">
      <w:r>
        <w:separator/>
      </w:r>
    </w:p>
  </w:footnote>
  <w:footnote w:type="continuationSeparator" w:id="0">
    <w:p w14:paraId="089F8417" w14:textId="77777777" w:rsidR="005A71C9" w:rsidRDefault="005A71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8DE7C" w14:textId="77777777" w:rsidR="002B0693" w:rsidRDefault="002B06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37AEB" w14:textId="77777777" w:rsidR="002B0693" w:rsidRDefault="002B06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B3521"/>
    <w:multiLevelType w:val="multilevel"/>
    <w:tmpl w:val="02AA9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2146E6A"/>
    <w:multiLevelType w:val="hybridMultilevel"/>
    <w:tmpl w:val="54ACC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3"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8F677D3"/>
    <w:multiLevelType w:val="hybridMultilevel"/>
    <w:tmpl w:val="6B866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9F1263E"/>
    <w:multiLevelType w:val="hybridMultilevel"/>
    <w:tmpl w:val="B246A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E64464B"/>
    <w:multiLevelType w:val="multilevel"/>
    <w:tmpl w:val="C668F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1995097"/>
    <w:multiLevelType w:val="multilevel"/>
    <w:tmpl w:val="DE4A4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1F062D4"/>
    <w:multiLevelType w:val="hybridMultilevel"/>
    <w:tmpl w:val="581A5C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1" w15:restartNumberingAfterBreak="0">
    <w:nsid w:val="179557AC"/>
    <w:multiLevelType w:val="multilevel"/>
    <w:tmpl w:val="2F925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9517401"/>
    <w:multiLevelType w:val="multilevel"/>
    <w:tmpl w:val="310AA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4" w15:restartNumberingAfterBreak="0">
    <w:nsid w:val="1A1A07D3"/>
    <w:multiLevelType w:val="hybridMultilevel"/>
    <w:tmpl w:val="CC50B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26" w15:restartNumberingAfterBreak="0">
    <w:nsid w:val="20517793"/>
    <w:multiLevelType w:val="hybridMultilevel"/>
    <w:tmpl w:val="2C3A2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34B3D5B"/>
    <w:multiLevelType w:val="multilevel"/>
    <w:tmpl w:val="F4620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57A6F0A"/>
    <w:multiLevelType w:val="multilevel"/>
    <w:tmpl w:val="4B3E0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0" w15:restartNumberingAfterBreak="0">
    <w:nsid w:val="2C2834C0"/>
    <w:multiLevelType w:val="multilevel"/>
    <w:tmpl w:val="E1587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FF51636"/>
    <w:multiLevelType w:val="hybridMultilevel"/>
    <w:tmpl w:val="AC8E5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327A371E"/>
    <w:multiLevelType w:val="hybridMultilevel"/>
    <w:tmpl w:val="4F528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5110A88"/>
    <w:multiLevelType w:val="multilevel"/>
    <w:tmpl w:val="4DB6D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8"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9" w15:restartNumberingAfterBreak="0">
    <w:nsid w:val="42B55253"/>
    <w:multiLevelType w:val="hybridMultilevel"/>
    <w:tmpl w:val="E17A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F456245"/>
    <w:multiLevelType w:val="hybridMultilevel"/>
    <w:tmpl w:val="7D9A0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45" w15:restartNumberingAfterBreak="0">
    <w:nsid w:val="58381651"/>
    <w:multiLevelType w:val="multilevel"/>
    <w:tmpl w:val="CD1EA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96531CE"/>
    <w:multiLevelType w:val="hybridMultilevel"/>
    <w:tmpl w:val="DA904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5E9246B5"/>
    <w:multiLevelType w:val="multilevel"/>
    <w:tmpl w:val="97447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0F60A0E"/>
    <w:multiLevelType w:val="hybridMultilevel"/>
    <w:tmpl w:val="FBA44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51" w15:restartNumberingAfterBreak="0">
    <w:nsid w:val="68F96B29"/>
    <w:multiLevelType w:val="hybridMultilevel"/>
    <w:tmpl w:val="A1C22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1383119"/>
    <w:multiLevelType w:val="hybridMultilevel"/>
    <w:tmpl w:val="8C80B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56"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57"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58" w15:restartNumberingAfterBreak="0">
    <w:nsid w:val="7C7F5C8F"/>
    <w:multiLevelType w:val="hybridMultilevel"/>
    <w:tmpl w:val="23FE3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CD1275A"/>
    <w:multiLevelType w:val="hybridMultilevel"/>
    <w:tmpl w:val="B9129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5156748">
    <w:abstractNumId w:val="56"/>
  </w:num>
  <w:num w:numId="2" w16cid:durableId="1489785511">
    <w:abstractNumId w:val="35"/>
  </w:num>
  <w:num w:numId="3" w16cid:durableId="905871091">
    <w:abstractNumId w:val="23"/>
  </w:num>
  <w:num w:numId="4" w16cid:durableId="534970395">
    <w:abstractNumId w:val="12"/>
  </w:num>
  <w:num w:numId="5" w16cid:durableId="38435229">
    <w:abstractNumId w:val="55"/>
  </w:num>
  <w:num w:numId="6" w16cid:durableId="2057730824">
    <w:abstractNumId w:val="37"/>
  </w:num>
  <w:num w:numId="7" w16cid:durableId="1675720074">
    <w:abstractNumId w:val="40"/>
  </w:num>
  <w:num w:numId="8" w16cid:durableId="1014383751">
    <w:abstractNumId w:val="29"/>
  </w:num>
  <w:num w:numId="9" w16cid:durableId="201672474">
    <w:abstractNumId w:val="50"/>
  </w:num>
  <w:num w:numId="10" w16cid:durableId="256066161">
    <w:abstractNumId w:val="57"/>
  </w:num>
  <w:num w:numId="11" w16cid:durableId="2087680663">
    <w:abstractNumId w:val="20"/>
  </w:num>
  <w:num w:numId="12" w16cid:durableId="2044011657">
    <w:abstractNumId w:val="38"/>
  </w:num>
  <w:num w:numId="13" w16cid:durableId="996808363">
    <w:abstractNumId w:val="9"/>
  </w:num>
  <w:num w:numId="14" w16cid:durableId="591282309">
    <w:abstractNumId w:val="7"/>
  </w:num>
  <w:num w:numId="15" w16cid:durableId="1732582425">
    <w:abstractNumId w:val="6"/>
  </w:num>
  <w:num w:numId="16" w16cid:durableId="713190015">
    <w:abstractNumId w:val="5"/>
  </w:num>
  <w:num w:numId="17" w16cid:durableId="1495409950">
    <w:abstractNumId w:val="4"/>
  </w:num>
  <w:num w:numId="18" w16cid:durableId="1515144889">
    <w:abstractNumId w:val="8"/>
  </w:num>
  <w:num w:numId="19" w16cid:durableId="43532043">
    <w:abstractNumId w:val="3"/>
  </w:num>
  <w:num w:numId="20" w16cid:durableId="191505025">
    <w:abstractNumId w:val="2"/>
  </w:num>
  <w:num w:numId="21" w16cid:durableId="1946881785">
    <w:abstractNumId w:val="1"/>
  </w:num>
  <w:num w:numId="22" w16cid:durableId="804855373">
    <w:abstractNumId w:val="0"/>
  </w:num>
  <w:num w:numId="23" w16cid:durableId="1494104943">
    <w:abstractNumId w:val="54"/>
  </w:num>
  <w:num w:numId="24" w16cid:durableId="657152095">
    <w:abstractNumId w:val="13"/>
  </w:num>
  <w:num w:numId="25" w16cid:durableId="649095097">
    <w:abstractNumId w:val="41"/>
  </w:num>
  <w:num w:numId="26" w16cid:durableId="2025472307">
    <w:abstractNumId w:val="19"/>
  </w:num>
  <w:num w:numId="27" w16cid:durableId="732191785">
    <w:abstractNumId w:val="44"/>
  </w:num>
  <w:num w:numId="28" w16cid:durableId="1293512764">
    <w:abstractNumId w:val="25"/>
  </w:num>
  <w:num w:numId="29" w16cid:durableId="1552501508">
    <w:abstractNumId w:val="53"/>
  </w:num>
  <w:num w:numId="30" w16cid:durableId="1990475844">
    <w:abstractNumId w:val="47"/>
  </w:num>
  <w:num w:numId="31" w16cid:durableId="1087464949">
    <w:abstractNumId w:val="32"/>
  </w:num>
  <w:num w:numId="32" w16cid:durableId="516886674">
    <w:abstractNumId w:val="42"/>
  </w:num>
  <w:num w:numId="33" w16cid:durableId="1720863631">
    <w:abstractNumId w:val="36"/>
  </w:num>
  <w:num w:numId="34" w16cid:durableId="1650668062">
    <w:abstractNumId w:val="46"/>
  </w:num>
  <w:num w:numId="35" w16cid:durableId="308174053">
    <w:abstractNumId w:val="14"/>
  </w:num>
  <w:num w:numId="36" w16cid:durableId="1053193026">
    <w:abstractNumId w:val="28"/>
  </w:num>
  <w:num w:numId="37" w16cid:durableId="1655334910">
    <w:abstractNumId w:val="22"/>
  </w:num>
  <w:num w:numId="38" w16cid:durableId="1940674753">
    <w:abstractNumId w:val="45"/>
  </w:num>
  <w:num w:numId="39" w16cid:durableId="1763334944">
    <w:abstractNumId w:val="34"/>
  </w:num>
  <w:num w:numId="40" w16cid:durableId="630522867">
    <w:abstractNumId w:val="30"/>
  </w:num>
  <w:num w:numId="41" w16cid:durableId="1645891775">
    <w:abstractNumId w:val="21"/>
  </w:num>
  <w:num w:numId="42" w16cid:durableId="935552124">
    <w:abstractNumId w:val="10"/>
  </w:num>
  <w:num w:numId="43" w16cid:durableId="2053652579">
    <w:abstractNumId w:val="17"/>
  </w:num>
  <w:num w:numId="44" w16cid:durableId="1842498896">
    <w:abstractNumId w:val="48"/>
  </w:num>
  <w:num w:numId="45" w16cid:durableId="1574240609">
    <w:abstractNumId w:val="27"/>
  </w:num>
  <w:num w:numId="46" w16cid:durableId="584922608">
    <w:abstractNumId w:val="16"/>
  </w:num>
  <w:num w:numId="47" w16cid:durableId="633876467">
    <w:abstractNumId w:val="31"/>
  </w:num>
  <w:num w:numId="48" w16cid:durableId="759103670">
    <w:abstractNumId w:val="11"/>
  </w:num>
  <w:num w:numId="49" w16cid:durableId="693069241">
    <w:abstractNumId w:val="33"/>
  </w:num>
  <w:num w:numId="50" w16cid:durableId="704714669">
    <w:abstractNumId w:val="59"/>
  </w:num>
  <w:num w:numId="51" w16cid:durableId="132985337">
    <w:abstractNumId w:val="49"/>
  </w:num>
  <w:num w:numId="52" w16cid:durableId="568614765">
    <w:abstractNumId w:val="26"/>
  </w:num>
  <w:num w:numId="53" w16cid:durableId="797114406">
    <w:abstractNumId w:val="43"/>
  </w:num>
  <w:num w:numId="54" w16cid:durableId="1811166705">
    <w:abstractNumId w:val="24"/>
  </w:num>
  <w:num w:numId="55" w16cid:durableId="687219132">
    <w:abstractNumId w:val="51"/>
  </w:num>
  <w:num w:numId="56" w16cid:durableId="2129272350">
    <w:abstractNumId w:val="18"/>
  </w:num>
  <w:num w:numId="57" w16cid:durableId="885986885">
    <w:abstractNumId w:val="15"/>
  </w:num>
  <w:num w:numId="58" w16cid:durableId="1794907917">
    <w:abstractNumId w:val="58"/>
  </w:num>
  <w:num w:numId="59" w16cid:durableId="1159154641">
    <w:abstractNumId w:val="39"/>
  </w:num>
  <w:num w:numId="60" w16cid:durableId="248849579">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03AC8"/>
    <w:rsid w:val="000146A5"/>
    <w:rsid w:val="00014933"/>
    <w:rsid w:val="00015A13"/>
    <w:rsid w:val="00016BC8"/>
    <w:rsid w:val="00021F2B"/>
    <w:rsid w:val="00025EBF"/>
    <w:rsid w:val="0003188E"/>
    <w:rsid w:val="00033DB1"/>
    <w:rsid w:val="00037C8E"/>
    <w:rsid w:val="00045D6F"/>
    <w:rsid w:val="00062623"/>
    <w:rsid w:val="00063CEE"/>
    <w:rsid w:val="00065259"/>
    <w:rsid w:val="00065A60"/>
    <w:rsid w:val="00067512"/>
    <w:rsid w:val="00070FF0"/>
    <w:rsid w:val="00071CD5"/>
    <w:rsid w:val="00080024"/>
    <w:rsid w:val="00081B67"/>
    <w:rsid w:val="00086305"/>
    <w:rsid w:val="00097727"/>
    <w:rsid w:val="000A4407"/>
    <w:rsid w:val="000B6677"/>
    <w:rsid w:val="000C155C"/>
    <w:rsid w:val="000C6559"/>
    <w:rsid w:val="000D3236"/>
    <w:rsid w:val="000D3AB7"/>
    <w:rsid w:val="000E1E14"/>
    <w:rsid w:val="000E5531"/>
    <w:rsid w:val="000F3FC7"/>
    <w:rsid w:val="000F5578"/>
    <w:rsid w:val="0011614D"/>
    <w:rsid w:val="001224A7"/>
    <w:rsid w:val="001253D5"/>
    <w:rsid w:val="00126903"/>
    <w:rsid w:val="00130109"/>
    <w:rsid w:val="00132B6A"/>
    <w:rsid w:val="00135CA6"/>
    <w:rsid w:val="00145332"/>
    <w:rsid w:val="001507DE"/>
    <w:rsid w:val="00170209"/>
    <w:rsid w:val="001715CB"/>
    <w:rsid w:val="00171953"/>
    <w:rsid w:val="001850E2"/>
    <w:rsid w:val="00187AAB"/>
    <w:rsid w:val="00196CAA"/>
    <w:rsid w:val="001A4307"/>
    <w:rsid w:val="001B0633"/>
    <w:rsid w:val="001B3BCC"/>
    <w:rsid w:val="001B63F7"/>
    <w:rsid w:val="001C0D0B"/>
    <w:rsid w:val="001C1A69"/>
    <w:rsid w:val="001C2208"/>
    <w:rsid w:val="001C23E5"/>
    <w:rsid w:val="001C52A6"/>
    <w:rsid w:val="001D0BFF"/>
    <w:rsid w:val="001D1974"/>
    <w:rsid w:val="001D1A85"/>
    <w:rsid w:val="001D2FAF"/>
    <w:rsid w:val="001D636A"/>
    <w:rsid w:val="001D7982"/>
    <w:rsid w:val="001E00D5"/>
    <w:rsid w:val="001E388D"/>
    <w:rsid w:val="001E7302"/>
    <w:rsid w:val="001F1539"/>
    <w:rsid w:val="001F1FD7"/>
    <w:rsid w:val="001F3055"/>
    <w:rsid w:val="001F41DE"/>
    <w:rsid w:val="001F7EBB"/>
    <w:rsid w:val="00204473"/>
    <w:rsid w:val="00207E9D"/>
    <w:rsid w:val="002121F3"/>
    <w:rsid w:val="00224C6D"/>
    <w:rsid w:val="00224E7F"/>
    <w:rsid w:val="00230B99"/>
    <w:rsid w:val="002322BB"/>
    <w:rsid w:val="00232B80"/>
    <w:rsid w:val="00243313"/>
    <w:rsid w:val="00243BB3"/>
    <w:rsid w:val="00245160"/>
    <w:rsid w:val="00245C2B"/>
    <w:rsid w:val="00245DA7"/>
    <w:rsid w:val="00246995"/>
    <w:rsid w:val="00250935"/>
    <w:rsid w:val="0025099B"/>
    <w:rsid w:val="00267F4D"/>
    <w:rsid w:val="00273D5A"/>
    <w:rsid w:val="0027411E"/>
    <w:rsid w:val="00285034"/>
    <w:rsid w:val="00287586"/>
    <w:rsid w:val="00297896"/>
    <w:rsid w:val="002A5491"/>
    <w:rsid w:val="002A7DD0"/>
    <w:rsid w:val="002B0693"/>
    <w:rsid w:val="002B073D"/>
    <w:rsid w:val="002B133F"/>
    <w:rsid w:val="002B2AE9"/>
    <w:rsid w:val="002B5C7E"/>
    <w:rsid w:val="002B7456"/>
    <w:rsid w:val="002B7B28"/>
    <w:rsid w:val="002D05CE"/>
    <w:rsid w:val="002D4A7B"/>
    <w:rsid w:val="002D755C"/>
    <w:rsid w:val="002F2DA4"/>
    <w:rsid w:val="002F7211"/>
    <w:rsid w:val="00302F75"/>
    <w:rsid w:val="00303278"/>
    <w:rsid w:val="00304798"/>
    <w:rsid w:val="00310DB3"/>
    <w:rsid w:val="003128A8"/>
    <w:rsid w:val="00316D4F"/>
    <w:rsid w:val="003336C9"/>
    <w:rsid w:val="003500A4"/>
    <w:rsid w:val="00351E83"/>
    <w:rsid w:val="003550A0"/>
    <w:rsid w:val="0035720C"/>
    <w:rsid w:val="00361EFD"/>
    <w:rsid w:val="0036785B"/>
    <w:rsid w:val="0037068D"/>
    <w:rsid w:val="00372935"/>
    <w:rsid w:val="00382967"/>
    <w:rsid w:val="00393F05"/>
    <w:rsid w:val="003A49BF"/>
    <w:rsid w:val="003A5815"/>
    <w:rsid w:val="003B075E"/>
    <w:rsid w:val="003B1C9F"/>
    <w:rsid w:val="003B2101"/>
    <w:rsid w:val="003B2155"/>
    <w:rsid w:val="003B27E9"/>
    <w:rsid w:val="003C3469"/>
    <w:rsid w:val="003F67A2"/>
    <w:rsid w:val="004015E2"/>
    <w:rsid w:val="00404309"/>
    <w:rsid w:val="004125D8"/>
    <w:rsid w:val="0041685B"/>
    <w:rsid w:val="00423DB3"/>
    <w:rsid w:val="00445061"/>
    <w:rsid w:val="00445556"/>
    <w:rsid w:val="00452F14"/>
    <w:rsid w:val="004534AC"/>
    <w:rsid w:val="00460314"/>
    <w:rsid w:val="0046152D"/>
    <w:rsid w:val="004747AF"/>
    <w:rsid w:val="0049076B"/>
    <w:rsid w:val="00495068"/>
    <w:rsid w:val="004A1164"/>
    <w:rsid w:val="004A133A"/>
    <w:rsid w:val="004A4DDF"/>
    <w:rsid w:val="004A6DDB"/>
    <w:rsid w:val="004B507A"/>
    <w:rsid w:val="004B5597"/>
    <w:rsid w:val="004B5D2E"/>
    <w:rsid w:val="004B7CCB"/>
    <w:rsid w:val="004C03F0"/>
    <w:rsid w:val="004C2C9C"/>
    <w:rsid w:val="004D265B"/>
    <w:rsid w:val="004D5EBD"/>
    <w:rsid w:val="004E7AF1"/>
    <w:rsid w:val="005011FD"/>
    <w:rsid w:val="005064F6"/>
    <w:rsid w:val="005125CD"/>
    <w:rsid w:val="005134B3"/>
    <w:rsid w:val="00516FFE"/>
    <w:rsid w:val="0052247A"/>
    <w:rsid w:val="005244BB"/>
    <w:rsid w:val="00524E57"/>
    <w:rsid w:val="00527C95"/>
    <w:rsid w:val="005304A9"/>
    <w:rsid w:val="0053386D"/>
    <w:rsid w:val="00536103"/>
    <w:rsid w:val="00541950"/>
    <w:rsid w:val="00543179"/>
    <w:rsid w:val="00547C2C"/>
    <w:rsid w:val="00547EA4"/>
    <w:rsid w:val="005528A4"/>
    <w:rsid w:val="00553373"/>
    <w:rsid w:val="00571D27"/>
    <w:rsid w:val="005800F4"/>
    <w:rsid w:val="005824FA"/>
    <w:rsid w:val="00593B6E"/>
    <w:rsid w:val="005A29B0"/>
    <w:rsid w:val="005A71C9"/>
    <w:rsid w:val="005A7C7C"/>
    <w:rsid w:val="005C0AF1"/>
    <w:rsid w:val="005C6FA2"/>
    <w:rsid w:val="005D4968"/>
    <w:rsid w:val="005D68D1"/>
    <w:rsid w:val="005D70F5"/>
    <w:rsid w:val="005E3ACA"/>
    <w:rsid w:val="005E4B39"/>
    <w:rsid w:val="005F500D"/>
    <w:rsid w:val="00600F1E"/>
    <w:rsid w:val="00605B74"/>
    <w:rsid w:val="006100C7"/>
    <w:rsid w:val="006159AA"/>
    <w:rsid w:val="00620197"/>
    <w:rsid w:val="006218D8"/>
    <w:rsid w:val="00623A81"/>
    <w:rsid w:val="00626744"/>
    <w:rsid w:val="0062728E"/>
    <w:rsid w:val="006342AB"/>
    <w:rsid w:val="0063644D"/>
    <w:rsid w:val="006454D8"/>
    <w:rsid w:val="0065601E"/>
    <w:rsid w:val="006573D9"/>
    <w:rsid w:val="006575E8"/>
    <w:rsid w:val="00671FA2"/>
    <w:rsid w:val="006722A9"/>
    <w:rsid w:val="0067373E"/>
    <w:rsid w:val="00673820"/>
    <w:rsid w:val="00676DB1"/>
    <w:rsid w:val="0068107E"/>
    <w:rsid w:val="00684F95"/>
    <w:rsid w:val="00685088"/>
    <w:rsid w:val="00693975"/>
    <w:rsid w:val="006942F4"/>
    <w:rsid w:val="00696AB9"/>
    <w:rsid w:val="006A19EC"/>
    <w:rsid w:val="006A3182"/>
    <w:rsid w:val="006A797F"/>
    <w:rsid w:val="006C6C98"/>
    <w:rsid w:val="006D680A"/>
    <w:rsid w:val="006E7473"/>
    <w:rsid w:val="006E7762"/>
    <w:rsid w:val="006F48A8"/>
    <w:rsid w:val="006F6F09"/>
    <w:rsid w:val="00700D30"/>
    <w:rsid w:val="0070144B"/>
    <w:rsid w:val="0070544E"/>
    <w:rsid w:val="00706FC0"/>
    <w:rsid w:val="00720589"/>
    <w:rsid w:val="007240B6"/>
    <w:rsid w:val="00735256"/>
    <w:rsid w:val="00747900"/>
    <w:rsid w:val="0075020C"/>
    <w:rsid w:val="00751BC0"/>
    <w:rsid w:val="007532E2"/>
    <w:rsid w:val="007567F4"/>
    <w:rsid w:val="00762235"/>
    <w:rsid w:val="00765F5C"/>
    <w:rsid w:val="00782F3C"/>
    <w:rsid w:val="00792A54"/>
    <w:rsid w:val="00795AC0"/>
    <w:rsid w:val="007A5657"/>
    <w:rsid w:val="007A68F9"/>
    <w:rsid w:val="007B0C99"/>
    <w:rsid w:val="007D070E"/>
    <w:rsid w:val="007D3242"/>
    <w:rsid w:val="007D48F0"/>
    <w:rsid w:val="007E1989"/>
    <w:rsid w:val="007F0255"/>
    <w:rsid w:val="007F10F9"/>
    <w:rsid w:val="007F186D"/>
    <w:rsid w:val="007F5C55"/>
    <w:rsid w:val="00801843"/>
    <w:rsid w:val="00803D05"/>
    <w:rsid w:val="00805C3B"/>
    <w:rsid w:val="00806B8E"/>
    <w:rsid w:val="00806F6B"/>
    <w:rsid w:val="00807470"/>
    <w:rsid w:val="00807610"/>
    <w:rsid w:val="00807CDF"/>
    <w:rsid w:val="008100C6"/>
    <w:rsid w:val="008220B3"/>
    <w:rsid w:val="00823F97"/>
    <w:rsid w:val="00830238"/>
    <w:rsid w:val="00831EC6"/>
    <w:rsid w:val="00833618"/>
    <w:rsid w:val="00835E1B"/>
    <w:rsid w:val="00837448"/>
    <w:rsid w:val="00837D57"/>
    <w:rsid w:val="008428F4"/>
    <w:rsid w:val="00845EBB"/>
    <w:rsid w:val="008462C0"/>
    <w:rsid w:val="00851ADB"/>
    <w:rsid w:val="00856B3D"/>
    <w:rsid w:val="00863672"/>
    <w:rsid w:val="00875B58"/>
    <w:rsid w:val="00876ECB"/>
    <w:rsid w:val="0088087A"/>
    <w:rsid w:val="00884ECE"/>
    <w:rsid w:val="008906BD"/>
    <w:rsid w:val="00892728"/>
    <w:rsid w:val="0089667C"/>
    <w:rsid w:val="008A28B1"/>
    <w:rsid w:val="008A582A"/>
    <w:rsid w:val="008A5EC4"/>
    <w:rsid w:val="008B72AE"/>
    <w:rsid w:val="008B731F"/>
    <w:rsid w:val="008C4C55"/>
    <w:rsid w:val="008C56B9"/>
    <w:rsid w:val="008D00C5"/>
    <w:rsid w:val="008D0F71"/>
    <w:rsid w:val="008D1F23"/>
    <w:rsid w:val="008D5D60"/>
    <w:rsid w:val="008D5DD7"/>
    <w:rsid w:val="008D5E4C"/>
    <w:rsid w:val="008E5A35"/>
    <w:rsid w:val="008E7453"/>
    <w:rsid w:val="008E7822"/>
    <w:rsid w:val="008F0818"/>
    <w:rsid w:val="008F0A2B"/>
    <w:rsid w:val="008F2598"/>
    <w:rsid w:val="00922BCA"/>
    <w:rsid w:val="00925B40"/>
    <w:rsid w:val="009330E2"/>
    <w:rsid w:val="0093381A"/>
    <w:rsid w:val="00933EAE"/>
    <w:rsid w:val="009404A4"/>
    <w:rsid w:val="0094060A"/>
    <w:rsid w:val="00941D35"/>
    <w:rsid w:val="00944EBE"/>
    <w:rsid w:val="009504C2"/>
    <w:rsid w:val="009616E1"/>
    <w:rsid w:val="00971B09"/>
    <w:rsid w:val="00973FAD"/>
    <w:rsid w:val="00974BD2"/>
    <w:rsid w:val="00976B95"/>
    <w:rsid w:val="00986C7E"/>
    <w:rsid w:val="00995B4F"/>
    <w:rsid w:val="00996FFA"/>
    <w:rsid w:val="009B52E2"/>
    <w:rsid w:val="009B6440"/>
    <w:rsid w:val="009B68EF"/>
    <w:rsid w:val="009B7734"/>
    <w:rsid w:val="009C332C"/>
    <w:rsid w:val="009C5A9F"/>
    <w:rsid w:val="009F42D6"/>
    <w:rsid w:val="009F4F9E"/>
    <w:rsid w:val="009F5A18"/>
    <w:rsid w:val="009F7316"/>
    <w:rsid w:val="00A0329E"/>
    <w:rsid w:val="00A128AB"/>
    <w:rsid w:val="00A216FC"/>
    <w:rsid w:val="00A226AF"/>
    <w:rsid w:val="00A259D4"/>
    <w:rsid w:val="00A25E3F"/>
    <w:rsid w:val="00A25E40"/>
    <w:rsid w:val="00A27E30"/>
    <w:rsid w:val="00A30B15"/>
    <w:rsid w:val="00A33D5D"/>
    <w:rsid w:val="00A34689"/>
    <w:rsid w:val="00A346E6"/>
    <w:rsid w:val="00A353E4"/>
    <w:rsid w:val="00A36F61"/>
    <w:rsid w:val="00A633BD"/>
    <w:rsid w:val="00A651C5"/>
    <w:rsid w:val="00A65C0C"/>
    <w:rsid w:val="00A66351"/>
    <w:rsid w:val="00A72CA5"/>
    <w:rsid w:val="00A916EE"/>
    <w:rsid w:val="00A92D73"/>
    <w:rsid w:val="00A94B7B"/>
    <w:rsid w:val="00A95671"/>
    <w:rsid w:val="00AA1E42"/>
    <w:rsid w:val="00AA2009"/>
    <w:rsid w:val="00AA4D83"/>
    <w:rsid w:val="00AA61F1"/>
    <w:rsid w:val="00AA7FDB"/>
    <w:rsid w:val="00AD1A00"/>
    <w:rsid w:val="00AD6D75"/>
    <w:rsid w:val="00AE480E"/>
    <w:rsid w:val="00B03D9F"/>
    <w:rsid w:val="00B1530F"/>
    <w:rsid w:val="00B17824"/>
    <w:rsid w:val="00B20072"/>
    <w:rsid w:val="00B20677"/>
    <w:rsid w:val="00B20B2C"/>
    <w:rsid w:val="00B2492B"/>
    <w:rsid w:val="00B30745"/>
    <w:rsid w:val="00B40908"/>
    <w:rsid w:val="00B4258D"/>
    <w:rsid w:val="00B45AB1"/>
    <w:rsid w:val="00B516D8"/>
    <w:rsid w:val="00B53E08"/>
    <w:rsid w:val="00B62048"/>
    <w:rsid w:val="00B765F2"/>
    <w:rsid w:val="00B77263"/>
    <w:rsid w:val="00B8752D"/>
    <w:rsid w:val="00B94149"/>
    <w:rsid w:val="00B96699"/>
    <w:rsid w:val="00B9798F"/>
    <w:rsid w:val="00BA0D4C"/>
    <w:rsid w:val="00BA279E"/>
    <w:rsid w:val="00BA5321"/>
    <w:rsid w:val="00BC00B2"/>
    <w:rsid w:val="00BC4978"/>
    <w:rsid w:val="00BD2A70"/>
    <w:rsid w:val="00BE1C94"/>
    <w:rsid w:val="00BE3B56"/>
    <w:rsid w:val="00BE6315"/>
    <w:rsid w:val="00BE73DD"/>
    <w:rsid w:val="00BE77DE"/>
    <w:rsid w:val="00BF4B1B"/>
    <w:rsid w:val="00BF5778"/>
    <w:rsid w:val="00C04DD4"/>
    <w:rsid w:val="00C07BE6"/>
    <w:rsid w:val="00C10332"/>
    <w:rsid w:val="00C11EBC"/>
    <w:rsid w:val="00C12D3D"/>
    <w:rsid w:val="00C23009"/>
    <w:rsid w:val="00C23C0A"/>
    <w:rsid w:val="00C27103"/>
    <w:rsid w:val="00C3069C"/>
    <w:rsid w:val="00C37376"/>
    <w:rsid w:val="00C42EA0"/>
    <w:rsid w:val="00C4482E"/>
    <w:rsid w:val="00C44DF7"/>
    <w:rsid w:val="00C473DF"/>
    <w:rsid w:val="00C52F9C"/>
    <w:rsid w:val="00C53236"/>
    <w:rsid w:val="00C626AF"/>
    <w:rsid w:val="00C62DD8"/>
    <w:rsid w:val="00C6491C"/>
    <w:rsid w:val="00C658CA"/>
    <w:rsid w:val="00C67C13"/>
    <w:rsid w:val="00C71D1F"/>
    <w:rsid w:val="00C82E8D"/>
    <w:rsid w:val="00C84CE4"/>
    <w:rsid w:val="00C90A14"/>
    <w:rsid w:val="00CA2533"/>
    <w:rsid w:val="00CA395B"/>
    <w:rsid w:val="00CA7AF4"/>
    <w:rsid w:val="00CC21F1"/>
    <w:rsid w:val="00CD328C"/>
    <w:rsid w:val="00CD6BE3"/>
    <w:rsid w:val="00CD7166"/>
    <w:rsid w:val="00CE3F44"/>
    <w:rsid w:val="00CE6F30"/>
    <w:rsid w:val="00CF42CD"/>
    <w:rsid w:val="00CF62A1"/>
    <w:rsid w:val="00CF66E5"/>
    <w:rsid w:val="00CF6AA9"/>
    <w:rsid w:val="00D00922"/>
    <w:rsid w:val="00D02AF1"/>
    <w:rsid w:val="00D03E8E"/>
    <w:rsid w:val="00D04795"/>
    <w:rsid w:val="00D135C3"/>
    <w:rsid w:val="00D170D5"/>
    <w:rsid w:val="00D233FE"/>
    <w:rsid w:val="00D234C6"/>
    <w:rsid w:val="00D23D5B"/>
    <w:rsid w:val="00D333B2"/>
    <w:rsid w:val="00D34064"/>
    <w:rsid w:val="00D351A6"/>
    <w:rsid w:val="00D3724C"/>
    <w:rsid w:val="00D507DF"/>
    <w:rsid w:val="00D52AC3"/>
    <w:rsid w:val="00D54B4D"/>
    <w:rsid w:val="00D858A1"/>
    <w:rsid w:val="00DA28B2"/>
    <w:rsid w:val="00DA7B8C"/>
    <w:rsid w:val="00DB0932"/>
    <w:rsid w:val="00DC6E45"/>
    <w:rsid w:val="00DC7969"/>
    <w:rsid w:val="00DD3DA3"/>
    <w:rsid w:val="00DE335B"/>
    <w:rsid w:val="00DE4B07"/>
    <w:rsid w:val="00DE6119"/>
    <w:rsid w:val="00DF1729"/>
    <w:rsid w:val="00DF6781"/>
    <w:rsid w:val="00E007C0"/>
    <w:rsid w:val="00E025DC"/>
    <w:rsid w:val="00E03258"/>
    <w:rsid w:val="00E03F04"/>
    <w:rsid w:val="00E06505"/>
    <w:rsid w:val="00E10B45"/>
    <w:rsid w:val="00E17857"/>
    <w:rsid w:val="00E27131"/>
    <w:rsid w:val="00E27644"/>
    <w:rsid w:val="00E367E5"/>
    <w:rsid w:val="00E36837"/>
    <w:rsid w:val="00E37F83"/>
    <w:rsid w:val="00E41C8E"/>
    <w:rsid w:val="00E53D4B"/>
    <w:rsid w:val="00E60686"/>
    <w:rsid w:val="00E66614"/>
    <w:rsid w:val="00E71C90"/>
    <w:rsid w:val="00E75826"/>
    <w:rsid w:val="00E8030E"/>
    <w:rsid w:val="00E81DD4"/>
    <w:rsid w:val="00E92CC9"/>
    <w:rsid w:val="00E93DB6"/>
    <w:rsid w:val="00E94F51"/>
    <w:rsid w:val="00E94FC1"/>
    <w:rsid w:val="00EA2221"/>
    <w:rsid w:val="00EA3654"/>
    <w:rsid w:val="00EB311A"/>
    <w:rsid w:val="00EB47D6"/>
    <w:rsid w:val="00EC0963"/>
    <w:rsid w:val="00EC42E2"/>
    <w:rsid w:val="00EC4663"/>
    <w:rsid w:val="00EC473B"/>
    <w:rsid w:val="00EC49FC"/>
    <w:rsid w:val="00EC4D76"/>
    <w:rsid w:val="00EC746C"/>
    <w:rsid w:val="00EE07F2"/>
    <w:rsid w:val="00EF0D8B"/>
    <w:rsid w:val="00EF21A6"/>
    <w:rsid w:val="00EF35D7"/>
    <w:rsid w:val="00EF5C69"/>
    <w:rsid w:val="00F15523"/>
    <w:rsid w:val="00F16E24"/>
    <w:rsid w:val="00F2159F"/>
    <w:rsid w:val="00F269C1"/>
    <w:rsid w:val="00F32ADB"/>
    <w:rsid w:val="00F33B50"/>
    <w:rsid w:val="00F4072F"/>
    <w:rsid w:val="00F41F6F"/>
    <w:rsid w:val="00F44E18"/>
    <w:rsid w:val="00F4729A"/>
    <w:rsid w:val="00F47E2C"/>
    <w:rsid w:val="00F509C2"/>
    <w:rsid w:val="00F551D0"/>
    <w:rsid w:val="00F55ADE"/>
    <w:rsid w:val="00F64139"/>
    <w:rsid w:val="00F65825"/>
    <w:rsid w:val="00F70D29"/>
    <w:rsid w:val="00F718E3"/>
    <w:rsid w:val="00F72FA5"/>
    <w:rsid w:val="00F73103"/>
    <w:rsid w:val="00F73DA6"/>
    <w:rsid w:val="00F84DA7"/>
    <w:rsid w:val="00F86DFA"/>
    <w:rsid w:val="00FA3942"/>
    <w:rsid w:val="00FA3B51"/>
    <w:rsid w:val="00FA46DB"/>
    <w:rsid w:val="00FA55B5"/>
    <w:rsid w:val="00FA69F9"/>
    <w:rsid w:val="00FA7F7D"/>
    <w:rsid w:val="00FB6B73"/>
    <w:rsid w:val="00FB6BE4"/>
    <w:rsid w:val="00FC54D6"/>
    <w:rsid w:val="00FD26EC"/>
    <w:rsid w:val="00FD2C41"/>
    <w:rsid w:val="00FE7279"/>
    <w:rsid w:val="00FE7B73"/>
    <w:rsid w:val="00FF2483"/>
    <w:rsid w:val="00FF2553"/>
    <w:rsid w:val="00FF3216"/>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character" w:styleId="PlaceholderText">
    <w:name w:val="Placeholder Text"/>
    <w:basedOn w:val="DefaultParagraphFont"/>
    <w:uiPriority w:val="99"/>
    <w:semiHidden/>
    <w:rsid w:val="00BE3B56"/>
    <w:rPr>
      <w:color w:val="666666"/>
    </w:rPr>
  </w:style>
  <w:style w:type="paragraph" w:styleId="Bibliography">
    <w:name w:val="Bibliography"/>
    <w:basedOn w:val="Normal"/>
    <w:next w:val="Normal"/>
    <w:uiPriority w:val="37"/>
    <w:unhideWhenUsed/>
    <w:rsid w:val="00245C2B"/>
    <w:pPr>
      <w:tabs>
        <w:tab w:val="left" w:pos="384"/>
      </w:tabs>
      <w:spacing w:line="240" w:lineRule="auto"/>
      <w:ind w:left="384" w:hanging="3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2.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customXml/itemProps3.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A43415-ADA0-1447-A22C-FC2479F03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13</Pages>
  <Words>2882</Words>
  <Characters>16433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Cranfield University</Company>
  <LinksUpToDate>false</LinksUpToDate>
  <CharactersWithSpaces>19277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Ian Dodd (2313448)</cp:lastModifiedBy>
  <cp:revision>190</cp:revision>
  <dcterms:created xsi:type="dcterms:W3CDTF">2023-09-19T08:06:00Z</dcterms:created>
  <dcterms:modified xsi:type="dcterms:W3CDTF">2026-04-20T12:39:00Z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y fmtid="{D5CDD505-2E9C-101B-9397-08002B2CF9AE}" pid="14" name="ZOTERO_PREF_1">
    <vt:lpwstr>&lt;data data-version="3" zotero-version="7.0.30"&gt;&lt;session id="vR5bjab2"/&gt;&lt;style id="http://www.zotero.org/styles/ieee" locale="en-GB" hasBibliography="1" bibliographyStyleHasBeenSet="1"/&gt;&lt;prefs&gt;&lt;pref name="fieldType" value="Field"/&gt;&lt;pref name="automaticJour</vt:lpwstr>
  </property>
  <property fmtid="{D5CDD505-2E9C-101B-9397-08002B2CF9AE}" pid="15" name="ZOTERO_PREF_2">
    <vt:lpwstr>nalAbbreviations" value="true"/&gt;&lt;/prefs&gt;&lt;/data&gt;</vt:lpwstr>
  </property>
</Properties>
</file>