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0AE23" w14:textId="3D691A09" w:rsidR="00E63867" w:rsidRDefault="00E63867">
      <w:bookmarkStart w:id="0" w:name="_Toc171984140"/>
    </w:p>
    <w:sdt>
      <w:sdtPr>
        <w:id w:val="151194048"/>
        <w:docPartObj>
          <w:docPartGallery w:val="Cover Pages"/>
          <w:docPartUnique/>
        </w:docPartObj>
      </w:sdtPr>
      <w:sdtEndPr>
        <w:rPr>
          <w:rFonts w:ascii="Arial" w:hAnsi="Arial" w:cs="Arial"/>
        </w:rPr>
      </w:sdtEndPr>
      <w:sdtContent>
        <w:p w14:paraId="2883AF8C" w14:textId="51B03EA9" w:rsidR="00E04B09" w:rsidRDefault="00E04B09">
          <w:r>
            <w:rPr>
              <w:noProof/>
            </w:rPr>
            <mc:AlternateContent>
              <mc:Choice Requires="wpg">
                <w:drawing>
                  <wp:anchor distT="0" distB="0" distL="114300" distR="114300" simplePos="0" relativeHeight="251662336" behindDoc="0" locked="0" layoutInCell="1" allowOverlap="1" wp14:anchorId="5EF266F3" wp14:editId="1C46F478">
                    <wp:simplePos x="0" y="0"/>
                    <wp:positionH relativeFrom="page">
                      <wp:posOffset>224155</wp:posOffset>
                    </wp:positionH>
                    <wp:positionV relativeFrom="page">
                      <wp:posOffset>763905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494EEE" id="Group 157" o:spid="_x0000_s1026" style="position:absolute;margin-left:17.65pt;margin-top:60.1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J2jarXcAAAACwEAAA8AAABkcnMvZG93&#10;bnJldi54bWxMT8tOwzAQvCPxD9ZW4kYdp9BWaZyKIvEBFIR6dOMliRqv09hpE76e7QluszujeeTb&#10;0bXign1oPGlQ8wQEUultQ5WGz4+3xzWIEA1Z03pCDRMG2Bb3d7nJrL/SO172sRJsQiEzGuoYu0zK&#10;UNboTJj7Dom5b987E/nsK2l7c2Vz18o0SZbSmYY4oTYdvtZYnvaD49xDuhvUzzSRPHyddt20PA9P&#10;Z60fZuPLBkTEMf6J4Vafq0PBnY5+IBtEq2HxvGAl/9OEwU2g1itGR6aUWoEscvl/Q/E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ofmjIMFAAB+GwAADgAAAAAA&#10;AAAAAAAAAAA6AgAAZHJzL2Uyb0RvYy54bWxQSwECLQAKAAAAAAAAACEAmxsUEWhkAABoZAAAFAAA&#10;AAAAAAAAAAAAAADpBwAAZHJzL21lZGlhL2ltYWdlMS5wbmdQSwECLQAUAAYACAAAACEAnaNqtdwA&#10;AAALAQAADwAAAAAAAAAAAAAAAACD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4400E371" w14:textId="2922A087" w:rsidR="00E04B09" w:rsidRDefault="00F84FCD">
          <w:pPr>
            <w:rPr>
              <w:rFonts w:ascii="Arial" w:eastAsiaTheme="majorEastAsia" w:hAnsi="Arial" w:cs="Arial"/>
              <w:kern w:val="0"/>
              <w:lang w:val="en-US"/>
              <w14:ligatures w14:val="none"/>
            </w:rPr>
          </w:pPr>
          <w:r>
            <w:rPr>
              <w:noProof/>
            </w:rPr>
            <mc:AlternateContent>
              <mc:Choice Requires="wps">
                <w:drawing>
                  <wp:anchor distT="0" distB="0" distL="114300" distR="114300" simplePos="0" relativeHeight="251659264" behindDoc="0" locked="0" layoutInCell="1" allowOverlap="1" wp14:anchorId="1AF0172F" wp14:editId="76D82011">
                    <wp:simplePos x="0" y="0"/>
                    <wp:positionH relativeFrom="page">
                      <wp:posOffset>123825</wp:posOffset>
                    </wp:positionH>
                    <wp:positionV relativeFrom="page">
                      <wp:posOffset>2460625</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4FE36" w14:textId="331C90C3" w:rsidR="00E04B09" w:rsidRPr="0057146F" w:rsidRDefault="00000000" w:rsidP="00F84FCD">
                                <w:pPr>
                                  <w:rPr>
                                    <w:rFonts w:ascii="Arial" w:hAnsi="Arial" w:cs="Arial"/>
                                    <w:b/>
                                    <w:bCs/>
                                    <w:sz w:val="52"/>
                                    <w:szCs w:val="52"/>
                                  </w:rPr>
                                </w:pPr>
                                <w:sdt>
                                  <w:sdtPr>
                                    <w:rPr>
                                      <w:rFonts w:ascii="Arial" w:hAnsi="Arial" w:cs="Arial"/>
                                      <w:b/>
                                      <w:bC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46F" w:rsidRPr="0057146F">
                                      <w:rPr>
                                        <w:rFonts w:ascii="Arial" w:hAnsi="Arial" w:cs="Arial"/>
                                        <w:b/>
                                        <w:bCs/>
                                        <w:caps/>
                                        <w:sz w:val="52"/>
                                        <w:szCs w:val="52"/>
                                      </w:rPr>
                                      <w:t>ACADEMIC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91345" w14:textId="7B4C2BF8" w:rsidR="00E04B09" w:rsidRPr="0057146F" w:rsidRDefault="0057146F" w:rsidP="00F84FCD">
                                    <w:pPr>
                                      <w:rPr>
                                        <w:rFonts w:ascii="Arial" w:hAnsi="Arial" w:cs="Arial"/>
                                        <w:smallCaps/>
                                        <w:sz w:val="32"/>
                                        <w:szCs w:val="32"/>
                                      </w:rPr>
                                    </w:pPr>
                                    <w:r w:rsidRPr="0057146F">
                                      <w:rPr>
                                        <w:rFonts w:ascii="Arial" w:hAnsi="Arial" w:cs="Arial"/>
                                        <w:sz w:val="32"/>
                                        <w:szCs w:val="32"/>
                                      </w:rPr>
                                      <w:t>Module: Emergent Leadership Skills in the Workplace</w:t>
                                    </w:r>
                                    <w:r>
                                      <w:rPr>
                                        <w:rFonts w:ascii="Arial" w:hAnsi="Arial" w:cs="Arial"/>
                                        <w:sz w:val="32"/>
                                        <w:szCs w:val="32"/>
                                      </w:rPr>
                                      <w:t xml:space="preserve"> </w:t>
                                    </w:r>
                                    <w:r w:rsidRPr="0057146F">
                                      <w:rPr>
                                        <w:rFonts w:ascii="Arial" w:hAnsi="Arial" w:cs="Arial"/>
                                        <w:sz w:val="32"/>
                                        <w:szCs w:val="32"/>
                                      </w:rPr>
                                      <w:t>(BMSW 6101)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AF0172F" id="_x0000_t202" coordsize="21600,21600" o:spt="202" path="m,l,21600r21600,l21600,xe">
                    <v:stroke joinstyle="miter"/>
                    <v:path gradientshapeok="t" o:connecttype="rect"/>
                  </v:shapetype>
                  <v:shape id="Text Box 163" o:spid="_x0000_s1026" type="#_x0000_t202" style="position:absolute;margin-left:9.75pt;margin-top:193.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" filled="f" stroked="f" strokeweight=".5pt">
                    <v:textbox inset="126pt,0,54pt,0">
                      <w:txbxContent>
                        <w:p w14:paraId="1804FE36" w14:textId="331C90C3" w:rsidR="00E04B09" w:rsidRPr="0057146F" w:rsidRDefault="00E04B09" w:rsidP="00F84FCD">
                          <w:pPr>
                            <w:rPr>
                              <w:rFonts w:ascii="Arial" w:hAnsi="Arial" w:cs="Arial"/>
                              <w:b/>
                              <w:bCs/>
                              <w:sz w:val="52"/>
                              <w:szCs w:val="52"/>
                            </w:rPr>
                          </w:pPr>
                          <w:sdt>
                            <w:sdtPr>
                              <w:rPr>
                                <w:rFonts w:ascii="Arial" w:hAnsi="Arial" w:cs="Arial"/>
                                <w:b/>
                                <w:bC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146F" w:rsidRPr="0057146F">
                                <w:rPr>
                                  <w:rFonts w:ascii="Arial" w:hAnsi="Arial" w:cs="Arial"/>
                                  <w:b/>
                                  <w:bCs/>
                                  <w:caps/>
                                  <w:sz w:val="52"/>
                                  <w:szCs w:val="52"/>
                                </w:rPr>
                                <w:t>ACADEMIC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91345" w14:textId="7B4C2BF8" w:rsidR="00E04B09" w:rsidRPr="0057146F" w:rsidRDefault="0057146F" w:rsidP="00F84FCD">
                              <w:pPr>
                                <w:rPr>
                                  <w:rFonts w:ascii="Arial" w:hAnsi="Arial" w:cs="Arial"/>
                                  <w:smallCaps/>
                                  <w:sz w:val="32"/>
                                  <w:szCs w:val="32"/>
                                </w:rPr>
                              </w:pPr>
                              <w:r w:rsidRPr="0057146F">
                                <w:rPr>
                                  <w:rFonts w:ascii="Arial" w:hAnsi="Arial" w:cs="Arial"/>
                                  <w:sz w:val="32"/>
                                  <w:szCs w:val="32"/>
                                </w:rPr>
                                <w:t>Module: Emergent Leadership Skills in the Workplace</w:t>
                              </w:r>
                              <w:r>
                                <w:rPr>
                                  <w:rFonts w:ascii="Arial" w:hAnsi="Arial" w:cs="Arial"/>
                                  <w:sz w:val="32"/>
                                  <w:szCs w:val="32"/>
                                </w:rPr>
                                <w:t xml:space="preserve"> </w:t>
                              </w:r>
                              <w:r w:rsidRPr="0057146F">
                                <w:rPr>
                                  <w:rFonts w:ascii="Arial" w:hAnsi="Arial" w:cs="Arial"/>
                                  <w:sz w:val="32"/>
                                  <w:szCs w:val="32"/>
                                </w:rPr>
                                <w:t>(BMSW 6101)</w:t>
                              </w:r>
                            </w:p>
                          </w:sdtContent>
                        </w:sdt>
                      </w:txbxContent>
                    </v:textbox>
                    <w10:wrap type="square" anchorx="page" anchory="page"/>
                  </v:shape>
                </w:pict>
              </mc:Fallback>
            </mc:AlternateContent>
          </w:r>
          <w:r w:rsidR="0057146F">
            <w:rPr>
              <w:noProof/>
            </w:rPr>
            <mc:AlternateContent>
              <mc:Choice Requires="wps">
                <w:drawing>
                  <wp:anchor distT="0" distB="0" distL="114300" distR="114300" simplePos="0" relativeHeight="251660288" behindDoc="0" locked="0" layoutInCell="1" allowOverlap="1" wp14:anchorId="6783FC82" wp14:editId="09B558A1">
                    <wp:simplePos x="0" y="0"/>
                    <wp:positionH relativeFrom="page">
                      <wp:posOffset>222885</wp:posOffset>
                    </wp:positionH>
                    <wp:positionV relativeFrom="page">
                      <wp:posOffset>8578215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22BE2" w14:textId="4A5D4974" w:rsidR="00E04B09" w:rsidRPr="0057146F" w:rsidRDefault="00E04B09">
                                    <w:pPr>
                                      <w:pStyle w:val="NoSpacing"/>
                                      <w:jc w:val="right"/>
                                      <w:rPr>
                                        <w:rFonts w:ascii="Arial" w:hAnsi="Arial" w:cs="Arial"/>
                                        <w:b/>
                                        <w:bCs/>
                                      </w:rPr>
                                    </w:pPr>
                                    <w:r w:rsidRPr="0057146F">
                                      <w:rPr>
                                        <w:rFonts w:ascii="Arial" w:hAnsi="Arial" w:cs="Arial"/>
                                        <w:b/>
                                        <w:bCs/>
                                      </w:rPr>
                                      <w:t>Student: Livia</w:t>
                                    </w:r>
                                    <w:r w:rsidR="0057146F">
                                      <w:rPr>
                                        <w:rFonts w:ascii="Arial" w:hAnsi="Arial" w:cs="Arial"/>
                                        <w:b/>
                                        <w:bCs/>
                                      </w:rPr>
                                      <w:t xml:space="preserve"> Monica</w:t>
                                    </w:r>
                                    <w:r w:rsidRPr="0057146F">
                                      <w:rPr>
                                        <w:rFonts w:ascii="Arial" w:hAnsi="Arial" w:cs="Arial"/>
                                        <w:b/>
                                        <w:bCs/>
                                      </w:rPr>
                                      <w:t xml:space="preserve"> Dragan (2130234)</w:t>
                                    </w:r>
                                  </w:p>
                                </w:sdtContent>
                              </w:sdt>
                              <w:p w14:paraId="46FA6208" w14:textId="692E08C1" w:rsidR="00E04B09" w:rsidRPr="0057146F" w:rsidRDefault="00000000">
                                <w:pPr>
                                  <w:pStyle w:val="NoSpacing"/>
                                  <w:jc w:val="right"/>
                                  <w:rPr>
                                    <w:rFonts w:ascii="Arial" w:hAnsi="Arial" w:cs="Arial"/>
                                    <w:b/>
                                    <w:bCs/>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00E04B09" w:rsidRPr="0057146F">
                                      <w:rPr>
                                        <w:rFonts w:ascii="Arial" w:hAnsi="Arial" w:cs="Arial"/>
                                        <w:b/>
                                        <w:bCs/>
                                      </w:rPr>
                                      <w:t>Lecturer: Samuel Ofori</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783FC82" id="Text Box 159" o:spid="_x0000_s1027" type="#_x0000_t202" style="position:absolute;margin-left:17.55pt;margin-top:675.4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" filled="f" stroked="f" strokeweight=".5pt">
                    <v:textbox inset="126pt,0,54pt,0">
                      <w:txbxContent>
                        <w:sdt>
                          <w:sdtPr>
                            <w:rPr>
                              <w:rFonts w:ascii="Arial" w:hAnsi="Arial" w:cs="Arial"/>
                              <w:b/>
                              <w:bCs/>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22BE2" w14:textId="4A5D4974" w:rsidR="00E04B09" w:rsidRPr="0057146F" w:rsidRDefault="00E04B09">
                              <w:pPr>
                                <w:pStyle w:val="NoSpacing"/>
                                <w:jc w:val="right"/>
                                <w:rPr>
                                  <w:rFonts w:ascii="Arial" w:hAnsi="Arial" w:cs="Arial"/>
                                  <w:b/>
                                  <w:bCs/>
                                </w:rPr>
                              </w:pPr>
                              <w:r w:rsidRPr="0057146F">
                                <w:rPr>
                                  <w:rFonts w:ascii="Arial" w:hAnsi="Arial" w:cs="Arial"/>
                                  <w:b/>
                                  <w:bCs/>
                                </w:rPr>
                                <w:t>Student: Livia</w:t>
                              </w:r>
                              <w:r w:rsidR="0057146F">
                                <w:rPr>
                                  <w:rFonts w:ascii="Arial" w:hAnsi="Arial" w:cs="Arial"/>
                                  <w:b/>
                                  <w:bCs/>
                                </w:rPr>
                                <w:t xml:space="preserve"> Monica</w:t>
                              </w:r>
                              <w:r w:rsidRPr="0057146F">
                                <w:rPr>
                                  <w:rFonts w:ascii="Arial" w:hAnsi="Arial" w:cs="Arial"/>
                                  <w:b/>
                                  <w:bCs/>
                                </w:rPr>
                                <w:t xml:space="preserve"> Dragan (2130234)</w:t>
                              </w:r>
                            </w:p>
                          </w:sdtContent>
                        </w:sdt>
                        <w:p w14:paraId="46FA6208" w14:textId="692E08C1" w:rsidR="00E04B09" w:rsidRPr="0057146F" w:rsidRDefault="00E04B09">
                          <w:pPr>
                            <w:pStyle w:val="NoSpacing"/>
                            <w:jc w:val="right"/>
                            <w:rPr>
                              <w:rFonts w:ascii="Arial" w:hAnsi="Arial" w:cs="Arial"/>
                              <w:b/>
                              <w:bCs/>
                            </w:rPr>
                          </w:pPr>
                          <w:sdt>
                            <w:sdtPr>
                              <w:rPr>
                                <w:rFonts w:ascii="Arial" w:hAnsi="Arial" w:cs="Arial"/>
                                <w:b/>
                                <w:bCs/>
                              </w:rPr>
                              <w:alias w:val="Email"/>
                              <w:tag w:val="Email"/>
                              <w:id w:val="942260680"/>
                              <w:dataBinding w:prefixMappings="xmlns:ns0='http://schemas.microsoft.com/office/2006/coverPageProps' " w:xpath="/ns0:CoverPageProperties[1]/ns0:CompanyEmail[1]" w:storeItemID="{55AF091B-3C7A-41E3-B477-F2FDAA23CFDA}"/>
                              <w:text/>
                            </w:sdtPr>
                            <w:sdtContent>
                              <w:r w:rsidRPr="0057146F">
                                <w:rPr>
                                  <w:rFonts w:ascii="Arial" w:hAnsi="Arial" w:cs="Arial"/>
                                  <w:b/>
                                  <w:bCs/>
                                </w:rPr>
                                <w:t>Lecturer: Samuel Ofori</w:t>
                              </w:r>
                            </w:sdtContent>
                          </w:sdt>
                        </w:p>
                      </w:txbxContent>
                    </v:textbox>
                    <w10:wrap type="square" anchorx="page" anchory="page"/>
                  </v:shape>
                </w:pict>
              </mc:Fallback>
            </mc:AlternateContent>
          </w:r>
          <w:r w:rsidR="00E04B09">
            <w:rPr>
              <w:rFonts w:ascii="Arial" w:hAnsi="Arial" w:cs="Arial"/>
            </w:rPr>
            <w:br w:type="page"/>
          </w:r>
        </w:p>
      </w:sdtContent>
    </w:sdt>
    <w:sdt>
      <w:sdtPr>
        <w:rPr>
          <w:rFonts w:ascii="Arial" w:eastAsiaTheme="minorHAnsi" w:hAnsi="Arial" w:cs="Arial"/>
          <w:color w:val="auto"/>
          <w:kern w:val="2"/>
          <w:sz w:val="22"/>
          <w:szCs w:val="22"/>
          <w:lang w:val="en-GB"/>
          <w14:ligatures w14:val="standardContextual"/>
        </w:rPr>
        <w:id w:val="-609126047"/>
        <w:docPartObj>
          <w:docPartGallery w:val="Table of Contents"/>
          <w:docPartUnique/>
        </w:docPartObj>
      </w:sdtPr>
      <w:sdtEndPr>
        <w:rPr>
          <w:rFonts w:asciiTheme="minorHAnsi" w:hAnsiTheme="minorHAnsi" w:cstheme="minorBidi"/>
          <w:b/>
          <w:bCs/>
          <w:noProof/>
        </w:rPr>
      </w:sdtEndPr>
      <w:sdtContent>
        <w:p w14:paraId="61AC13E5" w14:textId="084E6EE4" w:rsidR="00E04B09" w:rsidRPr="00F84FCD" w:rsidRDefault="00E04B09">
          <w:pPr>
            <w:pStyle w:val="TOCHeading"/>
            <w:rPr>
              <w:rFonts w:ascii="Arial" w:hAnsi="Arial" w:cs="Arial"/>
              <w:b/>
              <w:bCs/>
              <w:color w:val="auto"/>
              <w:sz w:val="24"/>
              <w:szCs w:val="24"/>
            </w:rPr>
          </w:pPr>
          <w:r w:rsidRPr="00F84FCD">
            <w:rPr>
              <w:rFonts w:ascii="Arial" w:hAnsi="Arial" w:cs="Arial"/>
              <w:b/>
              <w:bCs/>
              <w:color w:val="auto"/>
              <w:sz w:val="24"/>
              <w:szCs w:val="24"/>
            </w:rPr>
            <w:t>Table of Contents</w:t>
          </w:r>
        </w:p>
        <w:p w14:paraId="5235BD40" w14:textId="536D4538" w:rsidR="006A37AC" w:rsidRDefault="00E04B09">
          <w:pPr>
            <w:pStyle w:val="TOC1"/>
            <w:tabs>
              <w:tab w:val="right" w:leader="dot" w:pos="9016"/>
            </w:tabs>
            <w:rPr>
              <w:rFonts w:eastAsiaTheme="minorEastAsia"/>
              <w:noProof/>
              <w:sz w:val="24"/>
              <w:szCs w:val="24"/>
              <w:lang w:eastAsia="en-GB"/>
            </w:rPr>
          </w:pPr>
          <w:r w:rsidRPr="00E04B09">
            <w:rPr>
              <w:rFonts w:ascii="Arial" w:hAnsi="Arial" w:cs="Arial"/>
            </w:rPr>
            <w:fldChar w:fldCharType="begin"/>
          </w:r>
          <w:r w:rsidRPr="00E04B09">
            <w:rPr>
              <w:rFonts w:ascii="Arial" w:hAnsi="Arial" w:cs="Arial"/>
            </w:rPr>
            <w:instrText xml:space="preserve"> TOC \o "1-3" \h \z \u </w:instrText>
          </w:r>
          <w:r w:rsidRPr="00E04B09">
            <w:rPr>
              <w:rFonts w:ascii="Arial" w:hAnsi="Arial" w:cs="Arial"/>
            </w:rPr>
            <w:fldChar w:fldCharType="separate"/>
          </w:r>
          <w:hyperlink w:anchor="_Toc171988112" w:history="1">
            <w:r w:rsidR="006A37AC" w:rsidRPr="004D70AF">
              <w:rPr>
                <w:rStyle w:val="Hyperlink"/>
                <w:rFonts w:ascii="Arial" w:hAnsi="Arial" w:cs="Arial"/>
                <w:b/>
                <w:bCs/>
                <w:noProof/>
              </w:rPr>
              <w:t>Introduction</w:t>
            </w:r>
            <w:r w:rsidR="006A37AC">
              <w:rPr>
                <w:noProof/>
                <w:webHidden/>
              </w:rPr>
              <w:tab/>
            </w:r>
            <w:r w:rsidR="006A37AC">
              <w:rPr>
                <w:noProof/>
                <w:webHidden/>
              </w:rPr>
              <w:fldChar w:fldCharType="begin"/>
            </w:r>
            <w:r w:rsidR="006A37AC">
              <w:rPr>
                <w:noProof/>
                <w:webHidden/>
              </w:rPr>
              <w:instrText xml:space="preserve"> PAGEREF _Toc171988112 \h </w:instrText>
            </w:r>
            <w:r w:rsidR="006A37AC">
              <w:rPr>
                <w:noProof/>
                <w:webHidden/>
              </w:rPr>
            </w:r>
            <w:r w:rsidR="006A37AC">
              <w:rPr>
                <w:noProof/>
                <w:webHidden/>
              </w:rPr>
              <w:fldChar w:fldCharType="separate"/>
            </w:r>
            <w:r w:rsidR="006A37AC">
              <w:rPr>
                <w:noProof/>
                <w:webHidden/>
              </w:rPr>
              <w:t>1</w:t>
            </w:r>
            <w:r w:rsidR="006A37AC">
              <w:rPr>
                <w:noProof/>
                <w:webHidden/>
              </w:rPr>
              <w:fldChar w:fldCharType="end"/>
            </w:r>
          </w:hyperlink>
        </w:p>
        <w:p w14:paraId="72AA2E18" w14:textId="4ADC1DC4" w:rsidR="006A37AC" w:rsidRDefault="00000000">
          <w:pPr>
            <w:pStyle w:val="TOC2"/>
            <w:tabs>
              <w:tab w:val="right" w:leader="dot" w:pos="9016"/>
            </w:tabs>
            <w:rPr>
              <w:rFonts w:eastAsiaTheme="minorEastAsia"/>
              <w:noProof/>
              <w:sz w:val="24"/>
              <w:szCs w:val="24"/>
              <w:lang w:eastAsia="en-GB"/>
            </w:rPr>
          </w:pPr>
          <w:hyperlink w:anchor="_Toc171988113" w:history="1">
            <w:r w:rsidR="006A37AC" w:rsidRPr="004D70AF">
              <w:rPr>
                <w:rStyle w:val="Hyperlink"/>
                <w:rFonts w:ascii="Arial" w:hAnsi="Arial" w:cs="Arial"/>
                <w:b/>
                <w:bCs/>
                <w:noProof/>
              </w:rPr>
              <w:t>Leadership Concept and the Distinction from Management</w:t>
            </w:r>
            <w:r w:rsidR="006A37AC">
              <w:rPr>
                <w:noProof/>
                <w:webHidden/>
              </w:rPr>
              <w:tab/>
            </w:r>
            <w:r w:rsidR="006A37AC">
              <w:rPr>
                <w:noProof/>
                <w:webHidden/>
              </w:rPr>
              <w:fldChar w:fldCharType="begin"/>
            </w:r>
            <w:r w:rsidR="006A37AC">
              <w:rPr>
                <w:noProof/>
                <w:webHidden/>
              </w:rPr>
              <w:instrText xml:space="preserve"> PAGEREF _Toc171988113 \h </w:instrText>
            </w:r>
            <w:r w:rsidR="006A37AC">
              <w:rPr>
                <w:noProof/>
                <w:webHidden/>
              </w:rPr>
            </w:r>
            <w:r w:rsidR="006A37AC">
              <w:rPr>
                <w:noProof/>
                <w:webHidden/>
              </w:rPr>
              <w:fldChar w:fldCharType="separate"/>
            </w:r>
            <w:r w:rsidR="006A37AC">
              <w:rPr>
                <w:noProof/>
                <w:webHidden/>
              </w:rPr>
              <w:t>1</w:t>
            </w:r>
            <w:r w:rsidR="006A37AC">
              <w:rPr>
                <w:noProof/>
                <w:webHidden/>
              </w:rPr>
              <w:fldChar w:fldCharType="end"/>
            </w:r>
          </w:hyperlink>
        </w:p>
        <w:p w14:paraId="05B73380" w14:textId="44789B8B" w:rsidR="006A37AC" w:rsidRDefault="00000000">
          <w:pPr>
            <w:pStyle w:val="TOC2"/>
            <w:tabs>
              <w:tab w:val="right" w:leader="dot" w:pos="9016"/>
            </w:tabs>
            <w:rPr>
              <w:rFonts w:eastAsiaTheme="minorEastAsia"/>
              <w:noProof/>
              <w:sz w:val="24"/>
              <w:szCs w:val="24"/>
              <w:lang w:eastAsia="en-GB"/>
            </w:rPr>
          </w:pPr>
          <w:hyperlink w:anchor="_Toc171988114" w:history="1">
            <w:r w:rsidR="006A37AC" w:rsidRPr="004D70AF">
              <w:rPr>
                <w:rStyle w:val="Hyperlink"/>
                <w:rFonts w:ascii="Arial" w:hAnsi="Arial" w:cs="Arial"/>
                <w:b/>
                <w:bCs/>
                <w:noProof/>
              </w:rPr>
              <w:t>Essential Skills for Effective Leadership</w:t>
            </w:r>
            <w:r w:rsidR="006A37AC">
              <w:rPr>
                <w:noProof/>
                <w:webHidden/>
              </w:rPr>
              <w:tab/>
            </w:r>
            <w:r w:rsidR="006A37AC">
              <w:rPr>
                <w:noProof/>
                <w:webHidden/>
              </w:rPr>
              <w:fldChar w:fldCharType="begin"/>
            </w:r>
            <w:r w:rsidR="006A37AC">
              <w:rPr>
                <w:noProof/>
                <w:webHidden/>
              </w:rPr>
              <w:instrText xml:space="preserve"> PAGEREF _Toc171988114 \h </w:instrText>
            </w:r>
            <w:r w:rsidR="006A37AC">
              <w:rPr>
                <w:noProof/>
                <w:webHidden/>
              </w:rPr>
            </w:r>
            <w:r w:rsidR="006A37AC">
              <w:rPr>
                <w:noProof/>
                <w:webHidden/>
              </w:rPr>
              <w:fldChar w:fldCharType="separate"/>
            </w:r>
            <w:r w:rsidR="006A37AC">
              <w:rPr>
                <w:noProof/>
                <w:webHidden/>
              </w:rPr>
              <w:t>1</w:t>
            </w:r>
            <w:r w:rsidR="006A37AC">
              <w:rPr>
                <w:noProof/>
                <w:webHidden/>
              </w:rPr>
              <w:fldChar w:fldCharType="end"/>
            </w:r>
          </w:hyperlink>
        </w:p>
        <w:p w14:paraId="603F74D0" w14:textId="77891E63" w:rsidR="006A37AC" w:rsidRDefault="00000000">
          <w:pPr>
            <w:pStyle w:val="TOC2"/>
            <w:tabs>
              <w:tab w:val="right" w:leader="dot" w:pos="9016"/>
            </w:tabs>
            <w:rPr>
              <w:rFonts w:eastAsiaTheme="minorEastAsia"/>
              <w:noProof/>
              <w:sz w:val="24"/>
              <w:szCs w:val="24"/>
              <w:lang w:eastAsia="en-GB"/>
            </w:rPr>
          </w:pPr>
          <w:hyperlink w:anchor="_Toc171988115" w:history="1">
            <w:r w:rsidR="006A37AC" w:rsidRPr="004D70AF">
              <w:rPr>
                <w:rStyle w:val="Hyperlink"/>
                <w:rFonts w:ascii="Arial" w:hAnsi="Arial" w:cs="Arial"/>
                <w:b/>
                <w:bCs/>
                <w:noProof/>
              </w:rPr>
              <w:t>Theories of Leadership: Traits, Behaviours, and Situational Adaptability</w:t>
            </w:r>
            <w:r w:rsidR="006A37AC">
              <w:rPr>
                <w:noProof/>
                <w:webHidden/>
              </w:rPr>
              <w:tab/>
            </w:r>
            <w:r w:rsidR="006A37AC">
              <w:rPr>
                <w:noProof/>
                <w:webHidden/>
              </w:rPr>
              <w:fldChar w:fldCharType="begin"/>
            </w:r>
            <w:r w:rsidR="006A37AC">
              <w:rPr>
                <w:noProof/>
                <w:webHidden/>
              </w:rPr>
              <w:instrText xml:space="preserve"> PAGEREF _Toc171988115 \h </w:instrText>
            </w:r>
            <w:r w:rsidR="006A37AC">
              <w:rPr>
                <w:noProof/>
                <w:webHidden/>
              </w:rPr>
            </w:r>
            <w:r w:rsidR="006A37AC">
              <w:rPr>
                <w:noProof/>
                <w:webHidden/>
              </w:rPr>
              <w:fldChar w:fldCharType="separate"/>
            </w:r>
            <w:r w:rsidR="006A37AC">
              <w:rPr>
                <w:noProof/>
                <w:webHidden/>
              </w:rPr>
              <w:t>2</w:t>
            </w:r>
            <w:r w:rsidR="006A37AC">
              <w:rPr>
                <w:noProof/>
                <w:webHidden/>
              </w:rPr>
              <w:fldChar w:fldCharType="end"/>
            </w:r>
          </w:hyperlink>
        </w:p>
        <w:p w14:paraId="7D713C0E" w14:textId="1B6A1363" w:rsidR="006A37AC" w:rsidRDefault="00000000">
          <w:pPr>
            <w:pStyle w:val="TOC1"/>
            <w:tabs>
              <w:tab w:val="right" w:leader="dot" w:pos="9016"/>
            </w:tabs>
            <w:rPr>
              <w:rFonts w:eastAsiaTheme="minorEastAsia"/>
              <w:noProof/>
              <w:sz w:val="24"/>
              <w:szCs w:val="24"/>
              <w:lang w:eastAsia="en-GB"/>
            </w:rPr>
          </w:pPr>
          <w:hyperlink w:anchor="_Toc171988116" w:history="1">
            <w:r w:rsidR="006A37AC" w:rsidRPr="004D70AF">
              <w:rPr>
                <w:rStyle w:val="Hyperlink"/>
                <w:rFonts w:ascii="Arial" w:hAnsi="Arial" w:cs="Arial"/>
                <w:b/>
                <w:bCs/>
                <w:noProof/>
              </w:rPr>
              <w:t>Critical Examination and Definitions of Leadership Theories X, Y, and Z</w:t>
            </w:r>
            <w:r w:rsidR="006A37AC">
              <w:rPr>
                <w:noProof/>
                <w:webHidden/>
              </w:rPr>
              <w:tab/>
            </w:r>
            <w:r w:rsidR="006A37AC">
              <w:rPr>
                <w:noProof/>
                <w:webHidden/>
              </w:rPr>
              <w:fldChar w:fldCharType="begin"/>
            </w:r>
            <w:r w:rsidR="006A37AC">
              <w:rPr>
                <w:noProof/>
                <w:webHidden/>
              </w:rPr>
              <w:instrText xml:space="preserve"> PAGEREF _Toc171988116 \h </w:instrText>
            </w:r>
            <w:r w:rsidR="006A37AC">
              <w:rPr>
                <w:noProof/>
                <w:webHidden/>
              </w:rPr>
            </w:r>
            <w:r w:rsidR="006A37AC">
              <w:rPr>
                <w:noProof/>
                <w:webHidden/>
              </w:rPr>
              <w:fldChar w:fldCharType="separate"/>
            </w:r>
            <w:r w:rsidR="006A37AC">
              <w:rPr>
                <w:noProof/>
                <w:webHidden/>
              </w:rPr>
              <w:t>2</w:t>
            </w:r>
            <w:r w:rsidR="006A37AC">
              <w:rPr>
                <w:noProof/>
                <w:webHidden/>
              </w:rPr>
              <w:fldChar w:fldCharType="end"/>
            </w:r>
          </w:hyperlink>
        </w:p>
        <w:p w14:paraId="7C19E5E2" w14:textId="6B6636F1" w:rsidR="006A37AC" w:rsidRDefault="00000000">
          <w:pPr>
            <w:pStyle w:val="TOC2"/>
            <w:tabs>
              <w:tab w:val="right" w:leader="dot" w:pos="9016"/>
            </w:tabs>
            <w:rPr>
              <w:rFonts w:eastAsiaTheme="minorEastAsia"/>
              <w:noProof/>
              <w:sz w:val="24"/>
              <w:szCs w:val="24"/>
              <w:lang w:eastAsia="en-GB"/>
            </w:rPr>
          </w:pPr>
          <w:hyperlink w:anchor="_Toc171988117" w:history="1">
            <w:r w:rsidR="006A37AC" w:rsidRPr="004D70AF">
              <w:rPr>
                <w:rStyle w:val="Hyperlink"/>
                <w:rFonts w:ascii="Arial" w:hAnsi="Arial" w:cs="Arial"/>
                <w:b/>
                <w:bCs/>
                <w:noProof/>
              </w:rPr>
              <w:t>Comparative Analysis of Theories X, Y and Z</w:t>
            </w:r>
            <w:r w:rsidR="006A37AC">
              <w:rPr>
                <w:noProof/>
                <w:webHidden/>
              </w:rPr>
              <w:tab/>
            </w:r>
            <w:r w:rsidR="006A37AC">
              <w:rPr>
                <w:noProof/>
                <w:webHidden/>
              </w:rPr>
              <w:fldChar w:fldCharType="begin"/>
            </w:r>
            <w:r w:rsidR="006A37AC">
              <w:rPr>
                <w:noProof/>
                <w:webHidden/>
              </w:rPr>
              <w:instrText xml:space="preserve"> PAGEREF _Toc171988117 \h </w:instrText>
            </w:r>
            <w:r w:rsidR="006A37AC">
              <w:rPr>
                <w:noProof/>
                <w:webHidden/>
              </w:rPr>
            </w:r>
            <w:r w:rsidR="006A37AC">
              <w:rPr>
                <w:noProof/>
                <w:webHidden/>
              </w:rPr>
              <w:fldChar w:fldCharType="separate"/>
            </w:r>
            <w:r w:rsidR="006A37AC">
              <w:rPr>
                <w:noProof/>
                <w:webHidden/>
              </w:rPr>
              <w:t>4</w:t>
            </w:r>
            <w:r w:rsidR="006A37AC">
              <w:rPr>
                <w:noProof/>
                <w:webHidden/>
              </w:rPr>
              <w:fldChar w:fldCharType="end"/>
            </w:r>
          </w:hyperlink>
        </w:p>
        <w:p w14:paraId="08951899" w14:textId="525F14CF" w:rsidR="006A37AC" w:rsidRDefault="00000000">
          <w:pPr>
            <w:pStyle w:val="TOC2"/>
            <w:tabs>
              <w:tab w:val="right" w:leader="dot" w:pos="9016"/>
            </w:tabs>
            <w:rPr>
              <w:rFonts w:eastAsiaTheme="minorEastAsia"/>
              <w:noProof/>
              <w:sz w:val="24"/>
              <w:szCs w:val="24"/>
              <w:lang w:eastAsia="en-GB"/>
            </w:rPr>
          </w:pPr>
          <w:hyperlink w:anchor="_Toc171988118" w:history="1">
            <w:r w:rsidR="006A37AC" w:rsidRPr="004D70AF">
              <w:rPr>
                <w:rStyle w:val="Hyperlink"/>
                <w:rFonts w:ascii="Arial" w:hAnsi="Arial" w:cs="Arial"/>
                <w:b/>
                <w:bCs/>
                <w:noProof/>
              </w:rPr>
              <w:t>Exploring Management Theories in a Busy Hotel Kitchen</w:t>
            </w:r>
            <w:r w:rsidR="006A37AC">
              <w:rPr>
                <w:noProof/>
                <w:webHidden/>
              </w:rPr>
              <w:tab/>
            </w:r>
            <w:r w:rsidR="006A37AC">
              <w:rPr>
                <w:noProof/>
                <w:webHidden/>
              </w:rPr>
              <w:fldChar w:fldCharType="begin"/>
            </w:r>
            <w:r w:rsidR="006A37AC">
              <w:rPr>
                <w:noProof/>
                <w:webHidden/>
              </w:rPr>
              <w:instrText xml:space="preserve"> PAGEREF _Toc171988118 \h </w:instrText>
            </w:r>
            <w:r w:rsidR="006A37AC">
              <w:rPr>
                <w:noProof/>
                <w:webHidden/>
              </w:rPr>
            </w:r>
            <w:r w:rsidR="006A37AC">
              <w:rPr>
                <w:noProof/>
                <w:webHidden/>
              </w:rPr>
              <w:fldChar w:fldCharType="separate"/>
            </w:r>
            <w:r w:rsidR="006A37AC">
              <w:rPr>
                <w:noProof/>
                <w:webHidden/>
              </w:rPr>
              <w:t>4</w:t>
            </w:r>
            <w:r w:rsidR="006A37AC">
              <w:rPr>
                <w:noProof/>
                <w:webHidden/>
              </w:rPr>
              <w:fldChar w:fldCharType="end"/>
            </w:r>
          </w:hyperlink>
        </w:p>
        <w:p w14:paraId="5ADD650C" w14:textId="53585813" w:rsidR="006A37AC" w:rsidRDefault="00000000">
          <w:pPr>
            <w:pStyle w:val="TOC2"/>
            <w:tabs>
              <w:tab w:val="right" w:leader="dot" w:pos="9016"/>
            </w:tabs>
            <w:rPr>
              <w:rFonts w:eastAsiaTheme="minorEastAsia"/>
              <w:noProof/>
              <w:sz w:val="24"/>
              <w:szCs w:val="24"/>
              <w:lang w:eastAsia="en-GB"/>
            </w:rPr>
          </w:pPr>
          <w:hyperlink w:anchor="_Toc171988119" w:history="1">
            <w:r w:rsidR="006A37AC" w:rsidRPr="004D70AF">
              <w:rPr>
                <w:rStyle w:val="Hyperlink"/>
                <w:rFonts w:ascii="Arial" w:hAnsi="Arial" w:cs="Arial"/>
                <w:b/>
                <w:bCs/>
                <w:noProof/>
              </w:rPr>
              <w:t>Theory X, Y, Z: Balancing Task-Oriented and Relationship-Oriented Leadership</w:t>
            </w:r>
            <w:r w:rsidR="006A37AC">
              <w:rPr>
                <w:noProof/>
                <w:webHidden/>
              </w:rPr>
              <w:tab/>
            </w:r>
            <w:r w:rsidR="006A37AC">
              <w:rPr>
                <w:noProof/>
                <w:webHidden/>
              </w:rPr>
              <w:fldChar w:fldCharType="begin"/>
            </w:r>
            <w:r w:rsidR="006A37AC">
              <w:rPr>
                <w:noProof/>
                <w:webHidden/>
              </w:rPr>
              <w:instrText xml:space="preserve"> PAGEREF _Toc171988119 \h </w:instrText>
            </w:r>
            <w:r w:rsidR="006A37AC">
              <w:rPr>
                <w:noProof/>
                <w:webHidden/>
              </w:rPr>
            </w:r>
            <w:r w:rsidR="006A37AC">
              <w:rPr>
                <w:noProof/>
                <w:webHidden/>
              </w:rPr>
              <w:fldChar w:fldCharType="separate"/>
            </w:r>
            <w:r w:rsidR="006A37AC">
              <w:rPr>
                <w:noProof/>
                <w:webHidden/>
              </w:rPr>
              <w:t>7</w:t>
            </w:r>
            <w:r w:rsidR="006A37AC">
              <w:rPr>
                <w:noProof/>
                <w:webHidden/>
              </w:rPr>
              <w:fldChar w:fldCharType="end"/>
            </w:r>
          </w:hyperlink>
        </w:p>
        <w:p w14:paraId="7A7A516D" w14:textId="0E317CD1" w:rsidR="006A37AC" w:rsidRDefault="00000000">
          <w:pPr>
            <w:pStyle w:val="TOC1"/>
            <w:tabs>
              <w:tab w:val="right" w:leader="dot" w:pos="9016"/>
            </w:tabs>
            <w:rPr>
              <w:rFonts w:eastAsiaTheme="minorEastAsia"/>
              <w:noProof/>
              <w:sz w:val="24"/>
              <w:szCs w:val="24"/>
              <w:lang w:eastAsia="en-GB"/>
            </w:rPr>
          </w:pPr>
          <w:hyperlink w:anchor="_Toc171988120" w:history="1">
            <w:r w:rsidR="006A37AC" w:rsidRPr="004D70AF">
              <w:rPr>
                <w:rStyle w:val="Hyperlink"/>
                <w:rFonts w:ascii="Arial" w:hAnsi="Arial" w:cs="Arial"/>
                <w:b/>
                <w:bCs/>
                <w:noProof/>
              </w:rPr>
              <w:t>Situational or contingency leadership</w:t>
            </w:r>
            <w:r w:rsidR="006A37AC">
              <w:rPr>
                <w:noProof/>
                <w:webHidden/>
              </w:rPr>
              <w:tab/>
            </w:r>
            <w:r w:rsidR="006A37AC">
              <w:rPr>
                <w:noProof/>
                <w:webHidden/>
              </w:rPr>
              <w:fldChar w:fldCharType="begin"/>
            </w:r>
            <w:r w:rsidR="006A37AC">
              <w:rPr>
                <w:noProof/>
                <w:webHidden/>
              </w:rPr>
              <w:instrText xml:space="preserve"> PAGEREF _Toc171988120 \h </w:instrText>
            </w:r>
            <w:r w:rsidR="006A37AC">
              <w:rPr>
                <w:noProof/>
                <w:webHidden/>
              </w:rPr>
            </w:r>
            <w:r w:rsidR="006A37AC">
              <w:rPr>
                <w:noProof/>
                <w:webHidden/>
              </w:rPr>
              <w:fldChar w:fldCharType="separate"/>
            </w:r>
            <w:r w:rsidR="006A37AC">
              <w:rPr>
                <w:noProof/>
                <w:webHidden/>
              </w:rPr>
              <w:t>8</w:t>
            </w:r>
            <w:r w:rsidR="006A37AC">
              <w:rPr>
                <w:noProof/>
                <w:webHidden/>
              </w:rPr>
              <w:fldChar w:fldCharType="end"/>
            </w:r>
          </w:hyperlink>
        </w:p>
        <w:p w14:paraId="4192BB28" w14:textId="2CBF49E3" w:rsidR="006A37AC" w:rsidRDefault="00000000">
          <w:pPr>
            <w:pStyle w:val="TOC2"/>
            <w:tabs>
              <w:tab w:val="right" w:leader="dot" w:pos="9016"/>
            </w:tabs>
            <w:rPr>
              <w:rFonts w:eastAsiaTheme="minorEastAsia"/>
              <w:noProof/>
              <w:sz w:val="24"/>
              <w:szCs w:val="24"/>
              <w:lang w:eastAsia="en-GB"/>
            </w:rPr>
          </w:pPr>
          <w:hyperlink w:anchor="_Toc171988121" w:history="1">
            <w:r w:rsidR="006A37AC" w:rsidRPr="004D70AF">
              <w:rPr>
                <w:rStyle w:val="Hyperlink"/>
                <w:rFonts w:ascii="Arial" w:hAnsi="Arial" w:cs="Arial"/>
                <w:b/>
                <w:bCs/>
                <w:noProof/>
              </w:rPr>
              <w:t>Driving Resilience: Agile Leadership Lessons from COVID-19 for UK Businesses</w:t>
            </w:r>
            <w:r w:rsidR="006A37AC">
              <w:rPr>
                <w:noProof/>
                <w:webHidden/>
              </w:rPr>
              <w:tab/>
            </w:r>
            <w:r w:rsidR="006A37AC">
              <w:rPr>
                <w:noProof/>
                <w:webHidden/>
              </w:rPr>
              <w:fldChar w:fldCharType="begin"/>
            </w:r>
            <w:r w:rsidR="006A37AC">
              <w:rPr>
                <w:noProof/>
                <w:webHidden/>
              </w:rPr>
              <w:instrText xml:space="preserve"> PAGEREF _Toc171988121 \h </w:instrText>
            </w:r>
            <w:r w:rsidR="006A37AC">
              <w:rPr>
                <w:noProof/>
                <w:webHidden/>
              </w:rPr>
            </w:r>
            <w:r w:rsidR="006A37AC">
              <w:rPr>
                <w:noProof/>
                <w:webHidden/>
              </w:rPr>
              <w:fldChar w:fldCharType="separate"/>
            </w:r>
            <w:r w:rsidR="006A37AC">
              <w:rPr>
                <w:noProof/>
                <w:webHidden/>
              </w:rPr>
              <w:t>8</w:t>
            </w:r>
            <w:r w:rsidR="006A37AC">
              <w:rPr>
                <w:noProof/>
                <w:webHidden/>
              </w:rPr>
              <w:fldChar w:fldCharType="end"/>
            </w:r>
          </w:hyperlink>
        </w:p>
        <w:p w14:paraId="3522D169" w14:textId="7E7626C4" w:rsidR="006A37AC" w:rsidRDefault="00000000">
          <w:pPr>
            <w:pStyle w:val="TOC2"/>
            <w:tabs>
              <w:tab w:val="right" w:leader="dot" w:pos="9016"/>
            </w:tabs>
            <w:rPr>
              <w:rFonts w:eastAsiaTheme="minorEastAsia"/>
              <w:noProof/>
              <w:sz w:val="24"/>
              <w:szCs w:val="24"/>
              <w:lang w:eastAsia="en-GB"/>
            </w:rPr>
          </w:pPr>
          <w:hyperlink w:anchor="_Toc171988122" w:history="1">
            <w:r w:rsidR="006A37AC" w:rsidRPr="004D70AF">
              <w:rPr>
                <w:rStyle w:val="Hyperlink"/>
                <w:rFonts w:ascii="Arial" w:hAnsi="Arial" w:cs="Arial"/>
                <w:b/>
                <w:bCs/>
                <w:noProof/>
              </w:rPr>
              <w:t>Responding to Pandemic Challenges in the Grocery Retail Sector</w:t>
            </w:r>
            <w:r w:rsidR="006A37AC">
              <w:rPr>
                <w:noProof/>
                <w:webHidden/>
              </w:rPr>
              <w:tab/>
            </w:r>
            <w:r w:rsidR="006A37AC">
              <w:rPr>
                <w:noProof/>
                <w:webHidden/>
              </w:rPr>
              <w:fldChar w:fldCharType="begin"/>
            </w:r>
            <w:r w:rsidR="006A37AC">
              <w:rPr>
                <w:noProof/>
                <w:webHidden/>
              </w:rPr>
              <w:instrText xml:space="preserve"> PAGEREF _Toc171988122 \h </w:instrText>
            </w:r>
            <w:r w:rsidR="006A37AC">
              <w:rPr>
                <w:noProof/>
                <w:webHidden/>
              </w:rPr>
            </w:r>
            <w:r w:rsidR="006A37AC">
              <w:rPr>
                <w:noProof/>
                <w:webHidden/>
              </w:rPr>
              <w:fldChar w:fldCharType="separate"/>
            </w:r>
            <w:r w:rsidR="006A37AC">
              <w:rPr>
                <w:noProof/>
                <w:webHidden/>
              </w:rPr>
              <w:t>9</w:t>
            </w:r>
            <w:r w:rsidR="006A37AC">
              <w:rPr>
                <w:noProof/>
                <w:webHidden/>
              </w:rPr>
              <w:fldChar w:fldCharType="end"/>
            </w:r>
          </w:hyperlink>
        </w:p>
        <w:p w14:paraId="13C887DB" w14:textId="4512A082" w:rsidR="006A37AC" w:rsidRDefault="00000000">
          <w:pPr>
            <w:pStyle w:val="TOC1"/>
            <w:tabs>
              <w:tab w:val="right" w:leader="dot" w:pos="9016"/>
            </w:tabs>
            <w:rPr>
              <w:rFonts w:eastAsiaTheme="minorEastAsia"/>
              <w:noProof/>
              <w:sz w:val="24"/>
              <w:szCs w:val="24"/>
              <w:lang w:eastAsia="en-GB"/>
            </w:rPr>
          </w:pPr>
          <w:hyperlink w:anchor="_Toc171988123" w:history="1">
            <w:r w:rsidR="006A37AC" w:rsidRPr="004D70AF">
              <w:rPr>
                <w:rStyle w:val="Hyperlink"/>
                <w:rFonts w:ascii="Arial" w:hAnsi="Arial" w:cs="Arial"/>
                <w:b/>
                <w:bCs/>
                <w:noProof/>
              </w:rPr>
              <w:t>Conclusion</w:t>
            </w:r>
            <w:r w:rsidR="006A37AC">
              <w:rPr>
                <w:noProof/>
                <w:webHidden/>
              </w:rPr>
              <w:tab/>
            </w:r>
            <w:r w:rsidR="006A37AC">
              <w:rPr>
                <w:noProof/>
                <w:webHidden/>
              </w:rPr>
              <w:fldChar w:fldCharType="begin"/>
            </w:r>
            <w:r w:rsidR="006A37AC">
              <w:rPr>
                <w:noProof/>
                <w:webHidden/>
              </w:rPr>
              <w:instrText xml:space="preserve"> PAGEREF _Toc171988123 \h </w:instrText>
            </w:r>
            <w:r w:rsidR="006A37AC">
              <w:rPr>
                <w:noProof/>
                <w:webHidden/>
              </w:rPr>
            </w:r>
            <w:r w:rsidR="006A37AC">
              <w:rPr>
                <w:noProof/>
                <w:webHidden/>
              </w:rPr>
              <w:fldChar w:fldCharType="separate"/>
            </w:r>
            <w:r w:rsidR="006A37AC">
              <w:rPr>
                <w:noProof/>
                <w:webHidden/>
              </w:rPr>
              <w:t>10</w:t>
            </w:r>
            <w:r w:rsidR="006A37AC">
              <w:rPr>
                <w:noProof/>
                <w:webHidden/>
              </w:rPr>
              <w:fldChar w:fldCharType="end"/>
            </w:r>
          </w:hyperlink>
        </w:p>
        <w:p w14:paraId="0F10A6D1" w14:textId="00CDE160" w:rsidR="006A37AC" w:rsidRDefault="00000000">
          <w:pPr>
            <w:pStyle w:val="TOC1"/>
            <w:tabs>
              <w:tab w:val="right" w:leader="dot" w:pos="9016"/>
            </w:tabs>
            <w:rPr>
              <w:rFonts w:eastAsiaTheme="minorEastAsia"/>
              <w:noProof/>
              <w:sz w:val="24"/>
              <w:szCs w:val="24"/>
              <w:lang w:eastAsia="en-GB"/>
            </w:rPr>
          </w:pPr>
          <w:hyperlink w:anchor="_Toc171988124" w:history="1">
            <w:r w:rsidR="006A37AC" w:rsidRPr="004D70AF">
              <w:rPr>
                <w:rStyle w:val="Hyperlink"/>
                <w:rFonts w:ascii="Arial" w:hAnsi="Arial" w:cs="Arial"/>
                <w:b/>
                <w:bCs/>
                <w:noProof/>
              </w:rPr>
              <w:t>References</w:t>
            </w:r>
            <w:r w:rsidR="006A37AC">
              <w:rPr>
                <w:noProof/>
                <w:webHidden/>
              </w:rPr>
              <w:tab/>
            </w:r>
            <w:r w:rsidR="006A37AC">
              <w:rPr>
                <w:noProof/>
                <w:webHidden/>
              </w:rPr>
              <w:fldChar w:fldCharType="begin"/>
            </w:r>
            <w:r w:rsidR="006A37AC">
              <w:rPr>
                <w:noProof/>
                <w:webHidden/>
              </w:rPr>
              <w:instrText xml:space="preserve"> PAGEREF _Toc171988124 \h </w:instrText>
            </w:r>
            <w:r w:rsidR="006A37AC">
              <w:rPr>
                <w:noProof/>
                <w:webHidden/>
              </w:rPr>
            </w:r>
            <w:r w:rsidR="006A37AC">
              <w:rPr>
                <w:noProof/>
                <w:webHidden/>
              </w:rPr>
              <w:fldChar w:fldCharType="separate"/>
            </w:r>
            <w:r w:rsidR="006A37AC">
              <w:rPr>
                <w:noProof/>
                <w:webHidden/>
              </w:rPr>
              <w:t>12</w:t>
            </w:r>
            <w:r w:rsidR="006A37AC">
              <w:rPr>
                <w:noProof/>
                <w:webHidden/>
              </w:rPr>
              <w:fldChar w:fldCharType="end"/>
            </w:r>
          </w:hyperlink>
        </w:p>
        <w:p w14:paraId="21842943" w14:textId="0CDC53A1" w:rsidR="00E04B09" w:rsidRDefault="00E04B09">
          <w:r w:rsidRPr="00E04B09">
            <w:rPr>
              <w:rFonts w:ascii="Arial" w:hAnsi="Arial" w:cs="Arial"/>
              <w:b/>
              <w:bCs/>
              <w:noProof/>
            </w:rPr>
            <w:fldChar w:fldCharType="end"/>
          </w:r>
        </w:p>
      </w:sdtContent>
    </w:sdt>
    <w:p w14:paraId="7A54AC81" w14:textId="77777777" w:rsidR="00147B87" w:rsidRDefault="00CB1189" w:rsidP="00147B87">
      <w:pPr>
        <w:rPr>
          <w:rFonts w:ascii="Arial" w:hAnsi="Arial" w:cs="Arial"/>
          <w:b/>
          <w:bCs/>
        </w:rPr>
        <w:sectPr w:rsidR="00147B87" w:rsidSect="00147B87">
          <w:footerReference w:type="default" r:id="rId9"/>
          <w:footerReference w:type="first" r:id="rId10"/>
          <w:pgSz w:w="11906" w:h="16838" w:code="9"/>
          <w:pgMar w:top="1440" w:right="1440" w:bottom="1440" w:left="1440" w:header="709" w:footer="709" w:gutter="0"/>
          <w:pgNumType w:start="0"/>
          <w:cols w:space="708"/>
          <w:titlePg/>
          <w:docGrid w:linePitch="360"/>
        </w:sectPr>
      </w:pPr>
      <w:r>
        <w:rPr>
          <w:rFonts w:ascii="Arial" w:hAnsi="Arial" w:cs="Arial"/>
          <w:b/>
          <w:bCs/>
        </w:rPr>
        <w:br w:type="page"/>
      </w:r>
    </w:p>
    <w:p w14:paraId="58CC8A61" w14:textId="204B9F00" w:rsidR="008210F8" w:rsidRPr="00DE2147" w:rsidRDefault="008210F8" w:rsidP="00DE2147">
      <w:pPr>
        <w:pStyle w:val="Heading1"/>
        <w:rPr>
          <w:rFonts w:ascii="Arial" w:hAnsi="Arial" w:cs="Arial"/>
          <w:b/>
          <w:bCs/>
          <w:color w:val="auto"/>
          <w:sz w:val="22"/>
          <w:szCs w:val="22"/>
        </w:rPr>
      </w:pPr>
      <w:bookmarkStart w:id="1" w:name="_Toc171988112"/>
      <w:r w:rsidRPr="00DE2147">
        <w:rPr>
          <w:rFonts w:ascii="Arial" w:hAnsi="Arial" w:cs="Arial"/>
          <w:b/>
          <w:bCs/>
          <w:color w:val="auto"/>
          <w:sz w:val="22"/>
          <w:szCs w:val="22"/>
        </w:rPr>
        <w:lastRenderedPageBreak/>
        <w:t>Introduction</w:t>
      </w:r>
      <w:bookmarkEnd w:id="0"/>
      <w:bookmarkEnd w:id="1"/>
    </w:p>
    <w:p w14:paraId="5B2CE1A8" w14:textId="77777777" w:rsidR="006777F5" w:rsidRPr="00A0019D" w:rsidRDefault="006777F5" w:rsidP="00A0019D">
      <w:pPr>
        <w:spacing w:line="360" w:lineRule="auto"/>
        <w:jc w:val="both"/>
        <w:rPr>
          <w:rFonts w:ascii="Arial" w:hAnsi="Arial" w:cs="Arial"/>
        </w:rPr>
      </w:pPr>
      <w:r w:rsidRPr="00A0019D">
        <w:rPr>
          <w:rFonts w:ascii="Arial" w:hAnsi="Arial" w:cs="Arial"/>
        </w:rPr>
        <w:t>This report critically examines leadership theories and their practical applications, emphasizing McGregor's Theories X, Y, and Z, and contingency leadership. It explores how these theories align with motivational approaches to enhance employee performance and satisfaction. The report also addresses situational leadership's effectiveness during the COVID-19 pandemic, highlighting adaptive strategies in crisis management. Key examples, such as a busy hotel kitchen and an international grocery store, illustrate the advantages and challenges of different leadership styles in dynamic environments. This analysis underscores the importance of flexible, context-specific leadership in fostering organizational resilience and success.</w:t>
      </w:r>
    </w:p>
    <w:p w14:paraId="00F496A5" w14:textId="3794AD25" w:rsidR="006777F5" w:rsidRPr="00A0019D" w:rsidRDefault="006777F5" w:rsidP="00A0019D">
      <w:pPr>
        <w:pStyle w:val="Heading2"/>
        <w:jc w:val="both"/>
        <w:rPr>
          <w:rFonts w:ascii="Arial" w:hAnsi="Arial" w:cs="Arial"/>
          <w:b/>
          <w:bCs/>
          <w:color w:val="auto"/>
          <w:sz w:val="22"/>
          <w:szCs w:val="22"/>
        </w:rPr>
      </w:pPr>
      <w:bookmarkStart w:id="2" w:name="_Toc171984141"/>
      <w:bookmarkStart w:id="3" w:name="_Toc171988113"/>
      <w:r w:rsidRPr="00A0019D">
        <w:rPr>
          <w:rFonts w:ascii="Arial" w:hAnsi="Arial" w:cs="Arial"/>
          <w:b/>
          <w:bCs/>
          <w:color w:val="auto"/>
          <w:sz w:val="22"/>
          <w:szCs w:val="22"/>
        </w:rPr>
        <w:t>Leadership Concept and the Distinction from Management</w:t>
      </w:r>
      <w:bookmarkEnd w:id="2"/>
      <w:bookmarkEnd w:id="3"/>
    </w:p>
    <w:p w14:paraId="3277AA3A" w14:textId="75135018" w:rsidR="00471816" w:rsidRPr="00A0019D" w:rsidRDefault="00471816" w:rsidP="00A0019D">
      <w:pPr>
        <w:spacing w:line="360" w:lineRule="auto"/>
        <w:jc w:val="both"/>
        <w:rPr>
          <w:rFonts w:ascii="Arial" w:hAnsi="Arial" w:cs="Arial"/>
        </w:rPr>
      </w:pPr>
      <w:r w:rsidRPr="00A0019D">
        <w:rPr>
          <w:rFonts w:ascii="Arial" w:hAnsi="Arial" w:cs="Arial"/>
        </w:rPr>
        <w:t xml:space="preserve">Leadership was once thought to revolve around inherent traits and heroic deeds, but this view has broadened significantly over time. Today, leadership is seen as a complex, dynamic process that extends beyond the actions of a single "great" individual. It involves the traits, behaviours, and interactions of leaders and followers within specific contexts, focusing on how groups work together, the relationships they build, and how leaders inspire and guide their teams towards common goals (Gosling et al., 2012). </w:t>
      </w:r>
    </w:p>
    <w:p w14:paraId="52F1EDC2" w14:textId="54F9E586" w:rsidR="00E6702C" w:rsidRPr="00A0019D" w:rsidRDefault="00081F69" w:rsidP="00E6702C">
      <w:pPr>
        <w:spacing w:line="360" w:lineRule="auto"/>
        <w:jc w:val="both"/>
        <w:rPr>
          <w:rFonts w:ascii="Arial" w:hAnsi="Arial" w:cs="Arial"/>
        </w:rPr>
      </w:pPr>
      <w:r w:rsidRPr="00081F69">
        <w:rPr>
          <w:rFonts w:ascii="Arial" w:hAnsi="Arial" w:cs="Arial"/>
        </w:rPr>
        <w:t xml:space="preserve">While management and leadership are distinct yet interdependent approaches crucial to an organization’s success, the skills required for effective leadership go beyond traditional managerial competencies. </w:t>
      </w:r>
      <w:r w:rsidR="00E6702C" w:rsidRPr="00E6702C">
        <w:rPr>
          <w:rFonts w:ascii="Arial" w:hAnsi="Arial" w:cs="Arial"/>
        </w:rPr>
        <w:t>This foundation prepares us to explore various leadership theories that underscore these skills, including McGregor's Theories X, Y, and Z.</w:t>
      </w:r>
    </w:p>
    <w:p w14:paraId="3B0A0E28" w14:textId="4AF847C7" w:rsidR="00795469" w:rsidRPr="00A0019D" w:rsidRDefault="00471816" w:rsidP="00A0019D">
      <w:pPr>
        <w:spacing w:line="360" w:lineRule="auto"/>
        <w:jc w:val="both"/>
        <w:rPr>
          <w:rFonts w:ascii="Arial" w:hAnsi="Arial" w:cs="Arial"/>
        </w:rPr>
      </w:pPr>
      <w:r w:rsidRPr="00A0019D">
        <w:rPr>
          <w:rFonts w:ascii="Arial" w:hAnsi="Arial" w:cs="Arial"/>
        </w:rPr>
        <w:t>Management involves coping with complexity through planning, organizing, controlling, and problem-solving. Leadership, in contrast, involves coping with change by setting direction, aligning people, and motivating them. Both strong leadership and management are essential for organizations to thrive in turbulent times. Management brings order and predictability, while leadership prepares organizations for change and helps them adapt (Kotter, 1990)</w:t>
      </w:r>
      <w:r w:rsidR="00795469" w:rsidRPr="00A0019D">
        <w:rPr>
          <w:rFonts w:ascii="Arial" w:hAnsi="Arial" w:cs="Arial"/>
        </w:rPr>
        <w:t>.</w:t>
      </w:r>
    </w:p>
    <w:p w14:paraId="23AF2090" w14:textId="77777777" w:rsidR="00AC3E91" w:rsidRPr="00A0019D" w:rsidRDefault="00AC3E91" w:rsidP="00A0019D">
      <w:pPr>
        <w:pStyle w:val="Heading2"/>
        <w:jc w:val="both"/>
        <w:rPr>
          <w:rFonts w:ascii="Arial" w:hAnsi="Arial" w:cs="Arial"/>
          <w:b/>
          <w:bCs/>
          <w:color w:val="auto"/>
          <w:sz w:val="22"/>
          <w:szCs w:val="22"/>
        </w:rPr>
      </w:pPr>
      <w:bookmarkStart w:id="4" w:name="_Toc171984142"/>
      <w:bookmarkStart w:id="5" w:name="_Toc171988114"/>
      <w:r w:rsidRPr="00A0019D">
        <w:rPr>
          <w:rFonts w:ascii="Arial" w:hAnsi="Arial" w:cs="Arial"/>
          <w:b/>
          <w:bCs/>
          <w:color w:val="auto"/>
          <w:sz w:val="22"/>
          <w:szCs w:val="22"/>
        </w:rPr>
        <w:t>Essential Skills for Effective Leadership</w:t>
      </w:r>
      <w:bookmarkEnd w:id="4"/>
      <w:bookmarkEnd w:id="5"/>
    </w:p>
    <w:p w14:paraId="1C56BF63" w14:textId="77777777" w:rsidR="00F02001" w:rsidRDefault="00795469" w:rsidP="00F02001">
      <w:pPr>
        <w:spacing w:line="360" w:lineRule="auto"/>
        <w:jc w:val="both"/>
        <w:rPr>
          <w:rFonts w:ascii="Arial" w:hAnsi="Arial" w:cs="Arial"/>
        </w:rPr>
      </w:pPr>
      <w:r w:rsidRPr="00A0019D">
        <w:rPr>
          <w:rFonts w:ascii="Arial" w:hAnsi="Arial" w:cs="Arial"/>
        </w:rPr>
        <w:t>Leadership requires administrative skills such as planning, organizing, coordinating activities, managing people, fostering teamwork, motivating employees, and ensuring effective communication. Leaders must manage resources efficiently and possess technical competence to direct teams and understand complex operations.</w:t>
      </w:r>
    </w:p>
    <w:p w14:paraId="10286FFC" w14:textId="77777777" w:rsidR="00F02001" w:rsidRDefault="00795469" w:rsidP="00F02001">
      <w:pPr>
        <w:spacing w:line="360" w:lineRule="auto"/>
        <w:jc w:val="both"/>
        <w:rPr>
          <w:rFonts w:ascii="Arial" w:hAnsi="Arial" w:cs="Arial"/>
        </w:rPr>
      </w:pPr>
      <w:r w:rsidRPr="00A0019D">
        <w:rPr>
          <w:rFonts w:ascii="Arial" w:hAnsi="Arial" w:cs="Arial"/>
        </w:rPr>
        <w:lastRenderedPageBreak/>
        <w:t>Interpersonal skills help leaders collaborate, understand perspectives, and navigate change. Social perceptiveness and emotional intelligence aid in comprehending motivations, managing emotions, and positively influencing teams. Effective conflict management enhances problem-solving and strengthens relationships.</w:t>
      </w:r>
    </w:p>
    <w:p w14:paraId="15A36F56" w14:textId="59B85883" w:rsidR="00795469" w:rsidRPr="00A0019D" w:rsidRDefault="00795469" w:rsidP="00F02001">
      <w:pPr>
        <w:spacing w:line="360" w:lineRule="auto"/>
        <w:jc w:val="both"/>
        <w:rPr>
          <w:rFonts w:ascii="Arial" w:hAnsi="Arial" w:cs="Arial"/>
        </w:rPr>
      </w:pPr>
      <w:r w:rsidRPr="00A0019D">
        <w:rPr>
          <w:rFonts w:ascii="Arial" w:hAnsi="Arial" w:cs="Arial"/>
        </w:rPr>
        <w:t>Conceptual skills enable leaders to create a vision, shape organizational goals, and solve problems. Strategic planning involves developing action plans, demonstrating managerial wisdom, and modelling principles to achieve a compelling vision, illustrating the multifaceted nature of strategic leadership (</w:t>
      </w:r>
      <w:r w:rsidR="005A24FA" w:rsidRPr="00A0019D">
        <w:rPr>
          <w:rFonts w:ascii="Arial" w:hAnsi="Arial" w:cs="Arial"/>
        </w:rPr>
        <w:t>Northouse, 2018</w:t>
      </w:r>
      <w:r w:rsidRPr="00A0019D">
        <w:rPr>
          <w:rFonts w:ascii="Arial" w:hAnsi="Arial" w:cs="Arial"/>
        </w:rPr>
        <w:t>).</w:t>
      </w:r>
    </w:p>
    <w:p w14:paraId="5F749EDE" w14:textId="5651A7E9" w:rsidR="00384230" w:rsidRPr="00A0019D" w:rsidRDefault="00384230" w:rsidP="00A0019D">
      <w:pPr>
        <w:pStyle w:val="Heading2"/>
        <w:jc w:val="both"/>
        <w:rPr>
          <w:rFonts w:ascii="Arial" w:hAnsi="Arial" w:cs="Arial"/>
          <w:b/>
          <w:bCs/>
          <w:color w:val="auto"/>
          <w:sz w:val="22"/>
          <w:szCs w:val="22"/>
        </w:rPr>
      </w:pPr>
      <w:bookmarkStart w:id="6" w:name="_Toc171984143"/>
      <w:bookmarkStart w:id="7" w:name="_Toc171988115"/>
      <w:r w:rsidRPr="00A0019D">
        <w:rPr>
          <w:rFonts w:ascii="Arial" w:hAnsi="Arial" w:cs="Arial"/>
          <w:b/>
          <w:bCs/>
          <w:color w:val="auto"/>
          <w:sz w:val="22"/>
          <w:szCs w:val="22"/>
        </w:rPr>
        <w:t>Theories of Leadership: Traits, Behaviours, and Situational Adaptability</w:t>
      </w:r>
      <w:bookmarkEnd w:id="6"/>
      <w:bookmarkEnd w:id="7"/>
    </w:p>
    <w:p w14:paraId="265EB55C" w14:textId="507B71A7" w:rsidR="00471816" w:rsidRPr="00A0019D" w:rsidRDefault="00471816" w:rsidP="00A0019D">
      <w:pPr>
        <w:spacing w:line="360" w:lineRule="auto"/>
        <w:jc w:val="both"/>
        <w:rPr>
          <w:rFonts w:ascii="Arial" w:hAnsi="Arial" w:cs="Arial"/>
        </w:rPr>
      </w:pPr>
      <w:r w:rsidRPr="00A0019D">
        <w:rPr>
          <w:rFonts w:ascii="Arial" w:hAnsi="Arial" w:cs="Arial"/>
        </w:rPr>
        <w:t xml:space="preserve">Trait theory identifies inherent qualities like intelligence, self-confidence, and integrity as vital for effective leadership (Yukl &amp; Gardner, 2020). However, it is </w:t>
      </w:r>
      <w:r w:rsidR="004F4FE1" w:rsidRPr="00A0019D">
        <w:rPr>
          <w:rFonts w:ascii="Arial" w:hAnsi="Arial" w:cs="Arial"/>
        </w:rPr>
        <w:t>criticised</w:t>
      </w:r>
      <w:r w:rsidRPr="00A0019D">
        <w:rPr>
          <w:rFonts w:ascii="Arial" w:hAnsi="Arial" w:cs="Arial"/>
        </w:rPr>
        <w:t xml:space="preserve"> for its limited predictive power across diverse contexts (Zakeer et al., 2016). In contrast, </w:t>
      </w:r>
      <w:r w:rsidR="004F4FE1" w:rsidRPr="00A0019D">
        <w:rPr>
          <w:rFonts w:ascii="Arial" w:hAnsi="Arial" w:cs="Arial"/>
        </w:rPr>
        <w:t>behavioural</w:t>
      </w:r>
      <w:r w:rsidRPr="00A0019D">
        <w:rPr>
          <w:rFonts w:ascii="Arial" w:hAnsi="Arial" w:cs="Arial"/>
        </w:rPr>
        <w:t xml:space="preserve"> theory focuses on observable actions, distinguishing between task-oriented </w:t>
      </w:r>
      <w:r w:rsidR="004F4FE1" w:rsidRPr="00A0019D">
        <w:rPr>
          <w:rFonts w:ascii="Arial" w:hAnsi="Arial" w:cs="Arial"/>
        </w:rPr>
        <w:t>behaviours</w:t>
      </w:r>
      <w:r w:rsidRPr="00A0019D">
        <w:rPr>
          <w:rFonts w:ascii="Arial" w:hAnsi="Arial" w:cs="Arial"/>
        </w:rPr>
        <w:t xml:space="preserve">, which prioritize goal achievement, and relationship-oriented </w:t>
      </w:r>
      <w:r w:rsidR="004F4FE1" w:rsidRPr="00A0019D">
        <w:rPr>
          <w:rFonts w:ascii="Arial" w:hAnsi="Arial" w:cs="Arial"/>
        </w:rPr>
        <w:t>behaviours</w:t>
      </w:r>
      <w:r w:rsidRPr="00A0019D">
        <w:rPr>
          <w:rFonts w:ascii="Arial" w:hAnsi="Arial" w:cs="Arial"/>
        </w:rPr>
        <w:t xml:space="preserve">, which foster teamwork. Situational theory suggests that effective leadership adapts to situational demands, considering factors like follower maturity and task complexity (Bass </w:t>
      </w:r>
      <w:r w:rsidR="009165D0" w:rsidRPr="00A0019D">
        <w:rPr>
          <w:rFonts w:ascii="Arial" w:hAnsi="Arial" w:cs="Arial"/>
        </w:rPr>
        <w:t>and</w:t>
      </w:r>
      <w:r w:rsidRPr="00A0019D">
        <w:rPr>
          <w:rFonts w:ascii="Arial" w:hAnsi="Arial" w:cs="Arial"/>
        </w:rPr>
        <w:t xml:space="preserve"> Avolio, 1997). Transformational leadership, meanwhile, inspires collective vision and growth through shared values and empowerment (Bass, 1985). While task-oriented leadership emphasizes goal attainment and efficiency, relationship-oriented leadership enhances trust, communication, and team cohesion, benefiting organizational culture and employee engagement.</w:t>
      </w:r>
    </w:p>
    <w:p w14:paraId="46FABDFF" w14:textId="77777777" w:rsidR="0009295A" w:rsidRPr="0009295A" w:rsidRDefault="0009295A" w:rsidP="0009295A">
      <w:pPr>
        <w:pStyle w:val="Heading1"/>
        <w:rPr>
          <w:rFonts w:ascii="Arial" w:hAnsi="Arial" w:cs="Arial"/>
          <w:b/>
          <w:bCs/>
          <w:color w:val="auto"/>
          <w:sz w:val="22"/>
          <w:szCs w:val="22"/>
        </w:rPr>
      </w:pPr>
      <w:bookmarkStart w:id="8" w:name="_Toc171984144"/>
      <w:bookmarkStart w:id="9" w:name="_Toc171988116"/>
      <w:r w:rsidRPr="0009295A">
        <w:rPr>
          <w:rFonts w:ascii="Arial" w:hAnsi="Arial" w:cs="Arial"/>
          <w:b/>
          <w:bCs/>
          <w:color w:val="auto"/>
          <w:sz w:val="22"/>
          <w:szCs w:val="22"/>
        </w:rPr>
        <w:t>Critical Examination and Definitions of Leadership Theories X, Y, and Z</w:t>
      </w:r>
      <w:bookmarkEnd w:id="8"/>
      <w:bookmarkEnd w:id="9"/>
      <w:r w:rsidRPr="0009295A">
        <w:rPr>
          <w:rFonts w:ascii="Arial" w:hAnsi="Arial" w:cs="Arial"/>
          <w:b/>
          <w:bCs/>
          <w:color w:val="auto"/>
          <w:sz w:val="22"/>
          <w:szCs w:val="22"/>
        </w:rPr>
        <w:t xml:space="preserve"> </w:t>
      </w:r>
    </w:p>
    <w:p w14:paraId="3A374D07" w14:textId="0D927763" w:rsidR="00A03B39" w:rsidRPr="00A0019D" w:rsidRDefault="009D4986" w:rsidP="00A0019D">
      <w:pPr>
        <w:spacing w:line="360" w:lineRule="auto"/>
        <w:jc w:val="both"/>
        <w:rPr>
          <w:rFonts w:ascii="Arial" w:hAnsi="Arial" w:cs="Arial"/>
        </w:rPr>
      </w:pPr>
      <w:r w:rsidRPr="00A0019D">
        <w:rPr>
          <w:rFonts w:ascii="Arial" w:hAnsi="Arial" w:cs="Arial"/>
        </w:rPr>
        <w:t xml:space="preserve">Aligning leadership styles with motivational theories can lead to improved employee performance and job satisfaction, ultimately benefiting the organization. </w:t>
      </w:r>
      <w:r w:rsidR="00A03B39" w:rsidRPr="00A0019D">
        <w:rPr>
          <w:rFonts w:ascii="Arial" w:hAnsi="Arial" w:cs="Arial"/>
        </w:rPr>
        <w:t>Understanding these theories enables managers to develop a more sophisticated approach to leadership that considers the unique needs, motivations, and cultural context of their employees.</w:t>
      </w:r>
    </w:p>
    <w:p w14:paraId="57871FA7" w14:textId="401A9304" w:rsidR="009D4986" w:rsidRPr="00A0019D" w:rsidRDefault="00A03B39" w:rsidP="00A0019D">
      <w:pPr>
        <w:spacing w:line="360" w:lineRule="auto"/>
        <w:jc w:val="both"/>
        <w:rPr>
          <w:rFonts w:ascii="Arial" w:hAnsi="Arial" w:cs="Arial"/>
        </w:rPr>
      </w:pPr>
      <w:r w:rsidRPr="00A0019D">
        <w:rPr>
          <w:rFonts w:ascii="Arial" w:hAnsi="Arial" w:cs="Arial"/>
        </w:rPr>
        <w:t xml:space="preserve">Theories X and Y, proposed by Douglas McGregor in 1960, have significantly influenced management thinking by challenging traditional assumptions about employee </w:t>
      </w:r>
      <w:r w:rsidR="005F1B8E">
        <w:rPr>
          <w:rFonts w:ascii="Arial" w:hAnsi="Arial" w:cs="Arial"/>
        </w:rPr>
        <w:t>behaviour</w:t>
      </w:r>
      <w:r w:rsidRPr="00A0019D">
        <w:rPr>
          <w:rFonts w:ascii="Arial" w:hAnsi="Arial" w:cs="Arial"/>
        </w:rPr>
        <w:t xml:space="preserve"> and motivation. </w:t>
      </w:r>
      <w:r w:rsidR="009D4986" w:rsidRPr="00A0019D">
        <w:rPr>
          <w:rFonts w:ascii="Arial" w:hAnsi="Arial" w:cs="Arial"/>
        </w:rPr>
        <w:t>Theory X and Theory Y offer contrasting perspectives on employee behaviour and motivation.</w:t>
      </w:r>
      <w:r w:rsidR="00D6520C" w:rsidRPr="00A0019D">
        <w:rPr>
          <w:rFonts w:ascii="Arial" w:hAnsi="Arial" w:cs="Arial"/>
        </w:rPr>
        <w:t xml:space="preserve"> </w:t>
      </w:r>
      <w:r w:rsidR="009D4986" w:rsidRPr="00A0019D">
        <w:rPr>
          <w:rFonts w:ascii="Arial" w:hAnsi="Arial" w:cs="Arial"/>
        </w:rPr>
        <w:t>Theory X operates under the assumption that employees are naturally unmotivated, lack ambition, and require constant supervision. This belief system often results in an authoritarian management style. On the other hand, Theory Y suggests that employees are self-driven, seek responsibility, and thrive when given autonomy</w:t>
      </w:r>
      <w:r w:rsidR="00613096">
        <w:rPr>
          <w:rFonts w:ascii="Arial" w:hAnsi="Arial" w:cs="Arial"/>
        </w:rPr>
        <w:t xml:space="preserve"> (</w:t>
      </w:r>
      <w:r w:rsidR="00613096" w:rsidRPr="00BD0091">
        <w:rPr>
          <w:rFonts w:ascii="Arial" w:eastAsia="Times New Roman" w:hAnsi="Arial" w:cs="Arial"/>
          <w:kern w:val="0"/>
          <w:lang w:eastAsia="en-GB"/>
          <w14:ligatures w14:val="none"/>
        </w:rPr>
        <w:t>McGregor and Cutcher-</w:t>
      </w:r>
      <w:proofErr w:type="spellStart"/>
      <w:r w:rsidR="00613096" w:rsidRPr="00BD0091">
        <w:rPr>
          <w:rFonts w:ascii="Arial" w:eastAsia="Times New Roman" w:hAnsi="Arial" w:cs="Arial"/>
          <w:kern w:val="0"/>
          <w:lang w:eastAsia="en-GB"/>
          <w14:ligatures w14:val="none"/>
        </w:rPr>
        <w:lastRenderedPageBreak/>
        <w:t>Gershenfeld</w:t>
      </w:r>
      <w:proofErr w:type="spellEnd"/>
      <w:r w:rsidR="00613096" w:rsidRPr="00BD0091">
        <w:rPr>
          <w:rFonts w:ascii="Arial" w:eastAsia="Times New Roman" w:hAnsi="Arial" w:cs="Arial"/>
          <w:kern w:val="0"/>
          <w:lang w:eastAsia="en-GB"/>
          <w14:ligatures w14:val="none"/>
        </w:rPr>
        <w:t>,</w:t>
      </w:r>
      <w:r w:rsidR="00613096">
        <w:rPr>
          <w:rFonts w:ascii="Arial" w:eastAsia="Times New Roman" w:hAnsi="Arial" w:cs="Arial"/>
          <w:kern w:val="0"/>
          <w:lang w:eastAsia="en-GB"/>
          <w14:ligatures w14:val="none"/>
        </w:rPr>
        <w:t xml:space="preserve"> </w:t>
      </w:r>
      <w:r w:rsidR="00613096" w:rsidRPr="00BD0091">
        <w:rPr>
          <w:rFonts w:ascii="Arial" w:eastAsia="Times New Roman" w:hAnsi="Arial" w:cs="Arial"/>
          <w:kern w:val="0"/>
          <w:lang w:eastAsia="en-GB"/>
          <w14:ligatures w14:val="none"/>
        </w:rPr>
        <w:t>2006)</w:t>
      </w:r>
      <w:r w:rsidR="009D4986" w:rsidRPr="00A0019D">
        <w:rPr>
          <w:rFonts w:ascii="Arial" w:hAnsi="Arial" w:cs="Arial"/>
        </w:rPr>
        <w:t xml:space="preserve">. This perspective supports participative leadership, delegation, job enrichment, and performance evaluations. </w:t>
      </w:r>
    </w:p>
    <w:p w14:paraId="75D61B7D" w14:textId="77777777" w:rsidR="009D4986" w:rsidRPr="00A0019D" w:rsidRDefault="009D4986" w:rsidP="00A0019D">
      <w:pPr>
        <w:spacing w:line="360" w:lineRule="auto"/>
        <w:jc w:val="both"/>
        <w:rPr>
          <w:rFonts w:ascii="Arial" w:hAnsi="Arial" w:cs="Arial"/>
        </w:rPr>
      </w:pPr>
      <w:r w:rsidRPr="00A0019D">
        <w:rPr>
          <w:rFonts w:ascii="Arial" w:hAnsi="Arial" w:cs="Arial"/>
        </w:rPr>
        <w:t>The distinction between these two theories fundamentally shapes how managers perceive and interact with their employees, ultimately influencing organizational culture and performance. Kopelman et. al (2008) finds that factors such as goal commitment, feedback, task complexity, and organizational climate can influence the efficacy of Theory X/Y. Under optimal circumstances, Theory Y's trust-based and participative approach can result in increased employee satisfaction and performance.</w:t>
      </w:r>
    </w:p>
    <w:p w14:paraId="31E97D34" w14:textId="33DA18BB" w:rsidR="009D4986" w:rsidRPr="00A0019D" w:rsidRDefault="009D4986" w:rsidP="00A0019D">
      <w:pPr>
        <w:spacing w:line="360" w:lineRule="auto"/>
        <w:jc w:val="both"/>
        <w:rPr>
          <w:rFonts w:ascii="Arial" w:hAnsi="Arial" w:cs="Arial"/>
        </w:rPr>
      </w:pPr>
      <w:r w:rsidRPr="00A0019D">
        <w:rPr>
          <w:rFonts w:ascii="Arial" w:hAnsi="Arial" w:cs="Arial"/>
        </w:rPr>
        <w:t>While a manager's preferred leadership style is essential, the specific demands of a given situation can significantly influence their chosen approach. In contexts where jobs are characterized by high intrinsic satisfaction, variety, and opportunities for initiative, a participative, Theory Y approach often proves more effective. However, even those who favour Theory Y may need to adopt a Theory X approach in specific circumstances. For instance, emergencies or situations requiring rapid, decisive action may necessitate a more directive and authoritative leadership style. Ultimately, successful leaders must adapt their approach based on contextual factors to effectively guide their teams and achieve desired outcomes (Mullins</w:t>
      </w:r>
      <w:r w:rsidR="00C275E5">
        <w:rPr>
          <w:rFonts w:ascii="Arial" w:hAnsi="Arial" w:cs="Arial"/>
        </w:rPr>
        <w:t xml:space="preserve"> and McLean</w:t>
      </w:r>
      <w:r w:rsidRPr="00A0019D">
        <w:rPr>
          <w:rFonts w:ascii="Arial" w:hAnsi="Arial" w:cs="Arial"/>
        </w:rPr>
        <w:t>, 2019).</w:t>
      </w:r>
    </w:p>
    <w:p w14:paraId="11128460" w14:textId="3B2126BA" w:rsidR="009D4986" w:rsidRPr="00A0019D" w:rsidRDefault="009D4986" w:rsidP="00A0019D">
      <w:pPr>
        <w:spacing w:line="360" w:lineRule="auto"/>
        <w:jc w:val="both"/>
        <w:rPr>
          <w:rFonts w:ascii="Arial" w:hAnsi="Arial" w:cs="Arial"/>
        </w:rPr>
      </w:pPr>
      <w:r w:rsidRPr="00A0019D">
        <w:rPr>
          <w:rFonts w:ascii="Arial" w:hAnsi="Arial" w:cs="Arial"/>
        </w:rPr>
        <w:t>Theory Z</w:t>
      </w:r>
      <w:r w:rsidR="00D6520C" w:rsidRPr="00A0019D">
        <w:rPr>
          <w:rFonts w:ascii="Arial" w:hAnsi="Arial" w:cs="Arial"/>
        </w:rPr>
        <w:t xml:space="preserve"> p</w:t>
      </w:r>
      <w:r w:rsidRPr="00A0019D">
        <w:rPr>
          <w:rFonts w:ascii="Arial" w:hAnsi="Arial" w:cs="Arial"/>
        </w:rPr>
        <w:t>roposed by William Ouchi (198</w:t>
      </w:r>
      <w:r w:rsidR="009165D0" w:rsidRPr="00A0019D">
        <w:rPr>
          <w:rFonts w:ascii="Arial" w:hAnsi="Arial" w:cs="Arial"/>
        </w:rPr>
        <w:t>1</w:t>
      </w:r>
      <w:r w:rsidRPr="00A0019D">
        <w:rPr>
          <w:rFonts w:ascii="Arial" w:hAnsi="Arial" w:cs="Arial"/>
        </w:rPr>
        <w:t>), integrates Japanese and American management practices, and blends aspects of Theory X and Theory Y, emphasizing long-term job security, collaborative decision-making, and a comprehensive focus on employee well-being. By fostering a robust organizational culture and employee loyalty, this approach balances the control-oriented Theory X and the empowerment-driven Theory Y. Ultimately, Theory Z aims to create a supportive and inclusive work environment that benefits both employees and the organization.</w:t>
      </w:r>
      <w:r w:rsidR="00D6520C" w:rsidRPr="00A0019D">
        <w:rPr>
          <w:rFonts w:ascii="Arial" w:hAnsi="Arial" w:cs="Arial"/>
        </w:rPr>
        <w:t xml:space="preserve"> </w:t>
      </w:r>
      <w:r w:rsidRPr="00A0019D">
        <w:rPr>
          <w:rFonts w:ascii="Arial" w:hAnsi="Arial" w:cs="Arial"/>
        </w:rPr>
        <w:t>Theory Z is seen as more progressive, as it prioritizes worker development through training, encourages loyalty, and fosters comprehensive improvements in employee skills and capabilities. This holistic approach leads to increased performance, loyalty, and satisfaction among the workforce, making Theory Z a more adaptable and advanced leadership style for modern organizations (Zhang et al. 2013).</w:t>
      </w:r>
    </w:p>
    <w:p w14:paraId="70985DFE" w14:textId="77777777" w:rsidR="008210F8" w:rsidRPr="00A0019D" w:rsidRDefault="009D4986" w:rsidP="00A0019D">
      <w:pPr>
        <w:spacing w:line="360" w:lineRule="auto"/>
        <w:jc w:val="both"/>
        <w:rPr>
          <w:rFonts w:ascii="Arial" w:hAnsi="Arial" w:cs="Arial"/>
        </w:rPr>
      </w:pPr>
      <w:r w:rsidRPr="00A0019D">
        <w:rPr>
          <w:rFonts w:ascii="Arial" w:hAnsi="Arial" w:cs="Arial"/>
        </w:rPr>
        <w:t>Ouchi's guidance for organizations looking to embrace Theory Z highlights the need for both patience and strong commitment from top management. Making the shift to a Theory Z-based organization requires substantial changes in structure and culture, calling for active involvement from everyone in the company. Top-level leaders play a crucial role in leading this transition and ensuring its success, ultimately creating a collaborative, trusting, and empowering work environment (Ouchi, 1981).</w:t>
      </w:r>
      <w:bookmarkStart w:id="10" w:name="_Hlk171776285"/>
    </w:p>
    <w:p w14:paraId="2A639468" w14:textId="5178B36A" w:rsidR="00A03B39" w:rsidRPr="00A0019D" w:rsidRDefault="00A03B39" w:rsidP="00A0019D">
      <w:pPr>
        <w:pStyle w:val="Heading2"/>
        <w:jc w:val="both"/>
        <w:rPr>
          <w:rFonts w:ascii="Arial" w:hAnsi="Arial" w:cs="Arial"/>
          <w:b/>
          <w:bCs/>
          <w:color w:val="auto"/>
          <w:sz w:val="22"/>
          <w:szCs w:val="22"/>
        </w:rPr>
      </w:pPr>
      <w:bookmarkStart w:id="11" w:name="_Toc171984145"/>
      <w:bookmarkStart w:id="12" w:name="_Toc171988117"/>
      <w:r w:rsidRPr="00A0019D">
        <w:rPr>
          <w:rFonts w:ascii="Arial" w:hAnsi="Arial" w:cs="Arial"/>
          <w:b/>
          <w:bCs/>
          <w:color w:val="auto"/>
          <w:sz w:val="22"/>
          <w:szCs w:val="22"/>
        </w:rPr>
        <w:lastRenderedPageBreak/>
        <w:t>Comparative Analysis of Theories X, Y and Z</w:t>
      </w:r>
      <w:bookmarkEnd w:id="11"/>
      <w:bookmarkEnd w:id="12"/>
    </w:p>
    <w:p w14:paraId="3D3CA7A2" w14:textId="7B31A8AE" w:rsidR="00675938" w:rsidRPr="00A0019D" w:rsidRDefault="00675938" w:rsidP="00A0019D">
      <w:pPr>
        <w:spacing w:line="360" w:lineRule="auto"/>
        <w:jc w:val="both"/>
        <w:rPr>
          <w:rFonts w:ascii="Arial" w:hAnsi="Arial" w:cs="Arial"/>
        </w:rPr>
      </w:pPr>
      <w:r w:rsidRPr="00A0019D">
        <w:rPr>
          <w:rFonts w:ascii="Arial" w:hAnsi="Arial" w:cs="Arial"/>
        </w:rPr>
        <w:t>Comparing Theories X, Y, and Z reveals key similarities and differences in their approaches to management and employee performance. While Theory X and Theory Y emphasize workers' attitudes, with McGregor suggesting they are crucial for performance, Theory Z, proposed by Ouchi</w:t>
      </w:r>
      <w:r w:rsidR="00C275E5">
        <w:rPr>
          <w:rFonts w:ascii="Arial" w:hAnsi="Arial" w:cs="Arial"/>
        </w:rPr>
        <w:t xml:space="preserve"> (1981)</w:t>
      </w:r>
      <w:r w:rsidRPr="00A0019D">
        <w:rPr>
          <w:rFonts w:ascii="Arial" w:hAnsi="Arial" w:cs="Arial"/>
        </w:rPr>
        <w:t>, focuses on fostering a supportive environment through training and skill development. Ouchi argues that by investing in employees' growth, companies can improve overall performance and drive success (</w:t>
      </w:r>
      <w:r w:rsidRPr="00A0019D">
        <w:rPr>
          <w:rFonts w:ascii="Arial" w:eastAsia="Times New Roman" w:hAnsi="Arial" w:cs="Arial"/>
          <w:kern w:val="0"/>
          <w:lang w:eastAsia="en-GB"/>
          <w14:ligatures w14:val="none"/>
        </w:rPr>
        <w:t>Zhang et al. 2013)</w:t>
      </w:r>
      <w:r w:rsidRPr="00A0019D">
        <w:rPr>
          <w:rFonts w:ascii="Arial" w:hAnsi="Arial" w:cs="Arial"/>
        </w:rPr>
        <w:t>.</w:t>
      </w:r>
    </w:p>
    <w:p w14:paraId="5AF7CC83" w14:textId="77777777" w:rsidR="00675938" w:rsidRPr="00A0019D" w:rsidRDefault="00675938" w:rsidP="00A0019D">
      <w:pPr>
        <w:spacing w:line="360" w:lineRule="auto"/>
        <w:jc w:val="both"/>
        <w:rPr>
          <w:rFonts w:ascii="Arial" w:hAnsi="Arial" w:cs="Arial"/>
        </w:rPr>
      </w:pPr>
      <w:r w:rsidRPr="00A0019D">
        <w:rPr>
          <w:rFonts w:ascii="Arial" w:hAnsi="Arial" w:cs="Arial"/>
        </w:rPr>
        <w:t>Ultimately, each theory offers valuable insights into effective management practices, highlighting the importance of understanding employee needs and fostering a culture of collaboration and growth. Managers following Theory Z focus on building a strong organizational culture, fostering teamwork, and ensuring the well-being of employees. This approach contrasts with the more individualistic focus of Theory Y and the control-oriented focus of Theory X.</w:t>
      </w:r>
    </w:p>
    <w:p w14:paraId="6F6DB58C" w14:textId="77777777" w:rsidR="00675938" w:rsidRPr="00A0019D" w:rsidRDefault="00675938" w:rsidP="00A0019D">
      <w:pPr>
        <w:spacing w:line="360" w:lineRule="auto"/>
        <w:jc w:val="both"/>
        <w:rPr>
          <w:rFonts w:ascii="Arial" w:hAnsi="Arial" w:cs="Arial"/>
        </w:rPr>
      </w:pPr>
      <w:r w:rsidRPr="00A0019D">
        <w:rPr>
          <w:rFonts w:ascii="Arial" w:hAnsi="Arial" w:cs="Arial"/>
        </w:rPr>
        <w:t>One key difference between Theory Z and the other two theories is the emphasis on long-term employment and job security. While Theory X and Theory Y do not explicitly address employment duration, Theory Z posits that long-term employment is crucial for developing trust and loyalty. This aspect of Theory Z aligns with Japanese management practices, which prioritize stable employment and gradual career progression.</w:t>
      </w:r>
    </w:p>
    <w:p w14:paraId="5EDAB4A4" w14:textId="77777777" w:rsidR="00675938" w:rsidRPr="00A0019D" w:rsidRDefault="00675938" w:rsidP="00A0019D">
      <w:pPr>
        <w:spacing w:line="360" w:lineRule="auto"/>
        <w:jc w:val="both"/>
        <w:rPr>
          <w:rFonts w:ascii="Arial" w:hAnsi="Arial" w:cs="Arial"/>
        </w:rPr>
      </w:pPr>
      <w:r w:rsidRPr="00A0019D">
        <w:rPr>
          <w:rFonts w:ascii="Arial" w:hAnsi="Arial" w:cs="Arial"/>
        </w:rPr>
        <w:t>Another difference is the approach to decision-making. Theory X managers typically make decisions unilaterally, given their belief in the need for control. Theory Y managers encourage employee participation in decision-making, trusting their capability and motivation. Theory Z managers advocate for collective decision-making, promoting a sense of ownership and collaboration among employees.</w:t>
      </w:r>
    </w:p>
    <w:p w14:paraId="0750F04B" w14:textId="224A8EC5" w:rsidR="00675938" w:rsidRPr="00A0019D" w:rsidRDefault="00675938" w:rsidP="00A0019D">
      <w:pPr>
        <w:spacing w:line="360" w:lineRule="auto"/>
        <w:jc w:val="both"/>
        <w:rPr>
          <w:rFonts w:ascii="Arial" w:hAnsi="Arial" w:cs="Arial"/>
        </w:rPr>
      </w:pPr>
      <w:r w:rsidRPr="00A0019D">
        <w:rPr>
          <w:rFonts w:ascii="Arial" w:hAnsi="Arial" w:cs="Arial"/>
        </w:rPr>
        <w:t xml:space="preserve">A commonality among </w:t>
      </w:r>
      <w:r w:rsidR="00147B87">
        <w:rPr>
          <w:rFonts w:ascii="Arial" w:hAnsi="Arial" w:cs="Arial"/>
        </w:rPr>
        <w:t>Theories</w:t>
      </w:r>
      <w:r w:rsidRPr="00A0019D">
        <w:rPr>
          <w:rFonts w:ascii="Arial" w:hAnsi="Arial" w:cs="Arial"/>
        </w:rPr>
        <w:t xml:space="preserve"> X, Y, and Z is their recognition of the multifaceted nature of employee motivation and </w:t>
      </w:r>
      <w:r w:rsidR="00147B87">
        <w:rPr>
          <w:rFonts w:ascii="Arial" w:hAnsi="Arial" w:cs="Arial"/>
        </w:rPr>
        <w:t>behaviour</w:t>
      </w:r>
      <w:r w:rsidRPr="00A0019D">
        <w:rPr>
          <w:rFonts w:ascii="Arial" w:hAnsi="Arial" w:cs="Arial"/>
        </w:rPr>
        <w:t xml:space="preserve">. Each theory acknowledges that employees display various </w:t>
      </w:r>
      <w:r w:rsidR="00147B87">
        <w:rPr>
          <w:rFonts w:ascii="Arial" w:hAnsi="Arial" w:cs="Arial"/>
        </w:rPr>
        <w:t>behaviours</w:t>
      </w:r>
      <w:r w:rsidRPr="00A0019D">
        <w:rPr>
          <w:rFonts w:ascii="Arial" w:hAnsi="Arial" w:cs="Arial"/>
        </w:rPr>
        <w:t xml:space="preserve"> and that different management strategies can impact these actions. However, the theories diverge in their underlying assumptions about human nature, leading to distinct management styles. While Theory X assumes a more negative view of employee attitudes, Theory Y embraces a more positive perspective, and Theory Z offers a balanced approach by considering both the individual and the collective.</w:t>
      </w:r>
    </w:p>
    <w:p w14:paraId="250F3AC7" w14:textId="77777777" w:rsidR="00737A01" w:rsidRPr="00A0019D" w:rsidRDefault="00737A01" w:rsidP="00A0019D">
      <w:pPr>
        <w:pStyle w:val="Heading2"/>
        <w:jc w:val="both"/>
        <w:rPr>
          <w:rFonts w:ascii="Arial" w:hAnsi="Arial" w:cs="Arial"/>
          <w:b/>
          <w:bCs/>
          <w:color w:val="auto"/>
          <w:sz w:val="22"/>
          <w:szCs w:val="22"/>
        </w:rPr>
      </w:pPr>
      <w:bookmarkStart w:id="13" w:name="_Toc171984146"/>
      <w:bookmarkStart w:id="14" w:name="_Toc171988118"/>
      <w:bookmarkEnd w:id="10"/>
      <w:r w:rsidRPr="00A0019D">
        <w:rPr>
          <w:rFonts w:ascii="Arial" w:hAnsi="Arial" w:cs="Arial"/>
          <w:b/>
          <w:bCs/>
          <w:color w:val="auto"/>
          <w:sz w:val="22"/>
          <w:szCs w:val="22"/>
        </w:rPr>
        <w:t>Exploring Management Theories in a Busy Hotel Kitchen</w:t>
      </w:r>
      <w:bookmarkEnd w:id="13"/>
      <w:bookmarkEnd w:id="14"/>
    </w:p>
    <w:p w14:paraId="2E15C437" w14:textId="5A69B9F1" w:rsidR="00821669" w:rsidRPr="00A0019D" w:rsidRDefault="00821669" w:rsidP="00A0019D">
      <w:pPr>
        <w:spacing w:line="360" w:lineRule="auto"/>
        <w:jc w:val="both"/>
        <w:rPr>
          <w:rFonts w:ascii="Arial" w:hAnsi="Arial" w:cs="Arial"/>
        </w:rPr>
      </w:pPr>
      <w:r w:rsidRPr="00A0019D">
        <w:rPr>
          <w:rFonts w:ascii="Arial" w:hAnsi="Arial" w:cs="Arial"/>
        </w:rPr>
        <w:t xml:space="preserve">To explore the potential advantages and disadvantages of management styles such as Theory X, Y, and Z, we will examine the example of a busy hotel kitchen preparing fresh meals for a </w:t>
      </w:r>
      <w:r w:rsidRPr="00A0019D">
        <w:rPr>
          <w:rFonts w:ascii="Arial" w:hAnsi="Arial" w:cs="Arial"/>
        </w:rPr>
        <w:lastRenderedPageBreak/>
        <w:t xml:space="preserve">large banquet, as described in Mullin's 'Organizational </w:t>
      </w:r>
      <w:proofErr w:type="spellStart"/>
      <w:r w:rsidRPr="00A0019D">
        <w:rPr>
          <w:rFonts w:ascii="Arial" w:hAnsi="Arial" w:cs="Arial"/>
        </w:rPr>
        <w:t>Behavior</w:t>
      </w:r>
      <w:proofErr w:type="spellEnd"/>
      <w:r w:rsidRPr="00A0019D">
        <w:rPr>
          <w:rFonts w:ascii="Arial" w:hAnsi="Arial" w:cs="Arial"/>
        </w:rPr>
        <w:t xml:space="preserve"> in the Workplace' (2019). Theory X, as proposed by Douglas McGregor, assumes employees are inherently lazy and need constant supervision. In the context of a hotel kitchen preparing for a banquet, Theory X ensures tasks are efficiently executed with clear instructions and minimal deviation. This approach fosters quick decision-making and prevents errors under pressure, essential for maintaining high productivity in fast-paced environments. However, Theory X has significant drawbacks. Its directive approach can lead to employee resentment and decreased job satisfaction over time, promoting hierarchy over collaboration (Khan et al., 2015). Moreover, it may stifle creativity and innovation as employees feel less motivated to contribute ideas or improvements.</w:t>
      </w:r>
    </w:p>
    <w:p w14:paraId="62B66172" w14:textId="03C66C4C" w:rsidR="00821669" w:rsidRPr="00A0019D" w:rsidRDefault="00821669" w:rsidP="00A0019D">
      <w:pPr>
        <w:spacing w:line="360" w:lineRule="auto"/>
        <w:jc w:val="both"/>
        <w:rPr>
          <w:rFonts w:ascii="Arial" w:hAnsi="Arial" w:cs="Arial"/>
        </w:rPr>
      </w:pPr>
      <w:r w:rsidRPr="00A0019D">
        <w:rPr>
          <w:rFonts w:ascii="Arial" w:hAnsi="Arial" w:cs="Arial"/>
        </w:rPr>
        <w:t xml:space="preserve">In contrast, Theory Y, also by McGregor, views employees as self-motivated and capable of taking responsibility. In the kitchen scenario, involving staff in decision-making can enhance engagement and morale, leading to better performance and customer satisfaction. Empowering employees to suggest improvements fosters creativity and innovation, beneficial for </w:t>
      </w:r>
      <w:r w:rsidR="00E923C7" w:rsidRPr="00A0019D">
        <w:rPr>
          <w:rFonts w:ascii="Arial" w:hAnsi="Arial" w:cs="Arial"/>
        </w:rPr>
        <w:t xml:space="preserve">the </w:t>
      </w:r>
      <w:r w:rsidRPr="00A0019D">
        <w:rPr>
          <w:rFonts w:ascii="Arial" w:hAnsi="Arial" w:cs="Arial"/>
        </w:rPr>
        <w:t xml:space="preserve">continuous enhancement of kitchen operations. </w:t>
      </w:r>
      <w:r w:rsidR="00E923C7" w:rsidRPr="00A0019D">
        <w:rPr>
          <w:rFonts w:ascii="Arial" w:hAnsi="Arial" w:cs="Arial"/>
        </w:rPr>
        <w:t>Nevertheless</w:t>
      </w:r>
      <w:r w:rsidRPr="00A0019D">
        <w:rPr>
          <w:rFonts w:ascii="Arial" w:hAnsi="Arial" w:cs="Arial"/>
        </w:rPr>
        <w:t>, Theory Y also poses challenges. In high-pressure situations like banquet preparation, decision-making involvement might slow processes and lead to inconsistencies if not managed effectively. Maintaining quality and efficiency becomes crucial amid autonomy granted to employees.</w:t>
      </w:r>
    </w:p>
    <w:p w14:paraId="70A93875" w14:textId="140FAEBE" w:rsidR="00821669" w:rsidRPr="00A0019D" w:rsidRDefault="00821669" w:rsidP="00A0019D">
      <w:pPr>
        <w:spacing w:line="360" w:lineRule="auto"/>
        <w:jc w:val="both"/>
        <w:rPr>
          <w:rFonts w:ascii="Arial" w:hAnsi="Arial" w:cs="Arial"/>
        </w:rPr>
      </w:pPr>
      <w:r w:rsidRPr="00A0019D">
        <w:rPr>
          <w:rFonts w:ascii="Arial" w:hAnsi="Arial" w:cs="Arial"/>
        </w:rPr>
        <w:t>Theory Z, developed by Ouchi</w:t>
      </w:r>
      <w:r w:rsidR="00C275E5">
        <w:rPr>
          <w:rFonts w:ascii="Arial" w:hAnsi="Arial" w:cs="Arial"/>
        </w:rPr>
        <w:t xml:space="preserve"> (1981)</w:t>
      </w:r>
      <w:r w:rsidRPr="00A0019D">
        <w:rPr>
          <w:rFonts w:ascii="Arial" w:hAnsi="Arial" w:cs="Arial"/>
        </w:rPr>
        <w:t>, integrates aspects of both Theory X and Y with a focus on long-term employment and collective decision-making. In a hotel kitchen, Theory Z promotes loyalty and commitment through job security and training investment. This cultivates a skilled and cohesive team capable of maintaining efficiency and minimizing errors during demanding tasks.</w:t>
      </w:r>
    </w:p>
    <w:p w14:paraId="275400B5" w14:textId="77777777" w:rsidR="00821669" w:rsidRPr="00A0019D" w:rsidRDefault="00821669" w:rsidP="00A0019D">
      <w:pPr>
        <w:spacing w:line="360" w:lineRule="auto"/>
        <w:jc w:val="both"/>
        <w:rPr>
          <w:rFonts w:ascii="Arial" w:hAnsi="Arial" w:cs="Arial"/>
        </w:rPr>
      </w:pPr>
      <w:r w:rsidRPr="00A0019D">
        <w:rPr>
          <w:rFonts w:ascii="Arial" w:hAnsi="Arial" w:cs="Arial"/>
        </w:rPr>
        <w:t>Moreover, Theory Z’s emphasis on holistic employee well-being enhances job satisfaction and reduces turnover, crucial for sustaining a positive work environment in high-stress settings. Involving staff in decision-making fosters diverse perspectives and innovative solutions, contributing to continuous improvement in kitchen operations.</w:t>
      </w:r>
    </w:p>
    <w:p w14:paraId="4C1D3331" w14:textId="77777777" w:rsidR="00821669" w:rsidRPr="00A0019D" w:rsidRDefault="00821669" w:rsidP="00A0019D">
      <w:pPr>
        <w:spacing w:line="360" w:lineRule="auto"/>
        <w:jc w:val="both"/>
        <w:rPr>
          <w:rFonts w:ascii="Arial" w:hAnsi="Arial" w:cs="Arial"/>
        </w:rPr>
      </w:pPr>
      <w:r w:rsidRPr="00A0019D">
        <w:rPr>
          <w:rFonts w:ascii="Arial" w:hAnsi="Arial" w:cs="Arial"/>
        </w:rPr>
        <w:t>However, Theory Z’s reliance on collective decision-making may occasionally delay prompt actions needed in fast-paced environments. Additionally, its gradual promotion and long-term focus may not align with the career aspirations of all employees, potentially leading to talent attrition among those seeking faster advancement opportunities.</w:t>
      </w:r>
    </w:p>
    <w:p w14:paraId="51970341" w14:textId="6252FFF9" w:rsidR="00821669" w:rsidRPr="00A0019D" w:rsidRDefault="00E6702C" w:rsidP="00A0019D">
      <w:pPr>
        <w:spacing w:line="360" w:lineRule="auto"/>
        <w:jc w:val="both"/>
        <w:rPr>
          <w:rFonts w:ascii="Arial" w:hAnsi="Arial" w:cs="Arial"/>
        </w:rPr>
      </w:pPr>
      <w:r w:rsidRPr="00E6702C">
        <w:rPr>
          <w:rFonts w:ascii="Arial" w:hAnsi="Arial" w:cs="Arial"/>
        </w:rPr>
        <w:t>Theory X’s task-oriented approach ensures efficiency, while Theory Y’s emphasis on employee empowerment fosters innovation. Similarly, Theory Z’s integration of both perspectives provides a balanced approach, highlighting the importance of context-specific leadership.</w:t>
      </w:r>
      <w:r w:rsidR="00147B87">
        <w:rPr>
          <w:rFonts w:ascii="Arial" w:hAnsi="Arial" w:cs="Arial"/>
        </w:rPr>
        <w:t xml:space="preserve"> </w:t>
      </w:r>
      <w:r w:rsidR="00821669" w:rsidRPr="00A0019D">
        <w:rPr>
          <w:rFonts w:ascii="Arial" w:hAnsi="Arial" w:cs="Arial"/>
        </w:rPr>
        <w:t xml:space="preserve">In conclusion, each management theory—Theory X, Y, and Z—offers distinct </w:t>
      </w:r>
      <w:r w:rsidR="00821669" w:rsidRPr="00A0019D">
        <w:rPr>
          <w:rFonts w:ascii="Arial" w:hAnsi="Arial" w:cs="Arial"/>
        </w:rPr>
        <w:lastRenderedPageBreak/>
        <w:t>advantages and disadvantages in the context of a busy hotel kitchen preparing for a large banquet. Tailoring management approaches to fit specific organizational needs and cultural dynamics is essential for optimizing productivity, fostering innovation, and maintaining employee satisfaction in dynamic work environments.</w:t>
      </w:r>
    </w:p>
    <w:p w14:paraId="1A6A64EC" w14:textId="77777777" w:rsidR="00F25E77" w:rsidRPr="00A0019D" w:rsidRDefault="00F25E77" w:rsidP="00A0019D">
      <w:pPr>
        <w:spacing w:line="360" w:lineRule="auto"/>
        <w:jc w:val="both"/>
        <w:rPr>
          <w:rFonts w:ascii="Arial" w:eastAsiaTheme="majorEastAsia" w:hAnsi="Arial" w:cs="Arial"/>
          <w:b/>
          <w:bCs/>
        </w:rPr>
      </w:pPr>
      <w:r w:rsidRPr="00A0019D">
        <w:rPr>
          <w:rFonts w:ascii="Arial" w:eastAsiaTheme="majorEastAsia" w:hAnsi="Arial" w:cs="Arial"/>
          <w:b/>
          <w:bCs/>
        </w:rPr>
        <w:t>Leadership Strategies for Cultural Diversity: Integrating Theory Y and Theory Z</w:t>
      </w:r>
    </w:p>
    <w:p w14:paraId="4B04D924" w14:textId="77777777" w:rsidR="00A35861" w:rsidRPr="00A0019D" w:rsidRDefault="00A35861" w:rsidP="00A0019D">
      <w:pPr>
        <w:spacing w:line="360" w:lineRule="auto"/>
        <w:jc w:val="both"/>
        <w:rPr>
          <w:rFonts w:ascii="Arial" w:hAnsi="Arial" w:cs="Arial"/>
        </w:rPr>
      </w:pPr>
      <w:r w:rsidRPr="00A0019D">
        <w:rPr>
          <w:rFonts w:ascii="Arial" w:hAnsi="Arial" w:cs="Arial"/>
        </w:rPr>
        <w:t>Understanding organizational approaches that align with cultural values is crucial for enhancing employee motivation, productivity, and overall success. For example, Japanese industrial clans prioritize lifetime employment and collective decision-making, fostering high employee commitment. In contrast, American organizations emphasize autonomy and individual achievement, promoting competitive environments focused on personal innovation (Sullivan, 1983).</w:t>
      </w:r>
    </w:p>
    <w:p w14:paraId="111874DB" w14:textId="40BE106E" w:rsidR="00A35861" w:rsidRPr="00A0019D" w:rsidRDefault="00A35861" w:rsidP="00A0019D">
      <w:pPr>
        <w:spacing w:line="360" w:lineRule="auto"/>
        <w:jc w:val="both"/>
        <w:rPr>
          <w:rFonts w:ascii="Arial" w:hAnsi="Arial" w:cs="Arial"/>
        </w:rPr>
      </w:pPr>
      <w:r w:rsidRPr="00A0019D">
        <w:rPr>
          <w:rFonts w:ascii="Arial" w:hAnsi="Arial" w:cs="Arial"/>
        </w:rPr>
        <w:t>Theory Y is particularly relevant in modern workplaces, asserting that employees are self-motivated, seek responsibility, and thrive in environments that foster creativity and empowerment. This theory aligns well with cultures valuing inclusivity and autonomy, supporting individuality and effective team performance. Theory Z values individual contributions and emphasizes group harmony and long-term employment, but its focus on stability and collective decision-making may conflict with dynamic work environments. Thus, Theory Y's emphasis on individual empowerment and inclusivity is more effective in addressing cultural complexities and individual differences. Both theories underscore trust, collaboration, and employee well-being as crucial for managing diverse teams and cultivating positive work environments.</w:t>
      </w:r>
    </w:p>
    <w:p w14:paraId="177AD936" w14:textId="1462104F" w:rsidR="00A35861" w:rsidRPr="00A0019D" w:rsidRDefault="00A35861" w:rsidP="00A0019D">
      <w:pPr>
        <w:spacing w:line="360" w:lineRule="auto"/>
        <w:jc w:val="both"/>
        <w:rPr>
          <w:rFonts w:ascii="Arial" w:hAnsi="Arial" w:cs="Arial"/>
        </w:rPr>
      </w:pPr>
      <w:r w:rsidRPr="00A0019D">
        <w:rPr>
          <w:rFonts w:ascii="Arial" w:hAnsi="Arial" w:cs="Arial"/>
        </w:rPr>
        <w:t>By blending elements of Theory Y and Theory Z, leaders can create inclusive cultures that respect diversity, drive innovation, and ensure long-term success. Effective international business leadership hinges on possessing vital skills such as self-awareness to identify personal biases, understanding cultural stereotypes to foster respect and inclusivity, and self-assurance for making confident decisions. A global mindset that embraces diverse perspectives, effective cross-cultural communication, and adaptability to respond to changing global dynamics are equally crucial (Chuang, 2013).</w:t>
      </w:r>
    </w:p>
    <w:p w14:paraId="5EEBAF27" w14:textId="77777777" w:rsidR="00A35861" w:rsidRPr="00A0019D" w:rsidRDefault="00A35861" w:rsidP="00A0019D">
      <w:pPr>
        <w:spacing w:line="360" w:lineRule="auto"/>
        <w:jc w:val="both"/>
        <w:rPr>
          <w:rFonts w:ascii="Arial" w:hAnsi="Arial" w:cs="Arial"/>
        </w:rPr>
      </w:pPr>
      <w:r w:rsidRPr="00A0019D">
        <w:rPr>
          <w:rFonts w:ascii="Arial" w:hAnsi="Arial" w:cs="Arial"/>
        </w:rPr>
        <w:t>Regarding millennials, Theory Y and Theory Z are valuable for meeting their needs. Theory Y resonates with millennials' desire for recognition, autonomy, and responsibility, fostering environments that encourage personal growth and open communication. Theory Z's emphasis on teamwork, feedback, and employee well-being supports millennials' preference for collaborative and supportive work environments.</w:t>
      </w:r>
    </w:p>
    <w:p w14:paraId="12AB5066" w14:textId="77777777" w:rsidR="00A35861" w:rsidRPr="00A0019D" w:rsidRDefault="00A35861" w:rsidP="00A0019D">
      <w:pPr>
        <w:spacing w:line="360" w:lineRule="auto"/>
        <w:jc w:val="both"/>
        <w:rPr>
          <w:rFonts w:ascii="Arial" w:hAnsi="Arial" w:cs="Arial"/>
        </w:rPr>
      </w:pPr>
      <w:r w:rsidRPr="00A0019D">
        <w:rPr>
          <w:rFonts w:ascii="Arial" w:hAnsi="Arial" w:cs="Arial"/>
        </w:rPr>
        <w:lastRenderedPageBreak/>
        <w:t>Addressing gender equality, both theories promote trust, collaboration, and employee well-being, critical for fostering inclusive workplaces where all employees can thrive. They recognize that gender and culture influence leadership perceptions and behaviours, necessitating adaptable leadership styles for inclusivity and effectiveness. Women in leadership positions are uniquely equipped to leverage Theory Y and Theory Z principles, fostering environments that encourage diverse perspectives and promote gender equality through inclusive decision-making and supportive leadership practices.</w:t>
      </w:r>
    </w:p>
    <w:p w14:paraId="708D14D3" w14:textId="18FAD94C" w:rsidR="00A35861" w:rsidRPr="00A0019D" w:rsidRDefault="00A35861" w:rsidP="00A0019D">
      <w:pPr>
        <w:spacing w:line="360" w:lineRule="auto"/>
        <w:jc w:val="both"/>
        <w:rPr>
          <w:rFonts w:ascii="Arial" w:hAnsi="Arial" w:cs="Arial"/>
        </w:rPr>
      </w:pPr>
      <w:r w:rsidRPr="00A0019D">
        <w:rPr>
          <w:rFonts w:ascii="Arial" w:hAnsi="Arial" w:cs="Arial"/>
        </w:rPr>
        <w:t>Accommodating religious diversity is crucial for creating inclusive workplaces. Theories Y and Z, focusing on understanding individual needs and fostering trust, help organizations support religious practices effectively. By respecting religious diversity through practical accommodations like prayer rooms and holiday observances, organizations enhance employee loyalty and create inclusive cultures. Theory Y's emphasis on empowering environments that foster intrinsic motivation is particularly relevant in accommodating religious diversity, advocating for participative management styles that facilitate cultural sensitivity and support for religious practices, thereby promoting inclusive workplace cultures.</w:t>
      </w:r>
    </w:p>
    <w:p w14:paraId="429A6C2A" w14:textId="4BCDE28B" w:rsidR="00281EE5" w:rsidRPr="00A0019D" w:rsidRDefault="00A35861" w:rsidP="00A0019D">
      <w:pPr>
        <w:spacing w:line="360" w:lineRule="auto"/>
        <w:jc w:val="both"/>
        <w:rPr>
          <w:rFonts w:ascii="Arial" w:hAnsi="Arial" w:cs="Arial"/>
        </w:rPr>
      </w:pPr>
      <w:r w:rsidRPr="00A0019D">
        <w:rPr>
          <w:rFonts w:ascii="Arial" w:hAnsi="Arial" w:cs="Arial"/>
        </w:rPr>
        <w:t>Prioritizing inclusivity, open communication, and addressing diverse workforce needs establishes foundations for long-term success. A positive work culture not only enhances employee satisfaction but also boosts organizational performance and growth. Inclusive leadership styles, rooted in Theories Y and Z, foster high-performing teams by embracing trust, collaboration, and individual needs. By harnessing the power of diversity and promoting equal opportunities, organizations can drive innovation, ensure success, and build a culture of inclusivity.</w:t>
      </w:r>
    </w:p>
    <w:p w14:paraId="3C471AF5" w14:textId="16BD9AA6" w:rsidR="00A35861" w:rsidRPr="00A0019D" w:rsidRDefault="0036273B" w:rsidP="00A0019D">
      <w:pPr>
        <w:pStyle w:val="Heading2"/>
        <w:jc w:val="both"/>
        <w:rPr>
          <w:rFonts w:ascii="Arial" w:hAnsi="Arial" w:cs="Arial"/>
          <w:b/>
          <w:bCs/>
          <w:color w:val="auto"/>
          <w:sz w:val="22"/>
          <w:szCs w:val="22"/>
        </w:rPr>
      </w:pPr>
      <w:bookmarkStart w:id="15" w:name="_Toc171984147"/>
      <w:bookmarkStart w:id="16" w:name="_Toc171988119"/>
      <w:r w:rsidRPr="00A0019D">
        <w:rPr>
          <w:rFonts w:ascii="Arial" w:hAnsi="Arial" w:cs="Arial"/>
          <w:b/>
          <w:bCs/>
          <w:color w:val="auto"/>
          <w:sz w:val="22"/>
          <w:szCs w:val="22"/>
        </w:rPr>
        <w:t>Theory X, Y, Z: Balancing Task-Oriented and Relationship-Oriented Leadership</w:t>
      </w:r>
      <w:bookmarkEnd w:id="15"/>
      <w:bookmarkEnd w:id="16"/>
    </w:p>
    <w:p w14:paraId="6C074AE9" w14:textId="77777777" w:rsidR="0036273B" w:rsidRPr="00A0019D" w:rsidRDefault="0036273B" w:rsidP="00A0019D">
      <w:pPr>
        <w:spacing w:line="360" w:lineRule="auto"/>
        <w:jc w:val="both"/>
        <w:rPr>
          <w:rFonts w:ascii="Arial" w:hAnsi="Arial" w:cs="Arial"/>
        </w:rPr>
      </w:pPr>
      <w:r w:rsidRPr="00A0019D">
        <w:rPr>
          <w:rFonts w:ascii="Arial" w:hAnsi="Arial" w:cs="Arial"/>
        </w:rPr>
        <w:t>Aligning leadership styles with motivational theories like Theory X, Y, and Z can significantly boost employee performance and job satisfaction, benefiting the organization.</w:t>
      </w:r>
    </w:p>
    <w:p w14:paraId="37DDF9B7" w14:textId="30B2F421" w:rsidR="0036273B" w:rsidRPr="00A0019D" w:rsidRDefault="0036273B" w:rsidP="00A0019D">
      <w:pPr>
        <w:spacing w:line="360" w:lineRule="auto"/>
        <w:jc w:val="both"/>
        <w:rPr>
          <w:rFonts w:ascii="Arial" w:hAnsi="Arial" w:cs="Arial"/>
        </w:rPr>
      </w:pPr>
      <w:r w:rsidRPr="00A0019D">
        <w:rPr>
          <w:rFonts w:ascii="Arial" w:hAnsi="Arial" w:cs="Arial"/>
        </w:rPr>
        <w:t>Theory X emphasizes task-oriented leadership, focusing on clear instructions and supervision, suitable for environments requiring strict adherence to procedures but potentially limiting creativity and autonomy. Theory Y promotes relationship-oriented leadership, empowering employees, fostering autonomy, and encouraging participation in decision-making. This approach enhances employee satisfaction and engagement, especially in environments that value intrinsic motivation and creativity. Theory Z integrates aspects of both Theory X and Y, emphasizing long-term job security, collaborative decision-making, and holistic employee development. This comprehensive approach cultivates a supportive culture that values efficiency and employee well-being, aiming to enhance loyalty and performance.</w:t>
      </w:r>
    </w:p>
    <w:p w14:paraId="070F8127" w14:textId="3EE6D09D" w:rsidR="008210F8" w:rsidRPr="00A0019D" w:rsidRDefault="008210F8" w:rsidP="00A0019D">
      <w:pPr>
        <w:pStyle w:val="Heading1"/>
        <w:jc w:val="both"/>
        <w:rPr>
          <w:rFonts w:ascii="Arial" w:hAnsi="Arial" w:cs="Arial"/>
          <w:b/>
          <w:bCs/>
          <w:color w:val="auto"/>
          <w:sz w:val="22"/>
          <w:szCs w:val="22"/>
        </w:rPr>
      </w:pPr>
      <w:bookmarkStart w:id="17" w:name="_Toc171984148"/>
      <w:bookmarkStart w:id="18" w:name="_Toc171988120"/>
      <w:r w:rsidRPr="00A0019D">
        <w:rPr>
          <w:rFonts w:ascii="Arial" w:hAnsi="Arial" w:cs="Arial"/>
          <w:b/>
          <w:bCs/>
          <w:color w:val="auto"/>
          <w:sz w:val="22"/>
          <w:szCs w:val="22"/>
        </w:rPr>
        <w:lastRenderedPageBreak/>
        <w:t>Situational or contingency leadership</w:t>
      </w:r>
      <w:bookmarkEnd w:id="17"/>
      <w:bookmarkEnd w:id="18"/>
    </w:p>
    <w:p w14:paraId="412C739B" w14:textId="3A2DB898" w:rsidR="003062F0" w:rsidRPr="00A0019D" w:rsidRDefault="003062F0" w:rsidP="00A0019D">
      <w:pPr>
        <w:spacing w:line="360" w:lineRule="auto"/>
        <w:jc w:val="both"/>
        <w:rPr>
          <w:rFonts w:ascii="Arial" w:hAnsi="Arial" w:cs="Arial"/>
        </w:rPr>
      </w:pPr>
      <w:r w:rsidRPr="00A0019D">
        <w:rPr>
          <w:rFonts w:ascii="Arial" w:hAnsi="Arial" w:cs="Arial"/>
        </w:rPr>
        <w:t>Contingency leadership theory posits that no single leadership style is universally effective. Instead, successful leadership hinges on a leader's ability to adapt their approach to specific circumstances. Key contingency theories, including the path-goal theory and Fred Fiedler's contingency model, emphasize the need for leaders to tailor their strategies to fit unique organizational contexts. The path-goal theory, rooted in expectancy theory, suggests that effective leaders align team members' needs and goals with appropriate support and resources, providing tailored guidance and encouragement. This approach highlights the importance of demonstrating how effort leads to desired outcomes, thereby motivating employees and enhancing productivity (House, 1971).</w:t>
      </w:r>
    </w:p>
    <w:p w14:paraId="194CB100" w14:textId="5417A3CD" w:rsidR="003062F0" w:rsidRPr="00A0019D" w:rsidRDefault="003062F0" w:rsidP="00A0019D">
      <w:pPr>
        <w:spacing w:line="360" w:lineRule="auto"/>
        <w:jc w:val="both"/>
        <w:rPr>
          <w:rFonts w:ascii="Arial" w:hAnsi="Arial" w:cs="Arial"/>
        </w:rPr>
      </w:pPr>
      <w:r w:rsidRPr="00A0019D">
        <w:rPr>
          <w:rFonts w:ascii="Arial" w:hAnsi="Arial" w:cs="Arial"/>
        </w:rPr>
        <w:t xml:space="preserve">Fiedler's contingency model evaluates leadership effectiveness based on situational </w:t>
      </w:r>
      <w:proofErr w:type="spellStart"/>
      <w:r w:rsidRPr="00A0019D">
        <w:rPr>
          <w:rFonts w:ascii="Arial" w:hAnsi="Arial" w:cs="Arial"/>
        </w:rPr>
        <w:t>favorability</w:t>
      </w:r>
      <w:proofErr w:type="spellEnd"/>
      <w:r w:rsidRPr="00A0019D">
        <w:rPr>
          <w:rFonts w:ascii="Arial" w:hAnsi="Arial" w:cs="Arial"/>
        </w:rPr>
        <w:t>, considering factors such as leader-team member relations, task structure, and positional power. According to this model, leaders should adjust their style</w:t>
      </w:r>
      <w:r w:rsidR="00E63867">
        <w:rPr>
          <w:rFonts w:ascii="Arial" w:hAnsi="Arial" w:cs="Arial"/>
        </w:rPr>
        <w:t xml:space="preserve"> </w:t>
      </w:r>
      <w:r w:rsidRPr="00A0019D">
        <w:rPr>
          <w:rFonts w:ascii="Arial" w:hAnsi="Arial" w:cs="Arial"/>
        </w:rPr>
        <w:t>whether task-oriented or relationship-oriented</w:t>
      </w:r>
      <w:r w:rsidR="00E63867">
        <w:rPr>
          <w:rFonts w:ascii="Arial" w:hAnsi="Arial" w:cs="Arial"/>
        </w:rPr>
        <w:t xml:space="preserve"> </w:t>
      </w:r>
      <w:r w:rsidRPr="00A0019D">
        <w:rPr>
          <w:rFonts w:ascii="Arial" w:hAnsi="Arial" w:cs="Arial"/>
        </w:rPr>
        <w:t>based on the specific demands of the situation (Fiedler, 1967; Mullins</w:t>
      </w:r>
      <w:r w:rsidR="00C275E5">
        <w:rPr>
          <w:rFonts w:ascii="Arial" w:hAnsi="Arial" w:cs="Arial"/>
        </w:rPr>
        <w:t xml:space="preserve"> and McLean</w:t>
      </w:r>
      <w:r w:rsidRPr="00A0019D">
        <w:rPr>
          <w:rFonts w:ascii="Arial" w:hAnsi="Arial" w:cs="Arial"/>
        </w:rPr>
        <w:t>, 2019). Additionally, transformational leadership inspires and motivates followers through a compelling vision and personal charisma, encouraging employees to prioritize organizational goals over personal interests and fostering commitment to collective success (Bass, 1990).</w:t>
      </w:r>
    </w:p>
    <w:p w14:paraId="25AC376A" w14:textId="77777777" w:rsidR="003062F0" w:rsidRPr="00A0019D" w:rsidRDefault="003062F0" w:rsidP="00A0019D">
      <w:pPr>
        <w:spacing w:line="360" w:lineRule="auto"/>
        <w:jc w:val="both"/>
        <w:rPr>
          <w:rFonts w:ascii="Arial" w:hAnsi="Arial" w:cs="Arial"/>
        </w:rPr>
      </w:pPr>
      <w:r w:rsidRPr="00A0019D">
        <w:rPr>
          <w:rFonts w:ascii="Arial" w:hAnsi="Arial" w:cs="Arial"/>
        </w:rPr>
        <w:t>These theories underscore the dynamic nature of leadership, advocating for flexibility and adaptability in response to varying organizational contexts and challenges. By understanding and applying these principles, leaders can effectively navigate diverse situations, optimize team performance, and contribute to organizational success.</w:t>
      </w:r>
    </w:p>
    <w:p w14:paraId="52F9D880" w14:textId="77777777" w:rsidR="00A0019D" w:rsidRPr="00A0019D" w:rsidRDefault="00A0019D" w:rsidP="00A0019D">
      <w:pPr>
        <w:pStyle w:val="Heading2"/>
        <w:jc w:val="both"/>
        <w:rPr>
          <w:rFonts w:ascii="Arial" w:hAnsi="Arial" w:cs="Arial"/>
          <w:b/>
          <w:bCs/>
          <w:color w:val="auto"/>
          <w:sz w:val="22"/>
          <w:szCs w:val="22"/>
        </w:rPr>
      </w:pPr>
      <w:bookmarkStart w:id="19" w:name="_Toc171984149"/>
      <w:bookmarkStart w:id="20" w:name="_Toc171988121"/>
      <w:r w:rsidRPr="00A0019D">
        <w:rPr>
          <w:rFonts w:ascii="Arial" w:hAnsi="Arial" w:cs="Arial"/>
          <w:b/>
          <w:bCs/>
          <w:color w:val="auto"/>
          <w:sz w:val="22"/>
          <w:szCs w:val="22"/>
        </w:rPr>
        <w:t>Driving Resilience: Agile Leadership Lessons from COVID-19 for UK Businesses</w:t>
      </w:r>
      <w:bookmarkEnd w:id="19"/>
      <w:bookmarkEnd w:id="20"/>
    </w:p>
    <w:p w14:paraId="62F850D9" w14:textId="7A315E41" w:rsidR="004F469C" w:rsidRPr="00A0019D" w:rsidRDefault="004F469C" w:rsidP="00A0019D">
      <w:pPr>
        <w:spacing w:line="360" w:lineRule="auto"/>
        <w:jc w:val="both"/>
        <w:rPr>
          <w:rFonts w:ascii="Arial" w:hAnsi="Arial" w:cs="Arial"/>
        </w:rPr>
      </w:pPr>
      <w:r w:rsidRPr="00A0019D">
        <w:rPr>
          <w:rFonts w:ascii="Arial" w:hAnsi="Arial" w:cs="Arial"/>
        </w:rPr>
        <w:t>The COVID-19 pandemic posed unprecedented challenges for UK businesses, necessitating agile and adaptive leadership to navigate the crisis effectively. Leaders were required to demonstrate resilience and flexibility in response to rapidly evolving conditions, emphasizing crucial elements such as communication and innovation. During the crisis, situational leadership emerged as a highly effective approach. It enabled leaders to make spontaneous decisions based on specific needs and changing circumstances. Effective leadership in fostering organizational agility involves setting guiding principles, formulating adaptable strategies, and promoting a culture that embraces agility within the organization. Leaders who embody agility themselves play a pivotal role in driving this transition. They create environments where teams can swiftly adapt to change, seize opportunities, and navigate uncertainty (Attar and Abdul-Kareem, 2020).</w:t>
      </w:r>
    </w:p>
    <w:p w14:paraId="3BA5E68C" w14:textId="2C8FA507" w:rsidR="004F469C" w:rsidRPr="00A0019D" w:rsidRDefault="004F469C" w:rsidP="00A0019D">
      <w:pPr>
        <w:spacing w:line="360" w:lineRule="auto"/>
        <w:jc w:val="both"/>
        <w:rPr>
          <w:rFonts w:ascii="Arial" w:hAnsi="Arial" w:cs="Arial"/>
        </w:rPr>
      </w:pPr>
      <w:r w:rsidRPr="00A0019D">
        <w:rPr>
          <w:rFonts w:ascii="Arial" w:hAnsi="Arial" w:cs="Arial"/>
        </w:rPr>
        <w:lastRenderedPageBreak/>
        <w:t xml:space="preserve">Businesses faced the imperative to innovate and adapt swiftly to survive the pandemic's economic impact. This entailed prioritizing cost-cutting measures, exploring new delivery channels, and leveraging technology to facilitate remote work and digital services. Leaders </w:t>
      </w:r>
      <w:r w:rsidR="00147B87">
        <w:rPr>
          <w:rFonts w:ascii="Arial" w:hAnsi="Arial" w:cs="Arial"/>
        </w:rPr>
        <w:t>need</w:t>
      </w:r>
      <w:r w:rsidRPr="00A0019D">
        <w:rPr>
          <w:rFonts w:ascii="Arial" w:hAnsi="Arial" w:cs="Arial"/>
        </w:rPr>
        <w:t xml:space="preserve"> to demonstrate flexibility and responsiveness to shifting market dynamics, adjusting business models to meet evolving consumer demands (Dirani et al., 2020). Managing remote teams during crises demanded new </w:t>
      </w:r>
      <w:r w:rsidR="00147B87">
        <w:rPr>
          <w:rFonts w:ascii="Arial" w:hAnsi="Arial" w:cs="Arial"/>
        </w:rPr>
        <w:t>behaviours</w:t>
      </w:r>
      <w:r w:rsidRPr="00A0019D">
        <w:rPr>
          <w:rFonts w:ascii="Arial" w:hAnsi="Arial" w:cs="Arial"/>
        </w:rPr>
        <w:t xml:space="preserve"> and skills, such as fostering participation, implementing formal policies, assessing performance remotely, and encouraging regular interactions. Effective leadership in such times requires balancing task-oriented and relationship-oriented </w:t>
      </w:r>
      <w:r w:rsidR="00147B87">
        <w:rPr>
          <w:rFonts w:ascii="Arial" w:hAnsi="Arial" w:cs="Arial"/>
        </w:rPr>
        <w:t>behaviours</w:t>
      </w:r>
      <w:r w:rsidRPr="00A0019D">
        <w:rPr>
          <w:rFonts w:ascii="Arial" w:hAnsi="Arial" w:cs="Arial"/>
        </w:rPr>
        <w:t xml:space="preserve"> (Bartsch et al., 2021).</w:t>
      </w:r>
    </w:p>
    <w:p w14:paraId="41FA7D5F" w14:textId="6ECF14D3" w:rsidR="004F469C" w:rsidRPr="00A0019D" w:rsidRDefault="004F469C" w:rsidP="00A0019D">
      <w:pPr>
        <w:spacing w:line="360" w:lineRule="auto"/>
        <w:jc w:val="both"/>
        <w:rPr>
          <w:rFonts w:ascii="Arial" w:hAnsi="Arial" w:cs="Arial"/>
        </w:rPr>
      </w:pPr>
      <w:r w:rsidRPr="00A0019D">
        <w:rPr>
          <w:rFonts w:ascii="Arial" w:hAnsi="Arial" w:cs="Arial"/>
        </w:rPr>
        <w:t>Situational leaders were tasked with assessing changing economic conditions and making decisive, data-driven decisions to navigate the impacts of inflation and rising costs of living. This involved adjusting pricing strategies to offset higher operational costs, seeking new suppliers or materials to mitigate increased expenses, and implementing strategic cost management measures. Moreover, leaders had to strike a delicate balance between maintaining competitiveness and ensuring the ongoing financial viability of their businesses. This required reassessing marketing approaches, revamping customer service strategies, and investing in employee training and development to drive operational efficiency and enhance productivity.</w:t>
      </w:r>
    </w:p>
    <w:p w14:paraId="79A0208D" w14:textId="4BF52278" w:rsidR="004F469C" w:rsidRPr="00A0019D" w:rsidRDefault="004F469C" w:rsidP="00A0019D">
      <w:pPr>
        <w:spacing w:line="360" w:lineRule="auto"/>
        <w:jc w:val="both"/>
        <w:rPr>
          <w:rFonts w:ascii="Arial" w:hAnsi="Arial" w:cs="Arial"/>
        </w:rPr>
      </w:pPr>
      <w:r w:rsidRPr="00A0019D">
        <w:rPr>
          <w:rFonts w:ascii="Arial" w:hAnsi="Arial" w:cs="Arial"/>
        </w:rPr>
        <w:t>The dynamic nature of the UK business environment underscores the importance of agility, strategic adaptability, and innovation for businesses to thrive amidst challenges. Economic, technological, regulatory, and societal factors converge to shape the landscape for UK businesses, influencing their resilience, competitiveness, and growth potential. Organizations must proactively address trends, seize opportunities, and mitigate risks to ensure resilience and innovation drive long-term success (K</w:t>
      </w:r>
      <w:r w:rsidR="00C275E5">
        <w:rPr>
          <w:rFonts w:ascii="Arial" w:hAnsi="Arial" w:cs="Arial"/>
        </w:rPr>
        <w:t>PM</w:t>
      </w:r>
      <w:r w:rsidRPr="00A0019D">
        <w:rPr>
          <w:rFonts w:ascii="Arial" w:hAnsi="Arial" w:cs="Arial"/>
        </w:rPr>
        <w:t>G, 2019).</w:t>
      </w:r>
    </w:p>
    <w:p w14:paraId="44A2032B" w14:textId="1DE4C2CB" w:rsidR="00516B18" w:rsidRPr="00A0019D" w:rsidRDefault="004F469C" w:rsidP="00A0019D">
      <w:pPr>
        <w:spacing w:line="360" w:lineRule="auto"/>
        <w:jc w:val="both"/>
        <w:rPr>
          <w:rFonts w:ascii="Arial" w:hAnsi="Arial" w:cs="Arial"/>
        </w:rPr>
      </w:pPr>
      <w:r w:rsidRPr="00A0019D">
        <w:rPr>
          <w:rFonts w:ascii="Arial" w:hAnsi="Arial" w:cs="Arial"/>
        </w:rPr>
        <w:t>In summary, effective leadership during crises like COVID-19 demands agility, strategic foresight, and a proactive approach to navigating challenges and seizing opportunities. Leaders who can foster an agile culture, make informed decisions amidst uncertainty, and drive innovation will position their organizations for sustained success in a rapidly evolving business environment (Hayward, 2021).</w:t>
      </w:r>
    </w:p>
    <w:p w14:paraId="6FD8B539" w14:textId="77777777" w:rsidR="00A0019D" w:rsidRPr="00A0019D" w:rsidRDefault="00A0019D" w:rsidP="00A0019D">
      <w:pPr>
        <w:pStyle w:val="Heading2"/>
        <w:jc w:val="both"/>
        <w:rPr>
          <w:rFonts w:ascii="Arial" w:hAnsi="Arial" w:cs="Arial"/>
          <w:b/>
          <w:bCs/>
          <w:color w:val="auto"/>
          <w:sz w:val="22"/>
          <w:szCs w:val="22"/>
        </w:rPr>
      </w:pPr>
      <w:bookmarkStart w:id="21" w:name="_Toc171984150"/>
      <w:bookmarkStart w:id="22" w:name="_Toc171988122"/>
      <w:r w:rsidRPr="00A0019D">
        <w:rPr>
          <w:rFonts w:ascii="Arial" w:hAnsi="Arial" w:cs="Arial"/>
          <w:b/>
          <w:bCs/>
          <w:color w:val="auto"/>
          <w:sz w:val="22"/>
          <w:szCs w:val="22"/>
        </w:rPr>
        <w:t>Responding to Pandemic Challenges in the Grocery Retail Sector</w:t>
      </w:r>
      <w:bookmarkEnd w:id="21"/>
      <w:bookmarkEnd w:id="22"/>
    </w:p>
    <w:p w14:paraId="412E050B" w14:textId="3E3AC65D" w:rsidR="00CA11D4" w:rsidRPr="00A0019D" w:rsidRDefault="00CA11D4" w:rsidP="00A0019D">
      <w:pPr>
        <w:spacing w:line="360" w:lineRule="auto"/>
        <w:jc w:val="both"/>
        <w:rPr>
          <w:rFonts w:ascii="Arial" w:hAnsi="Arial" w:cs="Arial"/>
        </w:rPr>
      </w:pPr>
      <w:r w:rsidRPr="00A0019D">
        <w:rPr>
          <w:rFonts w:ascii="Arial" w:hAnsi="Arial" w:cs="Arial"/>
        </w:rPr>
        <w:t xml:space="preserve">During the COVID-19 pandemic, an international grocery store </w:t>
      </w:r>
      <w:r w:rsidR="00516B18" w:rsidRPr="00A0019D">
        <w:rPr>
          <w:rFonts w:ascii="Arial" w:hAnsi="Arial" w:cs="Arial"/>
        </w:rPr>
        <w:t>effectively addressed</w:t>
      </w:r>
      <w:r w:rsidRPr="00A0019D">
        <w:rPr>
          <w:rFonts w:ascii="Arial" w:hAnsi="Arial" w:cs="Arial"/>
        </w:rPr>
        <w:t xml:space="preserve"> risks and opportunities amidst external disruptions, showcasing the importance of agile and adaptive leadership in navigating unprecedented challenges. The pandemic introduced various hurdles, including supply chain issues, health and safety requirements, and evolving </w:t>
      </w:r>
      <w:r w:rsidRPr="00A0019D">
        <w:rPr>
          <w:rFonts w:ascii="Arial" w:hAnsi="Arial" w:cs="Arial"/>
        </w:rPr>
        <w:lastRenderedPageBreak/>
        <w:t>consumer demand, all of which the supermarket adeptly addressed under the guidance of its agile leadership.</w:t>
      </w:r>
    </w:p>
    <w:p w14:paraId="7806F472" w14:textId="37A08D7E" w:rsidR="00CA11D4" w:rsidRPr="00A0019D" w:rsidRDefault="00CA11D4" w:rsidP="00A0019D">
      <w:pPr>
        <w:spacing w:line="360" w:lineRule="auto"/>
        <w:jc w:val="both"/>
        <w:rPr>
          <w:rFonts w:ascii="Arial" w:hAnsi="Arial" w:cs="Arial"/>
        </w:rPr>
      </w:pPr>
      <w:r w:rsidRPr="00A0019D">
        <w:rPr>
          <w:rFonts w:ascii="Arial" w:hAnsi="Arial" w:cs="Arial"/>
        </w:rPr>
        <w:t xml:space="preserve">In response to the pandemic, the grocery store swiftly implemented health and safety measures, such as installing plexiglass barriers, enforcing social distancing, and providing protective gear to employees. These proactive steps not only ensured compliance with health regulations but also instilled confidence in customers, bolstering their trust and loyalty. Furthermore, the </w:t>
      </w:r>
      <w:r w:rsidR="00574FB9" w:rsidRPr="00A0019D">
        <w:rPr>
          <w:rFonts w:ascii="Arial" w:hAnsi="Arial" w:cs="Arial"/>
        </w:rPr>
        <w:t>business</w:t>
      </w:r>
      <w:r w:rsidRPr="00A0019D">
        <w:rPr>
          <w:rFonts w:ascii="Arial" w:hAnsi="Arial" w:cs="Arial"/>
        </w:rPr>
        <w:t xml:space="preserve"> enhanced its online shopping and delivery services to meet the rising demand for contactless shopping, effectively retaining customers and sustaining sales amidst the shifting consumer landscape.</w:t>
      </w:r>
    </w:p>
    <w:p w14:paraId="56E97E3B" w14:textId="22BAFDE8" w:rsidR="00CA11D4" w:rsidRPr="00A0019D" w:rsidRDefault="00CA11D4" w:rsidP="00A0019D">
      <w:pPr>
        <w:spacing w:line="360" w:lineRule="auto"/>
        <w:jc w:val="both"/>
        <w:rPr>
          <w:rFonts w:ascii="Arial" w:hAnsi="Arial" w:cs="Arial"/>
        </w:rPr>
      </w:pPr>
      <w:r w:rsidRPr="00A0019D">
        <w:rPr>
          <w:rFonts w:ascii="Arial" w:hAnsi="Arial" w:cs="Arial"/>
        </w:rPr>
        <w:t>To mitigate global supply chain disruptions, the grocery store diversified its supplier base by collaborating with local suppliers. This strategic shift reduced dependence on international imports, which often faced delays due to pandemic-related restrictions. The decision to prioritize local suppliers ensured consistent product availability and minimized the risk of stock shortages, highlighting the leadership's proactive approach to addressing supply chain challenges.</w:t>
      </w:r>
    </w:p>
    <w:p w14:paraId="4EC045C3" w14:textId="41DB73CB" w:rsidR="00CA11D4" w:rsidRPr="00A0019D" w:rsidRDefault="00CA11D4" w:rsidP="00A0019D">
      <w:pPr>
        <w:spacing w:line="360" w:lineRule="auto"/>
        <w:jc w:val="both"/>
        <w:rPr>
          <w:rFonts w:ascii="Arial" w:hAnsi="Arial" w:cs="Arial"/>
        </w:rPr>
      </w:pPr>
      <w:r w:rsidRPr="00A0019D">
        <w:rPr>
          <w:rFonts w:ascii="Arial" w:hAnsi="Arial" w:cs="Arial"/>
        </w:rPr>
        <w:t xml:space="preserve">Despite these successes, the leadership encountered difficulties in navigating rapidly evolving consumer behaviours and supply chain logistics, resulting in periodic stock shortages and delivery delays. Addressing these issues prompted a refinement of the procurement strategy, balancing the emphasis on local suppliers with careful considerations of product quality and cost. Additionally, the </w:t>
      </w:r>
      <w:r w:rsidR="00574FB9" w:rsidRPr="00A0019D">
        <w:rPr>
          <w:rFonts w:ascii="Arial" w:hAnsi="Arial" w:cs="Arial"/>
        </w:rPr>
        <w:t>grocery store</w:t>
      </w:r>
      <w:r w:rsidRPr="00A0019D">
        <w:rPr>
          <w:rFonts w:ascii="Arial" w:hAnsi="Arial" w:cs="Arial"/>
        </w:rPr>
        <w:t xml:space="preserve"> contended with larger chains equipped with more substantial resources and infrastructures and strategically differentiated itself by offering personalized services and engaging with the community through partnerships with local charities.</w:t>
      </w:r>
    </w:p>
    <w:p w14:paraId="231AE1E4" w14:textId="5AD6A2F7" w:rsidR="00CA11D4" w:rsidRPr="00A0019D" w:rsidRDefault="00CA11D4" w:rsidP="00A0019D">
      <w:pPr>
        <w:spacing w:line="360" w:lineRule="auto"/>
        <w:jc w:val="both"/>
        <w:rPr>
          <w:rFonts w:ascii="Arial" w:hAnsi="Arial" w:cs="Arial"/>
        </w:rPr>
      </w:pPr>
      <w:r w:rsidRPr="00A0019D">
        <w:rPr>
          <w:rFonts w:ascii="Arial" w:hAnsi="Arial" w:cs="Arial"/>
        </w:rPr>
        <w:t xml:space="preserve">This case underscores the significance of holistic decision-making and continuous adaptation in situational leadership, especially when competing against larger, more resourceful rivals. The </w:t>
      </w:r>
      <w:r w:rsidR="00574FB9" w:rsidRPr="00A0019D">
        <w:rPr>
          <w:rFonts w:ascii="Arial" w:hAnsi="Arial" w:cs="Arial"/>
        </w:rPr>
        <w:t>business</w:t>
      </w:r>
      <w:r w:rsidRPr="00A0019D">
        <w:rPr>
          <w:rFonts w:ascii="Arial" w:hAnsi="Arial" w:cs="Arial"/>
        </w:rPr>
        <w:t>'s agile leadership showcases the critical importance of proactive leadership in navigating challenges and facilitating organizational success in challenging times.</w:t>
      </w:r>
    </w:p>
    <w:p w14:paraId="7F74438E" w14:textId="2085823A" w:rsidR="003062F0" w:rsidRPr="00A0019D" w:rsidRDefault="003062F0" w:rsidP="00A0019D">
      <w:pPr>
        <w:pStyle w:val="Heading1"/>
        <w:rPr>
          <w:rFonts w:ascii="Arial" w:hAnsi="Arial" w:cs="Arial"/>
          <w:b/>
          <w:bCs/>
          <w:color w:val="auto"/>
          <w:sz w:val="22"/>
          <w:szCs w:val="22"/>
        </w:rPr>
      </w:pPr>
      <w:bookmarkStart w:id="23" w:name="_Toc171984151"/>
      <w:bookmarkStart w:id="24" w:name="_Toc171988123"/>
      <w:r w:rsidRPr="00A0019D">
        <w:rPr>
          <w:rFonts w:ascii="Arial" w:hAnsi="Arial" w:cs="Arial"/>
          <w:b/>
          <w:bCs/>
          <w:color w:val="auto"/>
          <w:sz w:val="22"/>
          <w:szCs w:val="22"/>
        </w:rPr>
        <w:t>Conclusion</w:t>
      </w:r>
      <w:bookmarkEnd w:id="23"/>
      <w:bookmarkEnd w:id="24"/>
    </w:p>
    <w:p w14:paraId="5822F655" w14:textId="6C6A75C2" w:rsidR="009944F6" w:rsidRPr="00A0019D" w:rsidRDefault="009944F6" w:rsidP="00A0019D">
      <w:pPr>
        <w:spacing w:line="360" w:lineRule="auto"/>
        <w:jc w:val="both"/>
        <w:rPr>
          <w:rFonts w:ascii="Arial" w:hAnsi="Arial" w:cs="Arial"/>
        </w:rPr>
      </w:pPr>
      <w:r w:rsidRPr="00A0019D">
        <w:rPr>
          <w:rFonts w:ascii="Arial" w:hAnsi="Arial" w:cs="Arial"/>
        </w:rPr>
        <w:t xml:space="preserve">For a Level 5 student aiming to excel in leadership, it is recommended to integrate transformational and situational leadership styles. Transformational leadership inspires teams with a compelling vision and aligns them towards common goals. Meanwhile, situational leadership provides the flexibility needed to navigate diverse and evolving environments effectively. By combining these approaches, aspiring leaders develop skills to manage </w:t>
      </w:r>
      <w:r w:rsidRPr="00A0019D">
        <w:rPr>
          <w:rFonts w:ascii="Arial" w:hAnsi="Arial" w:cs="Arial"/>
        </w:rPr>
        <w:lastRenderedPageBreak/>
        <w:t>complexities, foster innovation, and promote collaboration, establishing a strong foundation for achieving organizational success and personal growth in future career endeavours. Effective leadership in today's dynamic business environment requires flexibility and the ability to adapt to specific situations. Contingency leadership theory emphasizes that no single leadership style is universally applicable. Leaders should adjust their approach based on the unique demands of each situation. Understanding that effective leadership is context-dependent is crucial for Level 5 students studying leadership. Leaders should develop a diverse skill set to switch between task-oriented, relationship-oriented, and transformational styles as needed. This adaptability will enable them to navigate various organizational challenges, foster team cohesion, and drive organizational success, preparing students for the complexities of modern leadership and enhancing their capacity to lead effectively in diverse contexts.</w:t>
      </w:r>
    </w:p>
    <w:p w14:paraId="777EE77D" w14:textId="77777777" w:rsidR="00A55D52" w:rsidRPr="00A0019D" w:rsidRDefault="008443A1" w:rsidP="00A0019D">
      <w:pPr>
        <w:spacing w:line="360" w:lineRule="auto"/>
        <w:jc w:val="both"/>
        <w:rPr>
          <w:rFonts w:ascii="Arial" w:hAnsi="Arial" w:cs="Arial"/>
        </w:rPr>
      </w:pPr>
      <w:r w:rsidRPr="00A0019D">
        <w:rPr>
          <w:rFonts w:ascii="Arial" w:hAnsi="Arial" w:cs="Arial"/>
        </w:rPr>
        <w:t>In today's socio-economic landscape, effective leadership is critical for UK businesses navigating uncertainty. Adaptive leadership styles, such as situational and transformational approaches, enable swift responses to crises and foster innovation. Theories like McGregor's X, Y, and Z provide insights into managing diverse employee motivations, crucial for maintaining productivity and morale.</w:t>
      </w:r>
      <w:r w:rsidR="008210F8" w:rsidRPr="00A0019D">
        <w:rPr>
          <w:rFonts w:ascii="Arial" w:hAnsi="Arial" w:cs="Arial"/>
        </w:rPr>
        <w:t xml:space="preserve"> Prioritizing ethical leadership with a focus on sustainability and community engagement is key to establishing trust and resilience within organizations. </w:t>
      </w:r>
      <w:r w:rsidRPr="00A0019D">
        <w:rPr>
          <w:rFonts w:ascii="Arial" w:hAnsi="Arial" w:cs="Arial"/>
        </w:rPr>
        <w:t>By embracing these practices, businesses not only navigate challenges effectively but also drive innovation and ensure long-term success in a competitive global market.</w:t>
      </w:r>
    </w:p>
    <w:p w14:paraId="08705D37" w14:textId="77777777" w:rsidR="00A55D52" w:rsidRDefault="00A55D52" w:rsidP="00564C5C">
      <w:pPr>
        <w:spacing w:line="360" w:lineRule="auto"/>
        <w:jc w:val="both"/>
        <w:rPr>
          <w:rFonts w:ascii="Arial" w:hAnsi="Arial" w:cs="Arial"/>
        </w:rPr>
      </w:pPr>
      <w:r>
        <w:rPr>
          <w:rFonts w:ascii="Arial" w:hAnsi="Arial" w:cs="Arial"/>
        </w:rPr>
        <w:br w:type="page"/>
      </w:r>
    </w:p>
    <w:p w14:paraId="2843CD01" w14:textId="5A83AC28" w:rsidR="00535349" w:rsidRDefault="00FC5286" w:rsidP="00155D7E">
      <w:pPr>
        <w:spacing w:line="360" w:lineRule="auto"/>
        <w:jc w:val="both"/>
        <w:rPr>
          <w:rFonts w:ascii="Arial" w:hAnsi="Arial" w:cs="Arial"/>
          <w:b/>
          <w:bCs/>
        </w:rPr>
      </w:pPr>
      <w:bookmarkStart w:id="25" w:name="_Toc171984152"/>
      <w:bookmarkStart w:id="26" w:name="_Toc171988124"/>
      <w:r w:rsidRPr="005F1B8E">
        <w:rPr>
          <w:rStyle w:val="Heading1Char"/>
          <w:rFonts w:ascii="Arial" w:hAnsi="Arial" w:cs="Arial"/>
          <w:b/>
          <w:bCs/>
          <w:color w:val="auto"/>
          <w:sz w:val="22"/>
          <w:szCs w:val="22"/>
        </w:rPr>
        <w:lastRenderedPageBreak/>
        <w:t>References</w:t>
      </w:r>
      <w:bookmarkEnd w:id="25"/>
      <w:bookmarkEnd w:id="26"/>
      <w:r>
        <w:rPr>
          <w:rFonts w:ascii="Arial" w:hAnsi="Arial" w:cs="Arial"/>
          <w:b/>
          <w:bCs/>
        </w:rPr>
        <w:t>:</w:t>
      </w:r>
    </w:p>
    <w:p w14:paraId="18C2C2C0" w14:textId="674620A1"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AF0E2C">
        <w:rPr>
          <w:rFonts w:ascii="Arial" w:eastAsia="Times New Roman" w:hAnsi="Arial" w:cs="Arial"/>
          <w:kern w:val="0"/>
          <w:lang w:eastAsia="en-GB"/>
          <w14:ligatures w14:val="none"/>
        </w:rPr>
        <w:t xml:space="preserve">Attar, M. and Abdul-Kareem, A. (2020) ‘The Role of Agile Leadership in Organisational Agility’, in </w:t>
      </w:r>
      <w:r w:rsidRPr="00AF0E2C">
        <w:rPr>
          <w:rFonts w:ascii="Arial" w:eastAsia="Times New Roman" w:hAnsi="Arial" w:cs="Arial"/>
          <w:i/>
          <w:iCs/>
          <w:kern w:val="0"/>
          <w:lang w:eastAsia="en-GB"/>
          <w14:ligatures w14:val="none"/>
        </w:rPr>
        <w:t>Agile Business Leadership Methods for Industry 4. 0</w:t>
      </w:r>
      <w:r w:rsidRPr="00AF0E2C">
        <w:rPr>
          <w:rFonts w:ascii="Arial" w:eastAsia="Times New Roman" w:hAnsi="Arial" w:cs="Arial"/>
          <w:kern w:val="0"/>
          <w:lang w:eastAsia="en-GB"/>
          <w14:ligatures w14:val="none"/>
        </w:rPr>
        <w:t xml:space="preserve">. United Kingdom: Emerald Publishing Limited, pp. 171–191. Available at: </w:t>
      </w:r>
      <w:hyperlink r:id="rId11" w:history="1">
        <w:r w:rsidRPr="00DD4FF5">
          <w:rPr>
            <w:rStyle w:val="Hyperlink"/>
            <w:rFonts w:ascii="Arial" w:eastAsia="Times New Roman" w:hAnsi="Arial" w:cs="Arial"/>
            <w:color w:val="auto"/>
            <w:kern w:val="0"/>
            <w:u w:val="none"/>
            <w:lang w:eastAsia="en-GB"/>
            <w14:ligatures w14:val="none"/>
          </w:rPr>
          <w:t>https://doi.org/10.1108/978-1-80043-380-920201011</w:t>
        </w:r>
      </w:hyperlink>
      <w:r w:rsidRPr="00DD4FF5">
        <w:rPr>
          <w:rFonts w:ascii="Arial" w:eastAsia="Times New Roman" w:hAnsi="Arial" w:cs="Arial"/>
          <w:kern w:val="0"/>
          <w:lang w:eastAsia="en-GB"/>
          <w14:ligatures w14:val="none"/>
        </w:rPr>
        <w:t>.</w:t>
      </w:r>
    </w:p>
    <w:p w14:paraId="02B60390" w14:textId="344256E7"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AF0E2C">
        <w:rPr>
          <w:rFonts w:ascii="Arial" w:eastAsia="Times New Roman" w:hAnsi="Arial" w:cs="Arial"/>
          <w:kern w:val="0"/>
          <w:lang w:eastAsia="en-GB"/>
          <w14:ligatures w14:val="none"/>
        </w:rPr>
        <w:t>Bartsch, S.</w:t>
      </w:r>
      <w:r w:rsidR="00AF0E2C" w:rsidRPr="00AF0E2C">
        <w:rPr>
          <w:rFonts w:ascii="Arial" w:eastAsia="Times New Roman" w:hAnsi="Arial" w:cs="Arial"/>
          <w:kern w:val="0"/>
          <w:lang w:eastAsia="en-GB"/>
          <w14:ligatures w14:val="none"/>
        </w:rPr>
        <w:t>,</w:t>
      </w:r>
      <w:r w:rsidRPr="00AF0E2C">
        <w:rPr>
          <w:rFonts w:ascii="Arial" w:eastAsia="Times New Roman" w:hAnsi="Arial" w:cs="Arial"/>
          <w:kern w:val="0"/>
          <w:lang w:eastAsia="en-GB"/>
          <w14:ligatures w14:val="none"/>
        </w:rPr>
        <w:t xml:space="preserve"> </w:t>
      </w:r>
      <w:r w:rsidR="00AF0E2C" w:rsidRPr="00AF0E2C">
        <w:rPr>
          <w:rFonts w:ascii="Arial" w:hAnsi="Arial" w:cs="Arial"/>
          <w:color w:val="3A3A3A"/>
          <w:shd w:val="clear" w:color="auto" w:fill="FFFFFF"/>
        </w:rPr>
        <w:t xml:space="preserve">Weber, E., </w:t>
      </w:r>
      <w:proofErr w:type="spellStart"/>
      <w:r w:rsidR="00AF0E2C" w:rsidRPr="00AF0E2C">
        <w:rPr>
          <w:rFonts w:ascii="Arial" w:hAnsi="Arial" w:cs="Arial"/>
          <w:color w:val="3A3A3A"/>
          <w:shd w:val="clear" w:color="auto" w:fill="FFFFFF"/>
        </w:rPr>
        <w:t>Büttgen</w:t>
      </w:r>
      <w:proofErr w:type="spellEnd"/>
      <w:r w:rsidR="00AF0E2C" w:rsidRPr="00AF0E2C">
        <w:rPr>
          <w:rFonts w:ascii="Arial" w:hAnsi="Arial" w:cs="Arial"/>
          <w:color w:val="3A3A3A"/>
          <w:shd w:val="clear" w:color="auto" w:fill="FFFFFF"/>
        </w:rPr>
        <w:t>, M., Huber, A.</w:t>
      </w:r>
      <w:r w:rsidR="00AF0E2C" w:rsidRPr="00AF0E2C">
        <w:rPr>
          <w:rFonts w:ascii="Arial" w:eastAsia="Times New Roman" w:hAnsi="Arial" w:cs="Arial"/>
          <w:kern w:val="0"/>
          <w:lang w:eastAsia="en-GB"/>
          <w14:ligatures w14:val="none"/>
        </w:rPr>
        <w:t xml:space="preserve"> </w:t>
      </w:r>
      <w:r w:rsidRPr="00AF0E2C">
        <w:rPr>
          <w:rFonts w:ascii="Arial" w:eastAsia="Times New Roman" w:hAnsi="Arial" w:cs="Arial"/>
          <w:kern w:val="0"/>
          <w:lang w:eastAsia="en-GB"/>
          <w14:ligatures w14:val="none"/>
        </w:rPr>
        <w:t xml:space="preserve">(2021) ‘Leadership matters in crisis-induced digital transformation: how to lead service employees effectively during the COVID-19 pandemic’, </w:t>
      </w:r>
      <w:r w:rsidRPr="00AF0E2C">
        <w:rPr>
          <w:rFonts w:ascii="Arial" w:eastAsia="Times New Roman" w:hAnsi="Arial" w:cs="Arial"/>
          <w:i/>
          <w:iCs/>
          <w:kern w:val="0"/>
          <w:lang w:eastAsia="en-GB"/>
          <w14:ligatures w14:val="none"/>
        </w:rPr>
        <w:t>Journal of Service Management</w:t>
      </w:r>
      <w:r w:rsidRPr="00AF0E2C">
        <w:rPr>
          <w:rFonts w:ascii="Arial" w:eastAsia="Times New Roman" w:hAnsi="Arial" w:cs="Arial"/>
          <w:kern w:val="0"/>
          <w:lang w:eastAsia="en-GB"/>
          <w14:ligatures w14:val="none"/>
        </w:rPr>
        <w:t xml:space="preserve">, 32(1), pp. 71–85. Available at: </w:t>
      </w:r>
      <w:hyperlink r:id="rId12" w:history="1">
        <w:r w:rsidRPr="00DD4FF5">
          <w:rPr>
            <w:rStyle w:val="Hyperlink"/>
            <w:rFonts w:ascii="Arial" w:eastAsia="Times New Roman" w:hAnsi="Arial" w:cs="Arial"/>
            <w:color w:val="auto"/>
            <w:kern w:val="0"/>
            <w:u w:val="none"/>
            <w:lang w:eastAsia="en-GB"/>
            <w14:ligatures w14:val="none"/>
          </w:rPr>
          <w:t>https://doi.org/10.1108/JOSM-05-2020-0160</w:t>
        </w:r>
      </w:hyperlink>
    </w:p>
    <w:p w14:paraId="48D019E2" w14:textId="59554E18" w:rsidR="00BD0091" w:rsidRPr="0065388D" w:rsidRDefault="0065388D" w:rsidP="00155D7E">
      <w:pPr>
        <w:spacing w:before="120" w:after="120" w:line="360" w:lineRule="auto"/>
        <w:jc w:val="both"/>
        <w:rPr>
          <w:rFonts w:ascii="Arial" w:eastAsia="Times New Roman" w:hAnsi="Arial" w:cs="Arial"/>
          <w:kern w:val="0"/>
          <w:lang w:eastAsia="en-GB"/>
          <w14:ligatures w14:val="none"/>
        </w:rPr>
      </w:pPr>
      <w:r w:rsidRPr="0065388D">
        <w:rPr>
          <w:rFonts w:ascii="Arial" w:eastAsia="Times New Roman" w:hAnsi="Arial" w:cs="Arial"/>
          <w:kern w:val="0"/>
          <w:lang w:eastAsia="en-GB"/>
          <w14:ligatures w14:val="none"/>
        </w:rPr>
        <w:t xml:space="preserve">Bass, B.M. (1985) </w:t>
      </w:r>
      <w:r w:rsidRPr="0065388D">
        <w:rPr>
          <w:rFonts w:ascii="Arial" w:eastAsia="Times New Roman" w:hAnsi="Arial" w:cs="Arial"/>
          <w:i/>
          <w:iCs/>
          <w:kern w:val="0"/>
          <w:lang w:eastAsia="en-GB"/>
          <w14:ligatures w14:val="none"/>
        </w:rPr>
        <w:t>Leadership and performance beyond expectations</w:t>
      </w:r>
      <w:r w:rsidRPr="0065388D">
        <w:rPr>
          <w:rFonts w:ascii="Arial" w:eastAsia="Times New Roman" w:hAnsi="Arial" w:cs="Arial"/>
          <w:kern w:val="0"/>
          <w:lang w:eastAsia="en-GB"/>
          <w14:ligatures w14:val="none"/>
        </w:rPr>
        <w:t xml:space="preserve">. New York, London: Free </w:t>
      </w:r>
      <w:r w:rsidR="001B4F3D" w:rsidRPr="0065388D">
        <w:rPr>
          <w:rFonts w:ascii="Arial" w:eastAsia="Times New Roman" w:hAnsi="Arial" w:cs="Arial"/>
          <w:kern w:val="0"/>
          <w:lang w:eastAsia="en-GB"/>
          <w14:ligatures w14:val="none"/>
        </w:rPr>
        <w:t>Press;</w:t>
      </w:r>
      <w:r w:rsidRPr="0065388D">
        <w:rPr>
          <w:rFonts w:ascii="Arial" w:eastAsia="Times New Roman" w:hAnsi="Arial" w:cs="Arial"/>
          <w:kern w:val="0"/>
          <w:lang w:eastAsia="en-GB"/>
          <w14:ligatures w14:val="none"/>
        </w:rPr>
        <w:t xml:space="preserve"> Collier Macmillan.</w:t>
      </w:r>
    </w:p>
    <w:p w14:paraId="4D7E8394" w14:textId="40783620" w:rsidR="00BD0091" w:rsidRPr="00FC5286" w:rsidRDefault="00BD0091" w:rsidP="00155D7E">
      <w:pPr>
        <w:spacing w:before="120" w:after="120" w:line="360" w:lineRule="auto"/>
        <w:jc w:val="both"/>
        <w:rPr>
          <w:rFonts w:ascii="Arial" w:hAnsi="Arial" w:cs="Arial"/>
        </w:rPr>
      </w:pPr>
      <w:r w:rsidRPr="00FC5286">
        <w:rPr>
          <w:rFonts w:ascii="Arial" w:hAnsi="Arial" w:cs="Arial"/>
        </w:rPr>
        <w:t xml:space="preserve">Bass, B. M., </w:t>
      </w:r>
      <w:r w:rsidR="00AF0E2C">
        <w:rPr>
          <w:rFonts w:ascii="Arial" w:hAnsi="Arial" w:cs="Arial"/>
        </w:rPr>
        <w:t>and</w:t>
      </w:r>
      <w:r w:rsidRPr="00FC5286">
        <w:rPr>
          <w:rFonts w:ascii="Arial" w:hAnsi="Arial" w:cs="Arial"/>
        </w:rPr>
        <w:t xml:space="preserve"> Avolio, B. J. (1997) </w:t>
      </w:r>
      <w:r w:rsidRPr="0065388D">
        <w:rPr>
          <w:rFonts w:ascii="Arial" w:hAnsi="Arial" w:cs="Arial"/>
          <w:i/>
          <w:iCs/>
        </w:rPr>
        <w:t>Full range leadership development: Manual for the Multifactor Leadership Questionnaire</w:t>
      </w:r>
      <w:r w:rsidRPr="00FC5286">
        <w:rPr>
          <w:rFonts w:ascii="Arial" w:hAnsi="Arial" w:cs="Arial"/>
        </w:rPr>
        <w:t xml:space="preserve">, </w:t>
      </w:r>
      <w:proofErr w:type="spellStart"/>
      <w:r w:rsidRPr="00FC5286">
        <w:rPr>
          <w:rFonts w:ascii="Arial" w:hAnsi="Arial" w:cs="Arial"/>
        </w:rPr>
        <w:t>Mindgarden</w:t>
      </w:r>
      <w:proofErr w:type="spellEnd"/>
      <w:r w:rsidRPr="00FC5286">
        <w:rPr>
          <w:rFonts w:ascii="Arial" w:hAnsi="Arial" w:cs="Arial"/>
        </w:rPr>
        <w:t>, Palo Alto, Calif.</w:t>
      </w:r>
    </w:p>
    <w:p w14:paraId="098AAEF1" w14:textId="77777777" w:rsidR="00BD0091" w:rsidRPr="00DD4FF5" w:rsidRDefault="00BD0091" w:rsidP="00155D7E">
      <w:pPr>
        <w:spacing w:line="360" w:lineRule="auto"/>
        <w:jc w:val="both"/>
        <w:rPr>
          <w:rFonts w:ascii="Arial" w:hAnsi="Arial" w:cs="Arial"/>
        </w:rPr>
      </w:pPr>
      <w:r w:rsidRPr="00DD4FF5">
        <w:rPr>
          <w:rFonts w:ascii="Arial" w:hAnsi="Arial" w:cs="Arial"/>
        </w:rPr>
        <w:t xml:space="preserve">Bass, B.M. (1990) ‘From transactional to transformational leadership: Learning to share the vision’, </w:t>
      </w:r>
      <w:r w:rsidRPr="00DD4FF5">
        <w:rPr>
          <w:rFonts w:ascii="Arial" w:hAnsi="Arial" w:cs="Arial"/>
          <w:i/>
          <w:iCs/>
        </w:rPr>
        <w:t>Organizational dynamics</w:t>
      </w:r>
      <w:r w:rsidRPr="00DD4FF5">
        <w:rPr>
          <w:rFonts w:ascii="Arial" w:hAnsi="Arial" w:cs="Arial"/>
        </w:rPr>
        <w:t xml:space="preserve">, 18(3), pp. 19–31. Available at: </w:t>
      </w:r>
      <w:hyperlink r:id="rId13" w:history="1">
        <w:r w:rsidRPr="00DD4FF5">
          <w:rPr>
            <w:rStyle w:val="Hyperlink"/>
            <w:rFonts w:ascii="Arial" w:hAnsi="Arial" w:cs="Arial"/>
            <w:color w:val="auto"/>
            <w:u w:val="none"/>
          </w:rPr>
          <w:t>https://doi.org/10.1016/0090-2616(90)90061-S</w:t>
        </w:r>
      </w:hyperlink>
      <w:r w:rsidRPr="00DD4FF5">
        <w:rPr>
          <w:rFonts w:ascii="Arial" w:hAnsi="Arial" w:cs="Arial"/>
        </w:rPr>
        <w:t>.</w:t>
      </w:r>
    </w:p>
    <w:p w14:paraId="286615CA" w14:textId="2BCAA1C4" w:rsidR="00BD0091" w:rsidRPr="00DD4FF5" w:rsidRDefault="00BD0091" w:rsidP="00155D7E">
      <w:pPr>
        <w:spacing w:before="120" w:after="120" w:line="360" w:lineRule="auto"/>
        <w:jc w:val="both"/>
        <w:rPr>
          <w:rFonts w:ascii="Arial" w:hAnsi="Arial" w:cs="Arial"/>
          <w:shd w:val="clear" w:color="auto" w:fill="FFFFFF"/>
        </w:rPr>
      </w:pPr>
      <w:r w:rsidRPr="00DD4FF5">
        <w:rPr>
          <w:rFonts w:ascii="Arial" w:hAnsi="Arial" w:cs="Arial"/>
          <w:shd w:val="clear" w:color="auto" w:fill="FFFFFF"/>
        </w:rPr>
        <w:t>Chuang, S.F., (2013)</w:t>
      </w:r>
      <w:r w:rsidR="00DD4FF5" w:rsidRPr="00DD4FF5">
        <w:rPr>
          <w:rFonts w:ascii="Arial" w:hAnsi="Arial" w:cs="Arial"/>
          <w:shd w:val="clear" w:color="auto" w:fill="FFFFFF"/>
        </w:rPr>
        <w:t xml:space="preserve"> ‘</w:t>
      </w:r>
      <w:r w:rsidRPr="00DD4FF5">
        <w:rPr>
          <w:rFonts w:ascii="Arial" w:hAnsi="Arial" w:cs="Arial"/>
          <w:shd w:val="clear" w:color="auto" w:fill="FFFFFF"/>
        </w:rPr>
        <w:t>Essential skills for leadership effectiveness in diverse workplace development</w:t>
      </w:r>
      <w:r w:rsidR="00DD4FF5" w:rsidRPr="00DD4FF5">
        <w:rPr>
          <w:rFonts w:ascii="Arial" w:hAnsi="Arial" w:cs="Arial"/>
          <w:shd w:val="clear" w:color="auto" w:fill="FFFFFF"/>
        </w:rPr>
        <w:t>’</w:t>
      </w:r>
      <w:r w:rsidRPr="00DD4FF5">
        <w:rPr>
          <w:rFonts w:ascii="Arial" w:hAnsi="Arial" w:cs="Arial"/>
          <w:shd w:val="clear" w:color="auto" w:fill="FFFFFF"/>
        </w:rPr>
        <w:t>. </w:t>
      </w:r>
      <w:r w:rsidRPr="00DD4FF5">
        <w:rPr>
          <w:rFonts w:ascii="Arial" w:hAnsi="Arial" w:cs="Arial"/>
          <w:i/>
          <w:iCs/>
          <w:shd w:val="clear" w:color="auto" w:fill="FFFFFF"/>
        </w:rPr>
        <w:t xml:space="preserve">Online Journal for </w:t>
      </w:r>
      <w:r w:rsidR="00DD4FF5">
        <w:rPr>
          <w:rFonts w:ascii="Arial" w:hAnsi="Arial" w:cs="Arial"/>
          <w:i/>
          <w:iCs/>
          <w:shd w:val="clear" w:color="auto" w:fill="FFFFFF"/>
        </w:rPr>
        <w:t>Workforce Education</w:t>
      </w:r>
      <w:r w:rsidRPr="00DD4FF5">
        <w:rPr>
          <w:rFonts w:ascii="Arial" w:hAnsi="Arial" w:cs="Arial"/>
          <w:i/>
          <w:iCs/>
          <w:shd w:val="clear" w:color="auto" w:fill="FFFFFF"/>
        </w:rPr>
        <w:t xml:space="preserve"> and </w:t>
      </w:r>
      <w:r w:rsidR="00DD4FF5">
        <w:rPr>
          <w:rFonts w:ascii="Arial" w:hAnsi="Arial" w:cs="Arial"/>
          <w:i/>
          <w:iCs/>
          <w:shd w:val="clear" w:color="auto" w:fill="FFFFFF"/>
        </w:rPr>
        <w:t>Development</w:t>
      </w:r>
      <w:r w:rsidRPr="00DD4FF5">
        <w:rPr>
          <w:rFonts w:ascii="Arial" w:hAnsi="Arial" w:cs="Arial"/>
          <w:shd w:val="clear" w:color="auto" w:fill="FFFFFF"/>
        </w:rPr>
        <w:t>,</w:t>
      </w:r>
      <w:r w:rsidR="00155D7E">
        <w:rPr>
          <w:rFonts w:ascii="Arial" w:hAnsi="Arial" w:cs="Arial"/>
          <w:shd w:val="clear" w:color="auto" w:fill="FFFFFF"/>
        </w:rPr>
        <w:t xml:space="preserve"> </w:t>
      </w:r>
      <w:r w:rsidRPr="00DD4FF5">
        <w:rPr>
          <w:rFonts w:ascii="Arial" w:hAnsi="Arial" w:cs="Arial"/>
          <w:i/>
          <w:iCs/>
          <w:shd w:val="clear" w:color="auto" w:fill="FFFFFF"/>
        </w:rPr>
        <w:t>6</w:t>
      </w:r>
      <w:r w:rsidRPr="00DD4FF5">
        <w:rPr>
          <w:rFonts w:ascii="Arial" w:hAnsi="Arial" w:cs="Arial"/>
          <w:shd w:val="clear" w:color="auto" w:fill="FFFFFF"/>
        </w:rPr>
        <w:t>(1), p.5.</w:t>
      </w:r>
    </w:p>
    <w:p w14:paraId="6F5EAFBC" w14:textId="77777777" w:rsidR="00BD0091" w:rsidRPr="00DD4FF5" w:rsidRDefault="00BD0091" w:rsidP="00155D7E">
      <w:pPr>
        <w:spacing w:before="120" w:after="120" w:line="360" w:lineRule="auto"/>
        <w:jc w:val="both"/>
        <w:rPr>
          <w:rFonts w:ascii="Arial" w:eastAsia="Times New Roman" w:hAnsi="Arial" w:cs="Arial"/>
          <w:kern w:val="0"/>
          <w:lang w:eastAsia="en-GB"/>
          <w14:ligatures w14:val="none"/>
        </w:rPr>
      </w:pPr>
      <w:r w:rsidRPr="00DD4FF5">
        <w:rPr>
          <w:rFonts w:ascii="Arial" w:eastAsia="Times New Roman" w:hAnsi="Arial" w:cs="Arial"/>
          <w:kern w:val="0"/>
          <w:lang w:eastAsia="en-GB"/>
          <w14:ligatures w14:val="none"/>
        </w:rPr>
        <w:t xml:space="preserve">Dirani, K.M. et al. (2020) ‘Leadership competencies and the essential role of human resource development in times of crisis: a response to Covid-19 pandemic’, </w:t>
      </w:r>
      <w:r w:rsidRPr="00DD4FF5">
        <w:rPr>
          <w:rFonts w:ascii="Arial" w:eastAsia="Times New Roman" w:hAnsi="Arial" w:cs="Arial"/>
          <w:i/>
          <w:iCs/>
          <w:kern w:val="0"/>
          <w:lang w:eastAsia="en-GB"/>
          <w14:ligatures w14:val="none"/>
        </w:rPr>
        <w:t>Human resource development international</w:t>
      </w:r>
      <w:r w:rsidRPr="00DD4FF5">
        <w:rPr>
          <w:rFonts w:ascii="Arial" w:eastAsia="Times New Roman" w:hAnsi="Arial" w:cs="Arial"/>
          <w:kern w:val="0"/>
          <w:lang w:eastAsia="en-GB"/>
          <w14:ligatures w14:val="none"/>
        </w:rPr>
        <w:t xml:space="preserve">, 23(4), pp. 380–394. Available at: </w:t>
      </w:r>
      <w:hyperlink r:id="rId14" w:history="1">
        <w:r w:rsidRPr="00DD4FF5">
          <w:rPr>
            <w:rStyle w:val="Hyperlink"/>
            <w:rFonts w:ascii="Arial" w:eastAsia="Times New Roman" w:hAnsi="Arial" w:cs="Arial"/>
            <w:color w:val="auto"/>
            <w:kern w:val="0"/>
            <w:u w:val="none"/>
            <w:lang w:eastAsia="en-GB"/>
            <w14:ligatures w14:val="none"/>
          </w:rPr>
          <w:t>https://doi.org/10.1080/13678868.2020.1780078</w:t>
        </w:r>
      </w:hyperlink>
      <w:r w:rsidRPr="00DD4FF5">
        <w:rPr>
          <w:rFonts w:ascii="Arial" w:eastAsia="Times New Roman" w:hAnsi="Arial" w:cs="Arial"/>
          <w:kern w:val="0"/>
          <w:lang w:eastAsia="en-GB"/>
          <w14:ligatures w14:val="none"/>
        </w:rPr>
        <w:t>.</w:t>
      </w:r>
    </w:p>
    <w:p w14:paraId="7E278ED4" w14:textId="77777777" w:rsidR="00BD0091" w:rsidRPr="00C37421" w:rsidRDefault="00BD0091" w:rsidP="00155D7E">
      <w:pPr>
        <w:spacing w:before="120" w:after="120" w:line="360" w:lineRule="auto"/>
        <w:jc w:val="both"/>
        <w:rPr>
          <w:rFonts w:ascii="Arial" w:hAnsi="Arial" w:cs="Arial"/>
        </w:rPr>
      </w:pPr>
      <w:r w:rsidRPr="00C37421">
        <w:rPr>
          <w:rFonts w:ascii="Arial" w:hAnsi="Arial" w:cs="Arial"/>
        </w:rPr>
        <w:t xml:space="preserve">Fiedler, F. E. (1967). </w:t>
      </w:r>
      <w:r w:rsidRPr="00C37421">
        <w:rPr>
          <w:rFonts w:ascii="Arial" w:hAnsi="Arial" w:cs="Arial"/>
          <w:i/>
          <w:iCs/>
        </w:rPr>
        <w:t>A theory of leadership effectiveness</w:t>
      </w:r>
      <w:r w:rsidRPr="00C37421">
        <w:rPr>
          <w:rFonts w:ascii="Arial" w:hAnsi="Arial" w:cs="Arial"/>
        </w:rPr>
        <w:t>. New York: McGraw-Hill.</w:t>
      </w:r>
    </w:p>
    <w:p w14:paraId="51F9EAFC" w14:textId="3F99E032" w:rsidR="00BD0091" w:rsidRPr="00C37421" w:rsidRDefault="00BD0091" w:rsidP="00155D7E">
      <w:pPr>
        <w:spacing w:line="360" w:lineRule="auto"/>
        <w:jc w:val="both"/>
        <w:rPr>
          <w:rFonts w:ascii="Arial" w:hAnsi="Arial" w:cs="Arial"/>
        </w:rPr>
      </w:pPr>
      <w:r w:rsidRPr="00C37421">
        <w:rPr>
          <w:rFonts w:ascii="Arial" w:hAnsi="Arial" w:cs="Arial"/>
        </w:rPr>
        <w:t xml:space="preserve">Gosling, J., Jones, S., </w:t>
      </w:r>
      <w:r w:rsidR="00C37421" w:rsidRPr="00C37421">
        <w:rPr>
          <w:rFonts w:ascii="Arial" w:hAnsi="Arial" w:cs="Arial"/>
        </w:rPr>
        <w:t>and</w:t>
      </w:r>
      <w:r w:rsidRPr="00C37421">
        <w:rPr>
          <w:rFonts w:ascii="Arial" w:hAnsi="Arial" w:cs="Arial"/>
        </w:rPr>
        <w:t xml:space="preserve"> Sutherland, I. (2012). </w:t>
      </w:r>
      <w:r w:rsidRPr="00C37421">
        <w:rPr>
          <w:rFonts w:ascii="Arial" w:hAnsi="Arial" w:cs="Arial"/>
          <w:i/>
          <w:iCs/>
        </w:rPr>
        <w:t>Key concepts in leadership</w:t>
      </w:r>
      <w:r w:rsidRPr="00C37421">
        <w:rPr>
          <w:rFonts w:ascii="Arial" w:hAnsi="Arial" w:cs="Arial"/>
        </w:rPr>
        <w:t>. SAGE Publications Ltd</w:t>
      </w:r>
      <w:r w:rsidR="007911B1">
        <w:rPr>
          <w:rFonts w:ascii="Arial" w:hAnsi="Arial" w:cs="Arial"/>
        </w:rPr>
        <w:t>.</w:t>
      </w:r>
      <w:r w:rsidRPr="00C37421">
        <w:rPr>
          <w:rFonts w:ascii="Arial" w:hAnsi="Arial" w:cs="Arial"/>
        </w:rPr>
        <w:t xml:space="preserve">  </w:t>
      </w:r>
    </w:p>
    <w:p w14:paraId="7BB8A680" w14:textId="42566E7F" w:rsidR="00BD0091" w:rsidRDefault="00BD0091" w:rsidP="00155D7E">
      <w:pPr>
        <w:spacing w:line="360" w:lineRule="auto"/>
        <w:jc w:val="both"/>
        <w:rPr>
          <w:rFonts w:ascii="Arial" w:hAnsi="Arial" w:cs="Arial"/>
        </w:rPr>
      </w:pPr>
      <w:r w:rsidRPr="0046403A">
        <w:rPr>
          <w:rFonts w:ascii="Arial" w:hAnsi="Arial" w:cs="Arial"/>
        </w:rPr>
        <w:t xml:space="preserve">Hayward, S., </w:t>
      </w:r>
      <w:r w:rsidR="007B41B1">
        <w:rPr>
          <w:rFonts w:ascii="Arial" w:hAnsi="Arial" w:cs="Arial"/>
        </w:rPr>
        <w:t>(</w:t>
      </w:r>
      <w:r w:rsidRPr="0046403A">
        <w:rPr>
          <w:rFonts w:ascii="Arial" w:hAnsi="Arial" w:cs="Arial"/>
        </w:rPr>
        <w:t>2021</w:t>
      </w:r>
      <w:r w:rsidR="007B41B1">
        <w:rPr>
          <w:rFonts w:ascii="Arial" w:hAnsi="Arial" w:cs="Arial"/>
        </w:rPr>
        <w:t>)</w:t>
      </w:r>
      <w:r w:rsidRPr="0046403A">
        <w:rPr>
          <w:rFonts w:ascii="Arial" w:hAnsi="Arial" w:cs="Arial"/>
        </w:rPr>
        <w:t xml:space="preserve">. </w:t>
      </w:r>
      <w:r w:rsidRPr="0046403A">
        <w:rPr>
          <w:rFonts w:ascii="Arial" w:hAnsi="Arial" w:cs="Arial"/>
          <w:i/>
          <w:iCs/>
        </w:rPr>
        <w:t xml:space="preserve">The </w:t>
      </w:r>
      <w:r>
        <w:rPr>
          <w:rFonts w:ascii="Arial" w:hAnsi="Arial" w:cs="Arial"/>
          <w:i/>
          <w:iCs/>
        </w:rPr>
        <w:t>Agile</w:t>
      </w:r>
      <w:r w:rsidRPr="0046403A">
        <w:rPr>
          <w:rFonts w:ascii="Arial" w:hAnsi="Arial" w:cs="Arial"/>
          <w:i/>
          <w:iCs/>
        </w:rPr>
        <w:t xml:space="preserve"> leader: How to create an agile business in the digital age</w:t>
      </w:r>
      <w:r w:rsidRPr="0046403A">
        <w:rPr>
          <w:rFonts w:ascii="Arial" w:hAnsi="Arial" w:cs="Arial"/>
        </w:rPr>
        <w:t>. Kogan Page Publishers.</w:t>
      </w:r>
    </w:p>
    <w:p w14:paraId="75D87E59" w14:textId="2BE27EDC" w:rsidR="00BD0091" w:rsidRPr="007B41B1" w:rsidRDefault="00BD0091" w:rsidP="00155D7E">
      <w:pPr>
        <w:spacing w:line="360" w:lineRule="auto"/>
        <w:jc w:val="both"/>
        <w:rPr>
          <w:rFonts w:ascii="Arial" w:hAnsi="Arial" w:cs="Arial"/>
        </w:rPr>
      </w:pPr>
      <w:r w:rsidRPr="007B41B1">
        <w:rPr>
          <w:rFonts w:ascii="Arial" w:hAnsi="Arial" w:cs="Arial"/>
        </w:rPr>
        <w:t xml:space="preserve">House, R.J. (1971) ‘A Path-Goal Theory of Leader Effectiveness’, </w:t>
      </w:r>
      <w:r w:rsidRPr="007B41B1">
        <w:rPr>
          <w:rFonts w:ascii="Arial" w:hAnsi="Arial" w:cs="Arial"/>
          <w:i/>
          <w:iCs/>
        </w:rPr>
        <w:t>Administrative Science Quarterly</w:t>
      </w:r>
      <w:r w:rsidRPr="007B41B1">
        <w:rPr>
          <w:rFonts w:ascii="Arial" w:hAnsi="Arial" w:cs="Arial"/>
        </w:rPr>
        <w:t xml:space="preserve">, 16(3), pp. 321–339. Available at: </w:t>
      </w:r>
      <w:hyperlink r:id="rId15" w:history="1">
        <w:r w:rsidRPr="007B41B1">
          <w:rPr>
            <w:rStyle w:val="Hyperlink"/>
            <w:rFonts w:ascii="Arial" w:hAnsi="Arial" w:cs="Arial"/>
            <w:color w:val="auto"/>
            <w:u w:val="none"/>
          </w:rPr>
          <w:t>https://doi.org/10.2307/2391905</w:t>
        </w:r>
      </w:hyperlink>
      <w:r w:rsidRPr="007B41B1">
        <w:rPr>
          <w:rFonts w:ascii="Arial" w:hAnsi="Arial" w:cs="Arial"/>
        </w:rPr>
        <w:t>.</w:t>
      </w:r>
    </w:p>
    <w:p w14:paraId="0D74144C" w14:textId="687A0EC4" w:rsidR="00BD0091" w:rsidRPr="007911B1" w:rsidRDefault="00BD0091" w:rsidP="00155D7E">
      <w:pPr>
        <w:spacing w:after="0" w:line="360" w:lineRule="auto"/>
        <w:jc w:val="both"/>
        <w:rPr>
          <w:rFonts w:ascii="Arial" w:eastAsia="Times New Roman" w:hAnsi="Arial" w:cs="Arial"/>
          <w:kern w:val="0"/>
          <w:lang w:eastAsia="en-GB"/>
          <w14:ligatures w14:val="none"/>
        </w:rPr>
      </w:pPr>
      <w:r w:rsidRPr="007911B1">
        <w:rPr>
          <w:rFonts w:ascii="Arial" w:eastAsia="Times New Roman" w:hAnsi="Arial" w:cs="Arial"/>
          <w:kern w:val="0"/>
          <w:lang w:eastAsia="en-GB"/>
          <w14:ligatures w14:val="none"/>
        </w:rPr>
        <w:t xml:space="preserve">Khan, M.S., Khan, I., Qureshi, Q.A., Ismail, H.M., Rauf, H., Latif, A. and Tahir, M., (2015). </w:t>
      </w:r>
      <w:r w:rsid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The styles of leadership: A critical review</w:t>
      </w:r>
      <w:r w:rsidR="007911B1">
        <w:rPr>
          <w:rFonts w:ascii="Arial" w:eastAsia="Times New Roman" w:hAnsi="Arial" w:cs="Arial"/>
          <w:kern w:val="0"/>
          <w:lang w:eastAsia="en-GB"/>
          <w14:ligatures w14:val="none"/>
        </w:rPr>
        <w:t>’</w:t>
      </w:r>
      <w:r w:rsidRPr="007911B1">
        <w:rPr>
          <w:rFonts w:ascii="Arial" w:eastAsia="Times New Roman" w:hAnsi="Arial" w:cs="Arial"/>
          <w:kern w:val="0"/>
          <w:lang w:eastAsia="en-GB"/>
          <w14:ligatures w14:val="none"/>
        </w:rPr>
        <w:t xml:space="preserve">. </w:t>
      </w:r>
      <w:r w:rsidRPr="007911B1">
        <w:rPr>
          <w:rFonts w:ascii="Arial" w:eastAsia="Times New Roman" w:hAnsi="Arial" w:cs="Arial"/>
          <w:i/>
          <w:iCs/>
          <w:kern w:val="0"/>
          <w:lang w:eastAsia="en-GB"/>
          <w14:ligatures w14:val="none"/>
        </w:rPr>
        <w:t>Public Policy and Administration Research</w:t>
      </w:r>
      <w:r w:rsidRPr="007911B1">
        <w:rPr>
          <w:rFonts w:ascii="Arial" w:eastAsia="Times New Roman" w:hAnsi="Arial" w:cs="Arial"/>
          <w:kern w:val="0"/>
          <w:lang w:eastAsia="en-GB"/>
          <w14:ligatures w14:val="none"/>
        </w:rPr>
        <w:t xml:space="preserve">, 5(3), pp.87-92. </w:t>
      </w:r>
      <w:r w:rsidR="007911B1" w:rsidRPr="007911B1">
        <w:rPr>
          <w:rFonts w:ascii="Arial" w:eastAsia="Times New Roman" w:hAnsi="Arial" w:cs="Arial"/>
          <w:kern w:val="0"/>
          <w:lang w:eastAsia="en-GB"/>
          <w14:ligatures w14:val="none"/>
        </w:rPr>
        <w:t xml:space="preserve">Available at: </w:t>
      </w:r>
      <w:hyperlink r:id="rId16" w:history="1">
        <w:r w:rsidR="007911B1" w:rsidRPr="007911B1">
          <w:rPr>
            <w:rStyle w:val="Hyperlink"/>
            <w:rFonts w:ascii="Arial" w:eastAsia="Times New Roman" w:hAnsi="Arial" w:cs="Arial"/>
            <w:color w:val="auto"/>
            <w:kern w:val="0"/>
            <w:u w:val="none"/>
            <w:lang w:eastAsia="en-GB"/>
            <w14:ligatures w14:val="none"/>
          </w:rPr>
          <w:t>https://core.ac.uk/download/pdf/234669622.pdf</w:t>
        </w:r>
      </w:hyperlink>
      <w:r w:rsidR="007911B1" w:rsidRPr="007911B1">
        <w:rPr>
          <w:rFonts w:ascii="Arial" w:eastAsia="Times New Roman" w:hAnsi="Arial" w:cs="Arial"/>
          <w:kern w:val="0"/>
          <w:lang w:eastAsia="en-GB"/>
          <w14:ligatures w14:val="none"/>
        </w:rPr>
        <w:t xml:space="preserve"> (Accessed: 10 July 2024)</w:t>
      </w:r>
      <w:r w:rsidR="007911B1">
        <w:rPr>
          <w:rFonts w:ascii="Arial" w:eastAsia="Times New Roman" w:hAnsi="Arial" w:cs="Arial"/>
          <w:kern w:val="0"/>
          <w:lang w:eastAsia="en-GB"/>
          <w14:ligatures w14:val="none"/>
        </w:rPr>
        <w:t>.</w:t>
      </w:r>
      <w:r w:rsidR="007911B1" w:rsidRPr="007911B1">
        <w:rPr>
          <w:rFonts w:ascii="Arial" w:eastAsia="Times New Roman" w:hAnsi="Arial" w:cs="Arial"/>
          <w:kern w:val="0"/>
          <w:lang w:eastAsia="en-GB"/>
          <w14:ligatures w14:val="none"/>
        </w:rPr>
        <w:t xml:space="preserve"> </w:t>
      </w:r>
    </w:p>
    <w:p w14:paraId="393B53BE" w14:textId="63A24DC6" w:rsidR="00BD0091" w:rsidRPr="00F948D3" w:rsidRDefault="00BD0091" w:rsidP="00155D7E">
      <w:pPr>
        <w:spacing w:line="360" w:lineRule="auto"/>
        <w:jc w:val="both"/>
        <w:rPr>
          <w:rFonts w:ascii="Arial" w:hAnsi="Arial" w:cs="Arial"/>
        </w:rPr>
      </w:pPr>
      <w:r w:rsidRPr="00F948D3">
        <w:rPr>
          <w:rFonts w:ascii="Arial" w:hAnsi="Arial" w:cs="Arial"/>
        </w:rPr>
        <w:lastRenderedPageBreak/>
        <w:t>KP</w:t>
      </w:r>
      <w:r w:rsidR="00C275E5">
        <w:rPr>
          <w:rFonts w:ascii="Arial" w:hAnsi="Arial" w:cs="Arial"/>
        </w:rPr>
        <w:t>M</w:t>
      </w:r>
      <w:r w:rsidRPr="00F948D3">
        <w:rPr>
          <w:rFonts w:ascii="Arial" w:hAnsi="Arial" w:cs="Arial"/>
        </w:rPr>
        <w:t xml:space="preserve">G (2019) </w:t>
      </w:r>
      <w:r w:rsidR="007911B1" w:rsidRPr="00F948D3">
        <w:rPr>
          <w:rFonts w:ascii="Arial" w:hAnsi="Arial" w:cs="Arial"/>
        </w:rPr>
        <w:t>‘</w:t>
      </w:r>
      <w:r w:rsidRPr="00F948D3">
        <w:rPr>
          <w:rFonts w:ascii="Arial" w:hAnsi="Arial" w:cs="Arial"/>
        </w:rPr>
        <w:t>Agile or irrelevant: Redefining resilience</w:t>
      </w:r>
      <w:r w:rsidR="007911B1" w:rsidRPr="00F948D3">
        <w:rPr>
          <w:rFonts w:ascii="Arial" w:hAnsi="Arial" w:cs="Arial"/>
        </w:rPr>
        <w:t>’</w:t>
      </w:r>
      <w:r w:rsidRPr="00F948D3">
        <w:rPr>
          <w:rFonts w:ascii="Arial" w:hAnsi="Arial" w:cs="Arial"/>
        </w:rPr>
        <w:t xml:space="preserve">. </w:t>
      </w:r>
      <w:r w:rsidRPr="00F948D3">
        <w:rPr>
          <w:rFonts w:ascii="Arial" w:hAnsi="Arial" w:cs="Arial"/>
          <w:i/>
          <w:iCs/>
        </w:rPr>
        <w:t>2019 Global CEO Outlook</w:t>
      </w:r>
      <w:r w:rsidRPr="00F948D3">
        <w:rPr>
          <w:rFonts w:ascii="Arial" w:hAnsi="Arial" w:cs="Arial"/>
        </w:rPr>
        <w:t xml:space="preserve">. Available at: </w:t>
      </w:r>
      <w:hyperlink r:id="rId17" w:history="1">
        <w:r w:rsidRPr="00F948D3">
          <w:rPr>
            <w:rStyle w:val="Hyperlink"/>
            <w:rFonts w:ascii="Arial" w:hAnsi="Arial" w:cs="Arial"/>
            <w:color w:val="auto"/>
            <w:u w:val="none"/>
          </w:rPr>
          <w:t>https://assets.kpmg.com/content/dam/kpmg/xx/pdf/2019/05/kpmg-global-ceo-outlook-2019.pdf</w:t>
        </w:r>
      </w:hyperlink>
      <w:r w:rsidRPr="00F948D3">
        <w:rPr>
          <w:rFonts w:ascii="Arial" w:hAnsi="Arial" w:cs="Arial"/>
        </w:rPr>
        <w:t xml:space="preserve"> (Accessed: 12 July 2024).</w:t>
      </w:r>
    </w:p>
    <w:p w14:paraId="34087957" w14:textId="0ED374FD" w:rsidR="00BD0091" w:rsidRPr="00F948D3" w:rsidRDefault="00BD0091" w:rsidP="00155D7E">
      <w:pPr>
        <w:spacing w:after="0" w:line="360" w:lineRule="auto"/>
        <w:jc w:val="both"/>
        <w:rPr>
          <w:rFonts w:ascii="Arial" w:hAnsi="Arial" w:cs="Arial"/>
        </w:rPr>
      </w:pPr>
      <w:r w:rsidRPr="00F948D3">
        <w:rPr>
          <w:rFonts w:ascii="Arial" w:hAnsi="Arial" w:cs="Arial"/>
        </w:rPr>
        <w:t xml:space="preserve">Kopelman, R.E., Prottas, D.J. and Davis, A.L. (2008) ‘Douglas McGregor’s Theory X and Y: Toward a Construct-valid Measure’, </w:t>
      </w:r>
      <w:r w:rsidRPr="00F948D3">
        <w:rPr>
          <w:rFonts w:ascii="Arial" w:hAnsi="Arial" w:cs="Arial"/>
          <w:i/>
          <w:iCs/>
        </w:rPr>
        <w:t>Journal of Managerial Issues</w:t>
      </w:r>
      <w:r w:rsidRPr="00F948D3">
        <w:rPr>
          <w:rFonts w:ascii="Arial" w:hAnsi="Arial" w:cs="Arial"/>
        </w:rPr>
        <w:t xml:space="preserve">, 20(2), pp. 255–271. </w:t>
      </w:r>
    </w:p>
    <w:p w14:paraId="4423C5DD" w14:textId="773E2EBF" w:rsidR="00BD0091" w:rsidRDefault="00BD0091" w:rsidP="00155D7E">
      <w:pPr>
        <w:spacing w:line="360" w:lineRule="auto"/>
        <w:jc w:val="both"/>
        <w:rPr>
          <w:rFonts w:ascii="Arial" w:hAnsi="Arial" w:cs="Arial"/>
        </w:rPr>
      </w:pPr>
      <w:r w:rsidRPr="00FC5286">
        <w:rPr>
          <w:rFonts w:ascii="Arial" w:hAnsi="Arial" w:cs="Arial"/>
        </w:rPr>
        <w:t xml:space="preserve">Kotter, J.P. (1990) ‘What Leaders Really Do’, </w:t>
      </w:r>
      <w:r w:rsidRPr="00FC5286">
        <w:rPr>
          <w:rFonts w:ascii="Arial" w:hAnsi="Arial" w:cs="Arial"/>
          <w:i/>
          <w:iCs/>
        </w:rPr>
        <w:t>Harvard Business Review</w:t>
      </w:r>
      <w:r w:rsidRPr="00FC5286">
        <w:rPr>
          <w:rFonts w:ascii="Arial" w:hAnsi="Arial" w:cs="Arial"/>
        </w:rPr>
        <w:t xml:space="preserve">, 68(3), pp. 103–111. </w:t>
      </w:r>
    </w:p>
    <w:p w14:paraId="00D02E17" w14:textId="38A1C350" w:rsidR="005C5849" w:rsidRDefault="00BD0091" w:rsidP="00155D7E">
      <w:pPr>
        <w:spacing w:before="120" w:after="120" w:line="360" w:lineRule="auto"/>
        <w:jc w:val="both"/>
        <w:rPr>
          <w:rFonts w:ascii="Arial" w:eastAsia="Times New Roman" w:hAnsi="Arial" w:cs="Arial"/>
          <w:kern w:val="0"/>
          <w:lang w:eastAsia="en-GB"/>
          <w14:ligatures w14:val="none"/>
        </w:rPr>
      </w:pPr>
      <w:r w:rsidRPr="00BD0091">
        <w:rPr>
          <w:rFonts w:ascii="Arial" w:eastAsia="Times New Roman" w:hAnsi="Arial" w:cs="Arial"/>
          <w:kern w:val="0"/>
          <w:lang w:eastAsia="en-GB"/>
          <w14:ligatures w14:val="none"/>
        </w:rPr>
        <w:t>McGregor, D. and Cutcher-</w:t>
      </w:r>
      <w:proofErr w:type="spellStart"/>
      <w:r w:rsidRPr="00BD0091">
        <w:rPr>
          <w:rFonts w:ascii="Arial" w:eastAsia="Times New Roman" w:hAnsi="Arial" w:cs="Arial"/>
          <w:kern w:val="0"/>
          <w:lang w:eastAsia="en-GB"/>
          <w14:ligatures w14:val="none"/>
        </w:rPr>
        <w:t>Gershenfeld</w:t>
      </w:r>
      <w:proofErr w:type="spellEnd"/>
      <w:r w:rsidRPr="00BD0091">
        <w:rPr>
          <w:rFonts w:ascii="Arial" w:eastAsia="Times New Roman" w:hAnsi="Arial" w:cs="Arial"/>
          <w:kern w:val="0"/>
          <w:lang w:eastAsia="en-GB"/>
          <w14:ligatures w14:val="none"/>
        </w:rPr>
        <w:t xml:space="preserve">, J. (2006) </w:t>
      </w:r>
      <w:r w:rsidRPr="00BD0091">
        <w:rPr>
          <w:rFonts w:ascii="Arial" w:eastAsia="Times New Roman" w:hAnsi="Arial" w:cs="Arial"/>
          <w:i/>
          <w:iCs/>
          <w:kern w:val="0"/>
          <w:lang w:eastAsia="en-GB"/>
          <w14:ligatures w14:val="none"/>
        </w:rPr>
        <w:t>The human side of enterprise</w:t>
      </w:r>
      <w:r w:rsidRPr="00BD0091">
        <w:rPr>
          <w:rFonts w:ascii="Arial" w:eastAsia="Times New Roman" w:hAnsi="Arial" w:cs="Arial"/>
          <w:kern w:val="0"/>
          <w:lang w:eastAsia="en-GB"/>
          <w14:ligatures w14:val="none"/>
        </w:rPr>
        <w:t xml:space="preserve">. Annotated </w:t>
      </w:r>
      <w:proofErr w:type="spellStart"/>
      <w:r w:rsidRPr="00BD0091">
        <w:rPr>
          <w:rFonts w:ascii="Arial" w:eastAsia="Times New Roman" w:hAnsi="Arial" w:cs="Arial"/>
          <w:kern w:val="0"/>
          <w:lang w:eastAsia="en-GB"/>
          <w14:ligatures w14:val="none"/>
        </w:rPr>
        <w:t>ed</w:t>
      </w:r>
      <w:r w:rsidR="001B4F3D">
        <w:rPr>
          <w:rFonts w:ascii="Arial" w:eastAsia="Times New Roman" w:hAnsi="Arial" w:cs="Arial"/>
          <w:kern w:val="0"/>
          <w:lang w:eastAsia="en-GB"/>
          <w14:ligatures w14:val="none"/>
        </w:rPr>
        <w:t>n</w:t>
      </w:r>
      <w:proofErr w:type="spellEnd"/>
      <w:r w:rsidRPr="00BD0091">
        <w:rPr>
          <w:rFonts w:ascii="Arial" w:eastAsia="Times New Roman" w:hAnsi="Arial" w:cs="Arial"/>
          <w:kern w:val="0"/>
          <w:lang w:eastAsia="en-GB"/>
          <w14:ligatures w14:val="none"/>
        </w:rPr>
        <w:t>. / updated and with a new commentary by Joel Cutcher-</w:t>
      </w:r>
      <w:proofErr w:type="spellStart"/>
      <w:r w:rsidRPr="00BD0091">
        <w:rPr>
          <w:rFonts w:ascii="Arial" w:eastAsia="Times New Roman" w:hAnsi="Arial" w:cs="Arial"/>
          <w:kern w:val="0"/>
          <w:lang w:eastAsia="en-GB"/>
          <w14:ligatures w14:val="none"/>
        </w:rPr>
        <w:t>Gershenfeld</w:t>
      </w:r>
      <w:proofErr w:type="spellEnd"/>
      <w:r w:rsidRPr="00BD0091">
        <w:rPr>
          <w:rFonts w:ascii="Arial" w:eastAsia="Times New Roman" w:hAnsi="Arial" w:cs="Arial"/>
          <w:kern w:val="0"/>
          <w:lang w:eastAsia="en-GB"/>
          <w14:ligatures w14:val="none"/>
        </w:rPr>
        <w:t xml:space="preserve">. New </w:t>
      </w:r>
      <w:r w:rsidR="00F948D3" w:rsidRPr="00F948D3">
        <w:rPr>
          <w:rFonts w:ascii="Arial" w:eastAsia="Times New Roman" w:hAnsi="Arial" w:cs="Arial"/>
          <w:kern w:val="0"/>
          <w:lang w:eastAsia="en-GB"/>
          <w14:ligatures w14:val="none"/>
        </w:rPr>
        <w:t>York;</w:t>
      </w:r>
      <w:r w:rsidRPr="00BD0091">
        <w:rPr>
          <w:rFonts w:ascii="Arial" w:eastAsia="Times New Roman" w:hAnsi="Arial" w:cs="Arial"/>
          <w:kern w:val="0"/>
          <w:lang w:eastAsia="en-GB"/>
          <w14:ligatures w14:val="none"/>
        </w:rPr>
        <w:t xml:space="preserve"> McGraw-Hill.</w:t>
      </w:r>
    </w:p>
    <w:p w14:paraId="5CA9F5E4" w14:textId="77777777" w:rsidR="005C5849" w:rsidRPr="005C5849" w:rsidRDefault="005C5849" w:rsidP="00155D7E">
      <w:pPr>
        <w:spacing w:before="120" w:after="120" w:line="360" w:lineRule="auto"/>
        <w:jc w:val="both"/>
        <w:rPr>
          <w:rFonts w:ascii="Arial" w:hAnsi="Arial" w:cs="Arial"/>
          <w:shd w:val="clear" w:color="auto" w:fill="FFFFFF"/>
        </w:rPr>
      </w:pPr>
      <w:r w:rsidRPr="005C5849">
        <w:rPr>
          <w:rFonts w:ascii="Arial" w:hAnsi="Arial" w:cs="Arial"/>
          <w:shd w:val="clear" w:color="auto" w:fill="FFFFFF"/>
        </w:rPr>
        <w:t xml:space="preserve">Mullins, L.J. and McLean, J.E. (2019) </w:t>
      </w:r>
      <w:r w:rsidRPr="005C5849">
        <w:rPr>
          <w:rFonts w:ascii="Arial" w:hAnsi="Arial" w:cs="Arial"/>
          <w:i/>
          <w:iCs/>
          <w:shd w:val="clear" w:color="auto" w:fill="FFFFFF"/>
        </w:rPr>
        <w:t>Organisational behaviour in the workplace</w:t>
      </w:r>
      <w:r w:rsidRPr="005C5849">
        <w:rPr>
          <w:rFonts w:ascii="Arial" w:hAnsi="Arial" w:cs="Arial"/>
          <w:shd w:val="clear" w:color="auto" w:fill="FFFFFF"/>
        </w:rPr>
        <w:t>. Twelfth edition. Harlow, United Kingdom: Pearson Education Limited.</w:t>
      </w:r>
    </w:p>
    <w:p w14:paraId="31EA3DBF" w14:textId="2CB49EA4" w:rsidR="00BD0091" w:rsidRPr="005A24FA" w:rsidRDefault="00BD0091" w:rsidP="00155D7E">
      <w:pPr>
        <w:spacing w:before="120" w:after="120" w:line="360" w:lineRule="auto"/>
        <w:jc w:val="both"/>
        <w:rPr>
          <w:rFonts w:ascii="Arial" w:eastAsia="Times New Roman" w:hAnsi="Arial" w:cs="Arial"/>
          <w:kern w:val="0"/>
          <w:lang w:eastAsia="en-GB"/>
          <w14:ligatures w14:val="none"/>
        </w:rPr>
      </w:pPr>
      <w:r w:rsidRPr="005A24FA">
        <w:rPr>
          <w:rFonts w:ascii="Arial" w:hAnsi="Arial" w:cs="Arial"/>
        </w:rPr>
        <w:t>Northouse, P</w:t>
      </w:r>
      <w:r w:rsidR="005C5849">
        <w:rPr>
          <w:rFonts w:ascii="Arial" w:hAnsi="Arial" w:cs="Arial"/>
        </w:rPr>
        <w:t>.</w:t>
      </w:r>
      <w:r w:rsidRPr="005A24FA">
        <w:rPr>
          <w:rFonts w:ascii="Arial" w:hAnsi="Arial" w:cs="Arial"/>
        </w:rPr>
        <w:t xml:space="preserve"> G</w:t>
      </w:r>
      <w:r w:rsidR="005C5849">
        <w:rPr>
          <w:rFonts w:ascii="Arial" w:hAnsi="Arial" w:cs="Arial"/>
        </w:rPr>
        <w:t>.</w:t>
      </w:r>
      <w:r w:rsidRPr="005A24FA">
        <w:rPr>
          <w:rFonts w:ascii="Arial" w:hAnsi="Arial" w:cs="Arial"/>
        </w:rPr>
        <w:t xml:space="preserve"> (2018) </w:t>
      </w:r>
      <w:r w:rsidRPr="005A24FA">
        <w:rPr>
          <w:rFonts w:ascii="Arial" w:hAnsi="Arial" w:cs="Arial"/>
          <w:i/>
          <w:iCs/>
        </w:rPr>
        <w:t>Introduction to leadership: Concepts and practice</w:t>
      </w:r>
      <w:r w:rsidRPr="005A24FA">
        <w:rPr>
          <w:rFonts w:ascii="Arial" w:hAnsi="Arial" w:cs="Arial"/>
        </w:rPr>
        <w:t xml:space="preserve">. 4th </w:t>
      </w:r>
      <w:proofErr w:type="spellStart"/>
      <w:r w:rsidRPr="005A24FA">
        <w:rPr>
          <w:rFonts w:ascii="Arial" w:hAnsi="Arial" w:cs="Arial"/>
        </w:rPr>
        <w:t>edn</w:t>
      </w:r>
      <w:proofErr w:type="spellEnd"/>
      <w:r w:rsidRPr="005A24FA">
        <w:rPr>
          <w:rFonts w:ascii="Arial" w:hAnsi="Arial" w:cs="Arial"/>
        </w:rPr>
        <w:t>. Los Angeles: SAGE.</w:t>
      </w:r>
    </w:p>
    <w:p w14:paraId="024FA514" w14:textId="77777777" w:rsidR="00BD0091" w:rsidRPr="00920896" w:rsidRDefault="00BD0091" w:rsidP="00155D7E">
      <w:pPr>
        <w:spacing w:before="120" w:after="12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 xml:space="preserve">Ouchi, W. (1981) ‘Theory Z: How American business can meet the Japanese challenge’, </w:t>
      </w:r>
      <w:r w:rsidRPr="00920896">
        <w:rPr>
          <w:rFonts w:ascii="Arial" w:eastAsia="Times New Roman" w:hAnsi="Arial" w:cs="Arial"/>
          <w:i/>
          <w:iCs/>
          <w:kern w:val="0"/>
          <w:lang w:eastAsia="en-GB"/>
          <w14:ligatures w14:val="none"/>
        </w:rPr>
        <w:t>Business Horizons</w:t>
      </w:r>
      <w:r w:rsidRPr="00920896">
        <w:rPr>
          <w:rFonts w:ascii="Arial" w:eastAsia="Times New Roman" w:hAnsi="Arial" w:cs="Arial"/>
          <w:kern w:val="0"/>
          <w:lang w:eastAsia="en-GB"/>
          <w14:ligatures w14:val="none"/>
        </w:rPr>
        <w:t xml:space="preserve">, 24(6), pp. 82–83. Available at: </w:t>
      </w:r>
      <w:hyperlink r:id="rId18" w:history="1">
        <w:r w:rsidRPr="00920896">
          <w:rPr>
            <w:rStyle w:val="Hyperlink"/>
            <w:rFonts w:ascii="Arial" w:eastAsia="Times New Roman" w:hAnsi="Arial" w:cs="Arial"/>
            <w:color w:val="auto"/>
            <w:kern w:val="0"/>
            <w:u w:val="none"/>
            <w:lang w:eastAsia="en-GB"/>
            <w14:ligatures w14:val="none"/>
          </w:rPr>
          <w:t>https://doi.org/10.1016/0007-6813(81)90031-8</w:t>
        </w:r>
      </w:hyperlink>
      <w:r w:rsidRPr="00920896">
        <w:rPr>
          <w:rFonts w:ascii="Arial" w:eastAsia="Times New Roman" w:hAnsi="Arial" w:cs="Arial"/>
          <w:kern w:val="0"/>
          <w:lang w:eastAsia="en-GB"/>
          <w14:ligatures w14:val="none"/>
        </w:rPr>
        <w:t>.</w:t>
      </w:r>
    </w:p>
    <w:p w14:paraId="447C97D4" w14:textId="63D4E18F" w:rsidR="00BD0091" w:rsidRPr="00920896" w:rsidRDefault="00BD0091" w:rsidP="00155D7E">
      <w:pPr>
        <w:spacing w:before="120" w:after="120" w:line="360" w:lineRule="auto"/>
        <w:jc w:val="both"/>
        <w:rPr>
          <w:rFonts w:ascii="Arial" w:hAnsi="Arial" w:cs="Arial"/>
        </w:rPr>
      </w:pPr>
      <w:r w:rsidRPr="00920896">
        <w:rPr>
          <w:rFonts w:ascii="Arial" w:hAnsi="Arial" w:cs="Arial"/>
        </w:rPr>
        <w:t xml:space="preserve">Sullivan, J. (1983). </w:t>
      </w:r>
      <w:r w:rsidR="00920896" w:rsidRPr="00920896">
        <w:rPr>
          <w:rFonts w:ascii="Arial" w:hAnsi="Arial" w:cs="Arial"/>
        </w:rPr>
        <w:t>‘</w:t>
      </w:r>
      <w:r w:rsidRPr="00920896">
        <w:rPr>
          <w:rFonts w:ascii="Arial" w:hAnsi="Arial" w:cs="Arial"/>
        </w:rPr>
        <w:t>A Critique of Theory Z</w:t>
      </w:r>
      <w:r w:rsidR="00920896" w:rsidRPr="00920896">
        <w:rPr>
          <w:rFonts w:ascii="Arial" w:hAnsi="Arial" w:cs="Arial"/>
        </w:rPr>
        <w:t>’</w:t>
      </w:r>
      <w:r w:rsidRPr="00920896">
        <w:rPr>
          <w:rFonts w:ascii="Arial" w:hAnsi="Arial" w:cs="Arial"/>
        </w:rPr>
        <w:t xml:space="preserve">. </w:t>
      </w:r>
      <w:r w:rsidRPr="00920896">
        <w:rPr>
          <w:rFonts w:ascii="Arial" w:hAnsi="Arial" w:cs="Arial"/>
          <w:i/>
          <w:iCs/>
        </w:rPr>
        <w:t>Journal of Management Review</w:t>
      </w:r>
      <w:r w:rsidRPr="00920896">
        <w:rPr>
          <w:rFonts w:ascii="Arial" w:hAnsi="Arial" w:cs="Arial"/>
        </w:rPr>
        <w:t>, 5(1), 132-142.</w:t>
      </w:r>
    </w:p>
    <w:p w14:paraId="7AD97642" w14:textId="0E3BF8CB" w:rsidR="00BD0091" w:rsidRPr="00920896" w:rsidRDefault="00BD0091" w:rsidP="00155D7E">
      <w:pPr>
        <w:spacing w:before="120" w:after="12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 xml:space="preserve">Yukl, G.A. and Gardner, W.M. (2020) </w:t>
      </w:r>
      <w:r w:rsidRPr="00920896">
        <w:rPr>
          <w:rFonts w:ascii="Arial" w:eastAsia="Times New Roman" w:hAnsi="Arial" w:cs="Arial"/>
          <w:i/>
          <w:iCs/>
          <w:kern w:val="0"/>
          <w:lang w:eastAsia="en-GB"/>
          <w14:ligatures w14:val="none"/>
        </w:rPr>
        <w:t>Leadership in organizations</w:t>
      </w:r>
      <w:r w:rsidRPr="00920896">
        <w:rPr>
          <w:rFonts w:ascii="Arial" w:eastAsia="Times New Roman" w:hAnsi="Arial" w:cs="Arial"/>
          <w:kern w:val="0"/>
          <w:lang w:eastAsia="en-GB"/>
          <w14:ligatures w14:val="none"/>
        </w:rPr>
        <w:t xml:space="preserve">. Ninth </w:t>
      </w:r>
      <w:proofErr w:type="spellStart"/>
      <w:r w:rsidRPr="00920896">
        <w:rPr>
          <w:rFonts w:ascii="Arial" w:eastAsia="Times New Roman" w:hAnsi="Arial" w:cs="Arial"/>
          <w:kern w:val="0"/>
          <w:lang w:eastAsia="en-GB"/>
          <w14:ligatures w14:val="none"/>
        </w:rPr>
        <w:t>ed</w:t>
      </w:r>
      <w:r w:rsidR="00920896">
        <w:rPr>
          <w:rFonts w:ascii="Arial" w:eastAsia="Times New Roman" w:hAnsi="Arial" w:cs="Arial"/>
          <w:kern w:val="0"/>
          <w:lang w:eastAsia="en-GB"/>
          <w14:ligatures w14:val="none"/>
        </w:rPr>
        <w:t>n</w:t>
      </w:r>
      <w:proofErr w:type="spellEnd"/>
      <w:r w:rsidR="00920896">
        <w:rPr>
          <w:rFonts w:ascii="Arial" w:eastAsia="Times New Roman" w:hAnsi="Arial" w:cs="Arial"/>
          <w:kern w:val="0"/>
          <w:lang w:eastAsia="en-GB"/>
          <w14:ligatures w14:val="none"/>
        </w:rPr>
        <w:t>.</w:t>
      </w:r>
      <w:r w:rsidRPr="00920896">
        <w:rPr>
          <w:rFonts w:ascii="Arial" w:eastAsia="Times New Roman" w:hAnsi="Arial" w:cs="Arial"/>
          <w:kern w:val="0"/>
          <w:lang w:eastAsia="en-GB"/>
          <w14:ligatures w14:val="none"/>
        </w:rPr>
        <w:t xml:space="preserve"> Global edition. Harlow, England: Pearson Education Limited.</w:t>
      </w:r>
    </w:p>
    <w:p w14:paraId="039AB572" w14:textId="440EA713" w:rsidR="00BD0091" w:rsidRPr="00920896" w:rsidRDefault="00BD0091" w:rsidP="00155D7E">
      <w:pPr>
        <w:spacing w:before="120" w:after="120" w:line="360" w:lineRule="auto"/>
        <w:jc w:val="both"/>
        <w:rPr>
          <w:rFonts w:ascii="Arial" w:hAnsi="Arial" w:cs="Arial"/>
        </w:rPr>
      </w:pPr>
      <w:r w:rsidRPr="00920896">
        <w:rPr>
          <w:rFonts w:ascii="Arial" w:hAnsi="Arial" w:cs="Arial"/>
        </w:rPr>
        <w:t xml:space="preserve">Zakeer A.K., Nawaz, A.  and Khan, I., (2016). </w:t>
      </w:r>
      <w:r w:rsidR="00920896">
        <w:rPr>
          <w:rFonts w:ascii="Arial" w:hAnsi="Arial" w:cs="Arial"/>
        </w:rPr>
        <w:t>‘</w:t>
      </w:r>
      <w:r w:rsidRPr="00920896">
        <w:rPr>
          <w:rFonts w:ascii="Arial" w:hAnsi="Arial" w:cs="Arial"/>
        </w:rPr>
        <w:t>Leadership theories and styles: A literature review</w:t>
      </w:r>
      <w:r w:rsidR="00920896">
        <w:rPr>
          <w:rFonts w:ascii="Arial" w:hAnsi="Arial" w:cs="Arial"/>
        </w:rPr>
        <w:t>’</w:t>
      </w:r>
      <w:r w:rsidRPr="00920896">
        <w:rPr>
          <w:rFonts w:ascii="Arial" w:hAnsi="Arial" w:cs="Arial"/>
        </w:rPr>
        <w:t xml:space="preserve">. </w:t>
      </w:r>
      <w:r w:rsidRPr="00920896">
        <w:rPr>
          <w:rFonts w:ascii="Arial" w:hAnsi="Arial" w:cs="Arial"/>
          <w:i/>
          <w:iCs/>
        </w:rPr>
        <w:t>Leadership</w:t>
      </w:r>
      <w:r w:rsidRPr="00920896">
        <w:rPr>
          <w:rFonts w:ascii="Arial" w:hAnsi="Arial" w:cs="Arial"/>
        </w:rPr>
        <w:t>, 16(1), pp.1-7.</w:t>
      </w:r>
    </w:p>
    <w:p w14:paraId="612F8671" w14:textId="77777777" w:rsidR="00BD0091" w:rsidRPr="00920896" w:rsidRDefault="00BD0091" w:rsidP="00155D7E">
      <w:pPr>
        <w:spacing w:after="0" w:line="360" w:lineRule="auto"/>
        <w:jc w:val="both"/>
        <w:rPr>
          <w:rFonts w:ascii="Arial" w:eastAsia="Times New Roman" w:hAnsi="Arial" w:cs="Arial"/>
          <w:kern w:val="0"/>
          <w:lang w:eastAsia="en-GB"/>
          <w14:ligatures w14:val="none"/>
        </w:rPr>
      </w:pPr>
      <w:r w:rsidRPr="00920896">
        <w:rPr>
          <w:rFonts w:ascii="Arial" w:eastAsia="Times New Roman" w:hAnsi="Arial" w:cs="Arial"/>
          <w:kern w:val="0"/>
          <w:lang w:eastAsia="en-GB"/>
          <w14:ligatures w14:val="none"/>
        </w:rPr>
        <w:t>Zhang R.</w:t>
      </w:r>
      <w:r w:rsidRPr="00920896">
        <w:rPr>
          <w:rFonts w:ascii="Arial" w:hAnsi="Arial" w:cs="Arial"/>
          <w:shd w:val="clear" w:color="auto" w:fill="FFFFFF"/>
        </w:rPr>
        <w:t>, Liu X., Shang X., Cheng C., Lu Z. and Ma Y</w:t>
      </w:r>
      <w:r w:rsidRPr="00920896">
        <w:rPr>
          <w:rFonts w:ascii="Arial" w:eastAsia="Times New Roman" w:hAnsi="Arial" w:cs="Arial"/>
          <w:i/>
          <w:iCs/>
          <w:kern w:val="0"/>
          <w:lang w:eastAsia="en-GB"/>
          <w14:ligatures w14:val="none"/>
        </w:rPr>
        <w:t>.</w:t>
      </w:r>
      <w:r w:rsidRPr="00920896">
        <w:rPr>
          <w:rFonts w:ascii="Arial" w:eastAsia="Times New Roman" w:hAnsi="Arial" w:cs="Arial"/>
          <w:kern w:val="0"/>
          <w:lang w:eastAsia="en-GB"/>
          <w14:ligatures w14:val="none"/>
        </w:rPr>
        <w:t xml:space="preserve"> (2013) ‘Quantitative simulation and qualitative analysis of theory X, Y and Z’, in </w:t>
      </w:r>
      <w:r w:rsidRPr="00920896">
        <w:rPr>
          <w:rFonts w:ascii="Arial" w:eastAsia="Times New Roman" w:hAnsi="Arial" w:cs="Arial"/>
          <w:i/>
          <w:iCs/>
          <w:kern w:val="0"/>
          <w:lang w:eastAsia="en-GB"/>
          <w14:ligatures w14:val="none"/>
        </w:rPr>
        <w:t>Proceedings of 2013 IEEE International Conference on Service Operations and Logistics, and Informatics</w:t>
      </w:r>
      <w:r w:rsidRPr="00920896">
        <w:rPr>
          <w:rFonts w:ascii="Arial" w:eastAsia="Times New Roman" w:hAnsi="Arial" w:cs="Arial"/>
          <w:kern w:val="0"/>
          <w:lang w:eastAsia="en-GB"/>
          <w14:ligatures w14:val="none"/>
        </w:rPr>
        <w:t xml:space="preserve">. IEEE, pp. 215–219. Available at: </w:t>
      </w:r>
      <w:hyperlink r:id="rId19" w:history="1">
        <w:r w:rsidRPr="00920896">
          <w:rPr>
            <w:rStyle w:val="Hyperlink"/>
            <w:rFonts w:ascii="Arial" w:eastAsia="Times New Roman" w:hAnsi="Arial" w:cs="Arial"/>
            <w:color w:val="auto"/>
            <w:kern w:val="0"/>
            <w:u w:val="none"/>
            <w:lang w:eastAsia="en-GB"/>
            <w14:ligatures w14:val="none"/>
          </w:rPr>
          <w:t>https://doi.org/10.1109/SOLI.2013.6611412</w:t>
        </w:r>
      </w:hyperlink>
      <w:r w:rsidRPr="00920896">
        <w:rPr>
          <w:rFonts w:ascii="Arial" w:eastAsia="Times New Roman" w:hAnsi="Arial" w:cs="Arial"/>
          <w:kern w:val="0"/>
          <w:lang w:eastAsia="en-GB"/>
          <w14:ligatures w14:val="none"/>
        </w:rPr>
        <w:t>.</w:t>
      </w:r>
    </w:p>
    <w:sectPr w:rsidR="00BD0091" w:rsidRPr="00920896" w:rsidSect="00147B87">
      <w:footerReference w:type="default" r:id="rId20"/>
      <w:footerReference w:type="first" r:id="rId21"/>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95F957" w14:textId="77777777" w:rsidR="00A62534" w:rsidRDefault="00A62534" w:rsidP="00E04B09">
      <w:pPr>
        <w:spacing w:after="0" w:line="240" w:lineRule="auto"/>
      </w:pPr>
      <w:r>
        <w:separator/>
      </w:r>
    </w:p>
  </w:endnote>
  <w:endnote w:type="continuationSeparator" w:id="0">
    <w:p w14:paraId="6E71BCC6" w14:textId="77777777" w:rsidR="00A62534" w:rsidRDefault="00A62534" w:rsidP="00E04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14C28" w14:textId="118E9EF1" w:rsidR="00147B87" w:rsidRDefault="00147B87">
    <w:pPr>
      <w:pStyle w:val="Footer"/>
      <w:jc w:val="center"/>
    </w:pPr>
  </w:p>
  <w:p w14:paraId="69CDDAF0" w14:textId="77777777" w:rsidR="00147B87" w:rsidRDefault="00147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A11CF" w14:textId="48733463" w:rsidR="00147B87" w:rsidRDefault="00147B87">
    <w:pPr>
      <w:pStyle w:val="Footer"/>
      <w:jc w:val="center"/>
    </w:pPr>
  </w:p>
  <w:p w14:paraId="16E80024" w14:textId="77777777" w:rsidR="00147B87" w:rsidRDefault="00147B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1355944"/>
      <w:docPartObj>
        <w:docPartGallery w:val="Page Numbers (Bottom of Page)"/>
        <w:docPartUnique/>
      </w:docPartObj>
    </w:sdtPr>
    <w:sdtEndPr>
      <w:rPr>
        <w:noProof/>
      </w:rPr>
    </w:sdtEndPr>
    <w:sdtContent>
      <w:p w14:paraId="05C8FD91" w14:textId="446EDA1B" w:rsidR="00894C5B" w:rsidRDefault="00894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DB2331" w14:textId="77777777" w:rsidR="00147B87" w:rsidRDefault="00147B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7989782"/>
      <w:docPartObj>
        <w:docPartGallery w:val="Page Numbers (Bottom of Page)"/>
        <w:docPartUnique/>
      </w:docPartObj>
    </w:sdtPr>
    <w:sdtEndPr>
      <w:rPr>
        <w:noProof/>
      </w:rPr>
    </w:sdtEndPr>
    <w:sdtContent>
      <w:p w14:paraId="08D549ED" w14:textId="02B5F35C" w:rsidR="00147B87" w:rsidRDefault="00147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F8501" w14:textId="77777777" w:rsidR="00147B87" w:rsidRDefault="00147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6E36A" w14:textId="77777777" w:rsidR="00A62534" w:rsidRDefault="00A62534" w:rsidP="00E04B09">
      <w:pPr>
        <w:spacing w:after="0" w:line="240" w:lineRule="auto"/>
      </w:pPr>
      <w:r>
        <w:separator/>
      </w:r>
    </w:p>
  </w:footnote>
  <w:footnote w:type="continuationSeparator" w:id="0">
    <w:p w14:paraId="7D1E1897" w14:textId="77777777" w:rsidR="00A62534" w:rsidRDefault="00A62534" w:rsidP="00E04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F08"/>
    <w:rsid w:val="00045370"/>
    <w:rsid w:val="00081F69"/>
    <w:rsid w:val="0009295A"/>
    <w:rsid w:val="000E4A75"/>
    <w:rsid w:val="000E5B04"/>
    <w:rsid w:val="00117B98"/>
    <w:rsid w:val="001451A2"/>
    <w:rsid w:val="00147B87"/>
    <w:rsid w:val="00155D7E"/>
    <w:rsid w:val="001A3C35"/>
    <w:rsid w:val="001B4F3D"/>
    <w:rsid w:val="001E499C"/>
    <w:rsid w:val="00203171"/>
    <w:rsid w:val="00281EE5"/>
    <w:rsid w:val="0030015B"/>
    <w:rsid w:val="003062F0"/>
    <w:rsid w:val="00346AF9"/>
    <w:rsid w:val="003472DE"/>
    <w:rsid w:val="0036273B"/>
    <w:rsid w:val="003836F5"/>
    <w:rsid w:val="00384230"/>
    <w:rsid w:val="003F4DC0"/>
    <w:rsid w:val="003F6BB4"/>
    <w:rsid w:val="004147A7"/>
    <w:rsid w:val="00452236"/>
    <w:rsid w:val="0046403A"/>
    <w:rsid w:val="00471816"/>
    <w:rsid w:val="004F469C"/>
    <w:rsid w:val="004F4FE1"/>
    <w:rsid w:val="00516B18"/>
    <w:rsid w:val="0052375D"/>
    <w:rsid w:val="00535349"/>
    <w:rsid w:val="00555EC1"/>
    <w:rsid w:val="00564C5C"/>
    <w:rsid w:val="0057146F"/>
    <w:rsid w:val="00574FB9"/>
    <w:rsid w:val="005A24FA"/>
    <w:rsid w:val="005C5849"/>
    <w:rsid w:val="005F1B8E"/>
    <w:rsid w:val="00613096"/>
    <w:rsid w:val="0065388D"/>
    <w:rsid w:val="00670819"/>
    <w:rsid w:val="00675938"/>
    <w:rsid w:val="006777F5"/>
    <w:rsid w:val="006A37AC"/>
    <w:rsid w:val="006C0F71"/>
    <w:rsid w:val="006C38DC"/>
    <w:rsid w:val="00737A01"/>
    <w:rsid w:val="007911B1"/>
    <w:rsid w:val="00795469"/>
    <w:rsid w:val="007B41B1"/>
    <w:rsid w:val="008210F8"/>
    <w:rsid w:val="00821669"/>
    <w:rsid w:val="008443A1"/>
    <w:rsid w:val="008646CF"/>
    <w:rsid w:val="00894C5B"/>
    <w:rsid w:val="009165D0"/>
    <w:rsid w:val="00920896"/>
    <w:rsid w:val="00967A40"/>
    <w:rsid w:val="00987E47"/>
    <w:rsid w:val="009944F6"/>
    <w:rsid w:val="009D4986"/>
    <w:rsid w:val="009D6EB9"/>
    <w:rsid w:val="009F300B"/>
    <w:rsid w:val="00A0019D"/>
    <w:rsid w:val="00A03B39"/>
    <w:rsid w:val="00A35861"/>
    <w:rsid w:val="00A55D52"/>
    <w:rsid w:val="00A62534"/>
    <w:rsid w:val="00A7563D"/>
    <w:rsid w:val="00A83B5E"/>
    <w:rsid w:val="00AA2A39"/>
    <w:rsid w:val="00AC3E91"/>
    <w:rsid w:val="00AD0972"/>
    <w:rsid w:val="00AF0E2C"/>
    <w:rsid w:val="00B20F08"/>
    <w:rsid w:val="00B701A2"/>
    <w:rsid w:val="00B920AC"/>
    <w:rsid w:val="00BA4E46"/>
    <w:rsid w:val="00BB0E49"/>
    <w:rsid w:val="00BD0091"/>
    <w:rsid w:val="00C275E5"/>
    <w:rsid w:val="00C37421"/>
    <w:rsid w:val="00C450BA"/>
    <w:rsid w:val="00C63867"/>
    <w:rsid w:val="00C640C3"/>
    <w:rsid w:val="00CA11D4"/>
    <w:rsid w:val="00CB1189"/>
    <w:rsid w:val="00D6520C"/>
    <w:rsid w:val="00DB04BD"/>
    <w:rsid w:val="00DD4FF5"/>
    <w:rsid w:val="00DE2147"/>
    <w:rsid w:val="00DF2185"/>
    <w:rsid w:val="00E01CD0"/>
    <w:rsid w:val="00E04B09"/>
    <w:rsid w:val="00E3171B"/>
    <w:rsid w:val="00E43633"/>
    <w:rsid w:val="00E63867"/>
    <w:rsid w:val="00E6702C"/>
    <w:rsid w:val="00E923C7"/>
    <w:rsid w:val="00EA142D"/>
    <w:rsid w:val="00F02001"/>
    <w:rsid w:val="00F22A0A"/>
    <w:rsid w:val="00F25E77"/>
    <w:rsid w:val="00F63651"/>
    <w:rsid w:val="00F84FCD"/>
    <w:rsid w:val="00F948D3"/>
    <w:rsid w:val="00FB3729"/>
    <w:rsid w:val="00FC5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51E7DD"/>
  <w15:chartTrackingRefBased/>
  <w15:docId w15:val="{422DAB7F-7085-43CE-BD6E-48EFD9495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F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0F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F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F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F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F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F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F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F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F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0F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F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F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F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F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F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F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F08"/>
    <w:rPr>
      <w:rFonts w:eastAsiaTheme="majorEastAsia" w:cstheme="majorBidi"/>
      <w:color w:val="272727" w:themeColor="text1" w:themeTint="D8"/>
    </w:rPr>
  </w:style>
  <w:style w:type="paragraph" w:styleId="Title">
    <w:name w:val="Title"/>
    <w:basedOn w:val="Normal"/>
    <w:next w:val="Normal"/>
    <w:link w:val="TitleChar"/>
    <w:uiPriority w:val="10"/>
    <w:qFormat/>
    <w:rsid w:val="00B20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F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F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F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F08"/>
    <w:pPr>
      <w:spacing w:before="160"/>
      <w:jc w:val="center"/>
    </w:pPr>
    <w:rPr>
      <w:i/>
      <w:iCs/>
      <w:color w:val="404040" w:themeColor="text1" w:themeTint="BF"/>
    </w:rPr>
  </w:style>
  <w:style w:type="character" w:customStyle="1" w:styleId="QuoteChar">
    <w:name w:val="Quote Char"/>
    <w:basedOn w:val="DefaultParagraphFont"/>
    <w:link w:val="Quote"/>
    <w:uiPriority w:val="29"/>
    <w:rsid w:val="00B20F08"/>
    <w:rPr>
      <w:i/>
      <w:iCs/>
      <w:color w:val="404040" w:themeColor="text1" w:themeTint="BF"/>
    </w:rPr>
  </w:style>
  <w:style w:type="paragraph" w:styleId="ListParagraph">
    <w:name w:val="List Paragraph"/>
    <w:basedOn w:val="Normal"/>
    <w:uiPriority w:val="34"/>
    <w:qFormat/>
    <w:rsid w:val="00B20F08"/>
    <w:pPr>
      <w:ind w:left="720"/>
      <w:contextualSpacing/>
    </w:pPr>
  </w:style>
  <w:style w:type="character" w:styleId="IntenseEmphasis">
    <w:name w:val="Intense Emphasis"/>
    <w:basedOn w:val="DefaultParagraphFont"/>
    <w:uiPriority w:val="21"/>
    <w:qFormat/>
    <w:rsid w:val="00B20F08"/>
    <w:rPr>
      <w:i/>
      <w:iCs/>
      <w:color w:val="0F4761" w:themeColor="accent1" w:themeShade="BF"/>
    </w:rPr>
  </w:style>
  <w:style w:type="paragraph" w:styleId="IntenseQuote">
    <w:name w:val="Intense Quote"/>
    <w:basedOn w:val="Normal"/>
    <w:next w:val="Normal"/>
    <w:link w:val="IntenseQuoteChar"/>
    <w:uiPriority w:val="30"/>
    <w:qFormat/>
    <w:rsid w:val="00B20F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F08"/>
    <w:rPr>
      <w:i/>
      <w:iCs/>
      <w:color w:val="0F4761" w:themeColor="accent1" w:themeShade="BF"/>
    </w:rPr>
  </w:style>
  <w:style w:type="character" w:styleId="IntenseReference">
    <w:name w:val="Intense Reference"/>
    <w:basedOn w:val="DefaultParagraphFont"/>
    <w:uiPriority w:val="32"/>
    <w:qFormat/>
    <w:rsid w:val="00B20F08"/>
    <w:rPr>
      <w:b/>
      <w:bCs/>
      <w:smallCaps/>
      <w:color w:val="0F4761" w:themeColor="accent1" w:themeShade="BF"/>
      <w:spacing w:val="5"/>
    </w:rPr>
  </w:style>
  <w:style w:type="character" w:styleId="Hyperlink">
    <w:name w:val="Hyperlink"/>
    <w:basedOn w:val="DefaultParagraphFont"/>
    <w:uiPriority w:val="99"/>
    <w:unhideWhenUsed/>
    <w:rsid w:val="00FC5286"/>
    <w:rPr>
      <w:color w:val="467886" w:themeColor="hyperlink"/>
      <w:u w:val="single"/>
    </w:rPr>
  </w:style>
  <w:style w:type="character" w:styleId="Emphasis">
    <w:name w:val="Emphasis"/>
    <w:basedOn w:val="DefaultParagraphFont"/>
    <w:uiPriority w:val="20"/>
    <w:qFormat/>
    <w:rsid w:val="00FC5286"/>
    <w:rPr>
      <w:i/>
      <w:iCs/>
    </w:rPr>
  </w:style>
  <w:style w:type="character" w:styleId="UnresolvedMention">
    <w:name w:val="Unresolved Mention"/>
    <w:basedOn w:val="DefaultParagraphFont"/>
    <w:uiPriority w:val="99"/>
    <w:semiHidden/>
    <w:unhideWhenUsed/>
    <w:rsid w:val="00C63867"/>
    <w:rPr>
      <w:color w:val="605E5C"/>
      <w:shd w:val="clear" w:color="auto" w:fill="E1DFDD"/>
    </w:rPr>
  </w:style>
  <w:style w:type="paragraph" w:styleId="NormalWeb">
    <w:name w:val="Normal (Web)"/>
    <w:basedOn w:val="Normal"/>
    <w:uiPriority w:val="99"/>
    <w:unhideWhenUsed/>
    <w:rsid w:val="005A24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7563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563D"/>
    <w:pPr>
      <w:spacing w:after="100"/>
    </w:pPr>
  </w:style>
  <w:style w:type="paragraph" w:styleId="TOC2">
    <w:name w:val="toc 2"/>
    <w:basedOn w:val="Normal"/>
    <w:next w:val="Normal"/>
    <w:autoRedefine/>
    <w:uiPriority w:val="39"/>
    <w:unhideWhenUsed/>
    <w:rsid w:val="00A7563D"/>
    <w:pPr>
      <w:spacing w:after="100"/>
      <w:ind w:left="220"/>
    </w:pPr>
  </w:style>
  <w:style w:type="character" w:styleId="FollowedHyperlink">
    <w:name w:val="FollowedHyperlink"/>
    <w:basedOn w:val="DefaultParagraphFont"/>
    <w:uiPriority w:val="99"/>
    <w:semiHidden/>
    <w:unhideWhenUsed/>
    <w:rsid w:val="0009295A"/>
    <w:rPr>
      <w:color w:val="96607D" w:themeColor="followedHyperlink"/>
      <w:u w:val="single"/>
    </w:rPr>
  </w:style>
  <w:style w:type="paragraph" w:styleId="NoSpacing">
    <w:name w:val="No Spacing"/>
    <w:link w:val="NoSpacingChar"/>
    <w:uiPriority w:val="1"/>
    <w:qFormat/>
    <w:rsid w:val="00E04B0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04B09"/>
    <w:rPr>
      <w:rFonts w:eastAsiaTheme="minorEastAsia"/>
      <w:kern w:val="0"/>
      <w:lang w:val="en-US"/>
      <w14:ligatures w14:val="none"/>
    </w:rPr>
  </w:style>
  <w:style w:type="paragraph" w:styleId="Header">
    <w:name w:val="header"/>
    <w:basedOn w:val="Normal"/>
    <w:link w:val="HeaderChar"/>
    <w:uiPriority w:val="99"/>
    <w:unhideWhenUsed/>
    <w:rsid w:val="00E04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B09"/>
  </w:style>
  <w:style w:type="paragraph" w:styleId="Footer">
    <w:name w:val="footer"/>
    <w:basedOn w:val="Normal"/>
    <w:link w:val="FooterChar"/>
    <w:uiPriority w:val="99"/>
    <w:unhideWhenUsed/>
    <w:rsid w:val="00E04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354533">
      <w:bodyDiv w:val="1"/>
      <w:marLeft w:val="0"/>
      <w:marRight w:val="0"/>
      <w:marTop w:val="0"/>
      <w:marBottom w:val="0"/>
      <w:divBdr>
        <w:top w:val="none" w:sz="0" w:space="0" w:color="auto"/>
        <w:left w:val="none" w:sz="0" w:space="0" w:color="auto"/>
        <w:bottom w:val="none" w:sz="0" w:space="0" w:color="auto"/>
        <w:right w:val="none" w:sz="0" w:space="0" w:color="auto"/>
      </w:divBdr>
    </w:div>
    <w:div w:id="903880117">
      <w:bodyDiv w:val="1"/>
      <w:marLeft w:val="0"/>
      <w:marRight w:val="0"/>
      <w:marTop w:val="0"/>
      <w:marBottom w:val="0"/>
      <w:divBdr>
        <w:top w:val="none" w:sz="0" w:space="0" w:color="auto"/>
        <w:left w:val="none" w:sz="0" w:space="0" w:color="auto"/>
        <w:bottom w:val="none" w:sz="0" w:space="0" w:color="auto"/>
        <w:right w:val="none" w:sz="0" w:space="0" w:color="auto"/>
      </w:divBdr>
      <w:divsChild>
        <w:div w:id="520362120">
          <w:marLeft w:val="0"/>
          <w:marRight w:val="0"/>
          <w:marTop w:val="0"/>
          <w:marBottom w:val="0"/>
          <w:divBdr>
            <w:top w:val="none" w:sz="0" w:space="0" w:color="auto"/>
            <w:left w:val="none" w:sz="0" w:space="0" w:color="auto"/>
            <w:bottom w:val="none" w:sz="0" w:space="0" w:color="auto"/>
            <w:right w:val="none" w:sz="0" w:space="0" w:color="auto"/>
          </w:divBdr>
          <w:divsChild>
            <w:div w:id="1191647311">
              <w:marLeft w:val="0"/>
              <w:marRight w:val="0"/>
              <w:marTop w:val="0"/>
              <w:marBottom w:val="0"/>
              <w:divBdr>
                <w:top w:val="none" w:sz="0" w:space="0" w:color="auto"/>
                <w:left w:val="none" w:sz="0" w:space="0" w:color="auto"/>
                <w:bottom w:val="none" w:sz="0" w:space="0" w:color="auto"/>
                <w:right w:val="none" w:sz="0" w:space="0" w:color="auto"/>
              </w:divBdr>
              <w:divsChild>
                <w:div w:id="1567760251">
                  <w:marLeft w:val="0"/>
                  <w:marRight w:val="0"/>
                  <w:marTop w:val="0"/>
                  <w:marBottom w:val="0"/>
                  <w:divBdr>
                    <w:top w:val="none" w:sz="0" w:space="0" w:color="auto"/>
                    <w:left w:val="none" w:sz="0" w:space="0" w:color="auto"/>
                    <w:bottom w:val="none" w:sz="0" w:space="0" w:color="auto"/>
                    <w:right w:val="none" w:sz="0" w:space="0" w:color="auto"/>
                  </w:divBdr>
                  <w:divsChild>
                    <w:div w:id="13086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86519">
      <w:bodyDiv w:val="1"/>
      <w:marLeft w:val="0"/>
      <w:marRight w:val="0"/>
      <w:marTop w:val="0"/>
      <w:marBottom w:val="0"/>
      <w:divBdr>
        <w:top w:val="none" w:sz="0" w:space="0" w:color="auto"/>
        <w:left w:val="none" w:sz="0" w:space="0" w:color="auto"/>
        <w:bottom w:val="none" w:sz="0" w:space="0" w:color="auto"/>
        <w:right w:val="none" w:sz="0" w:space="0" w:color="auto"/>
      </w:divBdr>
      <w:divsChild>
        <w:div w:id="928580056">
          <w:marLeft w:val="0"/>
          <w:marRight w:val="0"/>
          <w:marTop w:val="0"/>
          <w:marBottom w:val="0"/>
          <w:divBdr>
            <w:top w:val="none" w:sz="0" w:space="0" w:color="auto"/>
            <w:left w:val="none" w:sz="0" w:space="0" w:color="auto"/>
            <w:bottom w:val="none" w:sz="0" w:space="0" w:color="auto"/>
            <w:right w:val="none" w:sz="0" w:space="0" w:color="auto"/>
          </w:divBdr>
          <w:divsChild>
            <w:div w:id="19173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22437">
      <w:bodyDiv w:val="1"/>
      <w:marLeft w:val="0"/>
      <w:marRight w:val="0"/>
      <w:marTop w:val="0"/>
      <w:marBottom w:val="0"/>
      <w:divBdr>
        <w:top w:val="none" w:sz="0" w:space="0" w:color="auto"/>
        <w:left w:val="none" w:sz="0" w:space="0" w:color="auto"/>
        <w:bottom w:val="none" w:sz="0" w:space="0" w:color="auto"/>
        <w:right w:val="none" w:sz="0" w:space="0" w:color="auto"/>
      </w:divBdr>
    </w:div>
    <w:div w:id="1403481094">
      <w:bodyDiv w:val="1"/>
      <w:marLeft w:val="0"/>
      <w:marRight w:val="0"/>
      <w:marTop w:val="0"/>
      <w:marBottom w:val="0"/>
      <w:divBdr>
        <w:top w:val="none" w:sz="0" w:space="0" w:color="auto"/>
        <w:left w:val="none" w:sz="0" w:space="0" w:color="auto"/>
        <w:bottom w:val="none" w:sz="0" w:space="0" w:color="auto"/>
        <w:right w:val="none" w:sz="0" w:space="0" w:color="auto"/>
      </w:divBdr>
      <w:divsChild>
        <w:div w:id="1437602238">
          <w:marLeft w:val="0"/>
          <w:marRight w:val="0"/>
          <w:marTop w:val="0"/>
          <w:marBottom w:val="0"/>
          <w:divBdr>
            <w:top w:val="single" w:sz="2" w:space="0" w:color="E5E7EB"/>
            <w:left w:val="single" w:sz="2" w:space="0" w:color="E5E7EB"/>
            <w:bottom w:val="single" w:sz="2" w:space="0" w:color="E5E7EB"/>
            <w:right w:val="single" w:sz="2" w:space="0" w:color="E5E7EB"/>
          </w:divBdr>
        </w:div>
        <w:div w:id="956908372">
          <w:marLeft w:val="0"/>
          <w:marRight w:val="0"/>
          <w:marTop w:val="0"/>
          <w:marBottom w:val="0"/>
          <w:divBdr>
            <w:top w:val="single" w:sz="2" w:space="0" w:color="E5E7EB"/>
            <w:left w:val="single" w:sz="2" w:space="0" w:color="E5E7EB"/>
            <w:bottom w:val="single" w:sz="2" w:space="0" w:color="E5E7EB"/>
            <w:right w:val="single" w:sz="2" w:space="0" w:color="E5E7EB"/>
          </w:divBdr>
        </w:div>
        <w:div w:id="9333047">
          <w:marLeft w:val="0"/>
          <w:marRight w:val="0"/>
          <w:marTop w:val="0"/>
          <w:marBottom w:val="0"/>
          <w:divBdr>
            <w:top w:val="single" w:sz="2" w:space="0" w:color="E5E7EB"/>
            <w:left w:val="single" w:sz="2" w:space="0" w:color="E5E7EB"/>
            <w:bottom w:val="single" w:sz="2" w:space="0" w:color="E5E7EB"/>
            <w:right w:val="single" w:sz="2" w:space="0" w:color="E5E7EB"/>
          </w:divBdr>
        </w:div>
        <w:div w:id="181473868">
          <w:marLeft w:val="0"/>
          <w:marRight w:val="0"/>
          <w:marTop w:val="0"/>
          <w:marBottom w:val="0"/>
          <w:divBdr>
            <w:top w:val="single" w:sz="2" w:space="0" w:color="E5E7EB"/>
            <w:left w:val="single" w:sz="2" w:space="0" w:color="E5E7EB"/>
            <w:bottom w:val="single" w:sz="2" w:space="0" w:color="E5E7EB"/>
            <w:right w:val="single" w:sz="2" w:space="0" w:color="E5E7EB"/>
          </w:divBdr>
        </w:div>
        <w:div w:id="193929322">
          <w:marLeft w:val="0"/>
          <w:marRight w:val="0"/>
          <w:marTop w:val="0"/>
          <w:marBottom w:val="0"/>
          <w:divBdr>
            <w:top w:val="single" w:sz="2" w:space="0" w:color="E5E7EB"/>
            <w:left w:val="single" w:sz="2" w:space="0" w:color="E5E7EB"/>
            <w:bottom w:val="single" w:sz="2" w:space="0" w:color="E5E7EB"/>
            <w:right w:val="single" w:sz="2" w:space="0" w:color="E5E7EB"/>
          </w:divBdr>
        </w:div>
        <w:div w:id="303434316">
          <w:marLeft w:val="0"/>
          <w:marRight w:val="0"/>
          <w:marTop w:val="0"/>
          <w:marBottom w:val="0"/>
          <w:divBdr>
            <w:top w:val="single" w:sz="2" w:space="0" w:color="E5E7EB"/>
            <w:left w:val="single" w:sz="2" w:space="0" w:color="E5E7EB"/>
            <w:bottom w:val="single" w:sz="2" w:space="0" w:color="E5E7EB"/>
            <w:right w:val="single" w:sz="2" w:space="0" w:color="E5E7EB"/>
          </w:divBdr>
        </w:div>
        <w:div w:id="1295653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060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0090-2616(90)90061-S" TargetMode="External"/><Relationship Id="rId18" Type="http://schemas.openxmlformats.org/officeDocument/2006/relationships/hyperlink" Target="https://doi.org/10.1016/0007-6813(81)90031-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doi.org/10.1108/JOSM-05-2020-0160" TargetMode="External"/><Relationship Id="rId17" Type="http://schemas.openxmlformats.org/officeDocument/2006/relationships/hyperlink" Target="https://assets.kpmg.com/content/dam/kpmg/xx/pdf/2019/05/kpmg-global-ceo-outlook-2019.pdf%20" TargetMode="External"/><Relationship Id="rId2" Type="http://schemas.openxmlformats.org/officeDocument/2006/relationships/styles" Target="styles.xml"/><Relationship Id="rId16" Type="http://schemas.openxmlformats.org/officeDocument/2006/relationships/hyperlink" Target="https://core.ac.uk/download/pdf/234669622.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978-1-80043-380-920201011" TargetMode="External"/><Relationship Id="rId5" Type="http://schemas.openxmlformats.org/officeDocument/2006/relationships/footnotes" Target="footnotes.xml"/><Relationship Id="rId15" Type="http://schemas.openxmlformats.org/officeDocument/2006/relationships/hyperlink" Target="https://doi.org/10.2307/2391905"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109/SOLI.2013.661141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80/13678868.2020.178007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Lecturer: Samuel Ofori</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15</Pages>
  <Words>4395</Words>
  <Characters>29512</Characters>
  <Application>Microsoft Office Word</Application>
  <DocSecurity>0</DocSecurity>
  <Lines>431</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Module: Emergent Leadership Skills in the Workplace (BMSW 6101)</dc:subject>
  <dc:creator>Student: Livia Monica Dragan (2130234)</dc:creator>
  <cp:keywords/>
  <dc:description/>
  <cp:lastModifiedBy>Livia Dragan (2130234)</cp:lastModifiedBy>
  <cp:revision>26</cp:revision>
  <dcterms:created xsi:type="dcterms:W3CDTF">2024-07-13T11:51:00Z</dcterms:created>
  <dcterms:modified xsi:type="dcterms:W3CDTF">2024-07-17T21:46:00Z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e1c32b030b3b9508dba889e8dd9d86527a0aa40b8ce7082d81641b98a5eaf565</vt:lpwstr>
  </property>
</Properties>
</file>