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A67FE" w14:textId="7C972A5A" w:rsidR="2821F7B7" w:rsidRPr="00F763BE" w:rsidRDefault="2821F7B7" w:rsidP="2821F7B7">
      <w:pPr>
        <w:rPr>
          <w:rFonts w:ascii="Arial" w:eastAsia="Arial" w:hAnsi="Arial" w:cs="Arial"/>
          <w:b/>
          <w:bCs/>
          <w:sz w:val="24"/>
          <w:szCs w:val="24"/>
        </w:rPr>
      </w:pP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1DB86A7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4746FC">
        <w:rPr>
          <w:rFonts w:ascii="Arial" w:eastAsia="Arial" w:hAnsi="Arial" w:cs="Arial"/>
          <w:b/>
          <w:bCs/>
          <w:sz w:val="24"/>
          <w:szCs w:val="24"/>
        </w:rPr>
        <w:t>18</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6CAAADA"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marks</w:t>
      </w:r>
    </w:p>
    <w:p w14:paraId="3E0E9323" w14:textId="02F82C2D"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is a closed book examination and no other material or gadgets are allowed to be used during the examination.</w:t>
      </w:r>
    </w:p>
    <w:p w14:paraId="349C0B96" w14:textId="48758337"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Material provided</w:t>
      </w:r>
    </w:p>
    <w:p w14:paraId="2CA4147B" w14:textId="7F31EE18" w:rsidR="00B374EE" w:rsidRPr="00F763BE" w:rsidRDefault="002E3E0A"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lang w:val="bg-BG" w:eastAsia="bg-BG"/>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6C8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">
                <v:imagedata r:id="rId10"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A Oxygen or </w:t>
      </w:r>
      <w:r w:rsidR="003A39BA" w:rsidRPr="00F763BE">
        <w:rPr>
          <w:rFonts w:ascii="Arial" w:eastAsia="Calibri" w:hAnsi="Arial" w:cs="Arial"/>
          <w:b/>
          <w:bCs/>
          <w:sz w:val="24"/>
          <w:szCs w:val="24"/>
          <w:highlight w:val="yellow"/>
        </w:rPr>
        <w:t>A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SaltyLake Resources processes and sells salt. The total annual fixed cost covering rent and salary is £1,000. SaltyLake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56525098" w:rsidR="00EE6518" w:rsidRPr="000C19B1" w:rsidRDefault="00EE6518" w:rsidP="00EE6518">
      <w:pPr>
        <w:pStyle w:val="ListParagraph"/>
        <w:numPr>
          <w:ilvl w:val="0"/>
          <w:numId w:val="8"/>
        </w:numPr>
        <w:rPr>
          <w:rFonts w:ascii="Arial" w:eastAsia="Calibri" w:hAnsi="Arial" w:cs="Arial"/>
          <w:sz w:val="24"/>
          <w:szCs w:val="24"/>
        </w:rPr>
      </w:pPr>
      <w:r w:rsidRPr="000C19B1">
        <w:rPr>
          <w:rFonts w:ascii="Arial" w:eastAsia="Calibri" w:hAnsi="Arial" w:cs="Arial"/>
          <w:sz w:val="24"/>
          <w:szCs w:val="24"/>
        </w:rPr>
        <w:t>£</w:t>
      </w:r>
      <w:r w:rsidR="000C19B1">
        <w:rPr>
          <w:rFonts w:ascii="Arial" w:eastAsia="Calibri" w:hAnsi="Arial" w:cs="Arial"/>
          <w:sz w:val="24"/>
          <w:szCs w:val="24"/>
          <w:highlight w:val="yellow"/>
        </w:rPr>
        <w:t>4</w:t>
      </w:r>
      <w:r w:rsidRPr="000C19B1">
        <w:rPr>
          <w:rFonts w:ascii="Arial" w:eastAsia="Calibri" w:hAnsi="Arial" w:cs="Arial"/>
          <w:sz w:val="24"/>
          <w:szCs w:val="24"/>
          <w:highlight w:val="yellow"/>
        </w:rPr>
        <w:t>,508</w:t>
      </w:r>
    </w:p>
    <w:p w14:paraId="7596488E" w14:textId="77777777" w:rsidR="00EE6518" w:rsidRPr="000C19B1" w:rsidRDefault="00EE6518" w:rsidP="00EE6518">
      <w:pPr>
        <w:pStyle w:val="ListParagraph"/>
        <w:numPr>
          <w:ilvl w:val="0"/>
          <w:numId w:val="8"/>
        </w:numPr>
        <w:rPr>
          <w:rFonts w:ascii="Arial" w:eastAsia="Calibri" w:hAnsi="Arial" w:cs="Arial"/>
          <w:sz w:val="24"/>
          <w:szCs w:val="24"/>
          <w:highlight w:val="yellow"/>
        </w:rPr>
      </w:pPr>
      <w:r w:rsidRPr="000C19B1">
        <w:rPr>
          <w:rFonts w:ascii="Arial" w:eastAsia="Calibri" w:hAnsi="Arial" w:cs="Arial"/>
          <w:sz w:val="24"/>
          <w:szCs w:val="24"/>
          <w:highlight w:val="yellow"/>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42B67A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£3,508</w:t>
      </w:r>
    </w:p>
    <w:p w14:paraId="7A0C0FE4" w14:textId="77777777" w:rsidR="00EE6518" w:rsidRPr="00D72F5A" w:rsidRDefault="00EE6518" w:rsidP="00EE6518">
      <w:pPr>
        <w:pStyle w:val="ListParagraph"/>
        <w:numPr>
          <w:ilvl w:val="0"/>
          <w:numId w:val="20"/>
        </w:numPr>
        <w:rPr>
          <w:rFonts w:ascii="Arial" w:eastAsia="Calibri" w:hAnsi="Arial" w:cs="Arial"/>
          <w:sz w:val="24"/>
          <w:szCs w:val="24"/>
          <w:highlight w:val="yellow"/>
        </w:rPr>
      </w:pPr>
      <w:r w:rsidRPr="00D72F5A">
        <w:rPr>
          <w:rFonts w:ascii="Arial" w:eastAsia="Calibri" w:hAnsi="Arial" w:cs="Arial"/>
          <w:sz w:val="24"/>
          <w:szCs w:val="24"/>
          <w:highlight w:val="yellow"/>
        </w:rPr>
        <w:t>£5,500</w:t>
      </w:r>
    </w:p>
    <w:p w14:paraId="3BCA914B"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Given that SaltyLake Resources plans will now hire a Sales Manager and pay her £12,000 per annum, how many kgs should Rome sell in order to make a profit of £6,000</w:t>
      </w:r>
    </w:p>
    <w:p w14:paraId="68268BAF" w14:textId="77777777" w:rsidR="00EE6518" w:rsidRPr="000C19B1" w:rsidRDefault="00EE6518" w:rsidP="00EE6518">
      <w:pPr>
        <w:pStyle w:val="ListParagraph"/>
        <w:numPr>
          <w:ilvl w:val="0"/>
          <w:numId w:val="9"/>
        </w:numPr>
        <w:rPr>
          <w:rFonts w:ascii="Arial" w:eastAsia="Calibri" w:hAnsi="Arial" w:cs="Arial"/>
          <w:sz w:val="24"/>
          <w:szCs w:val="24"/>
          <w:highlight w:val="yellow"/>
        </w:rPr>
      </w:pPr>
      <w:r w:rsidRPr="000C19B1">
        <w:rPr>
          <w:rFonts w:ascii="Arial" w:eastAsia="Calibri" w:hAnsi="Arial" w:cs="Arial"/>
          <w:sz w:val="24"/>
          <w:szCs w:val="24"/>
          <w:highlight w:val="yellow"/>
        </w:rPr>
        <w:t>24,000</w:t>
      </w:r>
    </w:p>
    <w:p w14:paraId="29C99FAD"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47,500</w:t>
      </w:r>
    </w:p>
    <w:p w14:paraId="36FF874A"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17,500</w:t>
      </w:r>
    </w:p>
    <w:p w14:paraId="03F5FAC0"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Labour</w:t>
      </w:r>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Labour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77777777" w:rsidR="00EE6518" w:rsidRPr="000C19B1" w:rsidRDefault="00EE6518" w:rsidP="00EE6518">
      <w:pPr>
        <w:pStyle w:val="ListParagraph"/>
        <w:numPr>
          <w:ilvl w:val="0"/>
          <w:numId w:val="10"/>
        </w:numPr>
        <w:rPr>
          <w:rFonts w:ascii="Arial" w:eastAsia="Calibri" w:hAnsi="Arial" w:cs="Arial"/>
          <w:sz w:val="24"/>
          <w:szCs w:val="24"/>
          <w:highlight w:val="yellow"/>
        </w:rPr>
      </w:pPr>
      <w:r w:rsidRPr="000C19B1">
        <w:rPr>
          <w:rFonts w:ascii="Arial" w:eastAsia="Calibri" w:hAnsi="Arial" w:cs="Arial"/>
          <w:sz w:val="24"/>
          <w:szCs w:val="24"/>
          <w:highlight w:val="yellow"/>
        </w:rPr>
        <w:t>£200 (A)</w:t>
      </w:r>
    </w:p>
    <w:p w14:paraId="29021FE4"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Labour Rate Variance?</w:t>
      </w:r>
    </w:p>
    <w:p w14:paraId="00682B64"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(F)</w:t>
      </w:r>
    </w:p>
    <w:p w14:paraId="37553B0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(F)</w:t>
      </w:r>
    </w:p>
    <w:p w14:paraId="5BC628A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(A)</w:t>
      </w:r>
    </w:p>
    <w:p w14:paraId="5C125DDE" w14:textId="77777777" w:rsidR="00EE6518" w:rsidRPr="000C19B1" w:rsidRDefault="00EE6518" w:rsidP="00EE6518">
      <w:pPr>
        <w:pStyle w:val="ListParagraph"/>
        <w:numPr>
          <w:ilvl w:val="0"/>
          <w:numId w:val="11"/>
        </w:numPr>
        <w:rPr>
          <w:rFonts w:ascii="Arial" w:eastAsia="Calibri" w:hAnsi="Arial" w:cs="Arial"/>
          <w:sz w:val="24"/>
          <w:szCs w:val="24"/>
          <w:highlight w:val="yellow"/>
        </w:rPr>
      </w:pPr>
      <w:r w:rsidRPr="000C19B1">
        <w:rPr>
          <w:rFonts w:ascii="Arial" w:eastAsia="Calibri" w:hAnsi="Arial" w:cs="Arial"/>
          <w:sz w:val="24"/>
          <w:szCs w:val="24"/>
          <w:highlight w:val="yellow"/>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77777777" w:rsidR="00EE6518" w:rsidRPr="000C19B1" w:rsidRDefault="00EE6518" w:rsidP="00EE6518">
      <w:pPr>
        <w:pStyle w:val="ListParagraph"/>
        <w:numPr>
          <w:ilvl w:val="0"/>
          <w:numId w:val="12"/>
        </w:numPr>
        <w:rPr>
          <w:rFonts w:ascii="Arial" w:eastAsia="Calibri" w:hAnsi="Arial" w:cs="Arial"/>
          <w:sz w:val="24"/>
          <w:szCs w:val="24"/>
          <w:highlight w:val="yellow"/>
        </w:rPr>
      </w:pPr>
      <w:r w:rsidRPr="000C19B1">
        <w:rPr>
          <w:rFonts w:ascii="Arial" w:eastAsia="Calibri" w:hAnsi="Arial" w:cs="Arial"/>
          <w:sz w:val="24"/>
          <w:szCs w:val="24"/>
          <w:highlight w:val="yellow"/>
        </w:rPr>
        <w:t>£300 (A)</w:t>
      </w:r>
    </w:p>
    <w:p w14:paraId="00C910B9" w14:textId="744325D0" w:rsidR="00EE6518" w:rsidRPr="00F763BE" w:rsidRDefault="00EE6518" w:rsidP="00EE6518">
      <w:pPr>
        <w:pStyle w:val="ListParagraph"/>
        <w:numPr>
          <w:ilvl w:val="0"/>
          <w:numId w:val="12"/>
        </w:numPr>
        <w:rPr>
          <w:rFonts w:ascii="Arial" w:eastAsia="Calibri" w:hAnsi="Arial" w:cs="Arial"/>
          <w:sz w:val="24"/>
          <w:szCs w:val="24"/>
        </w:rPr>
      </w:pPr>
      <w:bookmarkStart w:id="0" w:name="_GoBack"/>
      <w:bookmarkEnd w:id="0"/>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620374BB"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7</w:t>
      </w:r>
    </w:p>
    <w:p w14:paraId="318A29F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type of a standard?</w:t>
      </w:r>
    </w:p>
    <w:p w14:paraId="1C77BC66" w14:textId="77777777" w:rsidR="00EE6518" w:rsidRPr="00D34755" w:rsidRDefault="00EE6518" w:rsidP="00EE6518">
      <w:pPr>
        <w:pStyle w:val="ListParagraph"/>
        <w:numPr>
          <w:ilvl w:val="0"/>
          <w:numId w:val="13"/>
        </w:numPr>
        <w:rPr>
          <w:rFonts w:ascii="Arial" w:eastAsia="Calibri" w:hAnsi="Arial" w:cs="Arial"/>
          <w:sz w:val="24"/>
          <w:szCs w:val="24"/>
          <w:highlight w:val="yellow"/>
        </w:rPr>
      </w:pPr>
      <w:r w:rsidRPr="00D34755">
        <w:rPr>
          <w:rFonts w:ascii="Arial" w:eastAsia="Calibri" w:hAnsi="Arial" w:cs="Arial"/>
          <w:sz w:val="24"/>
          <w:szCs w:val="24"/>
          <w:highlight w:val="yellow"/>
        </w:rPr>
        <w:t>Target Standard</w:t>
      </w:r>
    </w:p>
    <w:p w14:paraId="38835139"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bookmarkStart w:id="1" w:name="_MON_1728597025"/>
    <w:bookmarkEnd w:id="1"/>
    <w:p w14:paraId="2FA2AF72"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object w:dxaOrig="5756" w:dyaOrig="3432" w14:anchorId="5C9BF6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171.55pt" o:ole="">
            <v:imagedata r:id="rId11" o:title=""/>
          </v:shape>
          <o:OLEObject Type="Embed" ProgID="Excel.Sheet.12" ShapeID="_x0000_i1025" DrawAspect="Content" ObjectID="_1740655665" r:id="rId12"/>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£50,000</w:t>
      </w:r>
    </w:p>
    <w:p w14:paraId="44BA263B" w14:textId="77777777" w:rsidR="00EE6518" w:rsidRPr="00BA6119" w:rsidRDefault="00EE6518" w:rsidP="00EE6518">
      <w:pPr>
        <w:pStyle w:val="ListParagraph"/>
        <w:numPr>
          <w:ilvl w:val="0"/>
          <w:numId w:val="15"/>
        </w:numPr>
        <w:rPr>
          <w:rFonts w:ascii="Arial" w:eastAsia="Calibri" w:hAnsi="Arial" w:cs="Arial"/>
          <w:noProof/>
          <w:sz w:val="24"/>
          <w:szCs w:val="24"/>
          <w:highlight w:val="yellow"/>
          <w:lang w:val="en-GB"/>
        </w:rPr>
      </w:pPr>
      <w:r w:rsidRPr="00BA6119">
        <w:rPr>
          <w:rFonts w:ascii="Arial" w:eastAsia="Calibri" w:hAnsi="Arial" w:cs="Arial"/>
          <w:noProof/>
          <w:sz w:val="24"/>
          <w:szCs w:val="24"/>
          <w:highlight w:val="yellow"/>
          <w:lang w:val="en-GB"/>
        </w:rPr>
        <w:t>£48,000</w:t>
      </w:r>
    </w:p>
    <w:p w14:paraId="3459777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£60,000</w:t>
      </w:r>
    </w:p>
    <w:p w14:paraId="67497F8D" w14:textId="77777777" w:rsidR="00EE6518" w:rsidRPr="00F763BE" w:rsidRDefault="00EE6518" w:rsidP="00EE6518">
      <w:pPr>
        <w:pStyle w:val="ListParagraph"/>
        <w:numPr>
          <w:ilvl w:val="0"/>
          <w:numId w:val="15"/>
        </w:numPr>
        <w:rPr>
          <w:rFonts w:ascii="Arial" w:eastAsia="Calibri" w:hAnsi="Arial" w:cs="Arial"/>
          <w:b/>
          <w:bCs/>
          <w:sz w:val="24"/>
          <w:szCs w:val="24"/>
        </w:rPr>
      </w:pPr>
      <w:r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77777777" w:rsidR="00EE6518" w:rsidRPr="00BA6119" w:rsidRDefault="00EE6518" w:rsidP="00EE6518">
      <w:pPr>
        <w:pStyle w:val="ListParagraph"/>
        <w:numPr>
          <w:ilvl w:val="0"/>
          <w:numId w:val="16"/>
        </w:numPr>
        <w:rPr>
          <w:rFonts w:ascii="Arial" w:eastAsia="Calibri" w:hAnsi="Arial" w:cs="Arial"/>
          <w:noProof/>
          <w:sz w:val="24"/>
          <w:szCs w:val="24"/>
          <w:highlight w:val="yellow"/>
          <w:lang w:val="en-GB"/>
        </w:rPr>
      </w:pPr>
      <w:r w:rsidRPr="00BA6119">
        <w:rPr>
          <w:rFonts w:ascii="Arial" w:eastAsia="Calibri" w:hAnsi="Arial" w:cs="Arial"/>
          <w:noProof/>
          <w:sz w:val="24"/>
          <w:szCs w:val="24"/>
          <w:highlight w:val="yellow"/>
          <w:lang w:val="en-GB"/>
        </w:rPr>
        <w:t>Distribution Cost Budget</w:t>
      </w:r>
    </w:p>
    <w:p w14:paraId="66E94604"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Cash Budget</w:t>
      </w:r>
    </w:p>
    <w:p w14:paraId="31526458"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True Limited sells various types of Food Bags which it currently buys from Bags Global for £98 each. True Limited is considering manufacturing the Food Bags in-house. The following costs have been established for the in-house manufacturing proposal:</w:t>
      </w:r>
      <w:bookmarkStart w:id="2" w:name="_MON_1728593350"/>
      <w:bookmarkEnd w:id="2"/>
      <w:r w:rsidRPr="00F763BE">
        <w:rPr>
          <w:rFonts w:ascii="Arial" w:eastAsia="Calibri" w:hAnsi="Arial" w:cs="Arial"/>
          <w:b/>
          <w:bCs/>
          <w:noProof/>
          <w:sz w:val="24"/>
          <w:szCs w:val="24"/>
          <w:lang w:val="en-GB"/>
        </w:rPr>
        <w:object w:dxaOrig="9488" w:dyaOrig="3413" w14:anchorId="665298CB">
          <v:shape id="_x0000_i1026" type="#_x0000_t75" style="width:473.95pt;height:171.55pt" o:ole="">
            <v:imagedata r:id="rId13" o:title=""/>
          </v:shape>
          <o:OLEObject Type="Embed" ProgID="Excel.Sheet.12" ShapeID="_x0000_i1026" DrawAspect="Content" ObjectID="_1740655666" r:id="rId14"/>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77777777" w:rsidR="00EE6518" w:rsidRPr="00BA6119" w:rsidRDefault="00EE6518" w:rsidP="00EE6518">
      <w:pPr>
        <w:pStyle w:val="ListParagraph"/>
        <w:numPr>
          <w:ilvl w:val="0"/>
          <w:numId w:val="17"/>
        </w:numPr>
        <w:rPr>
          <w:rFonts w:ascii="Arial" w:eastAsia="Calibri" w:hAnsi="Arial" w:cs="Arial"/>
          <w:noProof/>
          <w:sz w:val="24"/>
          <w:szCs w:val="24"/>
          <w:highlight w:val="yellow"/>
          <w:lang w:val="en-GB"/>
        </w:rPr>
      </w:pPr>
      <w:r w:rsidRPr="00BA6119">
        <w:rPr>
          <w:rFonts w:ascii="Arial" w:eastAsia="Calibri" w:hAnsi="Arial" w:cs="Arial"/>
          <w:noProof/>
          <w:sz w:val="24"/>
          <w:szCs w:val="24"/>
          <w:highlight w:val="yellow"/>
          <w:lang w:val="en-GB"/>
        </w:rPr>
        <w:t>Continue</w:t>
      </w:r>
      <w:r w:rsidRPr="00BA6119">
        <w:rPr>
          <w:rFonts w:ascii="Arial" w:eastAsia="Calibri" w:hAnsi="Arial" w:cs="Arial"/>
          <w:noProof/>
          <w:sz w:val="24"/>
          <w:szCs w:val="24"/>
          <w:lang w:val="en-GB"/>
        </w:rPr>
        <w:t xml:space="preserve"> </w:t>
      </w:r>
      <w:r w:rsidRPr="00BA6119">
        <w:rPr>
          <w:rFonts w:ascii="Arial" w:eastAsia="Calibri" w:hAnsi="Arial" w:cs="Arial"/>
          <w:noProof/>
          <w:sz w:val="24"/>
          <w:szCs w:val="24"/>
          <w:highlight w:val="yellow"/>
          <w:lang w:val="en-GB"/>
        </w:rPr>
        <w:t>buying the Food Bags from Bags Global because it is cheaper (only £98) than making the bags in-house</w:t>
      </w:r>
    </w:p>
    <w:p w14:paraId="69E6E9EB" w14:textId="1AEE983E"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polish and glue £11, </w:t>
      </w:r>
    </w:p>
    <w:p w14:paraId="0A5583EB"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Labour chargeable at £5 per hour</w:t>
      </w:r>
    </w:p>
    <w:p w14:paraId="3F5DB720" w14:textId="359A4F9B"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Rent for the month £400 absorbed at £5 per client served</w:t>
      </w:r>
    </w:p>
    <w:p w14:paraId="4F337FE5"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715DF7B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Labour costs</w:t>
      </w:r>
    </w:p>
    <w:p w14:paraId="4E660300" w14:textId="1D4281BD" w:rsidR="00525A77" w:rsidRPr="00BA6119" w:rsidRDefault="00525A77" w:rsidP="00F62C96">
      <w:pPr>
        <w:pStyle w:val="ListParagraph"/>
        <w:numPr>
          <w:ilvl w:val="0"/>
          <w:numId w:val="4"/>
        </w:numPr>
        <w:rPr>
          <w:rFonts w:ascii="Arial" w:eastAsiaTheme="minorEastAsia" w:hAnsi="Arial" w:cs="Arial"/>
          <w:sz w:val="24"/>
          <w:szCs w:val="24"/>
          <w:highlight w:val="yellow"/>
        </w:rPr>
      </w:pPr>
      <w:r w:rsidRPr="00BA6119">
        <w:rPr>
          <w:rFonts w:ascii="Arial" w:eastAsia="Calibri" w:hAnsi="Arial" w:cs="Arial"/>
          <w:sz w:val="24"/>
          <w:szCs w:val="24"/>
          <w:highlight w:val="yellow"/>
        </w:rPr>
        <w:t>Rent cost</w:t>
      </w:r>
    </w:p>
    <w:p w14:paraId="56D78A9D" w14:textId="39715C70" w:rsidR="00E35DB4" w:rsidRPr="00F763BE" w:rsidRDefault="00525A77" w:rsidP="00F62C96">
      <w:pPr>
        <w:pStyle w:val="ListParagraph"/>
        <w:numPr>
          <w:ilvl w:val="0"/>
          <w:numId w:val="4"/>
        </w:numPr>
        <w:rPr>
          <w:rFonts w:ascii="Arial" w:eastAsia="Calibri" w:hAnsi="Arial" w:cs="Arial"/>
          <w:sz w:val="24"/>
          <w:szCs w:val="24"/>
        </w:rPr>
      </w:pPr>
      <w:r w:rsidRPr="00F763BE">
        <w:rPr>
          <w:rFonts w:ascii="Arial" w:eastAsia="Calibri" w:hAnsi="Arial" w:cs="Arial"/>
          <w:sz w:val="24"/>
          <w:szCs w:val="24"/>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lang w:val="bg-BG" w:eastAsia="bg-BG"/>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3F3428CF" w:rsidR="00E35DB4"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Wages of factory staff producing tables being paid per hour of work</w:t>
      </w:r>
    </w:p>
    <w:p w14:paraId="2ACCA92D" w14:textId="60D343CB" w:rsidR="00525A77" w:rsidRPr="009C66C7" w:rsidRDefault="00525A77" w:rsidP="00F62C96">
      <w:pPr>
        <w:pStyle w:val="ListParagraph"/>
        <w:numPr>
          <w:ilvl w:val="0"/>
          <w:numId w:val="5"/>
        </w:numPr>
        <w:rPr>
          <w:rFonts w:ascii="Arial" w:eastAsia="Calibri" w:hAnsi="Arial" w:cs="Arial"/>
          <w:sz w:val="24"/>
          <w:szCs w:val="24"/>
          <w:highlight w:val="yellow"/>
        </w:rPr>
      </w:pPr>
      <w:r w:rsidRPr="009C66C7">
        <w:rPr>
          <w:rFonts w:ascii="Arial" w:eastAsia="Calibri" w:hAnsi="Arial" w:cs="Arial"/>
          <w:sz w:val="24"/>
          <w:szCs w:val="24"/>
          <w:highlight w:val="yellow"/>
        </w:rPr>
        <w:t>Electricity bill comprising of a monthly fixed charge and a variable charge per</w:t>
      </w:r>
      <w:r w:rsidRPr="00F763BE">
        <w:rPr>
          <w:rFonts w:ascii="Arial" w:eastAsia="Calibri" w:hAnsi="Arial" w:cs="Arial"/>
          <w:sz w:val="24"/>
          <w:szCs w:val="24"/>
        </w:rPr>
        <w:t xml:space="preserve"> </w:t>
      </w:r>
      <w:r w:rsidRPr="009C66C7">
        <w:rPr>
          <w:rFonts w:ascii="Arial" w:eastAsia="Calibri" w:hAnsi="Arial" w:cs="Arial"/>
          <w:sz w:val="24"/>
          <w:szCs w:val="24"/>
          <w:highlight w:val="yellow"/>
        </w:rPr>
        <w:t>minute</w:t>
      </w:r>
    </w:p>
    <w:p w14:paraId="4F0E55E1" w14:textId="60D58EC7"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Factory rent payable per month</w:t>
      </w:r>
    </w:p>
    <w:p w14:paraId="7BD34653" w14:textId="0E096D54"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34262089"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F763BE" w:rsidRDefault="001043EB" w:rsidP="001043EB">
      <w:pPr>
        <w:rPr>
          <w:rFonts w:ascii="Arial" w:eastAsia="Calibri" w:hAnsi="Arial" w:cs="Arial"/>
          <w:b/>
          <w:bCs/>
          <w:sz w:val="24"/>
          <w:szCs w:val="24"/>
        </w:rPr>
      </w:pPr>
      <w:r w:rsidRPr="00F763BE">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Products are ranked in order of contribution per unit of the scarce resource with the one having the highest contribution per unit of the scarce resource produced first</w:t>
      </w:r>
    </w:p>
    <w:p w14:paraId="4CF64C1B"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It is important to calculate contribution per unit before attempting to rank the products</w:t>
      </w:r>
    </w:p>
    <w:p w14:paraId="1FD28DDD"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An optimum level based on contribution per unit of the scarce resource must be produced and implemented</w:t>
      </w:r>
    </w:p>
    <w:p w14:paraId="6B9919E5" w14:textId="77777777" w:rsidR="001043EB" w:rsidRPr="00D34755" w:rsidRDefault="001043EB" w:rsidP="00F62C96">
      <w:pPr>
        <w:pStyle w:val="ListParagraph"/>
        <w:numPr>
          <w:ilvl w:val="0"/>
          <w:numId w:val="14"/>
        </w:numPr>
        <w:rPr>
          <w:rFonts w:ascii="Arial" w:eastAsia="Calibri" w:hAnsi="Arial" w:cs="Arial"/>
          <w:sz w:val="24"/>
          <w:szCs w:val="24"/>
          <w:highlight w:val="yellow"/>
        </w:rPr>
      </w:pPr>
      <w:r w:rsidRPr="00D34755">
        <w:rPr>
          <w:rFonts w:ascii="Arial" w:eastAsia="Calibri" w:hAnsi="Arial" w:cs="Arial"/>
          <w:sz w:val="24"/>
          <w:szCs w:val="24"/>
          <w:highlight w:val="yellow"/>
        </w:rPr>
        <w:t>Fixed Costs are deducted from sales to determine contribution per unit</w:t>
      </w:r>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lastRenderedPageBreak/>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t>Use the following information for questions 14 and 15</w:t>
      </w:r>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TableGrid"/>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0B68640A" w:rsidR="005363A0" w:rsidRPr="00D34755" w:rsidRDefault="005363A0" w:rsidP="00F62C96">
      <w:pPr>
        <w:pStyle w:val="ListParagraph"/>
        <w:numPr>
          <w:ilvl w:val="0"/>
          <w:numId w:val="6"/>
        </w:numPr>
        <w:rPr>
          <w:rFonts w:ascii="Arial" w:eastAsia="Calibri" w:hAnsi="Arial" w:cs="Arial"/>
          <w:sz w:val="24"/>
          <w:szCs w:val="24"/>
          <w:highlight w:val="yellow"/>
        </w:rPr>
      </w:pPr>
      <w:r w:rsidRPr="00D34755">
        <w:rPr>
          <w:rFonts w:ascii="Arial" w:eastAsia="Calibri" w:hAnsi="Arial" w:cs="Arial"/>
          <w:sz w:val="24"/>
          <w:szCs w:val="24"/>
          <w:highlight w:val="yellow"/>
        </w:rPr>
        <w:t>£</w:t>
      </w:r>
      <w:r w:rsidR="00C85DF0" w:rsidRPr="00D34755">
        <w:rPr>
          <w:rFonts w:ascii="Arial" w:eastAsia="Calibri" w:hAnsi="Arial" w:cs="Arial"/>
          <w:sz w:val="24"/>
          <w:szCs w:val="24"/>
          <w:highlight w:val="yellow"/>
        </w:rPr>
        <w:t>14,500</w:t>
      </w:r>
    </w:p>
    <w:p w14:paraId="465090D0" w14:textId="22F4558C"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1E3A8D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11,000</w:t>
      </w:r>
    </w:p>
    <w:p w14:paraId="153E7C2E" w14:textId="73851CDF"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what is the best estimate of the profit to be earned</w:t>
      </w:r>
      <w:r w:rsidR="00266AAC" w:rsidRPr="00F763BE">
        <w:rPr>
          <w:rFonts w:ascii="Arial" w:eastAsia="Calibri" w:hAnsi="Arial" w:cs="Arial"/>
          <w:b/>
          <w:bCs/>
          <w:sz w:val="24"/>
          <w:szCs w:val="24"/>
        </w:rPr>
        <w:t>:</w:t>
      </w:r>
    </w:p>
    <w:p w14:paraId="300F1166" w14:textId="46505AF7" w:rsidR="00266AAC" w:rsidRPr="00F763BE" w:rsidRDefault="004F7C0A"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£25,100</w:t>
      </w:r>
    </w:p>
    <w:p w14:paraId="182CCE56" w14:textId="6257098D"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182CCC5B" w:rsidR="00266AAC" w:rsidRPr="00D34755" w:rsidRDefault="00266AAC" w:rsidP="00F62C96">
      <w:pPr>
        <w:pStyle w:val="ListParagraph"/>
        <w:numPr>
          <w:ilvl w:val="0"/>
          <w:numId w:val="7"/>
        </w:numPr>
        <w:rPr>
          <w:rFonts w:ascii="Arial" w:eastAsia="Calibri" w:hAnsi="Arial" w:cs="Arial"/>
          <w:sz w:val="24"/>
          <w:szCs w:val="24"/>
          <w:highlight w:val="yellow"/>
        </w:rPr>
      </w:pPr>
      <w:r w:rsidRPr="00D34755">
        <w:rPr>
          <w:rFonts w:ascii="Arial" w:eastAsia="Calibri" w:hAnsi="Arial" w:cs="Arial"/>
          <w:sz w:val="24"/>
          <w:szCs w:val="24"/>
          <w:highlight w:val="yellow"/>
        </w:rPr>
        <w:t>£</w:t>
      </w:r>
      <w:r w:rsidR="004F7C0A" w:rsidRPr="00D34755">
        <w:rPr>
          <w:rFonts w:ascii="Arial" w:eastAsia="Calibri" w:hAnsi="Arial" w:cs="Arial"/>
          <w:sz w:val="24"/>
          <w:szCs w:val="24"/>
          <w:highlight w:val="yellow"/>
        </w:rPr>
        <w:t>32,400</w:t>
      </w:r>
    </w:p>
    <w:p w14:paraId="04083B71" w14:textId="7BC080A8"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Opportunity costs. </w:t>
      </w:r>
    </w:p>
    <w:p w14:paraId="56A58A7B"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Future committed costs. </w:t>
      </w:r>
    </w:p>
    <w:p w14:paraId="27BE7DEE" w14:textId="77777777" w:rsidR="00EE6518" w:rsidRPr="009C66C7" w:rsidRDefault="00EE6518" w:rsidP="00EE6518">
      <w:pPr>
        <w:pStyle w:val="ListParagraph"/>
        <w:numPr>
          <w:ilvl w:val="0"/>
          <w:numId w:val="1"/>
        </w:numPr>
        <w:rPr>
          <w:rFonts w:ascii="Arial" w:eastAsiaTheme="minorEastAsia" w:hAnsi="Arial" w:cs="Arial"/>
          <w:sz w:val="24"/>
          <w:szCs w:val="24"/>
          <w:highlight w:val="yellow"/>
        </w:rPr>
      </w:pPr>
      <w:r w:rsidRPr="009C66C7">
        <w:rPr>
          <w:rFonts w:ascii="Arial" w:eastAsia="Calibri" w:hAnsi="Arial" w:cs="Arial"/>
          <w:sz w:val="24"/>
          <w:szCs w:val="24"/>
          <w:highlight w:val="yellow"/>
        </w:rPr>
        <w:t>Variable costs</w:t>
      </w:r>
      <w:r w:rsidRPr="009C66C7">
        <w:rPr>
          <w:rFonts w:ascii="Arial" w:eastAsia="Calibri" w:hAnsi="Arial" w:cs="Arial"/>
          <w:b/>
          <w:bCs/>
          <w:sz w:val="24"/>
          <w:szCs w:val="24"/>
          <w:highlight w:val="yellow"/>
        </w:rPr>
        <w:t xml:space="preserve"> </w:t>
      </w:r>
    </w:p>
    <w:p w14:paraId="51F1E6DB" w14:textId="6C23CAC0"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lastRenderedPageBreak/>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classified as a production cost in a business producing window frames?</w:t>
      </w:r>
    </w:p>
    <w:p w14:paraId="081F14AB" w14:textId="77777777" w:rsidR="00EE6518" w:rsidRPr="00F763BE" w:rsidRDefault="00EE6518" w:rsidP="00EE6518">
      <w:pPr>
        <w:pStyle w:val="ListParagraph"/>
        <w:numPr>
          <w:ilvl w:val="0"/>
          <w:numId w:val="2"/>
        </w:numPr>
        <w:rPr>
          <w:rFonts w:ascii="Arial" w:eastAsiaTheme="minorEastAsia" w:hAnsi="Arial" w:cs="Arial"/>
          <w:sz w:val="24"/>
          <w:szCs w:val="24"/>
        </w:rPr>
      </w:pPr>
      <w:r w:rsidRPr="00F763BE">
        <w:rPr>
          <w:rFonts w:ascii="Arial" w:eastAsia="Calibri" w:hAnsi="Arial" w:cs="Arial"/>
          <w:sz w:val="24"/>
          <w:szCs w:val="24"/>
        </w:rPr>
        <w:t>Cost of welding rods</w:t>
      </w:r>
    </w:p>
    <w:p w14:paraId="2B68ABD4" w14:textId="77777777" w:rsidR="00EE6518" w:rsidRPr="00D34755" w:rsidRDefault="00EE6518" w:rsidP="00EE6518">
      <w:pPr>
        <w:pStyle w:val="ListParagraph"/>
        <w:numPr>
          <w:ilvl w:val="0"/>
          <w:numId w:val="2"/>
        </w:numPr>
        <w:rPr>
          <w:rFonts w:ascii="Arial" w:hAnsi="Arial" w:cs="Arial"/>
          <w:sz w:val="24"/>
          <w:szCs w:val="24"/>
          <w:highlight w:val="yellow"/>
        </w:rPr>
      </w:pPr>
      <w:r w:rsidRPr="00D34755">
        <w:rPr>
          <w:rFonts w:ascii="Arial" w:eastAsia="Calibri" w:hAnsi="Arial" w:cs="Arial"/>
          <w:sz w:val="24"/>
          <w:szCs w:val="24"/>
          <w:highlight w:val="yellow"/>
        </w:rPr>
        <w:t>Marketing</w:t>
      </w:r>
      <w:r w:rsidRPr="00D34755">
        <w:rPr>
          <w:rFonts w:ascii="Arial" w:eastAsia="Calibri" w:hAnsi="Arial" w:cs="Arial"/>
          <w:sz w:val="24"/>
          <w:szCs w:val="24"/>
        </w:rPr>
        <w:t xml:space="preserve"> </w:t>
      </w:r>
      <w:r w:rsidRPr="00D34755">
        <w:rPr>
          <w:rFonts w:ascii="Arial" w:eastAsia="Calibri" w:hAnsi="Arial" w:cs="Arial"/>
          <w:sz w:val="24"/>
          <w:szCs w:val="24"/>
          <w:highlight w:val="yellow"/>
        </w:rPr>
        <w:t>Manager’s salary</w:t>
      </w:r>
    </w:p>
    <w:p w14:paraId="6994B755"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rent</w:t>
      </w:r>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TableGrid"/>
        <w:tblW w:w="0" w:type="auto"/>
        <w:tblLook w:val="04A0" w:firstRow="1" w:lastRow="0" w:firstColumn="1" w:lastColumn="0" w:noHBand="0" w:noVBand="1"/>
      </w:tblPr>
      <w:tblGrid>
        <w:gridCol w:w="6516"/>
        <w:gridCol w:w="1084"/>
      </w:tblGrid>
      <w:tr w:rsidR="00F763BE" w:rsidRPr="00F763BE" w14:paraId="6B32E143" w14:textId="77777777" w:rsidTr="009C66C7">
        <w:tc>
          <w:tcPr>
            <w:tcW w:w="6516" w:type="dxa"/>
          </w:tcPr>
          <w:p w14:paraId="6298AFC2"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9C66C7">
        <w:tc>
          <w:tcPr>
            <w:tcW w:w="6516" w:type="dxa"/>
          </w:tcPr>
          <w:p w14:paraId="19F8B21E"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9C66C7">
        <w:tc>
          <w:tcPr>
            <w:tcW w:w="6516" w:type="dxa"/>
          </w:tcPr>
          <w:p w14:paraId="6E838936"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9C66C7">
        <w:tc>
          <w:tcPr>
            <w:tcW w:w="6516" w:type="dxa"/>
          </w:tcPr>
          <w:p w14:paraId="0DB3CB4C"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9C66C7">
        <w:tc>
          <w:tcPr>
            <w:tcW w:w="6516" w:type="dxa"/>
          </w:tcPr>
          <w:p w14:paraId="575B701D"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Direct Labour cost per chair</w:t>
            </w:r>
          </w:p>
        </w:tc>
        <w:tc>
          <w:tcPr>
            <w:tcW w:w="517" w:type="dxa"/>
          </w:tcPr>
          <w:p w14:paraId="69E8F674" w14:textId="77777777" w:rsidR="00EE6518" w:rsidRPr="00F763BE" w:rsidRDefault="00EE6518" w:rsidP="009C66C7">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many chairs should be sold by Trident Office Solutions in order to break even?</w:t>
      </w:r>
    </w:p>
    <w:p w14:paraId="788212CD" w14:textId="77777777" w:rsidR="00EE6518" w:rsidRPr="009D69B5" w:rsidRDefault="00EE6518" w:rsidP="00EE6518">
      <w:pPr>
        <w:pStyle w:val="ListParagraph"/>
        <w:numPr>
          <w:ilvl w:val="0"/>
          <w:numId w:val="26"/>
        </w:numPr>
        <w:rPr>
          <w:rFonts w:ascii="Arial" w:eastAsiaTheme="minorEastAsia" w:hAnsi="Arial" w:cs="Arial"/>
          <w:sz w:val="24"/>
          <w:szCs w:val="24"/>
          <w:highlight w:val="yellow"/>
        </w:rPr>
      </w:pPr>
      <w:r w:rsidRPr="009D69B5">
        <w:rPr>
          <w:rFonts w:ascii="Arial" w:eastAsia="Calibri" w:hAnsi="Arial" w:cs="Arial"/>
          <w:sz w:val="24"/>
          <w:szCs w:val="24"/>
          <w:highlight w:val="yellow"/>
        </w:rPr>
        <w:t>240 chairs</w:t>
      </w:r>
    </w:p>
    <w:p w14:paraId="31184D04"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40,080 chairs</w:t>
      </w:r>
    </w:p>
    <w:p w14:paraId="0C4F66C0"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revenue should be generated by Trident Office Solutions in order to earn a total profit of £128,000?</w:t>
      </w:r>
    </w:p>
    <w:p w14:paraId="4ED4F370" w14:textId="77777777" w:rsidR="00EE6518" w:rsidRPr="00F763BE" w:rsidRDefault="00EE6518" w:rsidP="00EE6518">
      <w:pPr>
        <w:pStyle w:val="ListParagraph"/>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77777777" w:rsidR="00EE6518" w:rsidRPr="009D69B5" w:rsidRDefault="00EE6518" w:rsidP="00EE6518">
      <w:pPr>
        <w:pStyle w:val="ListParagraph"/>
        <w:numPr>
          <w:ilvl w:val="0"/>
          <w:numId w:val="22"/>
        </w:numPr>
        <w:rPr>
          <w:rFonts w:ascii="Arial" w:hAnsi="Arial" w:cs="Arial"/>
          <w:sz w:val="24"/>
          <w:szCs w:val="24"/>
          <w:highlight w:val="yellow"/>
        </w:rPr>
      </w:pPr>
      <w:r w:rsidRPr="009D69B5">
        <w:rPr>
          <w:rFonts w:ascii="Arial" w:eastAsia="Calibri" w:hAnsi="Arial" w:cs="Arial"/>
          <w:sz w:val="24"/>
          <w:szCs w:val="24"/>
          <w:highlight w:val="yellow"/>
        </w:rPr>
        <w:t>2,800 chairs</w:t>
      </w:r>
    </w:p>
    <w:p w14:paraId="512874A5"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Variable cost </w:t>
      </w:r>
    </w:p>
    <w:p w14:paraId="78486FCC" w14:textId="77777777" w:rsidR="00EE6518" w:rsidRPr="00F763BE" w:rsidRDefault="00EE6518" w:rsidP="00EE6518">
      <w:pPr>
        <w:rPr>
          <w:rFonts w:ascii="Arial" w:eastAsia="Calibri" w:hAnsi="Arial" w:cs="Arial"/>
          <w:sz w:val="24"/>
          <w:szCs w:val="24"/>
        </w:rPr>
      </w:pPr>
      <w:r w:rsidRPr="009D69B5">
        <w:rPr>
          <w:rFonts w:ascii="Arial" w:eastAsia="Calibri" w:hAnsi="Arial" w:cs="Arial"/>
          <w:sz w:val="24"/>
          <w:szCs w:val="24"/>
          <w:highlight w:val="yellow"/>
        </w:rPr>
        <w:t>C. Stepped cost</w:t>
      </w:r>
      <w:r w:rsidRPr="00F763BE">
        <w:rPr>
          <w:rFonts w:ascii="Arial" w:eastAsia="Calibri" w:hAnsi="Arial" w:cs="Arial"/>
          <w:sz w:val="24"/>
          <w:szCs w:val="24"/>
        </w:rPr>
        <w:t xml:space="preserve">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within a relevant range</w:t>
      </w:r>
    </w:p>
    <w:p w14:paraId="26A32CF1" w14:textId="77777777" w:rsidR="00EE6518" w:rsidRPr="00F763BE" w:rsidRDefault="00EE6518" w:rsidP="00EE6518">
      <w:pPr>
        <w:rPr>
          <w:rFonts w:ascii="Arial" w:eastAsia="Calibri" w:hAnsi="Arial" w:cs="Arial"/>
          <w:sz w:val="24"/>
          <w:szCs w:val="24"/>
        </w:rPr>
      </w:pPr>
      <w:r w:rsidRPr="009D69B5">
        <w:rPr>
          <w:rFonts w:ascii="Arial" w:eastAsia="Calibri" w:hAnsi="Arial" w:cs="Arial"/>
          <w:sz w:val="24"/>
          <w:szCs w:val="24"/>
          <w:highlight w:val="yellow"/>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within a relevant range</w:t>
      </w:r>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7777777" w:rsidR="00EE6518" w:rsidRPr="00F763BE" w:rsidRDefault="00EE6518" w:rsidP="00EE6518">
      <w:pPr>
        <w:pStyle w:val="ListParagraph"/>
        <w:numPr>
          <w:ilvl w:val="0"/>
          <w:numId w:val="21"/>
        </w:numPr>
        <w:rPr>
          <w:rFonts w:ascii="Arial" w:eastAsiaTheme="minorEastAsia" w:hAnsi="Arial" w:cs="Arial"/>
          <w:sz w:val="24"/>
          <w:szCs w:val="24"/>
        </w:rPr>
      </w:pPr>
      <w:r w:rsidRPr="00F763BE">
        <w:rPr>
          <w:rFonts w:ascii="Arial" w:eastAsia="Calibri" w:hAnsi="Arial" w:cs="Arial"/>
          <w:sz w:val="24"/>
          <w:szCs w:val="24"/>
        </w:rPr>
        <w:t>Control and coordination of departmental efforts</w:t>
      </w:r>
    </w:p>
    <w:p w14:paraId="7A1419D5"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Planning and evaluation</w:t>
      </w:r>
    </w:p>
    <w:p w14:paraId="703003F3"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Reporting performance to the government</w:t>
      </w:r>
    </w:p>
    <w:p w14:paraId="7D147FFA" w14:textId="77777777" w:rsidR="00EE6518" w:rsidRPr="009D69B5" w:rsidRDefault="00EE6518" w:rsidP="00EE6518">
      <w:pPr>
        <w:pStyle w:val="ListParagraph"/>
        <w:numPr>
          <w:ilvl w:val="0"/>
          <w:numId w:val="21"/>
        </w:numPr>
        <w:rPr>
          <w:rFonts w:ascii="Arial" w:hAnsi="Arial" w:cs="Arial"/>
          <w:sz w:val="24"/>
          <w:szCs w:val="24"/>
          <w:highlight w:val="yellow"/>
        </w:rPr>
      </w:pPr>
      <w:r w:rsidRPr="009D69B5">
        <w:rPr>
          <w:rFonts w:ascii="Arial" w:eastAsia="Calibri" w:hAnsi="Arial" w:cs="Arial"/>
          <w:sz w:val="24"/>
          <w:szCs w:val="24"/>
          <w:highlight w:val="yellow"/>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___________ accounts are generally organization-wide accounts while ____________accounts can be prepared for specific areas of a business for internal stakeholders.</w:t>
      </w:r>
    </w:p>
    <w:p w14:paraId="56F81564"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Internal, External</w:t>
      </w:r>
    </w:p>
    <w:p w14:paraId="06599451"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Management</w:t>
      </w:r>
    </w:p>
    <w:p w14:paraId="359BABFC"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77777777" w:rsidR="00EE6518" w:rsidRPr="009D69B5" w:rsidRDefault="00EE6518" w:rsidP="00EE6518">
      <w:pPr>
        <w:pStyle w:val="ListParagraph"/>
        <w:numPr>
          <w:ilvl w:val="0"/>
          <w:numId w:val="27"/>
        </w:numPr>
        <w:rPr>
          <w:rFonts w:ascii="Arial" w:eastAsia="Calibri" w:hAnsi="Arial" w:cs="Arial"/>
          <w:b/>
          <w:bCs/>
          <w:sz w:val="24"/>
          <w:szCs w:val="24"/>
          <w:highlight w:val="yellow"/>
        </w:rPr>
      </w:pPr>
      <w:r w:rsidRPr="009D69B5">
        <w:rPr>
          <w:rFonts w:ascii="Arial" w:eastAsia="Calibri" w:hAnsi="Arial" w:cs="Arial"/>
          <w:sz w:val="24"/>
          <w:szCs w:val="24"/>
          <w:highlight w:val="yellow"/>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ListParagraph"/>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management </w:t>
      </w:r>
    </w:p>
    <w:p w14:paraId="025EFC06" w14:textId="77777777" w:rsidR="00EE6518" w:rsidRPr="009D69B5" w:rsidRDefault="00EE6518" w:rsidP="00EE6518">
      <w:pPr>
        <w:pStyle w:val="ListParagraph"/>
        <w:numPr>
          <w:ilvl w:val="0"/>
          <w:numId w:val="28"/>
        </w:numPr>
        <w:rPr>
          <w:rFonts w:ascii="Arial" w:hAnsi="Arial" w:cs="Arial"/>
          <w:sz w:val="24"/>
          <w:szCs w:val="24"/>
          <w:highlight w:val="yellow"/>
        </w:rPr>
      </w:pPr>
      <w:r w:rsidRPr="009D69B5">
        <w:rPr>
          <w:rFonts w:ascii="Arial" w:eastAsia="Calibri" w:hAnsi="Arial" w:cs="Arial"/>
          <w:sz w:val="24"/>
          <w:szCs w:val="24"/>
          <w:highlight w:val="yellow"/>
        </w:rPr>
        <w:t xml:space="preserve">decrease as output level increases within a relevant range </w:t>
      </w:r>
    </w:p>
    <w:p w14:paraId="10F72DD3"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unaffected by inflation </w:t>
      </w:r>
    </w:p>
    <w:p w14:paraId="75A5C19B"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be fixed per unit of output</w:t>
      </w:r>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A limiting factor is: </w:t>
      </w:r>
    </w:p>
    <w:p w14:paraId="0859265A"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Overestimation of revenue budgets and underestimation of cost budgets, which operates as a safety factor against risk </w:t>
      </w:r>
    </w:p>
    <w:p w14:paraId="5F2106DC" w14:textId="77777777" w:rsidR="00EE6518" w:rsidRPr="009D69B5" w:rsidRDefault="00EE6518" w:rsidP="00EE6518">
      <w:pPr>
        <w:pStyle w:val="ListParagraph"/>
        <w:numPr>
          <w:ilvl w:val="0"/>
          <w:numId w:val="3"/>
        </w:numPr>
        <w:rPr>
          <w:rFonts w:ascii="Arial" w:eastAsia="Calibri" w:hAnsi="Arial" w:cs="Arial"/>
          <w:sz w:val="24"/>
          <w:szCs w:val="24"/>
          <w:highlight w:val="yellow"/>
        </w:rPr>
      </w:pPr>
      <w:r w:rsidRPr="009D69B5">
        <w:rPr>
          <w:rFonts w:ascii="Arial" w:eastAsia="Calibri" w:hAnsi="Arial" w:cs="Arial"/>
          <w:sz w:val="24"/>
          <w:szCs w:val="24"/>
          <w:highlight w:val="yellow"/>
        </w:rPr>
        <w:t>A factor which limits the activities of the organisation and is often the starting point in production planning</w:t>
      </w:r>
    </w:p>
    <w:p w14:paraId="111120A8"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period </w:t>
      </w:r>
    </w:p>
    <w:p w14:paraId="591E94BD"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consolidated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77777777" w:rsidR="007545D0" w:rsidRPr="00F763BE" w:rsidRDefault="007545D0" w:rsidP="00772F40">
      <w:pPr>
        <w:rPr>
          <w:rFonts w:ascii="Arial" w:eastAsia="Calibri" w:hAnsi="Arial" w:cs="Arial"/>
          <w:b/>
          <w:bCs/>
          <w:noProof/>
          <w:sz w:val="24"/>
          <w:szCs w:val="24"/>
          <w:lang w:val="en-GB"/>
        </w:rPr>
      </w:pP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4851D6F5" w:rsidR="00DA5A78" w:rsidRPr="00F763BE" w:rsidRDefault="00E8658C" w:rsidP="00DA5A78">
      <w:pPr>
        <w:rPr>
          <w:rFonts w:ascii="Arial" w:hAnsi="Arial" w:cs="Arial"/>
          <w:sz w:val="24"/>
          <w:szCs w:val="24"/>
        </w:rPr>
      </w:pPr>
      <w:bookmarkStart w:id="3" w:name="OLE_LINK1"/>
      <w:r w:rsidRPr="00F763BE">
        <w:rPr>
          <w:rFonts w:ascii="Arial" w:hAnsi="Arial" w:cs="Arial"/>
          <w:b/>
          <w:bCs/>
          <w:sz w:val="24"/>
          <w:szCs w:val="24"/>
        </w:rPr>
        <w:t>TrueC</w:t>
      </w:r>
      <w:r w:rsidR="00D305F6" w:rsidRPr="00F763BE">
        <w:rPr>
          <w:rFonts w:ascii="Arial" w:hAnsi="Arial" w:cs="Arial"/>
          <w:b/>
          <w:bCs/>
          <w:sz w:val="24"/>
          <w:szCs w:val="24"/>
        </w:rPr>
        <w:t>ake</w:t>
      </w:r>
      <w:r w:rsidRPr="00F763BE">
        <w:rPr>
          <w:rFonts w:ascii="Arial" w:hAnsi="Arial" w:cs="Arial"/>
          <w:b/>
          <w:bCs/>
          <w:sz w:val="24"/>
          <w:szCs w:val="24"/>
        </w:rPr>
        <w:t xml:space="preserve"> </w:t>
      </w:r>
      <w:r w:rsidRPr="00F763BE">
        <w:rPr>
          <w:rFonts w:ascii="Arial" w:hAnsi="Arial" w:cs="Arial"/>
          <w:sz w:val="24"/>
          <w:szCs w:val="24"/>
        </w:rPr>
        <w:t xml:space="preserve">brews three flavours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Pr="00F763BE">
        <w:rPr>
          <w:rFonts w:ascii="Arial" w:hAnsi="Arial" w:cs="Arial"/>
          <w:sz w:val="24"/>
          <w:szCs w:val="24"/>
        </w:rPr>
        <w:t>.</w:t>
      </w:r>
      <w:r w:rsidR="00DA5A78" w:rsidRPr="00F763BE">
        <w:rPr>
          <w:rFonts w:ascii="Arial" w:hAnsi="Arial" w:cs="Arial"/>
          <w:sz w:val="24"/>
          <w:szCs w:val="24"/>
        </w:rPr>
        <w:t xml:space="preserve"> Below is </w:t>
      </w:r>
      <w:r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 plan for the next month. Its capacity is shown below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3"/>
          <w:p w14:paraId="25694F37" w14:textId="77777777" w:rsidR="00DA5A78" w:rsidRPr="00F763BE" w:rsidRDefault="00DA5A78" w:rsidP="009C66C7">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9C66C7">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9C66C7">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9C66C7">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9C66C7">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9C66C7">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9C66C7">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9C66C7">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9C66C7">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9C66C7">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9C66C7">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9C66C7">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kgs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67356851"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the contribution per </w:t>
      </w:r>
      <w:r w:rsidR="009B2F9B">
        <w:rPr>
          <w:rFonts w:ascii="Arial" w:hAnsi="Arial" w:cs="Arial"/>
          <w:b/>
          <w:bCs/>
          <w:sz w:val="24"/>
          <w:szCs w:val="24"/>
        </w:rPr>
        <w:t>cake</w:t>
      </w:r>
      <w:r w:rsidRPr="00F763BE">
        <w:rPr>
          <w:rFonts w:ascii="Arial" w:hAnsi="Arial" w:cs="Arial"/>
          <w:b/>
          <w:bCs/>
          <w:sz w:val="24"/>
          <w:szCs w:val="24"/>
        </w:rPr>
        <w:t xml:space="preserve"> for each variety.</w:t>
      </w:r>
    </w:p>
    <w:p w14:paraId="0AA8275F" w14:textId="3E08C00E"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r w:rsidR="00D305F6" w:rsidRPr="00F763BE">
        <w:rPr>
          <w:rFonts w:ascii="Arial" w:hAnsi="Arial" w:cs="Arial"/>
          <w:b/>
          <w:bCs/>
          <w:sz w:val="24"/>
          <w:szCs w:val="24"/>
        </w:rPr>
        <w:t>TrueCake</w:t>
      </w:r>
      <w:r w:rsidRPr="00F763BE">
        <w:rPr>
          <w:rFonts w:ascii="Arial" w:hAnsi="Arial" w:cs="Arial"/>
          <w:b/>
          <w:bCs/>
          <w:sz w:val="24"/>
          <w:szCs w:val="24"/>
        </w:rPr>
        <w:t xml:space="preserve"> Ltd would like to m</w:t>
      </w:r>
      <w:r w:rsidR="0095451A">
        <w:rPr>
          <w:rFonts w:ascii="Arial" w:hAnsi="Arial" w:cs="Arial"/>
          <w:b/>
          <w:bCs/>
          <w:sz w:val="24"/>
          <w:szCs w:val="24"/>
        </w:rPr>
        <w:t>s</w:t>
      </w:r>
      <w:r w:rsidRPr="00F763BE">
        <w:rPr>
          <w:rFonts w:ascii="Arial" w:hAnsi="Arial" w:cs="Arial"/>
          <w:b/>
          <w:bCs/>
          <w:sz w:val="24"/>
          <w:szCs w:val="24"/>
        </w:rPr>
        <w:t xml:space="preserve">aximise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r w:rsidR="00D305F6" w:rsidRPr="00F763BE">
        <w:rPr>
          <w:rFonts w:ascii="Arial" w:hAnsi="Arial" w:cs="Arial"/>
          <w:b/>
          <w:bCs/>
          <w:sz w:val="24"/>
          <w:szCs w:val="24"/>
        </w:rPr>
        <w:t>TrueCake</w:t>
      </w:r>
      <w:r w:rsidRPr="00F763BE">
        <w:rPr>
          <w:rFonts w:ascii="Arial" w:hAnsi="Arial" w:cs="Arial"/>
          <w:b/>
          <w:bCs/>
          <w:sz w:val="24"/>
          <w:szCs w:val="24"/>
        </w:rPr>
        <w:t xml:space="preserve"> Ltd.</w:t>
      </w:r>
    </w:p>
    <w:p w14:paraId="125ACA26" w14:textId="086897C0"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next month’s total profit for </w:t>
      </w:r>
      <w:r w:rsidR="00D305F6" w:rsidRPr="00F763BE">
        <w:rPr>
          <w:rFonts w:ascii="Arial" w:hAnsi="Arial" w:cs="Arial"/>
          <w:b/>
          <w:bCs/>
          <w:sz w:val="24"/>
          <w:szCs w:val="24"/>
        </w:rPr>
        <w:t>TrueCake</w:t>
      </w:r>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TableGrid"/>
        <w:tblW w:w="0" w:type="auto"/>
        <w:tblLook w:val="04A0" w:firstRow="1" w:lastRow="0" w:firstColumn="1" w:lastColumn="0" w:noHBand="0" w:noVBand="1"/>
      </w:tblPr>
      <w:tblGrid>
        <w:gridCol w:w="4106"/>
        <w:gridCol w:w="1276"/>
        <w:gridCol w:w="1276"/>
        <w:gridCol w:w="1417"/>
        <w:gridCol w:w="1275"/>
      </w:tblGrid>
      <w:tr w:rsidR="00F763BE" w:rsidRPr="00F763BE" w14:paraId="75D971F3" w14:textId="77777777" w:rsidTr="00122069">
        <w:trPr>
          <w:trHeight w:val="561"/>
        </w:trPr>
        <w:tc>
          <w:tcPr>
            <w:tcW w:w="4106" w:type="dxa"/>
          </w:tcPr>
          <w:p w14:paraId="1E232016" w14:textId="397D2588" w:rsidR="00DA5A78" w:rsidRPr="00D72F5A" w:rsidRDefault="00DA5A78" w:rsidP="00772F40">
            <w:pPr>
              <w:rPr>
                <w:rFonts w:ascii="Arial" w:eastAsia="Calibri" w:hAnsi="Arial" w:cs="Arial"/>
                <w:b/>
                <w:bCs/>
                <w:noProof/>
                <w:lang w:val="en-GB"/>
              </w:rPr>
            </w:pPr>
          </w:p>
        </w:tc>
        <w:tc>
          <w:tcPr>
            <w:tcW w:w="1276" w:type="dxa"/>
          </w:tcPr>
          <w:p w14:paraId="4492ADEE" w14:textId="423156D7" w:rsidR="00DA5A78" w:rsidRPr="00773F08" w:rsidRDefault="00773F08" w:rsidP="00772F40">
            <w:pPr>
              <w:rPr>
                <w:rFonts w:ascii="Arial" w:eastAsia="Calibri" w:hAnsi="Arial" w:cs="Arial"/>
                <w:b/>
                <w:bCs/>
                <w:noProof/>
                <w:lang w:val="en-GB"/>
              </w:rPr>
            </w:pPr>
            <w:r>
              <w:rPr>
                <w:rFonts w:ascii="Arial" w:eastAsia="Calibri" w:hAnsi="Arial" w:cs="Arial"/>
                <w:b/>
                <w:bCs/>
                <w:noProof/>
                <w:lang w:val="en-GB"/>
              </w:rPr>
              <w:t>Vanilla</w:t>
            </w:r>
          </w:p>
        </w:tc>
        <w:tc>
          <w:tcPr>
            <w:tcW w:w="1276" w:type="dxa"/>
          </w:tcPr>
          <w:p w14:paraId="4A2762CF" w14:textId="656E077B" w:rsidR="00DA5A78" w:rsidRPr="00773F08" w:rsidRDefault="00773F08" w:rsidP="00772F40">
            <w:pPr>
              <w:rPr>
                <w:rFonts w:ascii="Arial" w:eastAsia="Calibri" w:hAnsi="Arial" w:cs="Arial"/>
                <w:b/>
                <w:bCs/>
                <w:noProof/>
                <w:lang w:val="en-GB"/>
              </w:rPr>
            </w:pPr>
            <w:r>
              <w:rPr>
                <w:rFonts w:ascii="Arial" w:eastAsia="Calibri" w:hAnsi="Arial" w:cs="Arial"/>
                <w:b/>
                <w:bCs/>
                <w:noProof/>
                <w:lang w:val="en-GB"/>
              </w:rPr>
              <w:t>Red Velvet</w:t>
            </w:r>
          </w:p>
        </w:tc>
        <w:tc>
          <w:tcPr>
            <w:tcW w:w="1417" w:type="dxa"/>
          </w:tcPr>
          <w:p w14:paraId="64066B2D" w14:textId="5AF2BCB9" w:rsidR="00DA5A78" w:rsidRPr="00773F08" w:rsidRDefault="00773F08" w:rsidP="00772F40">
            <w:pPr>
              <w:rPr>
                <w:rFonts w:ascii="Arial" w:eastAsia="Calibri" w:hAnsi="Arial" w:cs="Arial"/>
                <w:b/>
                <w:bCs/>
                <w:noProof/>
                <w:lang w:val="en-GB"/>
              </w:rPr>
            </w:pPr>
            <w:r>
              <w:rPr>
                <w:rFonts w:ascii="Arial" w:eastAsia="Calibri" w:hAnsi="Arial" w:cs="Arial"/>
                <w:b/>
                <w:bCs/>
                <w:noProof/>
                <w:lang w:val="en-GB"/>
              </w:rPr>
              <w:t>Caramel</w:t>
            </w:r>
          </w:p>
        </w:tc>
        <w:tc>
          <w:tcPr>
            <w:tcW w:w="1275" w:type="dxa"/>
          </w:tcPr>
          <w:p w14:paraId="654A7E3A" w14:textId="77777777" w:rsidR="00DA5A78" w:rsidRPr="00F763BE" w:rsidRDefault="00DA5A78" w:rsidP="00772F40">
            <w:pPr>
              <w:rPr>
                <w:rFonts w:ascii="Arial" w:eastAsia="Calibri" w:hAnsi="Arial" w:cs="Arial"/>
                <w:b/>
                <w:bCs/>
                <w:noProof/>
                <w:sz w:val="24"/>
                <w:szCs w:val="24"/>
                <w:lang w:val="en-GB"/>
              </w:rPr>
            </w:pPr>
          </w:p>
        </w:tc>
      </w:tr>
      <w:tr w:rsidR="00F763BE" w:rsidRPr="00F763BE" w14:paraId="02361A7D" w14:textId="77777777" w:rsidTr="00122069">
        <w:trPr>
          <w:trHeight w:val="427"/>
        </w:trPr>
        <w:tc>
          <w:tcPr>
            <w:tcW w:w="4106" w:type="dxa"/>
          </w:tcPr>
          <w:p w14:paraId="31F57349" w14:textId="004888BA" w:rsidR="00DA5A78" w:rsidRPr="00D72F5A" w:rsidRDefault="00D72F5A" w:rsidP="00772F40">
            <w:pPr>
              <w:rPr>
                <w:rFonts w:ascii="Arial" w:eastAsia="Calibri" w:hAnsi="Arial" w:cs="Arial"/>
                <w:b/>
                <w:bCs/>
                <w:noProof/>
                <w:lang w:val="en-GB"/>
              </w:rPr>
            </w:pPr>
            <w:r>
              <w:rPr>
                <w:rFonts w:ascii="Arial" w:eastAsia="Calibri" w:hAnsi="Arial" w:cs="Arial"/>
                <w:b/>
                <w:bCs/>
                <w:noProof/>
                <w:lang w:val="en-GB"/>
              </w:rPr>
              <w:t>Contribution per cake</w:t>
            </w:r>
          </w:p>
        </w:tc>
        <w:tc>
          <w:tcPr>
            <w:tcW w:w="1276" w:type="dxa"/>
          </w:tcPr>
          <w:p w14:paraId="305482AD" w14:textId="2D3EE14C" w:rsidR="00DA5A78" w:rsidRPr="00F763BE" w:rsidRDefault="00773F08" w:rsidP="00772F40">
            <w:pPr>
              <w:rPr>
                <w:rFonts w:ascii="Arial" w:eastAsia="Calibri" w:hAnsi="Arial" w:cs="Arial"/>
                <w:b/>
                <w:bCs/>
                <w:noProof/>
                <w:sz w:val="24"/>
                <w:szCs w:val="24"/>
                <w:lang w:val="en-GB"/>
              </w:rPr>
            </w:pPr>
            <w:r>
              <w:rPr>
                <w:rFonts w:ascii="Arial" w:eastAsia="Calibri" w:hAnsi="Arial" w:cs="Arial"/>
                <w:b/>
                <w:bCs/>
                <w:noProof/>
                <w:sz w:val="24"/>
                <w:szCs w:val="24"/>
                <w:lang w:val="en-GB"/>
              </w:rPr>
              <w:t>22</w:t>
            </w:r>
          </w:p>
        </w:tc>
        <w:tc>
          <w:tcPr>
            <w:tcW w:w="1276" w:type="dxa"/>
          </w:tcPr>
          <w:p w14:paraId="3525E171" w14:textId="6055DD26" w:rsidR="00DA5A78" w:rsidRPr="00F763BE" w:rsidRDefault="00773F08"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18</w:t>
            </w:r>
          </w:p>
        </w:tc>
        <w:tc>
          <w:tcPr>
            <w:tcW w:w="1417" w:type="dxa"/>
          </w:tcPr>
          <w:p w14:paraId="0946878B" w14:textId="5911F204" w:rsidR="00DA5A78" w:rsidRPr="00F763BE" w:rsidRDefault="00773F08" w:rsidP="00772F40">
            <w:pPr>
              <w:rPr>
                <w:rFonts w:ascii="Arial" w:eastAsia="Calibri" w:hAnsi="Arial" w:cs="Arial"/>
                <w:b/>
                <w:bCs/>
                <w:noProof/>
                <w:sz w:val="24"/>
                <w:szCs w:val="24"/>
                <w:lang w:val="en-GB"/>
              </w:rPr>
            </w:pPr>
            <w:r>
              <w:rPr>
                <w:rFonts w:ascii="Arial" w:eastAsia="Calibri" w:hAnsi="Arial" w:cs="Arial"/>
                <w:b/>
                <w:bCs/>
                <w:noProof/>
                <w:sz w:val="24"/>
                <w:szCs w:val="24"/>
                <w:lang w:val="en-GB"/>
              </w:rPr>
              <w:t>36</w:t>
            </w:r>
          </w:p>
        </w:tc>
        <w:tc>
          <w:tcPr>
            <w:tcW w:w="1275" w:type="dxa"/>
          </w:tcPr>
          <w:p w14:paraId="71CA8AA7" w14:textId="77777777" w:rsidR="00DA5A78" w:rsidRPr="00F763BE" w:rsidRDefault="00DA5A78" w:rsidP="00772F40">
            <w:pPr>
              <w:rPr>
                <w:rFonts w:ascii="Arial" w:eastAsia="Calibri" w:hAnsi="Arial" w:cs="Arial"/>
                <w:b/>
                <w:bCs/>
                <w:noProof/>
                <w:sz w:val="24"/>
                <w:szCs w:val="24"/>
                <w:lang w:val="en-GB"/>
              </w:rPr>
            </w:pPr>
          </w:p>
        </w:tc>
      </w:tr>
      <w:tr w:rsidR="00F763BE" w:rsidRPr="00F763BE" w14:paraId="44D3D9BA" w14:textId="77777777" w:rsidTr="00122069">
        <w:trPr>
          <w:trHeight w:val="547"/>
        </w:trPr>
        <w:tc>
          <w:tcPr>
            <w:tcW w:w="4106" w:type="dxa"/>
          </w:tcPr>
          <w:p w14:paraId="70A2DD96" w14:textId="0E811A50" w:rsidR="00DA5A78" w:rsidRPr="00773F08" w:rsidRDefault="00773F08" w:rsidP="00772F40">
            <w:pPr>
              <w:rPr>
                <w:rFonts w:ascii="Arial" w:eastAsia="Calibri" w:hAnsi="Arial" w:cs="Arial"/>
                <w:b/>
                <w:bCs/>
                <w:noProof/>
                <w:lang w:val="en-GB"/>
              </w:rPr>
            </w:pPr>
            <w:r>
              <w:rPr>
                <w:rFonts w:ascii="Arial" w:eastAsia="Calibri" w:hAnsi="Arial" w:cs="Arial"/>
                <w:b/>
                <w:bCs/>
                <w:noProof/>
                <w:lang w:val="en-GB"/>
              </w:rPr>
              <w:t>Total Variable Cost</w:t>
            </w:r>
          </w:p>
        </w:tc>
        <w:tc>
          <w:tcPr>
            <w:tcW w:w="1276" w:type="dxa"/>
          </w:tcPr>
          <w:p w14:paraId="331BBBD5" w14:textId="09DB150E" w:rsidR="00DA5A78" w:rsidRPr="00F763BE" w:rsidRDefault="00773F08" w:rsidP="00772F40">
            <w:pPr>
              <w:rPr>
                <w:rFonts w:ascii="Arial" w:eastAsia="Calibri" w:hAnsi="Arial" w:cs="Arial"/>
                <w:b/>
                <w:bCs/>
                <w:noProof/>
                <w:sz w:val="24"/>
                <w:szCs w:val="24"/>
                <w:lang w:val="en-GB"/>
              </w:rPr>
            </w:pPr>
            <w:r>
              <w:rPr>
                <w:rFonts w:ascii="Arial" w:eastAsia="Calibri" w:hAnsi="Arial" w:cs="Arial"/>
                <w:b/>
                <w:bCs/>
                <w:noProof/>
                <w:sz w:val="24"/>
                <w:szCs w:val="24"/>
                <w:lang w:val="en-GB"/>
              </w:rPr>
              <w:t>62</w:t>
            </w:r>
          </w:p>
        </w:tc>
        <w:tc>
          <w:tcPr>
            <w:tcW w:w="1276" w:type="dxa"/>
          </w:tcPr>
          <w:p w14:paraId="4A0199FE" w14:textId="34C37116" w:rsidR="00DA5A78" w:rsidRPr="00F763BE" w:rsidRDefault="00773F08" w:rsidP="00772F40">
            <w:pPr>
              <w:rPr>
                <w:rFonts w:ascii="Arial" w:eastAsia="Calibri" w:hAnsi="Arial" w:cs="Arial"/>
                <w:b/>
                <w:bCs/>
                <w:noProof/>
                <w:sz w:val="24"/>
                <w:szCs w:val="24"/>
                <w:lang w:val="en-GB"/>
              </w:rPr>
            </w:pPr>
            <w:r>
              <w:rPr>
                <w:rFonts w:ascii="Arial" w:eastAsia="Calibri" w:hAnsi="Arial" w:cs="Arial"/>
                <w:b/>
                <w:bCs/>
                <w:noProof/>
                <w:sz w:val="24"/>
                <w:szCs w:val="24"/>
                <w:lang w:val="en-GB"/>
              </w:rPr>
              <w:t>47</w:t>
            </w:r>
          </w:p>
        </w:tc>
        <w:tc>
          <w:tcPr>
            <w:tcW w:w="1417" w:type="dxa"/>
          </w:tcPr>
          <w:p w14:paraId="3A7D8748" w14:textId="48D618E8" w:rsidR="00DA5A78" w:rsidRPr="00F763BE" w:rsidRDefault="00773F08" w:rsidP="00772F40">
            <w:pPr>
              <w:rPr>
                <w:rFonts w:ascii="Arial" w:eastAsia="Calibri" w:hAnsi="Arial" w:cs="Arial"/>
                <w:b/>
                <w:bCs/>
                <w:noProof/>
                <w:sz w:val="24"/>
                <w:szCs w:val="24"/>
                <w:lang w:val="en-GB"/>
              </w:rPr>
            </w:pPr>
            <w:r>
              <w:rPr>
                <w:rFonts w:ascii="Arial" w:eastAsia="Calibri" w:hAnsi="Arial" w:cs="Arial"/>
                <w:b/>
                <w:bCs/>
                <w:noProof/>
                <w:sz w:val="24"/>
                <w:szCs w:val="24"/>
                <w:lang w:val="en-GB"/>
              </w:rPr>
              <w:t>77</w:t>
            </w:r>
          </w:p>
        </w:tc>
        <w:tc>
          <w:tcPr>
            <w:tcW w:w="1275" w:type="dxa"/>
          </w:tcPr>
          <w:p w14:paraId="7CBB9F1B" w14:textId="77777777" w:rsidR="00DA5A78" w:rsidRPr="00F763BE" w:rsidRDefault="00DA5A78" w:rsidP="00772F40">
            <w:pPr>
              <w:rPr>
                <w:rFonts w:ascii="Arial" w:eastAsia="Calibri" w:hAnsi="Arial" w:cs="Arial"/>
                <w:b/>
                <w:bCs/>
                <w:noProof/>
                <w:sz w:val="24"/>
                <w:szCs w:val="24"/>
                <w:lang w:val="en-GB"/>
              </w:rPr>
            </w:pPr>
          </w:p>
        </w:tc>
      </w:tr>
      <w:tr w:rsidR="00F763BE" w:rsidRPr="00F763BE" w14:paraId="3EA78B84" w14:textId="77777777" w:rsidTr="00122069">
        <w:trPr>
          <w:trHeight w:val="554"/>
        </w:trPr>
        <w:tc>
          <w:tcPr>
            <w:tcW w:w="4106" w:type="dxa"/>
          </w:tcPr>
          <w:p w14:paraId="0E54856C" w14:textId="77777777" w:rsidR="00DA5A78" w:rsidRPr="00F763BE" w:rsidRDefault="00DA5A78" w:rsidP="00772F40">
            <w:pPr>
              <w:rPr>
                <w:rFonts w:ascii="Arial" w:eastAsia="Calibri" w:hAnsi="Arial" w:cs="Arial"/>
                <w:b/>
                <w:bCs/>
                <w:noProof/>
                <w:sz w:val="24"/>
                <w:szCs w:val="24"/>
                <w:lang w:val="en-GB"/>
              </w:rPr>
            </w:pPr>
          </w:p>
        </w:tc>
        <w:tc>
          <w:tcPr>
            <w:tcW w:w="1276" w:type="dxa"/>
          </w:tcPr>
          <w:p w14:paraId="5B8F3356" w14:textId="77777777" w:rsidR="00DA5A78" w:rsidRPr="00F763BE" w:rsidRDefault="00DA5A78" w:rsidP="00772F40">
            <w:pPr>
              <w:rPr>
                <w:rFonts w:ascii="Arial" w:eastAsia="Calibri" w:hAnsi="Arial" w:cs="Arial"/>
                <w:b/>
                <w:bCs/>
                <w:noProof/>
                <w:sz w:val="24"/>
                <w:szCs w:val="24"/>
                <w:lang w:val="en-GB"/>
              </w:rPr>
            </w:pPr>
          </w:p>
        </w:tc>
        <w:tc>
          <w:tcPr>
            <w:tcW w:w="1276" w:type="dxa"/>
          </w:tcPr>
          <w:p w14:paraId="1FB13F70" w14:textId="77777777" w:rsidR="00DA5A78" w:rsidRPr="00F763BE" w:rsidRDefault="00DA5A78" w:rsidP="00772F40">
            <w:pPr>
              <w:rPr>
                <w:rFonts w:ascii="Arial" w:eastAsia="Calibri" w:hAnsi="Arial" w:cs="Arial"/>
                <w:b/>
                <w:bCs/>
                <w:noProof/>
                <w:sz w:val="24"/>
                <w:szCs w:val="24"/>
                <w:lang w:val="en-GB"/>
              </w:rPr>
            </w:pPr>
          </w:p>
        </w:tc>
        <w:tc>
          <w:tcPr>
            <w:tcW w:w="1417" w:type="dxa"/>
          </w:tcPr>
          <w:p w14:paraId="6DDB7351" w14:textId="77777777" w:rsidR="00DA5A78" w:rsidRPr="00F763BE" w:rsidRDefault="00DA5A78" w:rsidP="00772F40">
            <w:pPr>
              <w:rPr>
                <w:rFonts w:ascii="Arial" w:eastAsia="Calibri" w:hAnsi="Arial" w:cs="Arial"/>
                <w:b/>
                <w:bCs/>
                <w:noProof/>
                <w:sz w:val="24"/>
                <w:szCs w:val="24"/>
                <w:lang w:val="en-GB"/>
              </w:rPr>
            </w:pPr>
          </w:p>
        </w:tc>
        <w:tc>
          <w:tcPr>
            <w:tcW w:w="1275" w:type="dxa"/>
          </w:tcPr>
          <w:p w14:paraId="16E3DD25" w14:textId="77777777" w:rsidR="00DA5A78" w:rsidRPr="00F763BE" w:rsidRDefault="00DA5A78" w:rsidP="00772F40">
            <w:pPr>
              <w:rPr>
                <w:rFonts w:ascii="Arial" w:eastAsia="Calibri" w:hAnsi="Arial" w:cs="Arial"/>
                <w:b/>
                <w:bCs/>
                <w:noProof/>
                <w:sz w:val="24"/>
                <w:szCs w:val="24"/>
                <w:lang w:val="en-GB"/>
              </w:rPr>
            </w:pPr>
          </w:p>
        </w:tc>
      </w:tr>
      <w:tr w:rsidR="00F763BE" w:rsidRPr="00F763BE" w14:paraId="5D99459B" w14:textId="77777777" w:rsidTr="00122069">
        <w:trPr>
          <w:trHeight w:val="562"/>
        </w:trPr>
        <w:tc>
          <w:tcPr>
            <w:tcW w:w="4106" w:type="dxa"/>
          </w:tcPr>
          <w:p w14:paraId="3CA00DD6" w14:textId="77777777" w:rsidR="00DA5A78" w:rsidRPr="00F763BE" w:rsidRDefault="00DA5A78" w:rsidP="00772F40">
            <w:pPr>
              <w:rPr>
                <w:rFonts w:ascii="Arial" w:eastAsia="Calibri" w:hAnsi="Arial" w:cs="Arial"/>
                <w:b/>
                <w:bCs/>
                <w:noProof/>
                <w:sz w:val="24"/>
                <w:szCs w:val="24"/>
                <w:lang w:val="en-GB"/>
              </w:rPr>
            </w:pPr>
          </w:p>
        </w:tc>
        <w:tc>
          <w:tcPr>
            <w:tcW w:w="1276" w:type="dxa"/>
          </w:tcPr>
          <w:p w14:paraId="633F9E2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AA284E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7D23443" w14:textId="77777777" w:rsidR="00DA5A78" w:rsidRPr="00F763BE" w:rsidRDefault="00DA5A78" w:rsidP="00772F40">
            <w:pPr>
              <w:rPr>
                <w:rFonts w:ascii="Arial" w:eastAsia="Calibri" w:hAnsi="Arial" w:cs="Arial"/>
                <w:b/>
                <w:bCs/>
                <w:noProof/>
                <w:sz w:val="24"/>
                <w:szCs w:val="24"/>
                <w:lang w:val="en-GB"/>
              </w:rPr>
            </w:pP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9C66C7">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9C66C7">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9C66C7">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9C66C7">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9C66C7">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9C66C7">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9C66C7">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9C66C7">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9C66C7">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9C66C7">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9C66C7">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9C66C7">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9C66C7">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9C66C7">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9C66C7">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9C66C7">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9C66C7">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9C66C7">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9C66C7">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9C66C7">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9C66C7">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9C66C7">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9C66C7">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9C66C7">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9C66C7">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9C66C7">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9C66C7">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9C66C7">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9C66C7">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9C66C7">
            <w:pPr>
              <w:rPr>
                <w:rFonts w:ascii="Arial" w:eastAsia="Calibri" w:hAnsi="Arial" w:cs="Arial"/>
                <w:b/>
                <w:bCs/>
                <w:noProof/>
                <w:sz w:val="24"/>
                <w:szCs w:val="24"/>
                <w:lang w:val="en-GB"/>
              </w:rPr>
            </w:pPr>
          </w:p>
        </w:tc>
      </w:tr>
      <w:tr w:rsidR="00F763BE" w:rsidRPr="00F763BE" w14:paraId="05952FA4" w14:textId="77777777" w:rsidTr="00122069">
        <w:trPr>
          <w:trHeight w:val="550"/>
        </w:trPr>
        <w:tc>
          <w:tcPr>
            <w:tcW w:w="4106" w:type="dxa"/>
          </w:tcPr>
          <w:p w14:paraId="0212CC26" w14:textId="77777777" w:rsidR="00122069" w:rsidRPr="00F763BE" w:rsidRDefault="00122069" w:rsidP="009C66C7">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9C66C7">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9C66C7">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9C66C7">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9C66C7">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9C66C7">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9C66C7">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9C66C7">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9C66C7">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9C66C7">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9C66C7">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9C66C7">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9C66C7">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9C66C7">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9C66C7">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9C66C7">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9C66C7">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9C66C7">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9C66C7">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9C66C7">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9C66C7">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9C66C7">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9C66C7">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9C66C7">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9C66C7">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9C66C7">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9C66C7">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9C66C7">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9C66C7">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9C66C7">
            <w:pPr>
              <w:rPr>
                <w:rFonts w:ascii="Arial" w:eastAsia="Calibri" w:hAnsi="Arial" w:cs="Arial"/>
                <w:b/>
                <w:bCs/>
                <w:noProof/>
                <w:sz w:val="24"/>
                <w:szCs w:val="24"/>
                <w:lang w:val="en-GB"/>
              </w:rPr>
            </w:pPr>
          </w:p>
        </w:tc>
      </w:tr>
      <w:tr w:rsidR="00122069" w:rsidRPr="00F763BE" w14:paraId="6D253419" w14:textId="77777777" w:rsidTr="00122069">
        <w:trPr>
          <w:trHeight w:val="550"/>
        </w:trPr>
        <w:tc>
          <w:tcPr>
            <w:tcW w:w="4106" w:type="dxa"/>
          </w:tcPr>
          <w:p w14:paraId="2D6650C2" w14:textId="77777777" w:rsidR="00122069" w:rsidRPr="00F763BE" w:rsidRDefault="00122069" w:rsidP="009C66C7">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9C66C7">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9C66C7">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9C66C7">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9C66C7">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Header"/>
        <w:jc w:val="both"/>
        <w:rPr>
          <w:rFonts w:ascii="Arial" w:hAnsi="Arial" w:cs="Arial"/>
          <w:b/>
          <w:bCs/>
          <w:sz w:val="24"/>
          <w:szCs w:val="24"/>
        </w:rPr>
      </w:pPr>
      <w:r w:rsidRPr="00F763BE">
        <w:rPr>
          <w:rFonts w:ascii="Arial" w:hAnsi="Arial" w:cs="Arial"/>
          <w:b/>
          <w:bCs/>
          <w:sz w:val="24"/>
          <w:szCs w:val="24"/>
        </w:rPr>
        <w:t>Question twenty seven (27)</w:t>
      </w:r>
    </w:p>
    <w:p w14:paraId="65B3CAFC" w14:textId="77777777" w:rsidR="006B38CC" w:rsidRPr="00F763BE" w:rsidRDefault="006B38CC" w:rsidP="006B38CC">
      <w:pPr>
        <w:pStyle w:val="Header"/>
        <w:jc w:val="both"/>
        <w:rPr>
          <w:rFonts w:ascii="Arial" w:hAnsi="Arial" w:cs="Arial"/>
          <w:sz w:val="24"/>
          <w:szCs w:val="24"/>
        </w:rPr>
      </w:pPr>
    </w:p>
    <w:p w14:paraId="3D7F03E2" w14:textId="6234F38B" w:rsidR="006B38CC" w:rsidRPr="00F763BE" w:rsidRDefault="006B38CC" w:rsidP="006B38CC">
      <w:pPr>
        <w:pStyle w:val="BodyTextIndent"/>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BodyTextIndent"/>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BodyTextIndent"/>
        <w:rPr>
          <w:rFonts w:ascii="Arial" w:hAnsi="Arial" w:cs="Arial"/>
        </w:rPr>
      </w:pPr>
    </w:p>
    <w:p w14:paraId="6C70E9F9" w14:textId="77777777" w:rsidR="006B38CC" w:rsidRPr="00F763BE" w:rsidRDefault="006B38CC" w:rsidP="006B38CC">
      <w:pPr>
        <w:pStyle w:val="BodyTextIndent"/>
        <w:rPr>
          <w:rFonts w:ascii="Arial" w:hAnsi="Arial" w:cs="Arial"/>
          <w:b/>
          <w:bCs/>
        </w:rPr>
      </w:pPr>
    </w:p>
    <w:p w14:paraId="42CCE76C" w14:textId="698A9B7D" w:rsidR="006B38CC" w:rsidRPr="00F763BE" w:rsidRDefault="006A0CAE" w:rsidP="006B38CC">
      <w:pPr>
        <w:pStyle w:val="BodyTextIndent"/>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BodyTextIndent"/>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BodyTextIndent"/>
        <w:rPr>
          <w:rFonts w:ascii="Arial" w:hAnsi="Arial" w:cs="Arial"/>
          <w:b/>
          <w:bCs/>
        </w:rPr>
      </w:pPr>
    </w:p>
    <w:p w14:paraId="2607F345" w14:textId="624FD01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remaining  will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BodyTextIndent"/>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BodyTextIndent"/>
        <w:spacing w:line="360" w:lineRule="auto"/>
        <w:ind w:left="360" w:firstLine="0"/>
        <w:rPr>
          <w:rFonts w:ascii="Arial" w:hAnsi="Arial" w:cs="Arial"/>
        </w:rPr>
      </w:pPr>
      <w:r w:rsidRPr="00F763BE">
        <w:rPr>
          <w:rFonts w:ascii="Arial" w:hAnsi="Arial" w:cs="Arial"/>
        </w:rPr>
        <w:t>iii)       Overheads and Salaries &amp; Wages are paid monthly in cash.</w:t>
      </w:r>
    </w:p>
    <w:p w14:paraId="7515FB1E" w14:textId="3E331B6A" w:rsidR="006B38CC" w:rsidRPr="00F763BE" w:rsidRDefault="006B38CC" w:rsidP="006B38CC">
      <w:pPr>
        <w:pStyle w:val="BodyTextIndent"/>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BodyTextIndent"/>
        <w:rPr>
          <w:rFonts w:ascii="Arial" w:hAnsi="Arial" w:cs="Arial"/>
          <w:b/>
          <w:bCs/>
        </w:rPr>
      </w:pPr>
    </w:p>
    <w:p w14:paraId="75419F80" w14:textId="77777777" w:rsidR="006B38CC" w:rsidRPr="00F763BE" w:rsidRDefault="006B38CC" w:rsidP="006B38CC">
      <w:pPr>
        <w:pStyle w:val="BodyTextIndent"/>
        <w:rPr>
          <w:rFonts w:ascii="Arial" w:hAnsi="Arial" w:cs="Arial"/>
        </w:rPr>
      </w:pPr>
    </w:p>
    <w:p w14:paraId="7190DE71" w14:textId="77777777" w:rsidR="006B38CC" w:rsidRPr="00F763BE" w:rsidRDefault="006B38CC" w:rsidP="006B38CC">
      <w:pPr>
        <w:pStyle w:val="BodyTextIndent"/>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BodyTextIndent"/>
        <w:rPr>
          <w:rFonts w:ascii="Arial" w:hAnsi="Arial" w:cs="Arial"/>
          <w:b/>
          <w:bCs/>
        </w:rPr>
      </w:pPr>
    </w:p>
    <w:p w14:paraId="27B5A91F" w14:textId="41433C8B"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A below, determine the monthly cash collections from customers for all the monthly sales in the budget extract above. [5 marks]  </w:t>
      </w:r>
    </w:p>
    <w:p w14:paraId="7F25C3A7" w14:textId="2243EA90"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056C2E96"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C below, prepare </w:t>
      </w:r>
      <w:r w:rsidR="00D57576" w:rsidRPr="00F763BE">
        <w:rPr>
          <w:rFonts w:ascii="Arial" w:hAnsi="Arial" w:cs="Arial"/>
          <w:b/>
        </w:rPr>
        <w:t>Tight Rope</w:t>
      </w:r>
      <w:r w:rsidRPr="00F763BE">
        <w:rPr>
          <w:rFonts w:ascii="Arial" w:hAnsi="Arial" w:cs="Arial"/>
          <w:b/>
        </w:rPr>
        <w:t>’ Cash Budget for January, February and March 2023.</w:t>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00D57576" w:rsidRPr="00F763BE">
        <w:rPr>
          <w:rFonts w:ascii="Arial" w:hAnsi="Arial" w:cs="Arial"/>
          <w:b/>
        </w:rPr>
        <w:tab/>
      </w:r>
      <w:r w:rsidRPr="00F763BE">
        <w:rPr>
          <w:rFonts w:ascii="Arial" w:hAnsi="Arial" w:cs="Arial"/>
          <w:b/>
        </w:rPr>
        <w:t xml:space="preserve">   [12 marks] </w:t>
      </w:r>
    </w:p>
    <w:p w14:paraId="5048BCB4" w14:textId="4ADFAB2A"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BodyTextIndent"/>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04881056" w14:textId="77777777" w:rsidTr="009C66C7">
        <w:trPr>
          <w:trHeight w:val="477"/>
        </w:trPr>
        <w:tc>
          <w:tcPr>
            <w:tcW w:w="3119" w:type="dxa"/>
            <w:tcBorders>
              <w:top w:val="nil"/>
              <w:left w:val="nil"/>
              <w:bottom w:val="nil"/>
              <w:right w:val="nil"/>
            </w:tcBorders>
            <w:shd w:val="clear" w:color="000000" w:fill="FFFFFF"/>
            <w:noWrap/>
            <w:vAlign w:val="bottom"/>
            <w:hideMark/>
          </w:tcPr>
          <w:p w14:paraId="16533A79"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11F6F872"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67933B" w14:textId="77777777" w:rsidR="006B38CC" w:rsidRPr="00F763BE" w:rsidRDefault="006B38CC" w:rsidP="009C66C7">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1E906EA" w14:textId="77777777" w:rsidTr="009C66C7">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02942E6E" w:rsidR="006B38CC" w:rsidRPr="00F80E2A" w:rsidRDefault="006B38CC" w:rsidP="009C66C7">
            <w:pPr>
              <w:rPr>
                <w:rFonts w:ascii="Arial" w:hAnsi="Arial" w:cs="Arial"/>
                <w:lang w:eastAsia="en-GB"/>
              </w:rPr>
            </w:pP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BE52F8D"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25DFC9B"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B08B9E" w14:textId="77777777" w:rsidR="006B38CC" w:rsidRPr="00F763BE" w:rsidRDefault="006B38CC" w:rsidP="009C66C7">
            <w:pPr>
              <w:rPr>
                <w:rFonts w:ascii="Arial" w:hAnsi="Arial" w:cs="Arial"/>
                <w:b/>
                <w:bCs/>
                <w:sz w:val="24"/>
                <w:szCs w:val="24"/>
                <w:lang w:eastAsia="en-GB"/>
              </w:rPr>
            </w:pPr>
          </w:p>
        </w:tc>
      </w:tr>
      <w:tr w:rsidR="00F763BE" w:rsidRPr="00F763BE" w14:paraId="7E11F5AA" w14:textId="77777777" w:rsidTr="009C66C7">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BB02AC" w14:textId="5FF9989C" w:rsidR="006B38CC" w:rsidRPr="00F763BE" w:rsidRDefault="006B38CC" w:rsidP="009C66C7">
            <w:pPr>
              <w:rPr>
                <w:rFonts w:ascii="Arial" w:hAnsi="Arial" w:cs="Arial"/>
                <w:sz w:val="24"/>
                <w:szCs w:val="24"/>
                <w:lang w:eastAsia="en-GB"/>
              </w:rPr>
            </w:pPr>
          </w:p>
        </w:tc>
        <w:tc>
          <w:tcPr>
            <w:tcW w:w="1843" w:type="dxa"/>
            <w:tcBorders>
              <w:top w:val="nil"/>
              <w:left w:val="nil"/>
              <w:bottom w:val="single" w:sz="4" w:space="0" w:color="auto"/>
              <w:right w:val="single" w:sz="4" w:space="0" w:color="auto"/>
            </w:tcBorders>
            <w:shd w:val="clear" w:color="000000" w:fill="FFFFFF"/>
            <w:vAlign w:val="center"/>
            <w:hideMark/>
          </w:tcPr>
          <w:p w14:paraId="386234C9" w14:textId="77777777" w:rsidR="006B38CC" w:rsidRPr="00F763BE" w:rsidRDefault="006B38CC" w:rsidP="009C66C7">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A8FD49E"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ADC83D1"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8B9E1A3"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FD85EB3" w14:textId="77777777" w:rsidTr="009C66C7">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0A7797" w14:textId="4C71E7F1" w:rsidR="006B38CC" w:rsidRPr="00F763BE" w:rsidRDefault="006B38CC" w:rsidP="009C66C7">
            <w:pPr>
              <w:rPr>
                <w:rFonts w:ascii="Arial" w:hAnsi="Arial" w:cs="Arial"/>
                <w:sz w:val="24"/>
                <w:szCs w:val="24"/>
                <w:lang w:eastAsia="en-GB"/>
              </w:rPr>
            </w:pPr>
          </w:p>
        </w:tc>
        <w:tc>
          <w:tcPr>
            <w:tcW w:w="1843" w:type="dxa"/>
            <w:tcBorders>
              <w:top w:val="nil"/>
              <w:left w:val="nil"/>
              <w:bottom w:val="single" w:sz="4" w:space="0" w:color="auto"/>
              <w:right w:val="single" w:sz="4" w:space="0" w:color="auto"/>
            </w:tcBorders>
            <w:shd w:val="clear" w:color="000000" w:fill="FFFFFF"/>
            <w:vAlign w:val="center"/>
            <w:hideMark/>
          </w:tcPr>
          <w:p w14:paraId="369AA702" w14:textId="77777777" w:rsidR="006B38CC" w:rsidRPr="00F763BE" w:rsidRDefault="006B38CC" w:rsidP="009C66C7">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05D8AF"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9568D11"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E7055"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8F28183" w14:textId="77777777" w:rsidTr="009C66C7">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B5A922" w14:textId="129688A6" w:rsidR="006B38CC" w:rsidRPr="00F763BE" w:rsidRDefault="006B38CC" w:rsidP="009C66C7">
            <w:pPr>
              <w:rPr>
                <w:rFonts w:ascii="Arial" w:hAnsi="Arial" w:cs="Arial"/>
                <w:sz w:val="24"/>
                <w:szCs w:val="24"/>
                <w:lang w:eastAsia="en-GB"/>
              </w:rPr>
            </w:pPr>
          </w:p>
        </w:tc>
        <w:tc>
          <w:tcPr>
            <w:tcW w:w="1843" w:type="dxa"/>
            <w:tcBorders>
              <w:top w:val="nil"/>
              <w:left w:val="nil"/>
              <w:bottom w:val="single" w:sz="4" w:space="0" w:color="auto"/>
              <w:right w:val="single" w:sz="4" w:space="0" w:color="auto"/>
            </w:tcBorders>
            <w:shd w:val="clear" w:color="000000" w:fill="FFFFFF"/>
            <w:vAlign w:val="center"/>
            <w:hideMark/>
          </w:tcPr>
          <w:p w14:paraId="3626485B" w14:textId="77777777" w:rsidR="006B38CC" w:rsidRPr="00F763BE" w:rsidRDefault="006B38CC" w:rsidP="009C66C7">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5B29E14"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06748FE"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682F7B"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D5DEC74" w14:textId="77777777" w:rsidTr="009C66C7">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5F53EF"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4623CD64" w14:textId="77777777" w:rsidR="006B38CC" w:rsidRPr="00F763BE" w:rsidRDefault="006B38CC" w:rsidP="009C66C7">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8B5FCD"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BE71996"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3BCD485D"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9D9E1AD" w14:textId="77777777" w:rsidTr="009C66C7">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74501B9"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D5FD90C" w14:textId="77777777" w:rsidR="006B38CC" w:rsidRPr="00F763BE" w:rsidRDefault="006B38CC" w:rsidP="009C66C7">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1655BD"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50E3E5DD"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1F61D96"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1CB3E82" w14:textId="77777777" w:rsidTr="009C66C7">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1AA1346"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4B22205"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0CFFF80"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6897145"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24491D3" w14:textId="77777777" w:rsidTr="009C66C7">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0D29C963"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1F8B5F"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0327C07"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BCCDB15"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1CFD737F"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bl>
    <w:p w14:paraId="5B9B1874" w14:textId="77777777" w:rsidR="006B38CC" w:rsidRPr="00F763BE" w:rsidRDefault="006B38CC" w:rsidP="006B38CC">
      <w:pPr>
        <w:rPr>
          <w:rFonts w:ascii="Arial" w:hAnsi="Arial" w:cs="Arial"/>
          <w:b/>
          <w:bCs/>
          <w:sz w:val="24"/>
          <w:szCs w:val="24"/>
        </w:rPr>
      </w:pPr>
    </w:p>
    <w:p w14:paraId="6805FAF2" w14:textId="77777777" w:rsidR="006B38CC" w:rsidRPr="00F763BE" w:rsidRDefault="006B38CC" w:rsidP="006B38CC">
      <w:pPr>
        <w:rPr>
          <w:rFonts w:ascii="Arial" w:hAnsi="Arial" w:cs="Arial"/>
          <w:b/>
          <w:bCs/>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9C66C7">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151AB71F" w14:textId="77777777" w:rsidR="00B43E81" w:rsidRDefault="00B43E81" w:rsidP="009C66C7">
            <w:pPr>
              <w:jc w:val="center"/>
              <w:rPr>
                <w:rFonts w:ascii="Arial" w:hAnsi="Arial" w:cs="Arial"/>
                <w:b/>
                <w:bCs/>
                <w:lang w:eastAsia="en-GB"/>
              </w:rPr>
            </w:pPr>
            <w:r>
              <w:rPr>
                <w:rFonts w:ascii="Arial" w:hAnsi="Arial" w:cs="Arial"/>
                <w:b/>
                <w:bCs/>
                <w:lang w:eastAsia="en-GB"/>
              </w:rPr>
              <w:t xml:space="preserve"> </w:t>
            </w:r>
          </w:p>
          <w:p w14:paraId="7D39B200" w14:textId="5F6086A8" w:rsidR="006B38CC" w:rsidRPr="00F763BE" w:rsidRDefault="00B43E81" w:rsidP="009C66C7">
            <w:pPr>
              <w:jc w:val="center"/>
              <w:rPr>
                <w:rFonts w:ascii="Arial" w:hAnsi="Arial" w:cs="Arial"/>
                <w:b/>
                <w:bCs/>
                <w:sz w:val="24"/>
                <w:szCs w:val="24"/>
                <w:lang w:eastAsia="en-GB"/>
              </w:rPr>
            </w:pPr>
            <w:r>
              <w:rPr>
                <w:rFonts w:ascii="Arial" w:hAnsi="Arial" w:cs="Arial"/>
                <w:b/>
                <w:bCs/>
                <w:lang w:eastAsia="en-GB"/>
              </w:rPr>
              <w:t>Month 3/ 25%</w:t>
            </w:r>
            <w:r w:rsidR="006B38CC" w:rsidRPr="00F763BE">
              <w:rPr>
                <w:rFonts w:ascii="Arial" w:hAnsi="Arial" w:cs="Arial"/>
                <w:b/>
                <w:bCs/>
                <w:sz w:val="24"/>
                <w:szCs w:val="24"/>
                <w:lang w:eastAsia="en-GB"/>
              </w:rPr>
              <w:t> </w:t>
            </w:r>
          </w:p>
        </w:tc>
      </w:tr>
      <w:tr w:rsidR="00F763BE" w:rsidRPr="00F763BE" w14:paraId="6547B95D" w14:textId="77777777" w:rsidTr="009C66C7">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3CEFDCCE" w:rsidR="006B38CC" w:rsidRPr="00773F08" w:rsidRDefault="006B38CC" w:rsidP="009C66C7">
            <w:pPr>
              <w:rPr>
                <w:rFonts w:ascii="Arial" w:hAnsi="Arial" w:cs="Arial"/>
                <w:lang w:eastAsia="en-GB"/>
              </w:rPr>
            </w:pPr>
            <w:r w:rsidRPr="00F763BE">
              <w:rPr>
                <w:rFonts w:ascii="Arial" w:hAnsi="Arial" w:cs="Arial"/>
                <w:sz w:val="24"/>
                <w:szCs w:val="24"/>
                <w:lang w:eastAsia="en-GB"/>
              </w:rPr>
              <w:t> </w:t>
            </w:r>
            <w:r w:rsidR="00773F08">
              <w:rPr>
                <w:rFonts w:ascii="Arial" w:hAnsi="Arial" w:cs="Arial"/>
                <w:lang w:eastAsia="en-GB"/>
              </w:rPr>
              <w:t>Period</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4DC71F34" w:rsidR="006B38CC" w:rsidRPr="00B43E81" w:rsidRDefault="006B38CC" w:rsidP="009C66C7">
            <w:pPr>
              <w:rPr>
                <w:rFonts w:ascii="Arial" w:hAnsi="Arial" w:cs="Arial"/>
                <w:b/>
                <w:bCs/>
                <w:lang w:eastAsia="en-GB"/>
              </w:rPr>
            </w:pPr>
            <w:r w:rsidRPr="00F763BE">
              <w:rPr>
                <w:rFonts w:ascii="Arial" w:hAnsi="Arial" w:cs="Arial"/>
                <w:b/>
                <w:bCs/>
                <w:sz w:val="24"/>
                <w:szCs w:val="24"/>
                <w:lang w:eastAsia="en-GB"/>
              </w:rPr>
              <w:t> </w:t>
            </w:r>
            <w:r w:rsidR="00B43E81">
              <w:rPr>
                <w:rFonts w:ascii="Arial" w:hAnsi="Arial" w:cs="Arial"/>
                <w:b/>
                <w:bCs/>
                <w:lang w:eastAsia="en-GB"/>
              </w:rPr>
              <w:t>Purchase</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27EB7122"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B43E81">
              <w:rPr>
                <w:rFonts w:ascii="Arial" w:hAnsi="Arial" w:cs="Arial"/>
                <w:b/>
                <w:bCs/>
                <w:sz w:val="24"/>
                <w:szCs w:val="24"/>
                <w:lang w:eastAsia="en-GB"/>
              </w:rPr>
              <w:t>Month 1/ 55%</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13FEAA47" w:rsidR="006B38CC" w:rsidRPr="00B43E81" w:rsidRDefault="00B43E81" w:rsidP="009C66C7">
            <w:pPr>
              <w:rPr>
                <w:rFonts w:ascii="Arial" w:hAnsi="Arial" w:cs="Arial"/>
                <w:b/>
                <w:bCs/>
                <w:lang w:eastAsia="en-GB"/>
              </w:rPr>
            </w:pPr>
            <w:r>
              <w:rPr>
                <w:rFonts w:ascii="Arial" w:hAnsi="Arial" w:cs="Arial"/>
                <w:b/>
                <w:bCs/>
                <w:lang w:eastAsia="en-GB"/>
              </w:rPr>
              <w:t>Month 2/ 20%</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9C66C7">
            <w:pPr>
              <w:rPr>
                <w:rFonts w:ascii="Arial" w:hAnsi="Arial" w:cs="Arial"/>
                <w:b/>
                <w:bCs/>
                <w:sz w:val="24"/>
                <w:szCs w:val="24"/>
                <w:lang w:eastAsia="en-GB"/>
              </w:rPr>
            </w:pPr>
          </w:p>
        </w:tc>
      </w:tr>
      <w:tr w:rsidR="00F763BE" w:rsidRPr="00F763BE" w14:paraId="1FB8E05C" w14:textId="77777777" w:rsidTr="009C66C7">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06AD66A9" w:rsidR="006B38CC" w:rsidRPr="00B43E81" w:rsidRDefault="006B38CC" w:rsidP="009C66C7">
            <w:pPr>
              <w:rPr>
                <w:rFonts w:ascii="Arial" w:hAnsi="Arial" w:cs="Arial"/>
                <w:lang w:eastAsia="en-GB"/>
              </w:rPr>
            </w:pPr>
            <w:r w:rsidRPr="00F763BE">
              <w:rPr>
                <w:rFonts w:ascii="Arial" w:hAnsi="Arial" w:cs="Arial"/>
                <w:sz w:val="24"/>
                <w:szCs w:val="24"/>
                <w:lang w:eastAsia="en-GB"/>
              </w:rPr>
              <w:t> </w:t>
            </w:r>
            <w:r w:rsidR="00B43E81">
              <w:rPr>
                <w:rFonts w:ascii="Arial" w:hAnsi="Arial" w:cs="Arial"/>
                <w:lang w:eastAsia="en-GB"/>
              </w:rPr>
              <w:t>April</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3CFF90E4" w:rsidR="006B38CC" w:rsidRPr="00F763BE" w:rsidRDefault="00B43E81" w:rsidP="009C66C7">
            <w:pPr>
              <w:jc w:val="center"/>
              <w:rPr>
                <w:rFonts w:ascii="Arial" w:hAnsi="Arial" w:cs="Arial"/>
                <w:sz w:val="24"/>
                <w:szCs w:val="24"/>
                <w:lang w:eastAsia="en-GB"/>
              </w:rPr>
            </w:pPr>
            <w:r>
              <w:rPr>
                <w:rFonts w:ascii="Arial" w:hAnsi="Arial" w:cs="Arial"/>
                <w:sz w:val="24"/>
                <w:szCs w:val="24"/>
                <w:lang w:eastAsia="en-GB"/>
              </w:rPr>
              <w:t>56,000</w:t>
            </w:r>
            <w:r w:rsidR="006B38CC"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063A8B80" w:rsidR="006B38CC" w:rsidRPr="00B43E81" w:rsidRDefault="00FC73DB" w:rsidP="009C66C7">
            <w:pPr>
              <w:rPr>
                <w:rFonts w:ascii="Arial" w:hAnsi="Arial" w:cs="Arial"/>
                <w:lang w:eastAsia="en-GB"/>
              </w:rPr>
            </w:pPr>
            <w:r>
              <w:rPr>
                <w:rFonts w:ascii="Arial" w:hAnsi="Arial" w:cs="Arial"/>
                <w:sz w:val="24"/>
                <w:szCs w:val="24"/>
                <w:lang w:eastAsia="en-GB"/>
              </w:rPr>
              <w:t xml:space="preserve"> </w:t>
            </w:r>
            <w:r w:rsidR="00B43E81">
              <w:rPr>
                <w:rFonts w:ascii="Arial" w:hAnsi="Arial" w:cs="Arial"/>
                <w:sz w:val="24"/>
                <w:szCs w:val="24"/>
                <w:lang w:eastAsia="en-GB"/>
              </w:rPr>
              <w:t>30,800</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3E3F4940"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0</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2C1AC506"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0</w:t>
            </w:r>
          </w:p>
        </w:tc>
      </w:tr>
      <w:tr w:rsidR="00F763BE" w:rsidRPr="00F763BE" w14:paraId="65184637" w14:textId="77777777" w:rsidTr="009C66C7">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5B7A9C19" w:rsidR="006B38CC" w:rsidRPr="00B43E81" w:rsidRDefault="006B38CC" w:rsidP="009C66C7">
            <w:pPr>
              <w:rPr>
                <w:rFonts w:ascii="Arial" w:hAnsi="Arial" w:cs="Arial"/>
                <w:lang w:eastAsia="en-GB"/>
              </w:rPr>
            </w:pPr>
            <w:r w:rsidRPr="00F763BE">
              <w:rPr>
                <w:rFonts w:ascii="Arial" w:hAnsi="Arial" w:cs="Arial"/>
                <w:sz w:val="24"/>
                <w:szCs w:val="24"/>
                <w:lang w:eastAsia="en-GB"/>
              </w:rPr>
              <w:t> </w:t>
            </w:r>
            <w:r w:rsidR="00B43E81">
              <w:rPr>
                <w:rFonts w:ascii="Arial" w:hAnsi="Arial" w:cs="Arial"/>
                <w:lang w:eastAsia="en-GB"/>
              </w:rPr>
              <w:t>May</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776C1A0F" w:rsidR="006B38CC" w:rsidRPr="00F763BE" w:rsidRDefault="00B43E81" w:rsidP="009C66C7">
            <w:pPr>
              <w:jc w:val="center"/>
              <w:rPr>
                <w:rFonts w:ascii="Arial" w:hAnsi="Arial" w:cs="Arial"/>
                <w:sz w:val="24"/>
                <w:szCs w:val="24"/>
                <w:lang w:eastAsia="en-GB"/>
              </w:rPr>
            </w:pPr>
            <w:r>
              <w:rPr>
                <w:rFonts w:ascii="Arial" w:hAnsi="Arial" w:cs="Arial"/>
                <w:sz w:val="24"/>
                <w:szCs w:val="24"/>
                <w:lang w:eastAsia="en-GB"/>
              </w:rPr>
              <w:t>64,000</w:t>
            </w:r>
            <w:r w:rsidR="006B38CC"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00C89C2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B43E81">
              <w:rPr>
                <w:rFonts w:ascii="Arial" w:hAnsi="Arial" w:cs="Arial"/>
                <w:sz w:val="24"/>
                <w:szCs w:val="24"/>
                <w:lang w:eastAsia="en-GB"/>
              </w:rPr>
              <w:t>35,200</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1CE9F86A"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11,200</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1A053AB1"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0</w:t>
            </w:r>
          </w:p>
        </w:tc>
      </w:tr>
      <w:tr w:rsidR="00F763BE" w:rsidRPr="00F763BE" w14:paraId="65798FB5" w14:textId="77777777" w:rsidTr="009C66C7">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17E477E9" w:rsidR="006B38CC" w:rsidRPr="00B43E81" w:rsidRDefault="006B38CC" w:rsidP="009C66C7">
            <w:pPr>
              <w:rPr>
                <w:rFonts w:ascii="Arial" w:hAnsi="Arial" w:cs="Arial"/>
                <w:lang w:eastAsia="en-GB"/>
              </w:rPr>
            </w:pPr>
            <w:r w:rsidRPr="00F763BE">
              <w:rPr>
                <w:rFonts w:ascii="Arial" w:hAnsi="Arial" w:cs="Arial"/>
                <w:sz w:val="24"/>
                <w:szCs w:val="24"/>
                <w:lang w:eastAsia="en-GB"/>
              </w:rPr>
              <w:t> </w:t>
            </w:r>
            <w:r w:rsidR="00B43E81">
              <w:rPr>
                <w:rFonts w:ascii="Arial" w:hAnsi="Arial" w:cs="Arial"/>
                <w:lang w:eastAsia="en-GB"/>
              </w:rPr>
              <w:t>June</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09309FBF" w:rsidR="006B38CC" w:rsidRPr="00F763BE" w:rsidRDefault="00B43E81" w:rsidP="009C66C7">
            <w:pPr>
              <w:jc w:val="center"/>
              <w:rPr>
                <w:rFonts w:ascii="Arial" w:hAnsi="Arial" w:cs="Arial"/>
                <w:sz w:val="24"/>
                <w:szCs w:val="24"/>
                <w:lang w:eastAsia="en-GB"/>
              </w:rPr>
            </w:pPr>
            <w:r>
              <w:rPr>
                <w:rFonts w:ascii="Arial" w:hAnsi="Arial" w:cs="Arial"/>
                <w:sz w:val="24"/>
                <w:szCs w:val="24"/>
                <w:lang w:eastAsia="en-GB"/>
              </w:rPr>
              <w:t>42,000</w:t>
            </w:r>
            <w:r w:rsidR="006B38CC"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2B1B29EF"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B43E81">
              <w:rPr>
                <w:rFonts w:ascii="Arial" w:hAnsi="Arial" w:cs="Arial"/>
                <w:sz w:val="24"/>
                <w:szCs w:val="24"/>
                <w:lang w:eastAsia="en-GB"/>
              </w:rPr>
              <w:t>23,100</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56EBBE04"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12,800</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518AA260"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80E2A">
              <w:rPr>
                <w:rFonts w:ascii="Arial" w:hAnsi="Arial" w:cs="Arial"/>
                <w:sz w:val="24"/>
                <w:szCs w:val="24"/>
                <w:lang w:eastAsia="en-GB"/>
              </w:rPr>
              <w:t>14</w:t>
            </w:r>
            <w:r w:rsidR="00FC73DB">
              <w:rPr>
                <w:rFonts w:ascii="Arial" w:hAnsi="Arial" w:cs="Arial"/>
                <w:sz w:val="24"/>
                <w:szCs w:val="24"/>
                <w:lang w:eastAsia="en-GB"/>
              </w:rPr>
              <w:t>,000</w:t>
            </w:r>
          </w:p>
        </w:tc>
      </w:tr>
      <w:tr w:rsidR="00F763BE" w:rsidRPr="00F763BE" w14:paraId="59CE6281" w14:textId="77777777" w:rsidTr="009C66C7">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61F673F1" w:rsidR="006B38CC" w:rsidRPr="00B43E81" w:rsidRDefault="006B38CC" w:rsidP="009C66C7">
            <w:pPr>
              <w:rPr>
                <w:rFonts w:ascii="Arial" w:hAnsi="Arial" w:cs="Arial"/>
                <w:lang w:eastAsia="en-GB"/>
              </w:rPr>
            </w:pPr>
            <w:r w:rsidRPr="00F763BE">
              <w:rPr>
                <w:rFonts w:ascii="Arial" w:hAnsi="Arial" w:cs="Arial"/>
                <w:sz w:val="24"/>
                <w:szCs w:val="24"/>
                <w:lang w:eastAsia="en-GB"/>
              </w:rPr>
              <w:t> </w:t>
            </w:r>
            <w:r w:rsidR="00B43E81">
              <w:rPr>
                <w:rFonts w:ascii="Arial" w:hAnsi="Arial" w:cs="Arial"/>
                <w:lang w:eastAsia="en-GB"/>
              </w:rPr>
              <w:t>July</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296D2440" w:rsidR="006B38CC" w:rsidRPr="00F763BE" w:rsidRDefault="00B43E81" w:rsidP="009C66C7">
            <w:pPr>
              <w:jc w:val="center"/>
              <w:rPr>
                <w:rFonts w:ascii="Arial" w:hAnsi="Arial" w:cs="Arial"/>
                <w:sz w:val="24"/>
                <w:szCs w:val="24"/>
                <w:lang w:eastAsia="en-GB"/>
              </w:rPr>
            </w:pPr>
            <w:r>
              <w:rPr>
                <w:rFonts w:ascii="Arial" w:hAnsi="Arial" w:cs="Arial"/>
                <w:sz w:val="24"/>
                <w:szCs w:val="24"/>
                <w:lang w:eastAsia="en-GB"/>
              </w:rPr>
              <w:t>65,000</w:t>
            </w:r>
            <w:r w:rsidR="006B38CC"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5CF6E19F" w:rsidR="006B38CC" w:rsidRPr="00F763BE" w:rsidRDefault="00FC73DB" w:rsidP="009C66C7">
            <w:pPr>
              <w:rPr>
                <w:rFonts w:ascii="Arial" w:hAnsi="Arial" w:cs="Arial"/>
                <w:sz w:val="24"/>
                <w:szCs w:val="24"/>
                <w:lang w:eastAsia="en-GB"/>
              </w:rPr>
            </w:pPr>
            <w:r>
              <w:rPr>
                <w:rFonts w:ascii="Arial" w:hAnsi="Arial" w:cs="Arial"/>
                <w:sz w:val="24"/>
                <w:szCs w:val="24"/>
                <w:lang w:eastAsia="en-GB"/>
              </w:rPr>
              <w:t xml:space="preserve"> 35,750</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2CE5928B"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8,400</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5C24A669"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80E2A">
              <w:rPr>
                <w:rFonts w:ascii="Arial" w:hAnsi="Arial" w:cs="Arial"/>
                <w:sz w:val="24"/>
                <w:szCs w:val="24"/>
                <w:lang w:eastAsia="en-GB"/>
              </w:rPr>
              <w:t>16,0</w:t>
            </w:r>
            <w:r w:rsidR="00FC73DB">
              <w:rPr>
                <w:rFonts w:ascii="Arial" w:hAnsi="Arial" w:cs="Arial"/>
                <w:sz w:val="24"/>
                <w:szCs w:val="24"/>
                <w:lang w:eastAsia="en-GB"/>
              </w:rPr>
              <w:t>00</w:t>
            </w:r>
          </w:p>
        </w:tc>
      </w:tr>
      <w:tr w:rsidR="00F763BE" w:rsidRPr="00F763BE" w14:paraId="0B9BF6BB" w14:textId="77777777" w:rsidTr="009C66C7">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0F2FEF64" w:rsidR="006B38CC" w:rsidRPr="00B43E81" w:rsidRDefault="006B38CC" w:rsidP="009C66C7">
            <w:pPr>
              <w:rPr>
                <w:rFonts w:ascii="Arial" w:hAnsi="Arial" w:cs="Arial"/>
                <w:lang w:eastAsia="en-GB"/>
              </w:rPr>
            </w:pPr>
            <w:r w:rsidRPr="00F763BE">
              <w:rPr>
                <w:rFonts w:ascii="Arial" w:hAnsi="Arial" w:cs="Arial"/>
                <w:sz w:val="24"/>
                <w:szCs w:val="24"/>
                <w:lang w:eastAsia="en-GB"/>
              </w:rPr>
              <w:t> </w:t>
            </w:r>
            <w:r w:rsidR="00B43E81">
              <w:rPr>
                <w:rFonts w:ascii="Arial" w:hAnsi="Arial" w:cs="Arial"/>
                <w:lang w:eastAsia="en-GB"/>
              </w:rPr>
              <w:t>Aug</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5B147820" w:rsidR="006B38CC" w:rsidRPr="00F763BE" w:rsidRDefault="00B43E81" w:rsidP="009C66C7">
            <w:pPr>
              <w:jc w:val="center"/>
              <w:rPr>
                <w:rFonts w:ascii="Arial" w:hAnsi="Arial" w:cs="Arial"/>
                <w:sz w:val="24"/>
                <w:szCs w:val="24"/>
                <w:lang w:eastAsia="en-GB"/>
              </w:rPr>
            </w:pPr>
            <w:r>
              <w:rPr>
                <w:rFonts w:ascii="Arial" w:hAnsi="Arial" w:cs="Arial"/>
                <w:sz w:val="24"/>
                <w:szCs w:val="24"/>
                <w:lang w:eastAsia="en-GB"/>
              </w:rPr>
              <w:t>65,000</w:t>
            </w:r>
            <w:r w:rsidR="006B38CC"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092DE296"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35,750</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7E33B855"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13,000</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644DF3AC"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80E2A">
              <w:rPr>
                <w:rFonts w:ascii="Arial" w:hAnsi="Arial" w:cs="Arial"/>
                <w:sz w:val="24"/>
                <w:szCs w:val="24"/>
                <w:lang w:eastAsia="en-GB"/>
              </w:rPr>
              <w:t>10,500</w:t>
            </w:r>
          </w:p>
        </w:tc>
      </w:tr>
      <w:tr w:rsidR="00F763BE" w:rsidRPr="00F763BE" w14:paraId="2DFD5C06" w14:textId="77777777" w:rsidTr="009C66C7">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21338CEB"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13,000</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6629C2D1"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FC73DB">
              <w:rPr>
                <w:rFonts w:ascii="Arial" w:hAnsi="Arial" w:cs="Arial"/>
                <w:sz w:val="24"/>
                <w:szCs w:val="24"/>
                <w:lang w:eastAsia="en-GB"/>
              </w:rPr>
              <w:t>16,250</w:t>
            </w:r>
          </w:p>
        </w:tc>
      </w:tr>
      <w:tr w:rsidR="00F763BE" w:rsidRPr="00F763BE" w14:paraId="5CBA16B9" w14:textId="77777777" w:rsidTr="009C66C7">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77777777" w:rsidR="006B38CC" w:rsidRPr="00F763BE" w:rsidRDefault="006B38CC" w:rsidP="009C66C7">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43A26D4D" w14:textId="1C00C250" w:rsidR="006B38CC" w:rsidRPr="00F763BE" w:rsidRDefault="006B38CC" w:rsidP="009C66C7">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199B78D0" w:rsidR="006B38CC" w:rsidRPr="00F763BE" w:rsidRDefault="006B38CC" w:rsidP="009C66C7">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0C74B5DD" w:rsidR="006B38CC" w:rsidRPr="00F763BE" w:rsidRDefault="006B38CC" w:rsidP="009C66C7">
            <w:pPr>
              <w:rPr>
                <w:rFonts w:ascii="Arial" w:hAnsi="Arial" w:cs="Arial"/>
                <w:b/>
                <w:bCs/>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067F4D03" w14:textId="1D89EAFF" w:rsidR="006B38CC" w:rsidRPr="00F763BE" w:rsidRDefault="00F80E2A" w:rsidP="009C66C7">
            <w:pPr>
              <w:rPr>
                <w:rFonts w:ascii="Arial" w:hAnsi="Arial" w:cs="Arial"/>
                <w:b/>
                <w:bCs/>
                <w:sz w:val="24"/>
                <w:szCs w:val="24"/>
                <w:lang w:eastAsia="en-GB"/>
              </w:rPr>
            </w:pPr>
            <w:r>
              <w:rPr>
                <w:rFonts w:ascii="Arial" w:hAnsi="Arial" w:cs="Arial"/>
                <w:b/>
                <w:bCs/>
                <w:sz w:val="24"/>
                <w:szCs w:val="24"/>
                <w:lang w:eastAsia="en-GB"/>
              </w:rPr>
              <w:t>16,250</w:t>
            </w:r>
          </w:p>
        </w:tc>
      </w:tr>
      <w:tr w:rsidR="00F763BE" w:rsidRPr="00F763BE" w14:paraId="2A6A5B2E" w14:textId="77777777" w:rsidTr="009C66C7">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430700CC"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F80E2A">
              <w:rPr>
                <w:rFonts w:ascii="Arial" w:hAnsi="Arial" w:cs="Arial"/>
                <w:b/>
                <w:bCs/>
                <w:sz w:val="24"/>
                <w:szCs w:val="24"/>
                <w:lang w:eastAsia="en-GB"/>
              </w:rPr>
              <w:t>Total 292,000</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4F09067D"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F80E2A">
              <w:rPr>
                <w:rFonts w:ascii="Arial" w:hAnsi="Arial" w:cs="Arial"/>
                <w:b/>
                <w:bCs/>
                <w:sz w:val="24"/>
                <w:szCs w:val="24"/>
                <w:lang w:eastAsia="en-GB"/>
              </w:rPr>
              <w:t>292,000</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642B400A"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F80E2A">
              <w:rPr>
                <w:rFonts w:ascii="Arial" w:hAnsi="Arial" w:cs="Arial"/>
                <w:b/>
                <w:bCs/>
                <w:sz w:val="24"/>
                <w:szCs w:val="24"/>
                <w:lang w:eastAsia="en-GB"/>
              </w:rPr>
              <w:t>160,600</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C768FFC"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F80E2A">
              <w:rPr>
                <w:rFonts w:ascii="Arial" w:hAnsi="Arial" w:cs="Arial"/>
                <w:b/>
                <w:bCs/>
                <w:sz w:val="24"/>
                <w:szCs w:val="24"/>
                <w:lang w:eastAsia="en-GB"/>
              </w:rPr>
              <w:t>58,400</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74718BA4"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F80E2A">
              <w:rPr>
                <w:rFonts w:ascii="Arial" w:hAnsi="Arial" w:cs="Arial"/>
                <w:b/>
                <w:bCs/>
                <w:sz w:val="24"/>
                <w:szCs w:val="24"/>
                <w:lang w:eastAsia="en-GB"/>
              </w:rPr>
              <w:t>73,000</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lastRenderedPageBreak/>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9C66C7">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9C66C7">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9C66C7">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9C66C7">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9C66C7">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4567AEB9" w:rsidR="006B38CC" w:rsidRPr="00F763BE" w:rsidRDefault="006B38CC" w:rsidP="009C66C7">
            <w:pPr>
              <w:jc w:val="center"/>
              <w:rPr>
                <w:rFonts w:ascii="Arial" w:hAnsi="Arial" w:cs="Arial"/>
                <w:sz w:val="24"/>
                <w:szCs w:val="24"/>
                <w:lang w:eastAsia="en-GB"/>
              </w:rPr>
            </w:pPr>
            <w:r w:rsidRPr="00F763BE">
              <w:rPr>
                <w:rFonts w:ascii="Arial" w:hAnsi="Arial" w:cs="Arial"/>
                <w:sz w:val="24"/>
                <w:szCs w:val="24"/>
                <w:lang w:eastAsia="en-GB"/>
              </w:rPr>
              <w:t> </w:t>
            </w:r>
            <w:r w:rsidR="00D536DC">
              <w:rPr>
                <w:rFonts w:ascii="Arial" w:hAnsi="Arial" w:cs="Arial"/>
                <w:sz w:val="24"/>
                <w:szCs w:val="24"/>
                <w:lang w:eastAsia="en-GB"/>
              </w:rPr>
              <w:t>5,600</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1283D0DC"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5,600</w:t>
            </w:r>
          </w:p>
        </w:tc>
      </w:tr>
      <w:tr w:rsidR="00F763BE" w:rsidRPr="00F763BE" w14:paraId="76E9ABAF" w14:textId="77777777" w:rsidTr="009C66C7">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9C66C7">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9C66C7">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9C66C7">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9C66C7">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244D1C43" w:rsidR="006B38CC" w:rsidRPr="00862AF0" w:rsidRDefault="00862AF0" w:rsidP="009C66C7">
            <w:pPr>
              <w:rPr>
                <w:rFonts w:ascii="Arial" w:hAnsi="Arial" w:cs="Arial"/>
                <w:lang w:eastAsia="en-GB"/>
              </w:rPr>
            </w:pPr>
            <w:r>
              <w:rPr>
                <w:rFonts w:ascii="Arial" w:hAnsi="Arial" w:cs="Arial"/>
                <w:lang w:eastAsia="en-GB"/>
              </w:rPr>
              <w:t>Salaries and Wages</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3D41F9A0" w:rsidR="006B38CC" w:rsidRPr="00F763BE" w:rsidRDefault="00862AF0" w:rsidP="009C66C7">
            <w:pPr>
              <w:jc w:val="center"/>
              <w:rPr>
                <w:rFonts w:ascii="Arial" w:hAnsi="Arial" w:cs="Arial"/>
                <w:sz w:val="24"/>
                <w:szCs w:val="24"/>
                <w:lang w:eastAsia="en-GB"/>
              </w:rPr>
            </w:pPr>
            <w:r>
              <w:rPr>
                <w:rFonts w:ascii="Arial" w:hAnsi="Arial" w:cs="Arial"/>
                <w:sz w:val="24"/>
                <w:szCs w:val="24"/>
                <w:lang w:eastAsia="en-GB"/>
              </w:rPr>
              <w:t>5,200</w:t>
            </w:r>
            <w:r w:rsidR="006B38CC"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27124D50"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5,200</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042CB5E8"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6,000</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65F04A62"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16,400</w:t>
            </w:r>
          </w:p>
        </w:tc>
      </w:tr>
      <w:tr w:rsidR="00F763BE" w:rsidRPr="00F763BE" w14:paraId="10EB084A" w14:textId="77777777" w:rsidTr="009C66C7">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424B2F77"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Depresiation</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5968CC2F"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4000</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246E0CC1"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4000</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2CEC0E3F"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4000</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4E626FDC" w:rsidR="006B38CC" w:rsidRPr="00F763BE" w:rsidRDefault="006B38CC" w:rsidP="009C66C7">
            <w:pPr>
              <w:rPr>
                <w:rFonts w:ascii="Arial" w:hAnsi="Arial" w:cs="Arial"/>
                <w:sz w:val="24"/>
                <w:szCs w:val="24"/>
                <w:lang w:eastAsia="en-GB"/>
              </w:rPr>
            </w:pPr>
            <w:r w:rsidRPr="00F763BE">
              <w:rPr>
                <w:rFonts w:ascii="Arial" w:hAnsi="Arial" w:cs="Arial"/>
                <w:sz w:val="24"/>
                <w:szCs w:val="24"/>
                <w:lang w:eastAsia="en-GB"/>
              </w:rPr>
              <w:t> </w:t>
            </w:r>
            <w:r w:rsidR="00862AF0">
              <w:rPr>
                <w:rFonts w:ascii="Arial" w:hAnsi="Arial" w:cs="Arial"/>
                <w:sz w:val="24"/>
                <w:szCs w:val="24"/>
                <w:lang w:eastAsia="en-GB"/>
              </w:rPr>
              <w:t>12,000</w:t>
            </w:r>
          </w:p>
        </w:tc>
      </w:tr>
      <w:tr w:rsidR="00F763BE" w:rsidRPr="00F763BE" w14:paraId="6E142985"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9C66C7">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9C66C7">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9C66C7">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3BC17DD8" w:rsidR="006B38CC" w:rsidRPr="00F763BE" w:rsidRDefault="006E1344" w:rsidP="009C66C7">
            <w:pPr>
              <w:rPr>
                <w:rFonts w:ascii="Arial" w:hAnsi="Arial" w:cs="Arial"/>
                <w:b/>
                <w:bCs/>
                <w:sz w:val="24"/>
                <w:szCs w:val="24"/>
                <w:lang w:eastAsia="en-GB"/>
              </w:rPr>
            </w:pPr>
            <w:r>
              <w:rPr>
                <w:rFonts w:ascii="Arial" w:hAnsi="Arial" w:cs="Arial"/>
                <w:b/>
                <w:bCs/>
                <w:sz w:val="24"/>
                <w:szCs w:val="24"/>
                <w:lang w:eastAsia="en-GB"/>
              </w:rPr>
              <w:t>34,000</w:t>
            </w:r>
          </w:p>
        </w:tc>
      </w:tr>
      <w:tr w:rsidR="00F763BE" w:rsidRPr="00F763BE" w14:paraId="68C0907D"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0745B133" w:rsidR="006B38CC" w:rsidRPr="00D536DC" w:rsidRDefault="006B38CC" w:rsidP="009C66C7">
            <w:pPr>
              <w:rPr>
                <w:rFonts w:ascii="Arial" w:hAnsi="Arial" w:cs="Arial"/>
                <w:b/>
                <w:bCs/>
                <w:lang w:eastAsia="en-GB"/>
              </w:rPr>
            </w:pPr>
            <w:r w:rsidRPr="00F763BE">
              <w:rPr>
                <w:rFonts w:ascii="Arial" w:hAnsi="Arial" w:cs="Arial"/>
                <w:b/>
                <w:bCs/>
                <w:sz w:val="24"/>
                <w:szCs w:val="24"/>
                <w:lang w:eastAsia="en-GB"/>
              </w:rPr>
              <w:t> </w:t>
            </w:r>
            <w:r w:rsidR="00D536DC">
              <w:rPr>
                <w:rFonts w:ascii="Arial" w:hAnsi="Arial" w:cs="Arial"/>
                <w:b/>
                <w:bCs/>
                <w:lang w:eastAsia="en-GB"/>
              </w:rPr>
              <w:t>Insurance</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17AB9CB0"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D536DC">
              <w:rPr>
                <w:rFonts w:ascii="Arial" w:hAnsi="Arial" w:cs="Arial"/>
                <w:b/>
                <w:bCs/>
                <w:sz w:val="24"/>
                <w:szCs w:val="24"/>
                <w:lang w:eastAsia="en-GB"/>
              </w:rPr>
              <w:t>37,000</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09059240"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6E1344">
              <w:rPr>
                <w:rFonts w:ascii="Arial" w:hAnsi="Arial" w:cs="Arial"/>
                <w:b/>
                <w:bCs/>
                <w:sz w:val="24"/>
                <w:szCs w:val="24"/>
                <w:lang w:eastAsia="en-GB"/>
              </w:rPr>
              <w:t>37,000</w:t>
            </w:r>
          </w:p>
        </w:tc>
      </w:tr>
      <w:tr w:rsidR="00F763BE" w:rsidRPr="00F763BE" w14:paraId="42C986DE"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57CA5030" w:rsidR="006B38CC" w:rsidRPr="00D536DC" w:rsidRDefault="006B38CC" w:rsidP="009C66C7">
            <w:pPr>
              <w:rPr>
                <w:rFonts w:ascii="Arial" w:hAnsi="Arial" w:cs="Arial"/>
                <w:b/>
                <w:bCs/>
                <w:lang w:eastAsia="en-GB"/>
              </w:rPr>
            </w:pPr>
            <w:r w:rsidRPr="00F763BE">
              <w:rPr>
                <w:rFonts w:ascii="Arial" w:hAnsi="Arial" w:cs="Arial"/>
                <w:b/>
                <w:bCs/>
                <w:sz w:val="24"/>
                <w:szCs w:val="24"/>
                <w:lang w:eastAsia="en-GB"/>
              </w:rPr>
              <w:t> </w:t>
            </w:r>
            <w:r w:rsidR="00D536DC">
              <w:rPr>
                <w:rFonts w:ascii="Arial" w:hAnsi="Arial" w:cs="Arial"/>
                <w:b/>
                <w:bCs/>
                <w:lang w:eastAsia="en-GB"/>
              </w:rPr>
              <w:t>Tax</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07732519"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D536DC">
              <w:rPr>
                <w:rFonts w:ascii="Arial" w:hAnsi="Arial" w:cs="Arial"/>
                <w:b/>
                <w:bCs/>
                <w:sz w:val="24"/>
                <w:szCs w:val="24"/>
                <w:lang w:eastAsia="en-GB"/>
              </w:rPr>
              <w:t>12,000</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35C85F5E"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6E1344">
              <w:rPr>
                <w:rFonts w:ascii="Arial" w:hAnsi="Arial" w:cs="Arial"/>
                <w:b/>
                <w:bCs/>
                <w:sz w:val="24"/>
                <w:szCs w:val="24"/>
                <w:lang w:eastAsia="en-GB"/>
              </w:rPr>
              <w:t>12,000</w:t>
            </w:r>
          </w:p>
        </w:tc>
      </w:tr>
      <w:tr w:rsidR="00F763BE" w:rsidRPr="00F763BE" w14:paraId="29201562"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688A967A" w:rsidR="006B38CC" w:rsidRPr="00D536DC" w:rsidRDefault="006B38CC" w:rsidP="009C66C7">
            <w:pPr>
              <w:rPr>
                <w:rFonts w:ascii="Arial" w:hAnsi="Arial" w:cs="Arial"/>
                <w:b/>
                <w:bCs/>
                <w:lang w:eastAsia="en-GB"/>
              </w:rPr>
            </w:pPr>
            <w:r w:rsidRPr="00F763BE">
              <w:rPr>
                <w:rFonts w:ascii="Arial" w:hAnsi="Arial" w:cs="Arial"/>
                <w:b/>
                <w:bCs/>
                <w:sz w:val="24"/>
                <w:szCs w:val="24"/>
                <w:lang w:eastAsia="en-GB"/>
              </w:rPr>
              <w:t> </w:t>
            </w:r>
            <w:r w:rsidR="00D536DC">
              <w:rPr>
                <w:rFonts w:ascii="Arial" w:hAnsi="Arial" w:cs="Arial"/>
                <w:b/>
                <w:bCs/>
                <w:lang w:eastAsia="en-GB"/>
              </w:rPr>
              <w:t>Sales</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27BBB66A"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D536DC">
              <w:rPr>
                <w:rFonts w:ascii="Arial" w:hAnsi="Arial" w:cs="Arial"/>
                <w:b/>
                <w:bCs/>
                <w:sz w:val="24"/>
                <w:szCs w:val="24"/>
                <w:lang w:eastAsia="en-GB"/>
              </w:rPr>
              <w:t>65,000</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6751D028"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D536DC">
              <w:rPr>
                <w:rFonts w:ascii="Arial" w:hAnsi="Arial" w:cs="Arial"/>
                <w:b/>
                <w:bCs/>
                <w:sz w:val="24"/>
                <w:szCs w:val="24"/>
                <w:lang w:eastAsia="en-GB"/>
              </w:rPr>
              <w:t>95,000</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48AB6B98"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D536DC">
              <w:rPr>
                <w:rFonts w:ascii="Arial" w:hAnsi="Arial" w:cs="Arial"/>
                <w:b/>
                <w:bCs/>
                <w:sz w:val="24"/>
                <w:szCs w:val="24"/>
                <w:lang w:eastAsia="en-GB"/>
              </w:rPr>
              <w:t>112,000</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62FF62E0"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6E1344">
              <w:rPr>
                <w:rFonts w:ascii="Arial" w:hAnsi="Arial" w:cs="Arial"/>
                <w:b/>
                <w:bCs/>
                <w:sz w:val="24"/>
                <w:szCs w:val="24"/>
                <w:lang w:eastAsia="en-GB"/>
              </w:rPr>
              <w:t>272,000</w:t>
            </w:r>
          </w:p>
        </w:tc>
      </w:tr>
      <w:tr w:rsidR="00F763BE" w:rsidRPr="00F763BE" w14:paraId="2D945E7F"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34B709F"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D536DC">
              <w:rPr>
                <w:rFonts w:ascii="Arial" w:hAnsi="Arial" w:cs="Arial"/>
                <w:b/>
                <w:bCs/>
                <w:sz w:val="24"/>
                <w:szCs w:val="24"/>
                <w:lang w:eastAsia="en-GB"/>
              </w:rPr>
              <w:t>Purchase</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6B0FED7B"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862AF0">
              <w:rPr>
                <w:rFonts w:ascii="Arial" w:hAnsi="Arial" w:cs="Arial"/>
                <w:b/>
                <w:bCs/>
                <w:sz w:val="24"/>
                <w:szCs w:val="24"/>
                <w:lang w:eastAsia="en-GB"/>
              </w:rPr>
              <w:t>42,000</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5D167F45"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862AF0">
              <w:rPr>
                <w:rFonts w:ascii="Arial" w:hAnsi="Arial" w:cs="Arial"/>
                <w:b/>
                <w:bCs/>
                <w:sz w:val="24"/>
                <w:szCs w:val="24"/>
                <w:lang w:eastAsia="en-GB"/>
              </w:rPr>
              <w:t>65,000</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431D5002"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862AF0">
              <w:rPr>
                <w:rFonts w:ascii="Arial" w:hAnsi="Arial" w:cs="Arial"/>
                <w:b/>
                <w:bCs/>
                <w:sz w:val="24"/>
                <w:szCs w:val="24"/>
                <w:lang w:eastAsia="en-GB"/>
              </w:rPr>
              <w:t>65,000</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A812162"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6E1344">
              <w:rPr>
                <w:rFonts w:ascii="Arial" w:hAnsi="Arial" w:cs="Arial"/>
                <w:b/>
                <w:bCs/>
                <w:sz w:val="24"/>
                <w:szCs w:val="24"/>
                <w:lang w:eastAsia="en-GB"/>
              </w:rPr>
              <w:t>172,000</w:t>
            </w:r>
          </w:p>
        </w:tc>
      </w:tr>
      <w:tr w:rsidR="00F763BE" w:rsidRPr="00F763BE" w14:paraId="6C7A187D"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6EB6152" w:rsidR="006B38CC" w:rsidRPr="00862AF0" w:rsidRDefault="00862AF0" w:rsidP="009C66C7">
            <w:pPr>
              <w:rPr>
                <w:rFonts w:ascii="Arial" w:hAnsi="Arial" w:cs="Arial"/>
                <w:b/>
                <w:bCs/>
                <w:lang w:eastAsia="en-GB"/>
              </w:rPr>
            </w:pPr>
            <w:r>
              <w:rPr>
                <w:rFonts w:ascii="Arial" w:hAnsi="Arial" w:cs="Arial"/>
                <w:b/>
                <w:bCs/>
                <w:lang w:eastAsia="en-GB"/>
              </w:rPr>
              <w:t>Overheads</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180DB099" w:rsidR="006B38CC" w:rsidRPr="00F763BE" w:rsidRDefault="00862AF0" w:rsidP="009C66C7">
            <w:pPr>
              <w:rPr>
                <w:rFonts w:ascii="Arial" w:hAnsi="Arial" w:cs="Arial"/>
                <w:b/>
                <w:bCs/>
                <w:sz w:val="24"/>
                <w:szCs w:val="24"/>
                <w:lang w:eastAsia="en-GB"/>
              </w:rPr>
            </w:pPr>
            <w:r>
              <w:rPr>
                <w:rFonts w:ascii="Arial" w:hAnsi="Arial" w:cs="Arial"/>
                <w:b/>
                <w:bCs/>
                <w:sz w:val="24"/>
                <w:szCs w:val="24"/>
                <w:lang w:eastAsia="en-GB"/>
              </w:rPr>
              <w:t>7,400</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3A062030"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862AF0">
              <w:rPr>
                <w:rFonts w:ascii="Arial" w:hAnsi="Arial" w:cs="Arial"/>
                <w:b/>
                <w:bCs/>
                <w:sz w:val="24"/>
                <w:szCs w:val="24"/>
                <w:lang w:eastAsia="en-GB"/>
              </w:rPr>
              <w:t>11,000</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603CAB48"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862AF0">
              <w:rPr>
                <w:rFonts w:ascii="Arial" w:hAnsi="Arial" w:cs="Arial"/>
                <w:b/>
                <w:bCs/>
                <w:sz w:val="24"/>
                <w:szCs w:val="24"/>
                <w:lang w:eastAsia="en-GB"/>
              </w:rPr>
              <w:t>9,800</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46EAB00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6E1344">
              <w:rPr>
                <w:rFonts w:ascii="Arial" w:hAnsi="Arial" w:cs="Arial"/>
                <w:b/>
                <w:bCs/>
                <w:sz w:val="24"/>
                <w:szCs w:val="24"/>
                <w:lang w:eastAsia="en-GB"/>
              </w:rPr>
              <w:t>28,200</w:t>
            </w:r>
          </w:p>
        </w:tc>
      </w:tr>
      <w:tr w:rsidR="00F763BE" w:rsidRPr="00F763BE" w14:paraId="3D09C46A"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9C66C7">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9C66C7">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9C66C7">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41F1AB63" w:rsidR="006B38CC" w:rsidRPr="000C19B1" w:rsidRDefault="000C19B1" w:rsidP="000C19B1">
            <w:pPr>
              <w:rPr>
                <w:rFonts w:ascii="Arial" w:hAnsi="Arial" w:cs="Arial"/>
                <w:b/>
                <w:bCs/>
                <w:sz w:val="24"/>
                <w:szCs w:val="24"/>
                <w:lang w:eastAsia="en-GB"/>
              </w:rPr>
            </w:pPr>
            <w:r>
              <w:rPr>
                <w:rFonts w:ascii="Arial" w:hAnsi="Arial" w:cs="Arial"/>
                <w:b/>
                <w:bCs/>
                <w:sz w:val="24"/>
                <w:szCs w:val="24"/>
                <w:lang w:eastAsia="en-GB"/>
              </w:rPr>
              <w:t>521,200</w:t>
            </w:r>
          </w:p>
        </w:tc>
      </w:tr>
      <w:tr w:rsidR="00F763BE" w:rsidRPr="00F763BE" w14:paraId="6785B322"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140293ED"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r w:rsidR="000C19B1">
              <w:rPr>
                <w:rFonts w:ascii="Arial" w:hAnsi="Arial" w:cs="Arial"/>
                <w:b/>
                <w:bCs/>
                <w:sz w:val="24"/>
                <w:szCs w:val="24"/>
                <w:lang w:eastAsia="en-GB"/>
              </w:rPr>
              <w:t>-5600</w:t>
            </w:r>
          </w:p>
        </w:tc>
      </w:tr>
      <w:tr w:rsidR="00F763BE" w:rsidRPr="00F763BE" w14:paraId="1164FAB0"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9C66C7">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9C66C7">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9C66C7">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9C66C7">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9C66C7">
            <w:pPr>
              <w:rPr>
                <w:rFonts w:ascii="Arial" w:hAnsi="Arial" w:cs="Arial"/>
                <w:b/>
                <w:bCs/>
                <w:sz w:val="24"/>
                <w:szCs w:val="24"/>
                <w:lang w:eastAsia="en-GB"/>
              </w:rPr>
            </w:pPr>
          </w:p>
        </w:tc>
      </w:tr>
      <w:tr w:rsidR="00F763BE" w:rsidRPr="00F763BE" w14:paraId="7DCBDA49" w14:textId="77777777" w:rsidTr="009C66C7">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9C66C7">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lastRenderedPageBreak/>
        <w:t xml:space="preserve">Formulae </w:t>
      </w:r>
    </w:p>
    <w:p w14:paraId="1053A86C" w14:textId="77777777" w:rsidR="007E0280" w:rsidRPr="00F763BE" w:rsidRDefault="00904B57" w:rsidP="00772F40">
      <w:pPr>
        <w:rPr>
          <w:rFonts w:ascii="Arial" w:hAnsi="Arial" w:cs="Arial"/>
          <w:noProof/>
          <w:sz w:val="24"/>
          <w:szCs w:val="24"/>
        </w:rPr>
      </w:pPr>
      <w:r w:rsidRPr="00F763BE">
        <w:rPr>
          <w:rFonts w:ascii="Arial" w:eastAsia="Calibri" w:hAnsi="Arial" w:cs="Arial"/>
          <w:b/>
          <w:bCs/>
          <w:noProof/>
          <w:sz w:val="24"/>
          <w:szCs w:val="24"/>
          <w:lang w:val="bg-BG" w:eastAsia="bg-BG"/>
        </w:rPr>
        <w:drawing>
          <wp:inline distT="0" distB="0" distL="0" distR="0" wp14:anchorId="0D43BC60" wp14:editId="7A9E6DE4">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25895" cy="266714"/>
                    </a:xfrm>
                    <a:prstGeom prst="rect">
                      <a:avLst/>
                    </a:prstGeom>
                  </pic:spPr>
                </pic:pic>
              </a:graphicData>
            </a:graphic>
          </wp:inline>
        </w:drawing>
      </w:r>
      <w:r w:rsidR="007E0280" w:rsidRPr="00F763BE">
        <w:rPr>
          <w:rFonts w:ascii="Arial" w:hAnsi="Arial" w:cs="Arial"/>
          <w:noProof/>
          <w:sz w:val="24"/>
          <w:szCs w:val="24"/>
        </w:rPr>
        <w:t xml:space="preserve"> </w:t>
      </w:r>
    </w:p>
    <w:p w14:paraId="4720603C" w14:textId="77777777" w:rsidR="007E0280" w:rsidRPr="00F763BE" w:rsidRDefault="007E0280" w:rsidP="00772F40">
      <w:pPr>
        <w:rPr>
          <w:rFonts w:ascii="Arial" w:hAnsi="Arial" w:cs="Arial"/>
          <w:noProof/>
          <w:sz w:val="24"/>
          <w:szCs w:val="24"/>
        </w:rPr>
      </w:pP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05310" cy="215911"/>
                    </a:xfrm>
                    <a:prstGeom prst="rect">
                      <a:avLst/>
                    </a:prstGeom>
                  </pic:spPr>
                </pic:pic>
              </a:graphicData>
            </a:graphic>
          </wp:inline>
        </w:drawing>
      </w:r>
    </w:p>
    <w:p w14:paraId="0D38D1B0" w14:textId="77777777"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73558" cy="209561"/>
                    </a:xfrm>
                    <a:prstGeom prst="rect">
                      <a:avLst/>
                    </a:prstGeom>
                  </pic:spPr>
                </pic:pic>
              </a:graphicData>
            </a:graphic>
          </wp:inline>
        </w:drawing>
      </w:r>
    </w:p>
    <w:p w14:paraId="75AEE4BC" w14:textId="77777777"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bg-BG" w:eastAsia="bg-BG"/>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00C82" w14:textId="77777777" w:rsidR="00E1564F" w:rsidRDefault="00E1564F" w:rsidP="00A03688">
      <w:pPr>
        <w:spacing w:after="0" w:line="240" w:lineRule="auto"/>
      </w:pPr>
      <w:r>
        <w:separator/>
      </w:r>
    </w:p>
  </w:endnote>
  <w:endnote w:type="continuationSeparator" w:id="0">
    <w:p w14:paraId="7C892817" w14:textId="77777777" w:rsidR="00E1564F" w:rsidRDefault="00E1564F"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808845"/>
      <w:docPartObj>
        <w:docPartGallery w:val="Page Numbers (Bottom of Page)"/>
        <w:docPartUnique/>
      </w:docPartObj>
    </w:sdtPr>
    <w:sdtContent>
      <w:sdt>
        <w:sdtPr>
          <w:id w:val="-1769616900"/>
          <w:docPartObj>
            <w:docPartGallery w:val="Page Numbers (Top of Page)"/>
            <w:docPartUnique/>
          </w:docPartObj>
        </w:sdtPr>
        <w:sdtContent>
          <w:p w14:paraId="15691F4C" w14:textId="12D4CD99" w:rsidR="009C66C7" w:rsidRDefault="009C66C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61FFF">
              <w:rPr>
                <w:b/>
                <w:bCs/>
                <w:noProof/>
              </w:rPr>
              <w:t>19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61FFF">
              <w:rPr>
                <w:b/>
                <w:bCs/>
                <w:noProof/>
              </w:rPr>
              <w:t>20</w:t>
            </w:r>
            <w:r>
              <w:rPr>
                <w:b/>
                <w:bCs/>
                <w:sz w:val="24"/>
                <w:szCs w:val="24"/>
              </w:rPr>
              <w:fldChar w:fldCharType="end"/>
            </w:r>
          </w:p>
        </w:sdtContent>
      </w:sdt>
    </w:sdtContent>
  </w:sdt>
  <w:p w14:paraId="4B655DE4" w14:textId="0FDD9CD2" w:rsidR="009C66C7" w:rsidRDefault="009C66C7" w:rsidP="00A03688">
    <w:pPr>
      <w:pStyle w:val="Footer"/>
      <w:jc w:val="right"/>
    </w:pPr>
    <w:r>
      <w:rPr>
        <w:noProof/>
        <w:lang w:val="bg-BG" w:eastAsia="bg-BG"/>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D39BD" w14:textId="77777777" w:rsidR="00E1564F" w:rsidRDefault="00E1564F" w:rsidP="00A03688">
      <w:pPr>
        <w:spacing w:after="0" w:line="240" w:lineRule="auto"/>
      </w:pPr>
      <w:r>
        <w:separator/>
      </w:r>
    </w:p>
  </w:footnote>
  <w:footnote w:type="continuationSeparator" w:id="0">
    <w:p w14:paraId="71B7F738" w14:textId="77777777" w:rsidR="00E1564F" w:rsidRDefault="00E1564F" w:rsidP="00A036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D322D" w14:textId="308D673F" w:rsidR="009C66C7" w:rsidRDefault="009C66C7" w:rsidP="0031040D">
    <w:pPr>
      <w:pStyle w:val="Header"/>
      <w:jc w:val="right"/>
    </w:pPr>
    <w:r w:rsidRPr="00007098">
      <w:rPr>
        <w:noProof/>
        <w:lang w:val="bg-BG" w:eastAsia="bg-BG"/>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6002B5"/>
    <w:multiLevelType w:val="hybridMultilevel"/>
    <w:tmpl w:val="DD78E7CC"/>
    <w:lvl w:ilvl="0" w:tplc="9C169DD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FBC1B11"/>
    <w:multiLevelType w:val="hybridMultilevel"/>
    <w:tmpl w:val="A8E4B0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1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1">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0"/>
  </w:num>
  <w:num w:numId="3">
    <w:abstractNumId w:val="3"/>
  </w:num>
  <w:num w:numId="4">
    <w:abstractNumId w:val="27"/>
  </w:num>
  <w:num w:numId="5">
    <w:abstractNumId w:val="22"/>
  </w:num>
  <w:num w:numId="6">
    <w:abstractNumId w:val="20"/>
  </w:num>
  <w:num w:numId="7">
    <w:abstractNumId w:val="7"/>
  </w:num>
  <w:num w:numId="8">
    <w:abstractNumId w:val="1"/>
  </w:num>
  <w:num w:numId="9">
    <w:abstractNumId w:val="0"/>
  </w:num>
  <w:num w:numId="10">
    <w:abstractNumId w:val="13"/>
  </w:num>
  <w:num w:numId="11">
    <w:abstractNumId w:val="16"/>
  </w:num>
  <w:num w:numId="12">
    <w:abstractNumId w:val="26"/>
  </w:num>
  <w:num w:numId="13">
    <w:abstractNumId w:val="18"/>
  </w:num>
  <w:num w:numId="14">
    <w:abstractNumId w:val="8"/>
  </w:num>
  <w:num w:numId="15">
    <w:abstractNumId w:val="11"/>
  </w:num>
  <w:num w:numId="16">
    <w:abstractNumId w:val="19"/>
  </w:num>
  <w:num w:numId="17">
    <w:abstractNumId w:val="24"/>
  </w:num>
  <w:num w:numId="18">
    <w:abstractNumId w:val="15"/>
  </w:num>
  <w:num w:numId="19">
    <w:abstractNumId w:val="23"/>
  </w:num>
  <w:num w:numId="20">
    <w:abstractNumId w:val="6"/>
  </w:num>
  <w:num w:numId="21">
    <w:abstractNumId w:val="4"/>
  </w:num>
  <w:num w:numId="22">
    <w:abstractNumId w:val="5"/>
  </w:num>
  <w:num w:numId="23">
    <w:abstractNumId w:val="25"/>
  </w:num>
  <w:num w:numId="24">
    <w:abstractNumId w:val="21"/>
  </w:num>
  <w:num w:numId="25">
    <w:abstractNumId w:val="28"/>
  </w:num>
  <w:num w:numId="26">
    <w:abstractNumId w:val="17"/>
  </w:num>
  <w:num w:numId="27">
    <w:abstractNumId w:val="12"/>
  </w:num>
  <w:num w:numId="28">
    <w:abstractNumId w:val="14"/>
  </w:num>
  <w:num w:numId="29">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5B7372"/>
    <w:rsid w:val="00007098"/>
    <w:rsid w:val="0002763C"/>
    <w:rsid w:val="000435B3"/>
    <w:rsid w:val="000539C9"/>
    <w:rsid w:val="00065148"/>
    <w:rsid w:val="000727AC"/>
    <w:rsid w:val="00087396"/>
    <w:rsid w:val="00094DC4"/>
    <w:rsid w:val="000A6144"/>
    <w:rsid w:val="000C0A98"/>
    <w:rsid w:val="000C19B1"/>
    <w:rsid w:val="000D1823"/>
    <w:rsid w:val="000F313A"/>
    <w:rsid w:val="001043EB"/>
    <w:rsid w:val="00105DA2"/>
    <w:rsid w:val="00122069"/>
    <w:rsid w:val="00122294"/>
    <w:rsid w:val="00122890"/>
    <w:rsid w:val="00127ED2"/>
    <w:rsid w:val="001422C2"/>
    <w:rsid w:val="00186D3F"/>
    <w:rsid w:val="001B405E"/>
    <w:rsid w:val="001C7843"/>
    <w:rsid w:val="001D61EE"/>
    <w:rsid w:val="00201C95"/>
    <w:rsid w:val="00230B15"/>
    <w:rsid w:val="00243321"/>
    <w:rsid w:val="00262AD8"/>
    <w:rsid w:val="00266AAC"/>
    <w:rsid w:val="00267ECF"/>
    <w:rsid w:val="00270525"/>
    <w:rsid w:val="00272B49"/>
    <w:rsid w:val="002826DD"/>
    <w:rsid w:val="002A2F76"/>
    <w:rsid w:val="002B22A5"/>
    <w:rsid w:val="002B3058"/>
    <w:rsid w:val="002C13A6"/>
    <w:rsid w:val="002C4E53"/>
    <w:rsid w:val="002C7FB4"/>
    <w:rsid w:val="002E3E0A"/>
    <w:rsid w:val="002E422F"/>
    <w:rsid w:val="002E7B07"/>
    <w:rsid w:val="002F5A03"/>
    <w:rsid w:val="003017FC"/>
    <w:rsid w:val="0031040D"/>
    <w:rsid w:val="00317295"/>
    <w:rsid w:val="0031733D"/>
    <w:rsid w:val="003873D1"/>
    <w:rsid w:val="0039750B"/>
    <w:rsid w:val="003A14EE"/>
    <w:rsid w:val="003A39BA"/>
    <w:rsid w:val="003B4B98"/>
    <w:rsid w:val="003B760B"/>
    <w:rsid w:val="003C49FA"/>
    <w:rsid w:val="003E75A5"/>
    <w:rsid w:val="003E78A3"/>
    <w:rsid w:val="003E7A6B"/>
    <w:rsid w:val="003F4E47"/>
    <w:rsid w:val="004038DB"/>
    <w:rsid w:val="00406048"/>
    <w:rsid w:val="00417DB2"/>
    <w:rsid w:val="00422F6D"/>
    <w:rsid w:val="00430D3B"/>
    <w:rsid w:val="00447E2E"/>
    <w:rsid w:val="004510A1"/>
    <w:rsid w:val="00452885"/>
    <w:rsid w:val="00461B23"/>
    <w:rsid w:val="004746FC"/>
    <w:rsid w:val="00475A2C"/>
    <w:rsid w:val="004927D6"/>
    <w:rsid w:val="004C20CC"/>
    <w:rsid w:val="004C38AC"/>
    <w:rsid w:val="004C7CA9"/>
    <w:rsid w:val="004D0FAC"/>
    <w:rsid w:val="004E41DD"/>
    <w:rsid w:val="004F3051"/>
    <w:rsid w:val="004F7C0A"/>
    <w:rsid w:val="0051362D"/>
    <w:rsid w:val="00525A77"/>
    <w:rsid w:val="0053349D"/>
    <w:rsid w:val="005363A0"/>
    <w:rsid w:val="00544C36"/>
    <w:rsid w:val="0055138B"/>
    <w:rsid w:val="00575522"/>
    <w:rsid w:val="00576B36"/>
    <w:rsid w:val="00585252"/>
    <w:rsid w:val="00585540"/>
    <w:rsid w:val="005A5828"/>
    <w:rsid w:val="005B32E8"/>
    <w:rsid w:val="005B6A1D"/>
    <w:rsid w:val="005C40AD"/>
    <w:rsid w:val="005E03D5"/>
    <w:rsid w:val="0060002A"/>
    <w:rsid w:val="00600F88"/>
    <w:rsid w:val="006033E3"/>
    <w:rsid w:val="00617063"/>
    <w:rsid w:val="006273CA"/>
    <w:rsid w:val="006623E8"/>
    <w:rsid w:val="006645DC"/>
    <w:rsid w:val="0067418F"/>
    <w:rsid w:val="0068758D"/>
    <w:rsid w:val="00697672"/>
    <w:rsid w:val="006A0CAE"/>
    <w:rsid w:val="006A4D74"/>
    <w:rsid w:val="006B2328"/>
    <w:rsid w:val="006B38CC"/>
    <w:rsid w:val="006C25CD"/>
    <w:rsid w:val="006C68BE"/>
    <w:rsid w:val="006D3E58"/>
    <w:rsid w:val="006E1344"/>
    <w:rsid w:val="006F07D0"/>
    <w:rsid w:val="006F67CF"/>
    <w:rsid w:val="007022F4"/>
    <w:rsid w:val="00743377"/>
    <w:rsid w:val="00745B02"/>
    <w:rsid w:val="00745D17"/>
    <w:rsid w:val="007545D0"/>
    <w:rsid w:val="00772F40"/>
    <w:rsid w:val="00773F08"/>
    <w:rsid w:val="007A627A"/>
    <w:rsid w:val="007E0280"/>
    <w:rsid w:val="007E0744"/>
    <w:rsid w:val="007E358E"/>
    <w:rsid w:val="007E51CF"/>
    <w:rsid w:val="007F3953"/>
    <w:rsid w:val="008207A2"/>
    <w:rsid w:val="00844E81"/>
    <w:rsid w:val="00861FFF"/>
    <w:rsid w:val="00862AF0"/>
    <w:rsid w:val="0088157C"/>
    <w:rsid w:val="008A2B24"/>
    <w:rsid w:val="008C0F23"/>
    <w:rsid w:val="008C685F"/>
    <w:rsid w:val="008D0BA9"/>
    <w:rsid w:val="008D2D6B"/>
    <w:rsid w:val="008D3481"/>
    <w:rsid w:val="008E1F8B"/>
    <w:rsid w:val="008F5787"/>
    <w:rsid w:val="008F79B8"/>
    <w:rsid w:val="00901B7A"/>
    <w:rsid w:val="00904B57"/>
    <w:rsid w:val="0091568D"/>
    <w:rsid w:val="00915C66"/>
    <w:rsid w:val="0092345B"/>
    <w:rsid w:val="00932B39"/>
    <w:rsid w:val="009341F5"/>
    <w:rsid w:val="00951277"/>
    <w:rsid w:val="0095451A"/>
    <w:rsid w:val="009671C7"/>
    <w:rsid w:val="0099578B"/>
    <w:rsid w:val="009B24CA"/>
    <w:rsid w:val="009B2F9B"/>
    <w:rsid w:val="009C66C7"/>
    <w:rsid w:val="009D69B5"/>
    <w:rsid w:val="009E569F"/>
    <w:rsid w:val="00A03688"/>
    <w:rsid w:val="00A216C9"/>
    <w:rsid w:val="00A23387"/>
    <w:rsid w:val="00A314D8"/>
    <w:rsid w:val="00A35297"/>
    <w:rsid w:val="00A40F6E"/>
    <w:rsid w:val="00A451A5"/>
    <w:rsid w:val="00A55706"/>
    <w:rsid w:val="00A64691"/>
    <w:rsid w:val="00A65CCC"/>
    <w:rsid w:val="00A95455"/>
    <w:rsid w:val="00AA1D0B"/>
    <w:rsid w:val="00AB07B6"/>
    <w:rsid w:val="00AC12C4"/>
    <w:rsid w:val="00AD764B"/>
    <w:rsid w:val="00AF5396"/>
    <w:rsid w:val="00B0647F"/>
    <w:rsid w:val="00B374EE"/>
    <w:rsid w:val="00B43291"/>
    <w:rsid w:val="00B43E81"/>
    <w:rsid w:val="00B54496"/>
    <w:rsid w:val="00B553E7"/>
    <w:rsid w:val="00B56267"/>
    <w:rsid w:val="00B63E98"/>
    <w:rsid w:val="00B66642"/>
    <w:rsid w:val="00B7024B"/>
    <w:rsid w:val="00BA6119"/>
    <w:rsid w:val="00BB0B4F"/>
    <w:rsid w:val="00BC0FAD"/>
    <w:rsid w:val="00BD1018"/>
    <w:rsid w:val="00BD2B8E"/>
    <w:rsid w:val="00BE48DA"/>
    <w:rsid w:val="00BE5B88"/>
    <w:rsid w:val="00C46D23"/>
    <w:rsid w:val="00C85DF0"/>
    <w:rsid w:val="00C97F55"/>
    <w:rsid w:val="00CB4EA2"/>
    <w:rsid w:val="00CB78DD"/>
    <w:rsid w:val="00CC2890"/>
    <w:rsid w:val="00CE0983"/>
    <w:rsid w:val="00CE5064"/>
    <w:rsid w:val="00CE6C4B"/>
    <w:rsid w:val="00D305F6"/>
    <w:rsid w:val="00D31469"/>
    <w:rsid w:val="00D34755"/>
    <w:rsid w:val="00D50EC6"/>
    <w:rsid w:val="00D536DC"/>
    <w:rsid w:val="00D57576"/>
    <w:rsid w:val="00D60274"/>
    <w:rsid w:val="00D6614E"/>
    <w:rsid w:val="00D7080F"/>
    <w:rsid w:val="00D72F5A"/>
    <w:rsid w:val="00D76B96"/>
    <w:rsid w:val="00D813FF"/>
    <w:rsid w:val="00D952F5"/>
    <w:rsid w:val="00DA5A78"/>
    <w:rsid w:val="00DB6408"/>
    <w:rsid w:val="00DE0A7E"/>
    <w:rsid w:val="00DE60C5"/>
    <w:rsid w:val="00E02ECB"/>
    <w:rsid w:val="00E149E9"/>
    <w:rsid w:val="00E1564F"/>
    <w:rsid w:val="00E35DB4"/>
    <w:rsid w:val="00E4268A"/>
    <w:rsid w:val="00E54402"/>
    <w:rsid w:val="00E80DC8"/>
    <w:rsid w:val="00E842A6"/>
    <w:rsid w:val="00E8658C"/>
    <w:rsid w:val="00EA3B5F"/>
    <w:rsid w:val="00EA430C"/>
    <w:rsid w:val="00EA5024"/>
    <w:rsid w:val="00EA793C"/>
    <w:rsid w:val="00EC1874"/>
    <w:rsid w:val="00EC7C91"/>
    <w:rsid w:val="00EE6518"/>
    <w:rsid w:val="00F020B4"/>
    <w:rsid w:val="00F15148"/>
    <w:rsid w:val="00F1765F"/>
    <w:rsid w:val="00F30C1A"/>
    <w:rsid w:val="00F43275"/>
    <w:rsid w:val="00F53D04"/>
    <w:rsid w:val="00F62C96"/>
    <w:rsid w:val="00F63EE5"/>
    <w:rsid w:val="00F6486B"/>
    <w:rsid w:val="00F763BE"/>
    <w:rsid w:val="00F80039"/>
    <w:rsid w:val="00F805E2"/>
    <w:rsid w:val="00F80E2A"/>
    <w:rsid w:val="00F875D1"/>
    <w:rsid w:val="00F9262F"/>
    <w:rsid w:val="00FA396C"/>
    <w:rsid w:val="00FA6B01"/>
    <w:rsid w:val="00FB0EB4"/>
    <w:rsid w:val="00FB6A92"/>
    <w:rsid w:val="00FC73DB"/>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B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9C6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6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9C6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6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package" Target="embeddings/Microsoft_Excel_Worksheet1.xlsx"/><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customXml" Target="ink/ink1.xml"/><Relationship Id="rId14" Type="http://schemas.openxmlformats.org/officeDocument/2006/relationships/package" Target="embeddings/Microsoft_Excel_Worksheet2.xlsx"/><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776D1B-7EB1-40CC-B86A-30C9CBF4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2619</Words>
  <Characters>14932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Munodzinesa Zuwirai</dc:creator>
  <cp:lastModifiedBy>Ivan</cp:lastModifiedBy>
  <cp:revision>2</cp:revision>
  <cp:lastPrinted>2023-03-18T09:24:00Z</cp:lastPrinted>
  <dcterms:created xsi:type="dcterms:W3CDTF">2023-03-18T12:41:00Z</dcterms:created>
  <dcterms:modified xsi:type="dcterms:W3CDTF">2023-03-18T12:41:00Z</dcterms:modified>
</cp:coreProperties>
</file>