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0506A" w14:textId="77777777" w:rsidR="00F86DAD" w:rsidRPr="00F86DAD" w:rsidRDefault="00F86DAD" w:rsidP="00F86DAD">
      <w:pPr>
        <w:pStyle w:val="Title"/>
        <w:jc w:val="left"/>
        <w:rPr>
          <w:rFonts w:ascii="Roboto" w:hAnsi="Roboto"/>
        </w:rPr>
      </w:pPr>
    </w:p>
    <w:p w14:paraId="3979DE8E" w14:textId="77777777" w:rsidR="00F86DAD" w:rsidRPr="00F86DAD" w:rsidRDefault="00F86DAD" w:rsidP="00F86DAD">
      <w:pPr>
        <w:pStyle w:val="Title"/>
        <w:jc w:val="left"/>
        <w:rPr>
          <w:rFonts w:ascii="Roboto" w:hAnsi="Roboto"/>
        </w:rPr>
      </w:pPr>
      <w:r w:rsidRPr="00F86DAD">
        <w:rPr>
          <w:rFonts w:ascii="Roboto" w:hAnsi="Roboto"/>
        </w:rPr>
        <w:t xml:space="preserve">                                                                                                                                                                                                                                                                                                                                                                                                                                                                                                                                                                                                                                      </w:t>
      </w:r>
    </w:p>
    <w:p w14:paraId="135BC4BB" w14:textId="77777777" w:rsidR="00F86DAD" w:rsidRPr="00F86DAD" w:rsidRDefault="00F86DAD" w:rsidP="00F86DAD">
      <w:pPr>
        <w:rPr>
          <w:rFonts w:ascii="Roboto" w:hAnsi="Roboto"/>
          <w:b/>
          <w:noProof/>
        </w:rPr>
      </w:pPr>
      <w:r w:rsidRPr="00F86DAD">
        <w:rPr>
          <w:rFonts w:ascii="Roboto" w:hAnsi="Roboto"/>
          <w:noProof/>
          <w:lang w:eastAsia="en-GB"/>
        </w:rPr>
        <w:drawing>
          <wp:inline distT="0" distB="0" distL="0" distR="0" wp14:anchorId="2A1022BF" wp14:editId="4811B15C">
            <wp:extent cx="2236986" cy="895350"/>
            <wp:effectExtent l="0" t="0" r="0" b="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67279" cy="907475"/>
                    </a:xfrm>
                    <a:prstGeom prst="rect">
                      <a:avLst/>
                    </a:prstGeom>
                    <a:noFill/>
                    <a:ln>
                      <a:noFill/>
                    </a:ln>
                  </pic:spPr>
                </pic:pic>
              </a:graphicData>
            </a:graphic>
          </wp:inline>
        </w:drawing>
      </w:r>
    </w:p>
    <w:p w14:paraId="4296F6ED" w14:textId="77777777" w:rsidR="00F86DAD" w:rsidRPr="00F86DAD" w:rsidRDefault="00F86DAD" w:rsidP="00F86DAD">
      <w:pPr>
        <w:rPr>
          <w:rFonts w:ascii="Roboto" w:hAnsi="Roboto"/>
          <w:sz w:val="32"/>
          <w:szCs w:val="32"/>
        </w:rPr>
      </w:pPr>
    </w:p>
    <w:p w14:paraId="348BB665" w14:textId="3ED033AF" w:rsidR="00F86DAD" w:rsidRPr="00F86DAD" w:rsidRDefault="00F86DAD" w:rsidP="00F86DAD">
      <w:pPr>
        <w:spacing w:line="240" w:lineRule="auto"/>
        <w:jc w:val="center"/>
        <w:rPr>
          <w:rFonts w:ascii="Roboto" w:hAnsi="Roboto" w:cs="Times New Roman"/>
          <w:b/>
          <w:bCs/>
          <w:sz w:val="44"/>
          <w:szCs w:val="16"/>
        </w:rPr>
      </w:pPr>
      <w:r w:rsidRPr="00F86DAD">
        <w:rPr>
          <w:rFonts w:ascii="Roboto" w:hAnsi="Roboto" w:cs="Times New Roman"/>
          <w:b/>
          <w:bCs/>
          <w:sz w:val="44"/>
          <w:szCs w:val="16"/>
        </w:rPr>
        <w:t>STRATEGIC MANAGEMENT</w:t>
      </w:r>
    </w:p>
    <w:p w14:paraId="6EE1016D" w14:textId="58F7C969" w:rsidR="00F86DAD" w:rsidRPr="00F86DAD" w:rsidRDefault="00F86DAD" w:rsidP="00F86DAD">
      <w:pPr>
        <w:spacing w:line="240" w:lineRule="auto"/>
        <w:jc w:val="center"/>
        <w:rPr>
          <w:rFonts w:ascii="Roboto" w:hAnsi="Roboto" w:cs="Times New Roman"/>
          <w:b/>
          <w:sz w:val="44"/>
          <w:szCs w:val="44"/>
        </w:rPr>
      </w:pPr>
      <w:r w:rsidRPr="00F86DAD">
        <w:rPr>
          <w:rFonts w:ascii="Roboto" w:hAnsi="Roboto" w:cs="Times New Roman"/>
          <w:b/>
          <w:sz w:val="44"/>
          <w:szCs w:val="44"/>
        </w:rPr>
        <w:t>BMMB7013</w:t>
      </w:r>
    </w:p>
    <w:p w14:paraId="4900B067" w14:textId="77777777" w:rsidR="00F86DAD" w:rsidRPr="00F86DAD" w:rsidRDefault="00F86DAD" w:rsidP="00F86DAD">
      <w:pPr>
        <w:spacing w:line="240" w:lineRule="auto"/>
        <w:jc w:val="center"/>
        <w:rPr>
          <w:rFonts w:ascii="Roboto" w:hAnsi="Roboto" w:cs="Times New Roman"/>
          <w:b/>
          <w:sz w:val="40"/>
          <w:szCs w:val="40"/>
        </w:rPr>
      </w:pPr>
    </w:p>
    <w:p w14:paraId="3A7C385C" w14:textId="594C81E1" w:rsidR="00F86DAD" w:rsidRPr="00F86DAD" w:rsidRDefault="00F86DAD" w:rsidP="00F86DAD">
      <w:pPr>
        <w:spacing w:line="240" w:lineRule="auto"/>
        <w:jc w:val="center"/>
        <w:rPr>
          <w:rFonts w:ascii="Roboto" w:hAnsi="Roboto" w:cs="Times New Roman"/>
          <w:sz w:val="36"/>
          <w:szCs w:val="12"/>
        </w:rPr>
      </w:pPr>
      <w:r w:rsidRPr="00F86DAD">
        <w:rPr>
          <w:rFonts w:ascii="Roboto" w:hAnsi="Roboto" w:cs="Times New Roman"/>
          <w:sz w:val="36"/>
          <w:szCs w:val="12"/>
        </w:rPr>
        <w:t>Assignment on</w:t>
      </w:r>
    </w:p>
    <w:p w14:paraId="4A8AEC33" w14:textId="3BBAD813" w:rsidR="00F86DAD" w:rsidRPr="00F86DAD" w:rsidRDefault="00F86DAD" w:rsidP="00F86DAD">
      <w:pPr>
        <w:tabs>
          <w:tab w:val="center" w:pos="4513"/>
          <w:tab w:val="right" w:pos="9026"/>
        </w:tabs>
        <w:spacing w:line="240" w:lineRule="auto"/>
        <w:jc w:val="center"/>
        <w:rPr>
          <w:rFonts w:ascii="Roboto" w:hAnsi="Roboto" w:cs="Times New Roman"/>
          <w:sz w:val="40"/>
          <w:szCs w:val="14"/>
        </w:rPr>
      </w:pPr>
      <w:r>
        <w:rPr>
          <w:rFonts w:ascii="Roboto" w:hAnsi="Roboto" w:cs="Times New Roman"/>
          <w:sz w:val="40"/>
          <w:szCs w:val="14"/>
        </w:rPr>
        <w:t>Zomato (</w:t>
      </w:r>
      <w:r w:rsidRPr="00F86DAD">
        <w:rPr>
          <w:rFonts w:ascii="Roboto" w:hAnsi="Roboto" w:cs="Times New Roman"/>
          <w:sz w:val="40"/>
          <w:szCs w:val="14"/>
        </w:rPr>
        <w:t>Never have a bad meal</w:t>
      </w:r>
      <w:r>
        <w:rPr>
          <w:rFonts w:ascii="Roboto" w:hAnsi="Roboto" w:cs="Times New Roman"/>
          <w:sz w:val="40"/>
          <w:szCs w:val="14"/>
        </w:rPr>
        <w:t>)</w:t>
      </w:r>
    </w:p>
    <w:p w14:paraId="4E944501" w14:textId="193177C2" w:rsidR="00F86DAD" w:rsidRPr="00F86DAD" w:rsidRDefault="00F86DAD" w:rsidP="00F86DAD">
      <w:pPr>
        <w:tabs>
          <w:tab w:val="center" w:pos="4513"/>
          <w:tab w:val="right" w:pos="9026"/>
        </w:tabs>
        <w:spacing w:line="240" w:lineRule="auto"/>
        <w:jc w:val="center"/>
        <w:rPr>
          <w:rFonts w:ascii="Roboto" w:hAnsi="Roboto" w:cs="Times New Roman"/>
          <w:sz w:val="40"/>
          <w:szCs w:val="14"/>
        </w:rPr>
      </w:pPr>
      <w:r>
        <w:rPr>
          <w:noProof/>
        </w:rPr>
        <w:drawing>
          <wp:inline distT="0" distB="0" distL="0" distR="0" wp14:anchorId="7CC0AD5E" wp14:editId="0AEDA898">
            <wp:extent cx="2914650" cy="989330"/>
            <wp:effectExtent l="0" t="0" r="0" b="1270"/>
            <wp:docPr id="758697228" name="Picture 1" descr="Zomato Logo 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omato Logo Vecto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60385" cy="1004854"/>
                    </a:xfrm>
                    <a:prstGeom prst="rect">
                      <a:avLst/>
                    </a:prstGeom>
                    <a:noFill/>
                    <a:ln>
                      <a:noFill/>
                    </a:ln>
                  </pic:spPr>
                </pic:pic>
              </a:graphicData>
            </a:graphic>
          </wp:inline>
        </w:drawing>
      </w:r>
    </w:p>
    <w:p w14:paraId="29282775" w14:textId="77777777" w:rsidR="00F86DAD" w:rsidRPr="00F86DAD" w:rsidRDefault="00F86DAD" w:rsidP="00F86DAD">
      <w:pPr>
        <w:spacing w:line="360" w:lineRule="auto"/>
        <w:jc w:val="center"/>
        <w:rPr>
          <w:rFonts w:ascii="Roboto" w:hAnsi="Roboto" w:cs="Times New Roman"/>
          <w:color w:val="000000" w:themeColor="text1"/>
          <w:sz w:val="28"/>
          <w:szCs w:val="28"/>
        </w:rPr>
      </w:pPr>
      <w:r w:rsidRPr="00F86DAD">
        <w:rPr>
          <w:rFonts w:ascii="Roboto" w:hAnsi="Roboto" w:cs="Times New Roman"/>
          <w:color w:val="000000" w:themeColor="text1"/>
          <w:sz w:val="28"/>
          <w:szCs w:val="28"/>
        </w:rPr>
        <w:t>Jigar Rameshbhai Patel</w:t>
      </w:r>
    </w:p>
    <w:p w14:paraId="047E8328" w14:textId="77777777" w:rsidR="00F86DAD" w:rsidRPr="00F86DAD" w:rsidRDefault="00F86DAD" w:rsidP="00F86DAD">
      <w:pPr>
        <w:spacing w:line="360" w:lineRule="auto"/>
        <w:jc w:val="center"/>
        <w:rPr>
          <w:rFonts w:ascii="Roboto" w:hAnsi="Roboto" w:cs="Times New Roman"/>
          <w:color w:val="000000" w:themeColor="text1"/>
          <w:sz w:val="28"/>
          <w:szCs w:val="28"/>
        </w:rPr>
      </w:pPr>
      <w:r w:rsidRPr="00F86DAD">
        <w:rPr>
          <w:rFonts w:ascii="Roboto" w:hAnsi="Roboto" w:cs="Times New Roman"/>
          <w:color w:val="000000" w:themeColor="text1"/>
          <w:sz w:val="28"/>
          <w:szCs w:val="28"/>
        </w:rPr>
        <w:t>Student ID - 2230413</w:t>
      </w:r>
    </w:p>
    <w:p w14:paraId="047A4C3C" w14:textId="77777777" w:rsidR="00F86DAD" w:rsidRPr="00F86DAD" w:rsidRDefault="00F86DAD" w:rsidP="00F86DAD">
      <w:pPr>
        <w:rPr>
          <w:rFonts w:ascii="Roboto" w:hAnsi="Roboto" w:cs="Times New Roman"/>
          <w:b/>
          <w:bCs/>
          <w:sz w:val="44"/>
          <w:szCs w:val="44"/>
        </w:rPr>
      </w:pPr>
    </w:p>
    <w:p w14:paraId="62CB3DD6" w14:textId="18D6331D" w:rsidR="00F86DAD" w:rsidRPr="00F86DAD" w:rsidRDefault="00F86DAD" w:rsidP="00F86DAD">
      <w:pPr>
        <w:jc w:val="center"/>
        <w:rPr>
          <w:rFonts w:ascii="Roboto" w:hAnsi="Roboto" w:cs="Times New Roman"/>
          <w:sz w:val="28"/>
          <w:szCs w:val="28"/>
        </w:rPr>
      </w:pPr>
      <w:r w:rsidRPr="00F86DAD">
        <w:rPr>
          <w:rFonts w:ascii="Roboto" w:hAnsi="Roboto" w:cs="Times New Roman"/>
          <w:sz w:val="28"/>
          <w:szCs w:val="28"/>
        </w:rPr>
        <w:t>Tutor</w:t>
      </w:r>
      <w:r w:rsidR="00FF2E1F">
        <w:rPr>
          <w:rFonts w:ascii="Roboto" w:hAnsi="Roboto" w:cs="Times New Roman"/>
          <w:sz w:val="28"/>
          <w:szCs w:val="28"/>
        </w:rPr>
        <w:t>s</w:t>
      </w:r>
      <w:r w:rsidRPr="00F86DAD">
        <w:rPr>
          <w:rFonts w:ascii="Roboto" w:hAnsi="Roboto" w:cs="Times New Roman"/>
          <w:sz w:val="28"/>
          <w:szCs w:val="28"/>
        </w:rPr>
        <w:t>: Gareth Hughes and Arpu Kumar</w:t>
      </w:r>
    </w:p>
    <w:p w14:paraId="20B132BA" w14:textId="77777777" w:rsidR="00E35BA2" w:rsidRDefault="00E35BA2" w:rsidP="00E35BA2">
      <w:pPr>
        <w:spacing w:line="360" w:lineRule="auto"/>
        <w:rPr>
          <w:rFonts w:ascii="Roboto" w:hAnsi="Roboto" w:cs="Times New Roman"/>
          <w:color w:val="000000" w:themeColor="text1"/>
        </w:rPr>
      </w:pPr>
    </w:p>
    <w:p w14:paraId="52B585AE" w14:textId="77777777" w:rsidR="00FF2E1F" w:rsidRPr="00F86DAD" w:rsidRDefault="00FF2E1F" w:rsidP="00E35BA2">
      <w:pPr>
        <w:spacing w:line="360" w:lineRule="auto"/>
        <w:rPr>
          <w:rFonts w:ascii="Roboto" w:hAnsi="Roboto" w:cs="Times New Roman"/>
          <w:color w:val="000000" w:themeColor="text1"/>
        </w:rPr>
      </w:pPr>
    </w:p>
    <w:p w14:paraId="4EE6AAA3" w14:textId="77777777" w:rsidR="00E35BA2" w:rsidRPr="00F86DAD" w:rsidRDefault="00E35BA2" w:rsidP="00E35BA2">
      <w:pPr>
        <w:spacing w:line="360" w:lineRule="auto"/>
        <w:rPr>
          <w:rFonts w:ascii="Roboto" w:hAnsi="Roboto" w:cs="Times New Roman"/>
          <w:color w:val="000000" w:themeColor="text1"/>
        </w:rPr>
      </w:pPr>
    </w:p>
    <w:bookmarkStart w:id="0" w:name="_Hlk140667145" w:displacedByCustomXml="next"/>
    <w:sdt>
      <w:sdtPr>
        <w:rPr>
          <w:rFonts w:ascii="Roboto" w:eastAsiaTheme="minorHAnsi" w:hAnsi="Roboto" w:cs="Times New Roman"/>
          <w:color w:val="000000" w:themeColor="text1"/>
          <w:kern w:val="2"/>
          <w:sz w:val="22"/>
          <w:szCs w:val="22"/>
          <w:lang w:val="en-GB"/>
          <w14:ligatures w14:val="standardContextual"/>
        </w:rPr>
        <w:id w:val="856618350"/>
        <w:docPartObj>
          <w:docPartGallery w:val="Table of Contents"/>
          <w:docPartUnique/>
        </w:docPartObj>
      </w:sdtPr>
      <w:sdtEndPr>
        <w:rPr>
          <w:b/>
          <w:bCs/>
          <w:noProof/>
        </w:rPr>
      </w:sdtEndPr>
      <w:sdtContent>
        <w:p w14:paraId="5673E0F7" w14:textId="767F215B" w:rsidR="00FC204A" w:rsidRDefault="00FC204A">
          <w:pPr>
            <w:pStyle w:val="TOCHeading"/>
            <w:rPr>
              <w:rFonts w:ascii="Roboto" w:hAnsi="Roboto" w:cs="Times New Roman"/>
              <w:color w:val="000000" w:themeColor="text1"/>
            </w:rPr>
          </w:pPr>
          <w:r w:rsidRPr="00F86DAD">
            <w:rPr>
              <w:rFonts w:ascii="Roboto" w:hAnsi="Roboto" w:cs="Times New Roman"/>
              <w:color w:val="000000" w:themeColor="text1"/>
            </w:rPr>
            <w:t>Table of Contents</w:t>
          </w:r>
        </w:p>
        <w:p w14:paraId="1F6218C2" w14:textId="77777777" w:rsidR="006B3054" w:rsidRPr="006B3054" w:rsidRDefault="006B3054" w:rsidP="006B3054">
          <w:pPr>
            <w:rPr>
              <w:sz w:val="2"/>
              <w:szCs w:val="2"/>
              <w:lang w:val="en-US"/>
            </w:rPr>
          </w:pPr>
        </w:p>
        <w:p w14:paraId="5995E4BC" w14:textId="038C1F75" w:rsidR="006B3054" w:rsidRDefault="00FC204A">
          <w:pPr>
            <w:pStyle w:val="TOC1"/>
            <w:tabs>
              <w:tab w:val="right" w:leader="dot" w:pos="9016"/>
            </w:tabs>
            <w:rPr>
              <w:rFonts w:eastAsiaTheme="minorEastAsia"/>
              <w:noProof/>
              <w:lang w:eastAsia="en-GB"/>
            </w:rPr>
          </w:pPr>
          <w:r w:rsidRPr="00F86DAD">
            <w:rPr>
              <w:rFonts w:ascii="Roboto" w:hAnsi="Roboto" w:cs="Times New Roman"/>
              <w:color w:val="000000" w:themeColor="text1"/>
            </w:rPr>
            <w:fldChar w:fldCharType="begin"/>
          </w:r>
          <w:r w:rsidRPr="00F86DAD">
            <w:rPr>
              <w:rFonts w:ascii="Roboto" w:hAnsi="Roboto" w:cs="Times New Roman"/>
              <w:color w:val="000000" w:themeColor="text1"/>
            </w:rPr>
            <w:instrText xml:space="preserve"> TOC \o "1-3" \h \z \u </w:instrText>
          </w:r>
          <w:r w:rsidRPr="00F86DAD">
            <w:rPr>
              <w:rFonts w:ascii="Roboto" w:hAnsi="Roboto" w:cs="Times New Roman"/>
              <w:color w:val="000000" w:themeColor="text1"/>
            </w:rPr>
            <w:fldChar w:fldCharType="separate"/>
          </w:r>
          <w:hyperlink w:anchor="_Toc140675964" w:history="1">
            <w:r w:rsidR="006B3054" w:rsidRPr="000D1F91">
              <w:rPr>
                <w:rStyle w:val="Hyperlink"/>
                <w:rFonts w:ascii="Roboto" w:hAnsi="Roboto" w:cs="Times New Roman"/>
                <w:b/>
                <w:bCs/>
                <w:noProof/>
              </w:rPr>
              <w:t>Executive Summary:</w:t>
            </w:r>
            <w:r w:rsidR="006B3054">
              <w:rPr>
                <w:noProof/>
                <w:webHidden/>
              </w:rPr>
              <w:tab/>
            </w:r>
            <w:r w:rsidR="006B3054">
              <w:rPr>
                <w:noProof/>
                <w:webHidden/>
              </w:rPr>
              <w:fldChar w:fldCharType="begin"/>
            </w:r>
            <w:r w:rsidR="006B3054">
              <w:rPr>
                <w:noProof/>
                <w:webHidden/>
              </w:rPr>
              <w:instrText xml:space="preserve"> PAGEREF _Toc140675964 \h </w:instrText>
            </w:r>
            <w:r w:rsidR="006B3054">
              <w:rPr>
                <w:noProof/>
                <w:webHidden/>
              </w:rPr>
            </w:r>
            <w:r w:rsidR="006B3054">
              <w:rPr>
                <w:noProof/>
                <w:webHidden/>
              </w:rPr>
              <w:fldChar w:fldCharType="separate"/>
            </w:r>
            <w:r w:rsidR="006B3054">
              <w:rPr>
                <w:noProof/>
                <w:webHidden/>
              </w:rPr>
              <w:t>5</w:t>
            </w:r>
            <w:r w:rsidR="006B3054">
              <w:rPr>
                <w:noProof/>
                <w:webHidden/>
              </w:rPr>
              <w:fldChar w:fldCharType="end"/>
            </w:r>
          </w:hyperlink>
        </w:p>
        <w:p w14:paraId="6674D9C2" w14:textId="34E15714" w:rsidR="006B3054" w:rsidRDefault="00000000">
          <w:pPr>
            <w:pStyle w:val="TOC1"/>
            <w:tabs>
              <w:tab w:val="right" w:leader="dot" w:pos="9016"/>
            </w:tabs>
            <w:rPr>
              <w:rFonts w:eastAsiaTheme="minorEastAsia"/>
              <w:noProof/>
              <w:lang w:eastAsia="en-GB"/>
            </w:rPr>
          </w:pPr>
          <w:hyperlink w:anchor="_Toc140675965" w:history="1">
            <w:r w:rsidR="006B3054" w:rsidRPr="000D1F91">
              <w:rPr>
                <w:rStyle w:val="Hyperlink"/>
                <w:rFonts w:ascii="Roboto" w:hAnsi="Roboto" w:cs="Times New Roman"/>
                <w:b/>
                <w:bCs/>
                <w:noProof/>
              </w:rPr>
              <w:t>1. Introduction:</w:t>
            </w:r>
            <w:r w:rsidR="006B3054">
              <w:rPr>
                <w:noProof/>
                <w:webHidden/>
              </w:rPr>
              <w:tab/>
            </w:r>
            <w:r w:rsidR="006B3054">
              <w:rPr>
                <w:noProof/>
                <w:webHidden/>
              </w:rPr>
              <w:fldChar w:fldCharType="begin"/>
            </w:r>
            <w:r w:rsidR="006B3054">
              <w:rPr>
                <w:noProof/>
                <w:webHidden/>
              </w:rPr>
              <w:instrText xml:space="preserve"> PAGEREF _Toc140675965 \h </w:instrText>
            </w:r>
            <w:r w:rsidR="006B3054">
              <w:rPr>
                <w:noProof/>
                <w:webHidden/>
              </w:rPr>
            </w:r>
            <w:r w:rsidR="006B3054">
              <w:rPr>
                <w:noProof/>
                <w:webHidden/>
              </w:rPr>
              <w:fldChar w:fldCharType="separate"/>
            </w:r>
            <w:r w:rsidR="006B3054">
              <w:rPr>
                <w:noProof/>
                <w:webHidden/>
              </w:rPr>
              <w:t>7</w:t>
            </w:r>
            <w:r w:rsidR="006B3054">
              <w:rPr>
                <w:noProof/>
                <w:webHidden/>
              </w:rPr>
              <w:fldChar w:fldCharType="end"/>
            </w:r>
          </w:hyperlink>
        </w:p>
        <w:p w14:paraId="2BD2E309" w14:textId="55A1A8A3" w:rsidR="006B3054" w:rsidRDefault="00000000">
          <w:pPr>
            <w:pStyle w:val="TOC2"/>
            <w:tabs>
              <w:tab w:val="right" w:leader="dot" w:pos="9016"/>
            </w:tabs>
            <w:rPr>
              <w:rFonts w:eastAsiaTheme="minorEastAsia"/>
              <w:noProof/>
              <w:lang w:eastAsia="en-GB"/>
            </w:rPr>
          </w:pPr>
          <w:hyperlink w:anchor="_Toc140675966" w:history="1">
            <w:r w:rsidR="006B3054" w:rsidRPr="000D1F91">
              <w:rPr>
                <w:rStyle w:val="Hyperlink"/>
                <w:rFonts w:ascii="Roboto" w:hAnsi="Roboto" w:cs="Times New Roman"/>
                <w:b/>
                <w:bCs/>
                <w:noProof/>
              </w:rPr>
              <w:t>1.1 Background of Zomato Limited:</w:t>
            </w:r>
            <w:r w:rsidR="006B3054">
              <w:rPr>
                <w:noProof/>
                <w:webHidden/>
              </w:rPr>
              <w:tab/>
            </w:r>
            <w:r w:rsidR="006B3054">
              <w:rPr>
                <w:noProof/>
                <w:webHidden/>
              </w:rPr>
              <w:fldChar w:fldCharType="begin"/>
            </w:r>
            <w:r w:rsidR="006B3054">
              <w:rPr>
                <w:noProof/>
                <w:webHidden/>
              </w:rPr>
              <w:instrText xml:space="preserve"> PAGEREF _Toc140675966 \h </w:instrText>
            </w:r>
            <w:r w:rsidR="006B3054">
              <w:rPr>
                <w:noProof/>
                <w:webHidden/>
              </w:rPr>
            </w:r>
            <w:r w:rsidR="006B3054">
              <w:rPr>
                <w:noProof/>
                <w:webHidden/>
              </w:rPr>
              <w:fldChar w:fldCharType="separate"/>
            </w:r>
            <w:r w:rsidR="006B3054">
              <w:rPr>
                <w:noProof/>
                <w:webHidden/>
              </w:rPr>
              <w:t>7</w:t>
            </w:r>
            <w:r w:rsidR="006B3054">
              <w:rPr>
                <w:noProof/>
                <w:webHidden/>
              </w:rPr>
              <w:fldChar w:fldCharType="end"/>
            </w:r>
          </w:hyperlink>
        </w:p>
        <w:p w14:paraId="545C97E6" w14:textId="1AE109BA" w:rsidR="006B3054" w:rsidRDefault="00000000">
          <w:pPr>
            <w:pStyle w:val="TOC2"/>
            <w:tabs>
              <w:tab w:val="right" w:leader="dot" w:pos="9016"/>
            </w:tabs>
            <w:rPr>
              <w:rFonts w:eastAsiaTheme="minorEastAsia"/>
              <w:noProof/>
              <w:lang w:eastAsia="en-GB"/>
            </w:rPr>
          </w:pPr>
          <w:hyperlink w:anchor="_Toc140675967" w:history="1">
            <w:r w:rsidR="006B3054" w:rsidRPr="000D1F91">
              <w:rPr>
                <w:rStyle w:val="Hyperlink"/>
                <w:rFonts w:ascii="Roboto" w:hAnsi="Roboto" w:cs="Times New Roman"/>
                <w:b/>
                <w:bCs/>
                <w:noProof/>
              </w:rPr>
              <w:t>1.2 Purpose and Scope:</w:t>
            </w:r>
            <w:r w:rsidR="006B3054">
              <w:rPr>
                <w:noProof/>
                <w:webHidden/>
              </w:rPr>
              <w:tab/>
            </w:r>
            <w:r w:rsidR="006B3054">
              <w:rPr>
                <w:noProof/>
                <w:webHidden/>
              </w:rPr>
              <w:fldChar w:fldCharType="begin"/>
            </w:r>
            <w:r w:rsidR="006B3054">
              <w:rPr>
                <w:noProof/>
                <w:webHidden/>
              </w:rPr>
              <w:instrText xml:space="preserve"> PAGEREF _Toc140675967 \h </w:instrText>
            </w:r>
            <w:r w:rsidR="006B3054">
              <w:rPr>
                <w:noProof/>
                <w:webHidden/>
              </w:rPr>
            </w:r>
            <w:r w:rsidR="006B3054">
              <w:rPr>
                <w:noProof/>
                <w:webHidden/>
              </w:rPr>
              <w:fldChar w:fldCharType="separate"/>
            </w:r>
            <w:r w:rsidR="006B3054">
              <w:rPr>
                <w:noProof/>
                <w:webHidden/>
              </w:rPr>
              <w:t>7</w:t>
            </w:r>
            <w:r w:rsidR="006B3054">
              <w:rPr>
                <w:noProof/>
                <w:webHidden/>
              </w:rPr>
              <w:fldChar w:fldCharType="end"/>
            </w:r>
          </w:hyperlink>
        </w:p>
        <w:p w14:paraId="7F3C4544" w14:textId="6322675C" w:rsidR="006B3054" w:rsidRDefault="00000000">
          <w:pPr>
            <w:pStyle w:val="TOC2"/>
            <w:tabs>
              <w:tab w:val="right" w:leader="dot" w:pos="9016"/>
            </w:tabs>
            <w:rPr>
              <w:rFonts w:eastAsiaTheme="minorEastAsia"/>
              <w:noProof/>
              <w:lang w:eastAsia="en-GB"/>
            </w:rPr>
          </w:pPr>
          <w:hyperlink w:anchor="_Toc140675968" w:history="1">
            <w:r w:rsidR="006B3054" w:rsidRPr="000D1F91">
              <w:rPr>
                <w:rStyle w:val="Hyperlink"/>
                <w:rFonts w:ascii="Roboto" w:hAnsi="Roboto" w:cs="Times New Roman"/>
                <w:b/>
                <w:bCs/>
                <w:noProof/>
              </w:rPr>
              <w:t>1.3 Methodology:</w:t>
            </w:r>
            <w:r w:rsidR="006B3054">
              <w:rPr>
                <w:noProof/>
                <w:webHidden/>
              </w:rPr>
              <w:tab/>
            </w:r>
            <w:r w:rsidR="006B3054">
              <w:rPr>
                <w:noProof/>
                <w:webHidden/>
              </w:rPr>
              <w:fldChar w:fldCharType="begin"/>
            </w:r>
            <w:r w:rsidR="006B3054">
              <w:rPr>
                <w:noProof/>
                <w:webHidden/>
              </w:rPr>
              <w:instrText xml:space="preserve"> PAGEREF _Toc140675968 \h </w:instrText>
            </w:r>
            <w:r w:rsidR="006B3054">
              <w:rPr>
                <w:noProof/>
                <w:webHidden/>
              </w:rPr>
            </w:r>
            <w:r w:rsidR="006B3054">
              <w:rPr>
                <w:noProof/>
                <w:webHidden/>
              </w:rPr>
              <w:fldChar w:fldCharType="separate"/>
            </w:r>
            <w:r w:rsidR="006B3054">
              <w:rPr>
                <w:noProof/>
                <w:webHidden/>
              </w:rPr>
              <w:t>7</w:t>
            </w:r>
            <w:r w:rsidR="006B3054">
              <w:rPr>
                <w:noProof/>
                <w:webHidden/>
              </w:rPr>
              <w:fldChar w:fldCharType="end"/>
            </w:r>
          </w:hyperlink>
        </w:p>
        <w:p w14:paraId="463A456D" w14:textId="269354A7" w:rsidR="006B3054" w:rsidRDefault="00000000">
          <w:pPr>
            <w:pStyle w:val="TOC1"/>
            <w:tabs>
              <w:tab w:val="right" w:leader="dot" w:pos="9016"/>
            </w:tabs>
            <w:rPr>
              <w:rFonts w:eastAsiaTheme="minorEastAsia"/>
              <w:noProof/>
              <w:lang w:eastAsia="en-GB"/>
            </w:rPr>
          </w:pPr>
          <w:hyperlink w:anchor="_Toc140675969" w:history="1">
            <w:r w:rsidR="006B3054" w:rsidRPr="000D1F91">
              <w:rPr>
                <w:rStyle w:val="Hyperlink"/>
                <w:rFonts w:ascii="Roboto" w:hAnsi="Roboto" w:cs="Times New Roman"/>
                <w:b/>
                <w:bCs/>
                <w:noProof/>
              </w:rPr>
              <w:t>2. External Analysis</w:t>
            </w:r>
            <w:r w:rsidR="006B3054">
              <w:rPr>
                <w:noProof/>
                <w:webHidden/>
              </w:rPr>
              <w:tab/>
            </w:r>
            <w:r w:rsidR="006B3054">
              <w:rPr>
                <w:noProof/>
                <w:webHidden/>
              </w:rPr>
              <w:fldChar w:fldCharType="begin"/>
            </w:r>
            <w:r w:rsidR="006B3054">
              <w:rPr>
                <w:noProof/>
                <w:webHidden/>
              </w:rPr>
              <w:instrText xml:space="preserve"> PAGEREF _Toc140675969 \h </w:instrText>
            </w:r>
            <w:r w:rsidR="006B3054">
              <w:rPr>
                <w:noProof/>
                <w:webHidden/>
              </w:rPr>
            </w:r>
            <w:r w:rsidR="006B3054">
              <w:rPr>
                <w:noProof/>
                <w:webHidden/>
              </w:rPr>
              <w:fldChar w:fldCharType="separate"/>
            </w:r>
            <w:r w:rsidR="006B3054">
              <w:rPr>
                <w:noProof/>
                <w:webHidden/>
              </w:rPr>
              <w:t>8</w:t>
            </w:r>
            <w:r w:rsidR="006B3054">
              <w:rPr>
                <w:noProof/>
                <w:webHidden/>
              </w:rPr>
              <w:fldChar w:fldCharType="end"/>
            </w:r>
          </w:hyperlink>
        </w:p>
        <w:p w14:paraId="44864D06" w14:textId="007006ED" w:rsidR="006B3054" w:rsidRDefault="00000000">
          <w:pPr>
            <w:pStyle w:val="TOC2"/>
            <w:tabs>
              <w:tab w:val="right" w:leader="dot" w:pos="9016"/>
            </w:tabs>
            <w:rPr>
              <w:rFonts w:eastAsiaTheme="minorEastAsia"/>
              <w:noProof/>
              <w:lang w:eastAsia="en-GB"/>
            </w:rPr>
          </w:pPr>
          <w:hyperlink w:anchor="_Toc140675970" w:history="1">
            <w:r w:rsidR="006B3054" w:rsidRPr="000D1F91">
              <w:rPr>
                <w:rStyle w:val="Hyperlink"/>
                <w:rFonts w:ascii="Roboto" w:hAnsi="Roboto" w:cs="Times New Roman"/>
                <w:b/>
                <w:bCs/>
                <w:noProof/>
              </w:rPr>
              <w:t>2.1 Industry Overview:</w:t>
            </w:r>
            <w:r w:rsidR="006B3054">
              <w:rPr>
                <w:noProof/>
                <w:webHidden/>
              </w:rPr>
              <w:tab/>
            </w:r>
            <w:r w:rsidR="006B3054">
              <w:rPr>
                <w:noProof/>
                <w:webHidden/>
              </w:rPr>
              <w:fldChar w:fldCharType="begin"/>
            </w:r>
            <w:r w:rsidR="006B3054">
              <w:rPr>
                <w:noProof/>
                <w:webHidden/>
              </w:rPr>
              <w:instrText xml:space="preserve"> PAGEREF _Toc140675970 \h </w:instrText>
            </w:r>
            <w:r w:rsidR="006B3054">
              <w:rPr>
                <w:noProof/>
                <w:webHidden/>
              </w:rPr>
            </w:r>
            <w:r w:rsidR="006B3054">
              <w:rPr>
                <w:noProof/>
                <w:webHidden/>
              </w:rPr>
              <w:fldChar w:fldCharType="separate"/>
            </w:r>
            <w:r w:rsidR="006B3054">
              <w:rPr>
                <w:noProof/>
                <w:webHidden/>
              </w:rPr>
              <w:t>8</w:t>
            </w:r>
            <w:r w:rsidR="006B3054">
              <w:rPr>
                <w:noProof/>
                <w:webHidden/>
              </w:rPr>
              <w:fldChar w:fldCharType="end"/>
            </w:r>
          </w:hyperlink>
        </w:p>
        <w:p w14:paraId="6F45C4A1" w14:textId="00BD8186" w:rsidR="006B3054" w:rsidRDefault="00000000">
          <w:pPr>
            <w:pStyle w:val="TOC3"/>
            <w:tabs>
              <w:tab w:val="right" w:leader="dot" w:pos="9016"/>
            </w:tabs>
            <w:rPr>
              <w:rFonts w:eastAsiaTheme="minorEastAsia"/>
              <w:noProof/>
              <w:lang w:eastAsia="en-GB"/>
            </w:rPr>
          </w:pPr>
          <w:hyperlink w:anchor="_Toc140675971" w:history="1">
            <w:r w:rsidR="006B3054" w:rsidRPr="000D1F91">
              <w:rPr>
                <w:rStyle w:val="Hyperlink"/>
                <w:rFonts w:ascii="Roboto" w:hAnsi="Roboto" w:cs="Times New Roman"/>
                <w:b/>
                <w:bCs/>
                <w:noProof/>
              </w:rPr>
              <w:t>2.1.1 Growth and Trends in the Food Delivery Industry:</w:t>
            </w:r>
            <w:r w:rsidR="006B3054">
              <w:rPr>
                <w:noProof/>
                <w:webHidden/>
              </w:rPr>
              <w:tab/>
            </w:r>
            <w:r w:rsidR="006B3054">
              <w:rPr>
                <w:noProof/>
                <w:webHidden/>
              </w:rPr>
              <w:fldChar w:fldCharType="begin"/>
            </w:r>
            <w:r w:rsidR="006B3054">
              <w:rPr>
                <w:noProof/>
                <w:webHidden/>
              </w:rPr>
              <w:instrText xml:space="preserve"> PAGEREF _Toc140675971 \h </w:instrText>
            </w:r>
            <w:r w:rsidR="006B3054">
              <w:rPr>
                <w:noProof/>
                <w:webHidden/>
              </w:rPr>
            </w:r>
            <w:r w:rsidR="006B3054">
              <w:rPr>
                <w:noProof/>
                <w:webHidden/>
              </w:rPr>
              <w:fldChar w:fldCharType="separate"/>
            </w:r>
            <w:r w:rsidR="006B3054">
              <w:rPr>
                <w:noProof/>
                <w:webHidden/>
              </w:rPr>
              <w:t>9</w:t>
            </w:r>
            <w:r w:rsidR="006B3054">
              <w:rPr>
                <w:noProof/>
                <w:webHidden/>
              </w:rPr>
              <w:fldChar w:fldCharType="end"/>
            </w:r>
          </w:hyperlink>
        </w:p>
        <w:p w14:paraId="62955271" w14:textId="1CC95E43" w:rsidR="006B3054" w:rsidRDefault="00000000">
          <w:pPr>
            <w:pStyle w:val="TOC3"/>
            <w:tabs>
              <w:tab w:val="right" w:leader="dot" w:pos="9016"/>
            </w:tabs>
            <w:rPr>
              <w:rFonts w:eastAsiaTheme="minorEastAsia"/>
              <w:noProof/>
              <w:lang w:eastAsia="en-GB"/>
            </w:rPr>
          </w:pPr>
          <w:hyperlink w:anchor="_Toc140675972" w:history="1">
            <w:r w:rsidR="006B3054" w:rsidRPr="000D1F91">
              <w:rPr>
                <w:rStyle w:val="Hyperlink"/>
                <w:rFonts w:ascii="Roboto" w:hAnsi="Roboto" w:cs="Times New Roman"/>
                <w:b/>
                <w:bCs/>
                <w:noProof/>
              </w:rPr>
              <w:t>2.1.2 Competitive Landscape and Key Players:</w:t>
            </w:r>
            <w:r w:rsidR="006B3054">
              <w:rPr>
                <w:noProof/>
                <w:webHidden/>
              </w:rPr>
              <w:tab/>
            </w:r>
            <w:r w:rsidR="006B3054">
              <w:rPr>
                <w:noProof/>
                <w:webHidden/>
              </w:rPr>
              <w:fldChar w:fldCharType="begin"/>
            </w:r>
            <w:r w:rsidR="006B3054">
              <w:rPr>
                <w:noProof/>
                <w:webHidden/>
              </w:rPr>
              <w:instrText xml:space="preserve"> PAGEREF _Toc140675972 \h </w:instrText>
            </w:r>
            <w:r w:rsidR="006B3054">
              <w:rPr>
                <w:noProof/>
                <w:webHidden/>
              </w:rPr>
            </w:r>
            <w:r w:rsidR="006B3054">
              <w:rPr>
                <w:noProof/>
                <w:webHidden/>
              </w:rPr>
              <w:fldChar w:fldCharType="separate"/>
            </w:r>
            <w:r w:rsidR="006B3054">
              <w:rPr>
                <w:noProof/>
                <w:webHidden/>
              </w:rPr>
              <w:t>10</w:t>
            </w:r>
            <w:r w:rsidR="006B3054">
              <w:rPr>
                <w:noProof/>
                <w:webHidden/>
              </w:rPr>
              <w:fldChar w:fldCharType="end"/>
            </w:r>
          </w:hyperlink>
        </w:p>
        <w:p w14:paraId="15889FEE" w14:textId="1B13E4AA" w:rsidR="006B3054" w:rsidRDefault="00000000">
          <w:pPr>
            <w:pStyle w:val="TOC3"/>
            <w:tabs>
              <w:tab w:val="right" w:leader="dot" w:pos="9016"/>
            </w:tabs>
            <w:rPr>
              <w:rFonts w:eastAsiaTheme="minorEastAsia"/>
              <w:noProof/>
              <w:lang w:eastAsia="en-GB"/>
            </w:rPr>
          </w:pPr>
          <w:hyperlink w:anchor="_Toc140675973" w:history="1">
            <w:r w:rsidR="006B3054" w:rsidRPr="000D1F91">
              <w:rPr>
                <w:rStyle w:val="Hyperlink"/>
                <w:rFonts w:ascii="Roboto" w:hAnsi="Roboto" w:cs="Times New Roman"/>
                <w:b/>
                <w:bCs/>
                <w:noProof/>
              </w:rPr>
              <w:t>2.2.1 Political Factors:</w:t>
            </w:r>
            <w:r w:rsidR="006B3054">
              <w:rPr>
                <w:noProof/>
                <w:webHidden/>
              </w:rPr>
              <w:tab/>
            </w:r>
            <w:r w:rsidR="006B3054">
              <w:rPr>
                <w:noProof/>
                <w:webHidden/>
              </w:rPr>
              <w:fldChar w:fldCharType="begin"/>
            </w:r>
            <w:r w:rsidR="006B3054">
              <w:rPr>
                <w:noProof/>
                <w:webHidden/>
              </w:rPr>
              <w:instrText xml:space="preserve"> PAGEREF _Toc140675973 \h </w:instrText>
            </w:r>
            <w:r w:rsidR="006B3054">
              <w:rPr>
                <w:noProof/>
                <w:webHidden/>
              </w:rPr>
            </w:r>
            <w:r w:rsidR="006B3054">
              <w:rPr>
                <w:noProof/>
                <w:webHidden/>
              </w:rPr>
              <w:fldChar w:fldCharType="separate"/>
            </w:r>
            <w:r w:rsidR="006B3054">
              <w:rPr>
                <w:noProof/>
                <w:webHidden/>
              </w:rPr>
              <w:t>12</w:t>
            </w:r>
            <w:r w:rsidR="006B3054">
              <w:rPr>
                <w:noProof/>
                <w:webHidden/>
              </w:rPr>
              <w:fldChar w:fldCharType="end"/>
            </w:r>
          </w:hyperlink>
        </w:p>
        <w:p w14:paraId="356C3000" w14:textId="01B9958C" w:rsidR="006B3054" w:rsidRDefault="00000000">
          <w:pPr>
            <w:pStyle w:val="TOC3"/>
            <w:tabs>
              <w:tab w:val="right" w:leader="dot" w:pos="9016"/>
            </w:tabs>
            <w:rPr>
              <w:rFonts w:eastAsiaTheme="minorEastAsia"/>
              <w:noProof/>
              <w:lang w:eastAsia="en-GB"/>
            </w:rPr>
          </w:pPr>
          <w:hyperlink w:anchor="_Toc140675974" w:history="1">
            <w:r w:rsidR="006B3054" w:rsidRPr="000D1F91">
              <w:rPr>
                <w:rStyle w:val="Hyperlink"/>
                <w:rFonts w:ascii="Roboto" w:hAnsi="Roboto" w:cs="Times New Roman"/>
                <w:b/>
                <w:bCs/>
                <w:noProof/>
              </w:rPr>
              <w:t>2.2.2 Economic Factors:</w:t>
            </w:r>
            <w:r w:rsidR="006B3054">
              <w:rPr>
                <w:noProof/>
                <w:webHidden/>
              </w:rPr>
              <w:tab/>
            </w:r>
            <w:r w:rsidR="006B3054">
              <w:rPr>
                <w:noProof/>
                <w:webHidden/>
              </w:rPr>
              <w:fldChar w:fldCharType="begin"/>
            </w:r>
            <w:r w:rsidR="006B3054">
              <w:rPr>
                <w:noProof/>
                <w:webHidden/>
              </w:rPr>
              <w:instrText xml:space="preserve"> PAGEREF _Toc140675974 \h </w:instrText>
            </w:r>
            <w:r w:rsidR="006B3054">
              <w:rPr>
                <w:noProof/>
                <w:webHidden/>
              </w:rPr>
            </w:r>
            <w:r w:rsidR="006B3054">
              <w:rPr>
                <w:noProof/>
                <w:webHidden/>
              </w:rPr>
              <w:fldChar w:fldCharType="separate"/>
            </w:r>
            <w:r w:rsidR="006B3054">
              <w:rPr>
                <w:noProof/>
                <w:webHidden/>
              </w:rPr>
              <w:t>12</w:t>
            </w:r>
            <w:r w:rsidR="006B3054">
              <w:rPr>
                <w:noProof/>
                <w:webHidden/>
              </w:rPr>
              <w:fldChar w:fldCharType="end"/>
            </w:r>
          </w:hyperlink>
        </w:p>
        <w:p w14:paraId="127A2EDE" w14:textId="754A4E18" w:rsidR="006B3054" w:rsidRDefault="00000000">
          <w:pPr>
            <w:pStyle w:val="TOC3"/>
            <w:tabs>
              <w:tab w:val="right" w:leader="dot" w:pos="9016"/>
            </w:tabs>
            <w:rPr>
              <w:rFonts w:eastAsiaTheme="minorEastAsia"/>
              <w:noProof/>
              <w:lang w:eastAsia="en-GB"/>
            </w:rPr>
          </w:pPr>
          <w:hyperlink w:anchor="_Toc140675975" w:history="1">
            <w:r w:rsidR="006B3054" w:rsidRPr="000D1F91">
              <w:rPr>
                <w:rStyle w:val="Hyperlink"/>
                <w:rFonts w:ascii="Roboto" w:hAnsi="Roboto" w:cs="Times New Roman"/>
                <w:b/>
                <w:bCs/>
                <w:noProof/>
              </w:rPr>
              <w:t>2.2.3 Social Factors:</w:t>
            </w:r>
            <w:r w:rsidR="006B3054">
              <w:rPr>
                <w:noProof/>
                <w:webHidden/>
              </w:rPr>
              <w:tab/>
            </w:r>
            <w:r w:rsidR="006B3054">
              <w:rPr>
                <w:noProof/>
                <w:webHidden/>
              </w:rPr>
              <w:fldChar w:fldCharType="begin"/>
            </w:r>
            <w:r w:rsidR="006B3054">
              <w:rPr>
                <w:noProof/>
                <w:webHidden/>
              </w:rPr>
              <w:instrText xml:space="preserve"> PAGEREF _Toc140675975 \h </w:instrText>
            </w:r>
            <w:r w:rsidR="006B3054">
              <w:rPr>
                <w:noProof/>
                <w:webHidden/>
              </w:rPr>
            </w:r>
            <w:r w:rsidR="006B3054">
              <w:rPr>
                <w:noProof/>
                <w:webHidden/>
              </w:rPr>
              <w:fldChar w:fldCharType="separate"/>
            </w:r>
            <w:r w:rsidR="006B3054">
              <w:rPr>
                <w:noProof/>
                <w:webHidden/>
              </w:rPr>
              <w:t>12</w:t>
            </w:r>
            <w:r w:rsidR="006B3054">
              <w:rPr>
                <w:noProof/>
                <w:webHidden/>
              </w:rPr>
              <w:fldChar w:fldCharType="end"/>
            </w:r>
          </w:hyperlink>
        </w:p>
        <w:p w14:paraId="7464BD55" w14:textId="10F41ABE" w:rsidR="006B3054" w:rsidRDefault="00000000">
          <w:pPr>
            <w:pStyle w:val="TOC3"/>
            <w:tabs>
              <w:tab w:val="right" w:leader="dot" w:pos="9016"/>
            </w:tabs>
            <w:rPr>
              <w:rFonts w:eastAsiaTheme="minorEastAsia"/>
              <w:noProof/>
              <w:lang w:eastAsia="en-GB"/>
            </w:rPr>
          </w:pPr>
          <w:hyperlink w:anchor="_Toc140675976" w:history="1">
            <w:r w:rsidR="006B3054" w:rsidRPr="000D1F91">
              <w:rPr>
                <w:rStyle w:val="Hyperlink"/>
                <w:rFonts w:ascii="Roboto" w:hAnsi="Roboto" w:cs="Times New Roman"/>
                <w:b/>
                <w:bCs/>
                <w:noProof/>
              </w:rPr>
              <w:t>2.2.4 Technological Factors:</w:t>
            </w:r>
            <w:r w:rsidR="006B3054">
              <w:rPr>
                <w:noProof/>
                <w:webHidden/>
              </w:rPr>
              <w:tab/>
            </w:r>
            <w:r w:rsidR="006B3054">
              <w:rPr>
                <w:noProof/>
                <w:webHidden/>
              </w:rPr>
              <w:fldChar w:fldCharType="begin"/>
            </w:r>
            <w:r w:rsidR="006B3054">
              <w:rPr>
                <w:noProof/>
                <w:webHidden/>
              </w:rPr>
              <w:instrText xml:space="preserve"> PAGEREF _Toc140675976 \h </w:instrText>
            </w:r>
            <w:r w:rsidR="006B3054">
              <w:rPr>
                <w:noProof/>
                <w:webHidden/>
              </w:rPr>
            </w:r>
            <w:r w:rsidR="006B3054">
              <w:rPr>
                <w:noProof/>
                <w:webHidden/>
              </w:rPr>
              <w:fldChar w:fldCharType="separate"/>
            </w:r>
            <w:r w:rsidR="006B3054">
              <w:rPr>
                <w:noProof/>
                <w:webHidden/>
              </w:rPr>
              <w:t>13</w:t>
            </w:r>
            <w:r w:rsidR="006B3054">
              <w:rPr>
                <w:noProof/>
                <w:webHidden/>
              </w:rPr>
              <w:fldChar w:fldCharType="end"/>
            </w:r>
          </w:hyperlink>
        </w:p>
        <w:p w14:paraId="57C0590B" w14:textId="2599AE08" w:rsidR="006B3054" w:rsidRDefault="00000000">
          <w:pPr>
            <w:pStyle w:val="TOC3"/>
            <w:tabs>
              <w:tab w:val="right" w:leader="dot" w:pos="9016"/>
            </w:tabs>
            <w:rPr>
              <w:rFonts w:eastAsiaTheme="minorEastAsia"/>
              <w:noProof/>
              <w:lang w:eastAsia="en-GB"/>
            </w:rPr>
          </w:pPr>
          <w:hyperlink w:anchor="_Toc140675977" w:history="1">
            <w:r w:rsidR="006B3054" w:rsidRPr="000D1F91">
              <w:rPr>
                <w:rStyle w:val="Hyperlink"/>
                <w:rFonts w:ascii="Roboto" w:hAnsi="Roboto" w:cs="Times New Roman"/>
                <w:b/>
                <w:bCs/>
                <w:noProof/>
              </w:rPr>
              <w:t>2.3 Competitive Analysis (Porter's Five Forces):</w:t>
            </w:r>
            <w:r w:rsidR="006B3054">
              <w:rPr>
                <w:noProof/>
                <w:webHidden/>
              </w:rPr>
              <w:tab/>
            </w:r>
            <w:r w:rsidR="006B3054">
              <w:rPr>
                <w:noProof/>
                <w:webHidden/>
              </w:rPr>
              <w:fldChar w:fldCharType="begin"/>
            </w:r>
            <w:r w:rsidR="006B3054">
              <w:rPr>
                <w:noProof/>
                <w:webHidden/>
              </w:rPr>
              <w:instrText xml:space="preserve"> PAGEREF _Toc140675977 \h </w:instrText>
            </w:r>
            <w:r w:rsidR="006B3054">
              <w:rPr>
                <w:noProof/>
                <w:webHidden/>
              </w:rPr>
            </w:r>
            <w:r w:rsidR="006B3054">
              <w:rPr>
                <w:noProof/>
                <w:webHidden/>
              </w:rPr>
              <w:fldChar w:fldCharType="separate"/>
            </w:r>
            <w:r w:rsidR="006B3054">
              <w:rPr>
                <w:noProof/>
                <w:webHidden/>
              </w:rPr>
              <w:t>13</w:t>
            </w:r>
            <w:r w:rsidR="006B3054">
              <w:rPr>
                <w:noProof/>
                <w:webHidden/>
              </w:rPr>
              <w:fldChar w:fldCharType="end"/>
            </w:r>
          </w:hyperlink>
        </w:p>
        <w:p w14:paraId="0924DBE2" w14:textId="43A122F1" w:rsidR="006B3054" w:rsidRDefault="00000000">
          <w:pPr>
            <w:pStyle w:val="TOC3"/>
            <w:tabs>
              <w:tab w:val="right" w:leader="dot" w:pos="9016"/>
            </w:tabs>
            <w:rPr>
              <w:rFonts w:eastAsiaTheme="minorEastAsia"/>
              <w:noProof/>
              <w:lang w:eastAsia="en-GB"/>
            </w:rPr>
          </w:pPr>
          <w:hyperlink w:anchor="_Toc140675978" w:history="1">
            <w:r w:rsidR="006B3054" w:rsidRPr="000D1F91">
              <w:rPr>
                <w:rStyle w:val="Hyperlink"/>
                <w:rFonts w:ascii="Roboto" w:hAnsi="Roboto" w:cs="Times New Roman"/>
                <w:b/>
                <w:bCs/>
                <w:noProof/>
              </w:rPr>
              <w:t>2.3.1 Threat of New Entrants:</w:t>
            </w:r>
            <w:r w:rsidR="006B3054">
              <w:rPr>
                <w:noProof/>
                <w:webHidden/>
              </w:rPr>
              <w:tab/>
            </w:r>
            <w:r w:rsidR="006B3054">
              <w:rPr>
                <w:noProof/>
                <w:webHidden/>
              </w:rPr>
              <w:fldChar w:fldCharType="begin"/>
            </w:r>
            <w:r w:rsidR="006B3054">
              <w:rPr>
                <w:noProof/>
                <w:webHidden/>
              </w:rPr>
              <w:instrText xml:space="preserve"> PAGEREF _Toc140675978 \h </w:instrText>
            </w:r>
            <w:r w:rsidR="006B3054">
              <w:rPr>
                <w:noProof/>
                <w:webHidden/>
              </w:rPr>
            </w:r>
            <w:r w:rsidR="006B3054">
              <w:rPr>
                <w:noProof/>
                <w:webHidden/>
              </w:rPr>
              <w:fldChar w:fldCharType="separate"/>
            </w:r>
            <w:r w:rsidR="006B3054">
              <w:rPr>
                <w:noProof/>
                <w:webHidden/>
              </w:rPr>
              <w:t>13</w:t>
            </w:r>
            <w:r w:rsidR="006B3054">
              <w:rPr>
                <w:noProof/>
                <w:webHidden/>
              </w:rPr>
              <w:fldChar w:fldCharType="end"/>
            </w:r>
          </w:hyperlink>
        </w:p>
        <w:p w14:paraId="66141B41" w14:textId="3DD592E3" w:rsidR="006B3054" w:rsidRDefault="00000000">
          <w:pPr>
            <w:pStyle w:val="TOC3"/>
            <w:tabs>
              <w:tab w:val="right" w:leader="dot" w:pos="9016"/>
            </w:tabs>
            <w:rPr>
              <w:rFonts w:eastAsiaTheme="minorEastAsia"/>
              <w:noProof/>
              <w:lang w:eastAsia="en-GB"/>
            </w:rPr>
          </w:pPr>
          <w:hyperlink w:anchor="_Toc140675979" w:history="1">
            <w:r w:rsidR="006B3054" w:rsidRPr="000D1F91">
              <w:rPr>
                <w:rStyle w:val="Hyperlink"/>
                <w:rFonts w:ascii="Roboto" w:hAnsi="Roboto" w:cs="Times New Roman"/>
                <w:b/>
                <w:bCs/>
                <w:noProof/>
              </w:rPr>
              <w:t>2.3.2 Bargaining Power of Suppliers:</w:t>
            </w:r>
            <w:r w:rsidR="006B3054">
              <w:rPr>
                <w:noProof/>
                <w:webHidden/>
              </w:rPr>
              <w:tab/>
            </w:r>
            <w:r w:rsidR="006B3054">
              <w:rPr>
                <w:noProof/>
                <w:webHidden/>
              </w:rPr>
              <w:fldChar w:fldCharType="begin"/>
            </w:r>
            <w:r w:rsidR="006B3054">
              <w:rPr>
                <w:noProof/>
                <w:webHidden/>
              </w:rPr>
              <w:instrText xml:space="preserve"> PAGEREF _Toc140675979 \h </w:instrText>
            </w:r>
            <w:r w:rsidR="006B3054">
              <w:rPr>
                <w:noProof/>
                <w:webHidden/>
              </w:rPr>
            </w:r>
            <w:r w:rsidR="006B3054">
              <w:rPr>
                <w:noProof/>
                <w:webHidden/>
              </w:rPr>
              <w:fldChar w:fldCharType="separate"/>
            </w:r>
            <w:r w:rsidR="006B3054">
              <w:rPr>
                <w:noProof/>
                <w:webHidden/>
              </w:rPr>
              <w:t>13</w:t>
            </w:r>
            <w:r w:rsidR="006B3054">
              <w:rPr>
                <w:noProof/>
                <w:webHidden/>
              </w:rPr>
              <w:fldChar w:fldCharType="end"/>
            </w:r>
          </w:hyperlink>
        </w:p>
        <w:p w14:paraId="2C66889F" w14:textId="1359A791" w:rsidR="006B3054" w:rsidRDefault="00000000">
          <w:pPr>
            <w:pStyle w:val="TOC3"/>
            <w:tabs>
              <w:tab w:val="right" w:leader="dot" w:pos="9016"/>
            </w:tabs>
            <w:rPr>
              <w:rFonts w:eastAsiaTheme="minorEastAsia"/>
              <w:noProof/>
              <w:lang w:eastAsia="en-GB"/>
            </w:rPr>
          </w:pPr>
          <w:hyperlink w:anchor="_Toc140675980" w:history="1">
            <w:r w:rsidR="006B3054" w:rsidRPr="000D1F91">
              <w:rPr>
                <w:rStyle w:val="Hyperlink"/>
                <w:rFonts w:ascii="Roboto" w:hAnsi="Roboto" w:cs="Times New Roman"/>
                <w:b/>
                <w:bCs/>
                <w:noProof/>
              </w:rPr>
              <w:t>2.3.3 Bargaining Power of Buyers:</w:t>
            </w:r>
            <w:r w:rsidR="006B3054">
              <w:rPr>
                <w:noProof/>
                <w:webHidden/>
              </w:rPr>
              <w:tab/>
            </w:r>
            <w:r w:rsidR="006B3054">
              <w:rPr>
                <w:noProof/>
                <w:webHidden/>
              </w:rPr>
              <w:fldChar w:fldCharType="begin"/>
            </w:r>
            <w:r w:rsidR="006B3054">
              <w:rPr>
                <w:noProof/>
                <w:webHidden/>
              </w:rPr>
              <w:instrText xml:space="preserve"> PAGEREF _Toc140675980 \h </w:instrText>
            </w:r>
            <w:r w:rsidR="006B3054">
              <w:rPr>
                <w:noProof/>
                <w:webHidden/>
              </w:rPr>
            </w:r>
            <w:r w:rsidR="006B3054">
              <w:rPr>
                <w:noProof/>
                <w:webHidden/>
              </w:rPr>
              <w:fldChar w:fldCharType="separate"/>
            </w:r>
            <w:r w:rsidR="006B3054">
              <w:rPr>
                <w:noProof/>
                <w:webHidden/>
              </w:rPr>
              <w:t>14</w:t>
            </w:r>
            <w:r w:rsidR="006B3054">
              <w:rPr>
                <w:noProof/>
                <w:webHidden/>
              </w:rPr>
              <w:fldChar w:fldCharType="end"/>
            </w:r>
          </w:hyperlink>
        </w:p>
        <w:p w14:paraId="749406D6" w14:textId="7B5E27B8" w:rsidR="006B3054" w:rsidRDefault="00000000">
          <w:pPr>
            <w:pStyle w:val="TOC3"/>
            <w:tabs>
              <w:tab w:val="right" w:leader="dot" w:pos="9016"/>
            </w:tabs>
            <w:rPr>
              <w:rFonts w:eastAsiaTheme="minorEastAsia"/>
              <w:noProof/>
              <w:lang w:eastAsia="en-GB"/>
            </w:rPr>
          </w:pPr>
          <w:hyperlink w:anchor="_Toc140675981" w:history="1">
            <w:r w:rsidR="006B3054" w:rsidRPr="000D1F91">
              <w:rPr>
                <w:rStyle w:val="Hyperlink"/>
                <w:rFonts w:ascii="Roboto" w:hAnsi="Roboto" w:cs="Times New Roman"/>
                <w:b/>
                <w:bCs/>
                <w:noProof/>
              </w:rPr>
              <w:t>2.3.4 Threat of Substitutes:</w:t>
            </w:r>
            <w:r w:rsidR="006B3054">
              <w:rPr>
                <w:noProof/>
                <w:webHidden/>
              </w:rPr>
              <w:tab/>
            </w:r>
            <w:r w:rsidR="006B3054">
              <w:rPr>
                <w:noProof/>
                <w:webHidden/>
              </w:rPr>
              <w:fldChar w:fldCharType="begin"/>
            </w:r>
            <w:r w:rsidR="006B3054">
              <w:rPr>
                <w:noProof/>
                <w:webHidden/>
              </w:rPr>
              <w:instrText xml:space="preserve"> PAGEREF _Toc140675981 \h </w:instrText>
            </w:r>
            <w:r w:rsidR="006B3054">
              <w:rPr>
                <w:noProof/>
                <w:webHidden/>
              </w:rPr>
            </w:r>
            <w:r w:rsidR="006B3054">
              <w:rPr>
                <w:noProof/>
                <w:webHidden/>
              </w:rPr>
              <w:fldChar w:fldCharType="separate"/>
            </w:r>
            <w:r w:rsidR="006B3054">
              <w:rPr>
                <w:noProof/>
                <w:webHidden/>
              </w:rPr>
              <w:t>14</w:t>
            </w:r>
            <w:r w:rsidR="006B3054">
              <w:rPr>
                <w:noProof/>
                <w:webHidden/>
              </w:rPr>
              <w:fldChar w:fldCharType="end"/>
            </w:r>
          </w:hyperlink>
        </w:p>
        <w:p w14:paraId="6DD74018" w14:textId="5E900416" w:rsidR="006B3054" w:rsidRDefault="00000000">
          <w:pPr>
            <w:pStyle w:val="TOC3"/>
            <w:tabs>
              <w:tab w:val="right" w:leader="dot" w:pos="9016"/>
            </w:tabs>
            <w:rPr>
              <w:rFonts w:eastAsiaTheme="minorEastAsia"/>
              <w:noProof/>
              <w:lang w:eastAsia="en-GB"/>
            </w:rPr>
          </w:pPr>
          <w:hyperlink w:anchor="_Toc140675982" w:history="1">
            <w:r w:rsidR="006B3054" w:rsidRPr="000D1F91">
              <w:rPr>
                <w:rStyle w:val="Hyperlink"/>
                <w:rFonts w:ascii="Roboto" w:hAnsi="Roboto" w:cs="Times New Roman"/>
                <w:b/>
                <w:bCs/>
                <w:noProof/>
              </w:rPr>
              <w:t>2.3.5 Competitive Rivalry:</w:t>
            </w:r>
            <w:r w:rsidR="006B3054">
              <w:rPr>
                <w:noProof/>
                <w:webHidden/>
              </w:rPr>
              <w:tab/>
            </w:r>
            <w:r w:rsidR="006B3054">
              <w:rPr>
                <w:noProof/>
                <w:webHidden/>
              </w:rPr>
              <w:fldChar w:fldCharType="begin"/>
            </w:r>
            <w:r w:rsidR="006B3054">
              <w:rPr>
                <w:noProof/>
                <w:webHidden/>
              </w:rPr>
              <w:instrText xml:space="preserve"> PAGEREF _Toc140675982 \h </w:instrText>
            </w:r>
            <w:r w:rsidR="006B3054">
              <w:rPr>
                <w:noProof/>
                <w:webHidden/>
              </w:rPr>
            </w:r>
            <w:r w:rsidR="006B3054">
              <w:rPr>
                <w:noProof/>
                <w:webHidden/>
              </w:rPr>
              <w:fldChar w:fldCharType="separate"/>
            </w:r>
            <w:r w:rsidR="006B3054">
              <w:rPr>
                <w:noProof/>
                <w:webHidden/>
              </w:rPr>
              <w:t>14</w:t>
            </w:r>
            <w:r w:rsidR="006B3054">
              <w:rPr>
                <w:noProof/>
                <w:webHidden/>
              </w:rPr>
              <w:fldChar w:fldCharType="end"/>
            </w:r>
          </w:hyperlink>
        </w:p>
        <w:p w14:paraId="75C2B866" w14:textId="411B011F" w:rsidR="006B3054" w:rsidRDefault="00000000">
          <w:pPr>
            <w:pStyle w:val="TOC1"/>
            <w:tabs>
              <w:tab w:val="right" w:leader="dot" w:pos="9016"/>
            </w:tabs>
            <w:rPr>
              <w:rFonts w:eastAsiaTheme="minorEastAsia"/>
              <w:noProof/>
              <w:lang w:eastAsia="en-GB"/>
            </w:rPr>
          </w:pPr>
          <w:hyperlink w:anchor="_Toc140675983" w:history="1">
            <w:r w:rsidR="006B3054" w:rsidRPr="000D1F91">
              <w:rPr>
                <w:rStyle w:val="Hyperlink"/>
                <w:rFonts w:ascii="Roboto" w:hAnsi="Roboto" w:cs="Times New Roman"/>
                <w:b/>
                <w:bCs/>
                <w:noProof/>
              </w:rPr>
              <w:t>3. Internal Analysis:</w:t>
            </w:r>
            <w:r w:rsidR="006B3054">
              <w:rPr>
                <w:noProof/>
                <w:webHidden/>
              </w:rPr>
              <w:tab/>
            </w:r>
            <w:r w:rsidR="006B3054">
              <w:rPr>
                <w:noProof/>
                <w:webHidden/>
              </w:rPr>
              <w:fldChar w:fldCharType="begin"/>
            </w:r>
            <w:r w:rsidR="006B3054">
              <w:rPr>
                <w:noProof/>
                <w:webHidden/>
              </w:rPr>
              <w:instrText xml:space="preserve"> PAGEREF _Toc140675983 \h </w:instrText>
            </w:r>
            <w:r w:rsidR="006B3054">
              <w:rPr>
                <w:noProof/>
                <w:webHidden/>
              </w:rPr>
            </w:r>
            <w:r w:rsidR="006B3054">
              <w:rPr>
                <w:noProof/>
                <w:webHidden/>
              </w:rPr>
              <w:fldChar w:fldCharType="separate"/>
            </w:r>
            <w:r w:rsidR="006B3054">
              <w:rPr>
                <w:noProof/>
                <w:webHidden/>
              </w:rPr>
              <w:t>14</w:t>
            </w:r>
            <w:r w:rsidR="006B3054">
              <w:rPr>
                <w:noProof/>
                <w:webHidden/>
              </w:rPr>
              <w:fldChar w:fldCharType="end"/>
            </w:r>
          </w:hyperlink>
        </w:p>
        <w:p w14:paraId="4A291F9C" w14:textId="32DFF93C" w:rsidR="006B3054" w:rsidRDefault="00000000">
          <w:pPr>
            <w:pStyle w:val="TOC2"/>
            <w:tabs>
              <w:tab w:val="right" w:leader="dot" w:pos="9016"/>
            </w:tabs>
            <w:rPr>
              <w:rFonts w:eastAsiaTheme="minorEastAsia"/>
              <w:noProof/>
              <w:lang w:eastAsia="en-GB"/>
            </w:rPr>
          </w:pPr>
          <w:hyperlink w:anchor="_Toc140675984" w:history="1">
            <w:r w:rsidR="006B3054" w:rsidRPr="000D1F91">
              <w:rPr>
                <w:rStyle w:val="Hyperlink"/>
                <w:rFonts w:ascii="Roboto" w:hAnsi="Roboto" w:cs="Times New Roman"/>
                <w:b/>
                <w:bCs/>
                <w:noProof/>
              </w:rPr>
              <w:t>3.1 Organizational Structure and Culture:</w:t>
            </w:r>
            <w:r w:rsidR="006B3054">
              <w:rPr>
                <w:noProof/>
                <w:webHidden/>
              </w:rPr>
              <w:tab/>
            </w:r>
            <w:r w:rsidR="006B3054">
              <w:rPr>
                <w:noProof/>
                <w:webHidden/>
              </w:rPr>
              <w:fldChar w:fldCharType="begin"/>
            </w:r>
            <w:r w:rsidR="006B3054">
              <w:rPr>
                <w:noProof/>
                <w:webHidden/>
              </w:rPr>
              <w:instrText xml:space="preserve"> PAGEREF _Toc140675984 \h </w:instrText>
            </w:r>
            <w:r w:rsidR="006B3054">
              <w:rPr>
                <w:noProof/>
                <w:webHidden/>
              </w:rPr>
            </w:r>
            <w:r w:rsidR="006B3054">
              <w:rPr>
                <w:noProof/>
                <w:webHidden/>
              </w:rPr>
              <w:fldChar w:fldCharType="separate"/>
            </w:r>
            <w:r w:rsidR="006B3054">
              <w:rPr>
                <w:noProof/>
                <w:webHidden/>
              </w:rPr>
              <w:t>14</w:t>
            </w:r>
            <w:r w:rsidR="006B3054">
              <w:rPr>
                <w:noProof/>
                <w:webHidden/>
              </w:rPr>
              <w:fldChar w:fldCharType="end"/>
            </w:r>
          </w:hyperlink>
        </w:p>
        <w:p w14:paraId="26AE7592" w14:textId="25899491" w:rsidR="006B3054" w:rsidRDefault="00000000">
          <w:pPr>
            <w:pStyle w:val="TOC2"/>
            <w:tabs>
              <w:tab w:val="right" w:leader="dot" w:pos="9016"/>
            </w:tabs>
            <w:rPr>
              <w:rFonts w:eastAsiaTheme="minorEastAsia"/>
              <w:noProof/>
              <w:lang w:eastAsia="en-GB"/>
            </w:rPr>
          </w:pPr>
          <w:hyperlink w:anchor="_Toc140675985" w:history="1">
            <w:r w:rsidR="006B3054" w:rsidRPr="000D1F91">
              <w:rPr>
                <w:rStyle w:val="Hyperlink"/>
                <w:rFonts w:ascii="Roboto" w:hAnsi="Roboto" w:cs="Times New Roman"/>
                <w:b/>
                <w:bCs/>
                <w:noProof/>
              </w:rPr>
              <w:t>3.2 Resource Analysis:</w:t>
            </w:r>
            <w:r w:rsidR="006B3054">
              <w:rPr>
                <w:noProof/>
                <w:webHidden/>
              </w:rPr>
              <w:tab/>
            </w:r>
            <w:r w:rsidR="006B3054">
              <w:rPr>
                <w:noProof/>
                <w:webHidden/>
              </w:rPr>
              <w:fldChar w:fldCharType="begin"/>
            </w:r>
            <w:r w:rsidR="006B3054">
              <w:rPr>
                <w:noProof/>
                <w:webHidden/>
              </w:rPr>
              <w:instrText xml:space="preserve"> PAGEREF _Toc140675985 \h </w:instrText>
            </w:r>
            <w:r w:rsidR="006B3054">
              <w:rPr>
                <w:noProof/>
                <w:webHidden/>
              </w:rPr>
            </w:r>
            <w:r w:rsidR="006B3054">
              <w:rPr>
                <w:noProof/>
                <w:webHidden/>
              </w:rPr>
              <w:fldChar w:fldCharType="separate"/>
            </w:r>
            <w:r w:rsidR="006B3054">
              <w:rPr>
                <w:noProof/>
                <w:webHidden/>
              </w:rPr>
              <w:t>15</w:t>
            </w:r>
            <w:r w:rsidR="006B3054">
              <w:rPr>
                <w:noProof/>
                <w:webHidden/>
              </w:rPr>
              <w:fldChar w:fldCharType="end"/>
            </w:r>
          </w:hyperlink>
        </w:p>
        <w:p w14:paraId="0DE129F9" w14:textId="53A28B0D" w:rsidR="006B3054" w:rsidRDefault="00000000">
          <w:pPr>
            <w:pStyle w:val="TOC3"/>
            <w:tabs>
              <w:tab w:val="right" w:leader="dot" w:pos="9016"/>
            </w:tabs>
            <w:rPr>
              <w:rFonts w:eastAsiaTheme="minorEastAsia"/>
              <w:noProof/>
              <w:lang w:eastAsia="en-GB"/>
            </w:rPr>
          </w:pPr>
          <w:hyperlink w:anchor="_Toc140675986" w:history="1">
            <w:r w:rsidR="006B3054" w:rsidRPr="000D1F91">
              <w:rPr>
                <w:rStyle w:val="Hyperlink"/>
                <w:rFonts w:ascii="Roboto" w:hAnsi="Roboto" w:cs="Times New Roman"/>
                <w:b/>
                <w:bCs/>
                <w:noProof/>
              </w:rPr>
              <w:t>3.2.1 Financial Resources:</w:t>
            </w:r>
            <w:r w:rsidR="006B3054">
              <w:rPr>
                <w:noProof/>
                <w:webHidden/>
              </w:rPr>
              <w:tab/>
            </w:r>
            <w:r w:rsidR="006B3054">
              <w:rPr>
                <w:noProof/>
                <w:webHidden/>
              </w:rPr>
              <w:fldChar w:fldCharType="begin"/>
            </w:r>
            <w:r w:rsidR="006B3054">
              <w:rPr>
                <w:noProof/>
                <w:webHidden/>
              </w:rPr>
              <w:instrText xml:space="preserve"> PAGEREF _Toc140675986 \h </w:instrText>
            </w:r>
            <w:r w:rsidR="006B3054">
              <w:rPr>
                <w:noProof/>
                <w:webHidden/>
              </w:rPr>
            </w:r>
            <w:r w:rsidR="006B3054">
              <w:rPr>
                <w:noProof/>
                <w:webHidden/>
              </w:rPr>
              <w:fldChar w:fldCharType="separate"/>
            </w:r>
            <w:r w:rsidR="006B3054">
              <w:rPr>
                <w:noProof/>
                <w:webHidden/>
              </w:rPr>
              <w:t>15</w:t>
            </w:r>
            <w:r w:rsidR="006B3054">
              <w:rPr>
                <w:noProof/>
                <w:webHidden/>
              </w:rPr>
              <w:fldChar w:fldCharType="end"/>
            </w:r>
          </w:hyperlink>
        </w:p>
        <w:p w14:paraId="1213F752" w14:textId="5D95A0A0" w:rsidR="006B3054" w:rsidRDefault="00000000">
          <w:pPr>
            <w:pStyle w:val="TOC3"/>
            <w:tabs>
              <w:tab w:val="right" w:leader="dot" w:pos="9016"/>
            </w:tabs>
            <w:rPr>
              <w:rFonts w:eastAsiaTheme="minorEastAsia"/>
              <w:noProof/>
              <w:lang w:eastAsia="en-GB"/>
            </w:rPr>
          </w:pPr>
          <w:hyperlink w:anchor="_Toc140675987" w:history="1">
            <w:r w:rsidR="006B3054" w:rsidRPr="000D1F91">
              <w:rPr>
                <w:rStyle w:val="Hyperlink"/>
                <w:rFonts w:ascii="Roboto" w:hAnsi="Roboto" w:cs="Times New Roman"/>
                <w:b/>
                <w:bCs/>
                <w:noProof/>
              </w:rPr>
              <w:t>3.2.2 Technological Resources:</w:t>
            </w:r>
            <w:r w:rsidR="006B3054">
              <w:rPr>
                <w:noProof/>
                <w:webHidden/>
              </w:rPr>
              <w:tab/>
            </w:r>
            <w:r w:rsidR="006B3054">
              <w:rPr>
                <w:noProof/>
                <w:webHidden/>
              </w:rPr>
              <w:fldChar w:fldCharType="begin"/>
            </w:r>
            <w:r w:rsidR="006B3054">
              <w:rPr>
                <w:noProof/>
                <w:webHidden/>
              </w:rPr>
              <w:instrText xml:space="preserve"> PAGEREF _Toc140675987 \h </w:instrText>
            </w:r>
            <w:r w:rsidR="006B3054">
              <w:rPr>
                <w:noProof/>
                <w:webHidden/>
              </w:rPr>
            </w:r>
            <w:r w:rsidR="006B3054">
              <w:rPr>
                <w:noProof/>
                <w:webHidden/>
              </w:rPr>
              <w:fldChar w:fldCharType="separate"/>
            </w:r>
            <w:r w:rsidR="006B3054">
              <w:rPr>
                <w:noProof/>
                <w:webHidden/>
              </w:rPr>
              <w:t>15</w:t>
            </w:r>
            <w:r w:rsidR="006B3054">
              <w:rPr>
                <w:noProof/>
                <w:webHidden/>
              </w:rPr>
              <w:fldChar w:fldCharType="end"/>
            </w:r>
          </w:hyperlink>
        </w:p>
        <w:p w14:paraId="2303D1AB" w14:textId="56C6FE81" w:rsidR="006B3054" w:rsidRDefault="00000000">
          <w:pPr>
            <w:pStyle w:val="TOC3"/>
            <w:tabs>
              <w:tab w:val="right" w:leader="dot" w:pos="9016"/>
            </w:tabs>
            <w:rPr>
              <w:rFonts w:eastAsiaTheme="minorEastAsia"/>
              <w:noProof/>
              <w:lang w:eastAsia="en-GB"/>
            </w:rPr>
          </w:pPr>
          <w:hyperlink w:anchor="_Toc140675988" w:history="1">
            <w:r w:rsidR="006B3054" w:rsidRPr="000D1F91">
              <w:rPr>
                <w:rStyle w:val="Hyperlink"/>
                <w:rFonts w:ascii="Roboto" w:hAnsi="Roboto" w:cs="Times New Roman"/>
                <w:b/>
                <w:bCs/>
                <w:noProof/>
              </w:rPr>
              <w:t>3.2.3 Human Resources:</w:t>
            </w:r>
            <w:r w:rsidR="006B3054">
              <w:rPr>
                <w:noProof/>
                <w:webHidden/>
              </w:rPr>
              <w:tab/>
            </w:r>
            <w:r w:rsidR="006B3054">
              <w:rPr>
                <w:noProof/>
                <w:webHidden/>
              </w:rPr>
              <w:fldChar w:fldCharType="begin"/>
            </w:r>
            <w:r w:rsidR="006B3054">
              <w:rPr>
                <w:noProof/>
                <w:webHidden/>
              </w:rPr>
              <w:instrText xml:space="preserve"> PAGEREF _Toc140675988 \h </w:instrText>
            </w:r>
            <w:r w:rsidR="006B3054">
              <w:rPr>
                <w:noProof/>
                <w:webHidden/>
              </w:rPr>
            </w:r>
            <w:r w:rsidR="006B3054">
              <w:rPr>
                <w:noProof/>
                <w:webHidden/>
              </w:rPr>
              <w:fldChar w:fldCharType="separate"/>
            </w:r>
            <w:r w:rsidR="006B3054">
              <w:rPr>
                <w:noProof/>
                <w:webHidden/>
              </w:rPr>
              <w:t>15</w:t>
            </w:r>
            <w:r w:rsidR="006B3054">
              <w:rPr>
                <w:noProof/>
                <w:webHidden/>
              </w:rPr>
              <w:fldChar w:fldCharType="end"/>
            </w:r>
          </w:hyperlink>
        </w:p>
        <w:p w14:paraId="648F4E88" w14:textId="3D5F48E7" w:rsidR="006B3054" w:rsidRDefault="00000000">
          <w:pPr>
            <w:pStyle w:val="TOC3"/>
            <w:tabs>
              <w:tab w:val="right" w:leader="dot" w:pos="9016"/>
            </w:tabs>
            <w:rPr>
              <w:rFonts w:eastAsiaTheme="minorEastAsia"/>
              <w:noProof/>
              <w:lang w:eastAsia="en-GB"/>
            </w:rPr>
          </w:pPr>
          <w:hyperlink w:anchor="_Toc140675989" w:history="1">
            <w:r w:rsidR="006B3054" w:rsidRPr="000D1F91">
              <w:rPr>
                <w:rStyle w:val="Hyperlink"/>
                <w:rFonts w:ascii="Roboto" w:hAnsi="Roboto" w:cs="Times New Roman"/>
                <w:b/>
                <w:bCs/>
                <w:noProof/>
              </w:rPr>
              <w:t>3.3 Core Competencies and Value Chain Analysis:</w:t>
            </w:r>
            <w:r w:rsidR="006B3054">
              <w:rPr>
                <w:noProof/>
                <w:webHidden/>
              </w:rPr>
              <w:tab/>
            </w:r>
            <w:r w:rsidR="006B3054">
              <w:rPr>
                <w:noProof/>
                <w:webHidden/>
              </w:rPr>
              <w:fldChar w:fldCharType="begin"/>
            </w:r>
            <w:r w:rsidR="006B3054">
              <w:rPr>
                <w:noProof/>
                <w:webHidden/>
              </w:rPr>
              <w:instrText xml:space="preserve"> PAGEREF _Toc140675989 \h </w:instrText>
            </w:r>
            <w:r w:rsidR="006B3054">
              <w:rPr>
                <w:noProof/>
                <w:webHidden/>
              </w:rPr>
            </w:r>
            <w:r w:rsidR="006B3054">
              <w:rPr>
                <w:noProof/>
                <w:webHidden/>
              </w:rPr>
              <w:fldChar w:fldCharType="separate"/>
            </w:r>
            <w:r w:rsidR="006B3054">
              <w:rPr>
                <w:noProof/>
                <w:webHidden/>
              </w:rPr>
              <w:t>16</w:t>
            </w:r>
            <w:r w:rsidR="006B3054">
              <w:rPr>
                <w:noProof/>
                <w:webHidden/>
              </w:rPr>
              <w:fldChar w:fldCharType="end"/>
            </w:r>
          </w:hyperlink>
        </w:p>
        <w:p w14:paraId="68C4A732" w14:textId="036CF2AC" w:rsidR="006B3054" w:rsidRDefault="00000000">
          <w:pPr>
            <w:pStyle w:val="TOC3"/>
            <w:tabs>
              <w:tab w:val="right" w:leader="dot" w:pos="9016"/>
            </w:tabs>
            <w:rPr>
              <w:rFonts w:eastAsiaTheme="minorEastAsia"/>
              <w:noProof/>
              <w:lang w:eastAsia="en-GB"/>
            </w:rPr>
          </w:pPr>
          <w:hyperlink w:anchor="_Toc140675990" w:history="1">
            <w:r w:rsidR="006B3054" w:rsidRPr="000D1F91">
              <w:rPr>
                <w:rStyle w:val="Hyperlink"/>
                <w:rFonts w:ascii="Roboto" w:hAnsi="Roboto" w:cs="Times New Roman"/>
                <w:b/>
                <w:bCs/>
                <w:noProof/>
              </w:rPr>
              <w:t>3.3.1 Primary Activities:</w:t>
            </w:r>
            <w:r w:rsidR="006B3054">
              <w:rPr>
                <w:noProof/>
                <w:webHidden/>
              </w:rPr>
              <w:tab/>
            </w:r>
            <w:r w:rsidR="006B3054">
              <w:rPr>
                <w:noProof/>
                <w:webHidden/>
              </w:rPr>
              <w:fldChar w:fldCharType="begin"/>
            </w:r>
            <w:r w:rsidR="006B3054">
              <w:rPr>
                <w:noProof/>
                <w:webHidden/>
              </w:rPr>
              <w:instrText xml:space="preserve"> PAGEREF _Toc140675990 \h </w:instrText>
            </w:r>
            <w:r w:rsidR="006B3054">
              <w:rPr>
                <w:noProof/>
                <w:webHidden/>
              </w:rPr>
            </w:r>
            <w:r w:rsidR="006B3054">
              <w:rPr>
                <w:noProof/>
                <w:webHidden/>
              </w:rPr>
              <w:fldChar w:fldCharType="separate"/>
            </w:r>
            <w:r w:rsidR="006B3054">
              <w:rPr>
                <w:noProof/>
                <w:webHidden/>
              </w:rPr>
              <w:t>16</w:t>
            </w:r>
            <w:r w:rsidR="006B3054">
              <w:rPr>
                <w:noProof/>
                <w:webHidden/>
              </w:rPr>
              <w:fldChar w:fldCharType="end"/>
            </w:r>
          </w:hyperlink>
        </w:p>
        <w:p w14:paraId="5B4F29AA" w14:textId="05A37053" w:rsidR="006B3054" w:rsidRDefault="00000000">
          <w:pPr>
            <w:pStyle w:val="TOC3"/>
            <w:tabs>
              <w:tab w:val="right" w:leader="dot" w:pos="9016"/>
            </w:tabs>
            <w:rPr>
              <w:rFonts w:eastAsiaTheme="minorEastAsia"/>
              <w:noProof/>
              <w:lang w:eastAsia="en-GB"/>
            </w:rPr>
          </w:pPr>
          <w:hyperlink w:anchor="_Toc140675991" w:history="1">
            <w:r w:rsidR="006B3054" w:rsidRPr="000D1F91">
              <w:rPr>
                <w:rStyle w:val="Hyperlink"/>
                <w:rFonts w:ascii="Roboto" w:hAnsi="Roboto" w:cs="Times New Roman"/>
                <w:b/>
                <w:bCs/>
                <w:noProof/>
              </w:rPr>
              <w:t>3.3.2 Support Activities:</w:t>
            </w:r>
            <w:r w:rsidR="006B3054">
              <w:rPr>
                <w:noProof/>
                <w:webHidden/>
              </w:rPr>
              <w:tab/>
            </w:r>
            <w:r w:rsidR="006B3054">
              <w:rPr>
                <w:noProof/>
                <w:webHidden/>
              </w:rPr>
              <w:fldChar w:fldCharType="begin"/>
            </w:r>
            <w:r w:rsidR="006B3054">
              <w:rPr>
                <w:noProof/>
                <w:webHidden/>
              </w:rPr>
              <w:instrText xml:space="preserve"> PAGEREF _Toc140675991 \h </w:instrText>
            </w:r>
            <w:r w:rsidR="006B3054">
              <w:rPr>
                <w:noProof/>
                <w:webHidden/>
              </w:rPr>
            </w:r>
            <w:r w:rsidR="006B3054">
              <w:rPr>
                <w:noProof/>
                <w:webHidden/>
              </w:rPr>
              <w:fldChar w:fldCharType="separate"/>
            </w:r>
            <w:r w:rsidR="006B3054">
              <w:rPr>
                <w:noProof/>
                <w:webHidden/>
              </w:rPr>
              <w:t>17</w:t>
            </w:r>
            <w:r w:rsidR="006B3054">
              <w:rPr>
                <w:noProof/>
                <w:webHidden/>
              </w:rPr>
              <w:fldChar w:fldCharType="end"/>
            </w:r>
          </w:hyperlink>
        </w:p>
        <w:p w14:paraId="06FE4C4F" w14:textId="5A3064B9" w:rsidR="006B3054" w:rsidRDefault="00000000">
          <w:pPr>
            <w:pStyle w:val="TOC2"/>
            <w:tabs>
              <w:tab w:val="right" w:leader="dot" w:pos="9016"/>
            </w:tabs>
            <w:rPr>
              <w:rFonts w:eastAsiaTheme="minorEastAsia"/>
              <w:noProof/>
              <w:lang w:eastAsia="en-GB"/>
            </w:rPr>
          </w:pPr>
          <w:hyperlink w:anchor="_Toc140675992" w:history="1">
            <w:r w:rsidR="006B3054" w:rsidRPr="000D1F91">
              <w:rPr>
                <w:rStyle w:val="Hyperlink"/>
                <w:rFonts w:ascii="Roboto" w:hAnsi="Roboto" w:cs="Times New Roman"/>
                <w:b/>
                <w:bCs/>
                <w:noProof/>
              </w:rPr>
              <w:t>3.4 SWOT Analysis:</w:t>
            </w:r>
            <w:r w:rsidR="006B3054">
              <w:rPr>
                <w:noProof/>
                <w:webHidden/>
              </w:rPr>
              <w:tab/>
            </w:r>
            <w:r w:rsidR="006B3054">
              <w:rPr>
                <w:noProof/>
                <w:webHidden/>
              </w:rPr>
              <w:fldChar w:fldCharType="begin"/>
            </w:r>
            <w:r w:rsidR="006B3054">
              <w:rPr>
                <w:noProof/>
                <w:webHidden/>
              </w:rPr>
              <w:instrText xml:space="preserve"> PAGEREF _Toc140675992 \h </w:instrText>
            </w:r>
            <w:r w:rsidR="006B3054">
              <w:rPr>
                <w:noProof/>
                <w:webHidden/>
              </w:rPr>
            </w:r>
            <w:r w:rsidR="006B3054">
              <w:rPr>
                <w:noProof/>
                <w:webHidden/>
              </w:rPr>
              <w:fldChar w:fldCharType="separate"/>
            </w:r>
            <w:r w:rsidR="006B3054">
              <w:rPr>
                <w:noProof/>
                <w:webHidden/>
              </w:rPr>
              <w:t>18</w:t>
            </w:r>
            <w:r w:rsidR="006B3054">
              <w:rPr>
                <w:noProof/>
                <w:webHidden/>
              </w:rPr>
              <w:fldChar w:fldCharType="end"/>
            </w:r>
          </w:hyperlink>
        </w:p>
        <w:p w14:paraId="64C2153D" w14:textId="0227CB72" w:rsidR="006B3054" w:rsidRDefault="00000000">
          <w:pPr>
            <w:pStyle w:val="TOC3"/>
            <w:tabs>
              <w:tab w:val="right" w:leader="dot" w:pos="9016"/>
            </w:tabs>
            <w:rPr>
              <w:rFonts w:eastAsiaTheme="minorEastAsia"/>
              <w:noProof/>
              <w:lang w:eastAsia="en-GB"/>
            </w:rPr>
          </w:pPr>
          <w:hyperlink w:anchor="_Toc140675993" w:history="1">
            <w:r w:rsidR="006B3054" w:rsidRPr="000D1F91">
              <w:rPr>
                <w:rStyle w:val="Hyperlink"/>
                <w:rFonts w:ascii="Roboto" w:hAnsi="Roboto" w:cs="Times New Roman"/>
                <w:b/>
                <w:bCs/>
                <w:noProof/>
              </w:rPr>
              <w:t>3.4.1 Strengths:</w:t>
            </w:r>
            <w:r w:rsidR="006B3054">
              <w:rPr>
                <w:noProof/>
                <w:webHidden/>
              </w:rPr>
              <w:tab/>
            </w:r>
            <w:r w:rsidR="006B3054">
              <w:rPr>
                <w:noProof/>
                <w:webHidden/>
              </w:rPr>
              <w:fldChar w:fldCharType="begin"/>
            </w:r>
            <w:r w:rsidR="006B3054">
              <w:rPr>
                <w:noProof/>
                <w:webHidden/>
              </w:rPr>
              <w:instrText xml:space="preserve"> PAGEREF _Toc140675993 \h </w:instrText>
            </w:r>
            <w:r w:rsidR="006B3054">
              <w:rPr>
                <w:noProof/>
                <w:webHidden/>
              </w:rPr>
            </w:r>
            <w:r w:rsidR="006B3054">
              <w:rPr>
                <w:noProof/>
                <w:webHidden/>
              </w:rPr>
              <w:fldChar w:fldCharType="separate"/>
            </w:r>
            <w:r w:rsidR="006B3054">
              <w:rPr>
                <w:noProof/>
                <w:webHidden/>
              </w:rPr>
              <w:t>18</w:t>
            </w:r>
            <w:r w:rsidR="006B3054">
              <w:rPr>
                <w:noProof/>
                <w:webHidden/>
              </w:rPr>
              <w:fldChar w:fldCharType="end"/>
            </w:r>
          </w:hyperlink>
        </w:p>
        <w:p w14:paraId="04B5BB40" w14:textId="61F6A78D" w:rsidR="006B3054" w:rsidRDefault="00000000">
          <w:pPr>
            <w:pStyle w:val="TOC3"/>
            <w:tabs>
              <w:tab w:val="right" w:leader="dot" w:pos="9016"/>
            </w:tabs>
            <w:rPr>
              <w:rFonts w:eastAsiaTheme="minorEastAsia"/>
              <w:noProof/>
              <w:lang w:eastAsia="en-GB"/>
            </w:rPr>
          </w:pPr>
          <w:hyperlink w:anchor="_Toc140675994" w:history="1">
            <w:r w:rsidR="006B3054" w:rsidRPr="000D1F91">
              <w:rPr>
                <w:rStyle w:val="Hyperlink"/>
                <w:rFonts w:ascii="Roboto" w:hAnsi="Roboto" w:cs="Times New Roman"/>
                <w:b/>
                <w:bCs/>
                <w:noProof/>
              </w:rPr>
              <w:t>3.4.2 Weaknesses:</w:t>
            </w:r>
            <w:r w:rsidR="006B3054">
              <w:rPr>
                <w:noProof/>
                <w:webHidden/>
              </w:rPr>
              <w:tab/>
            </w:r>
            <w:r w:rsidR="006B3054">
              <w:rPr>
                <w:noProof/>
                <w:webHidden/>
              </w:rPr>
              <w:fldChar w:fldCharType="begin"/>
            </w:r>
            <w:r w:rsidR="006B3054">
              <w:rPr>
                <w:noProof/>
                <w:webHidden/>
              </w:rPr>
              <w:instrText xml:space="preserve"> PAGEREF _Toc140675994 \h </w:instrText>
            </w:r>
            <w:r w:rsidR="006B3054">
              <w:rPr>
                <w:noProof/>
                <w:webHidden/>
              </w:rPr>
            </w:r>
            <w:r w:rsidR="006B3054">
              <w:rPr>
                <w:noProof/>
                <w:webHidden/>
              </w:rPr>
              <w:fldChar w:fldCharType="separate"/>
            </w:r>
            <w:r w:rsidR="006B3054">
              <w:rPr>
                <w:noProof/>
                <w:webHidden/>
              </w:rPr>
              <w:t>18</w:t>
            </w:r>
            <w:r w:rsidR="006B3054">
              <w:rPr>
                <w:noProof/>
                <w:webHidden/>
              </w:rPr>
              <w:fldChar w:fldCharType="end"/>
            </w:r>
          </w:hyperlink>
        </w:p>
        <w:p w14:paraId="4ADD43EA" w14:textId="23F089E8" w:rsidR="006B3054" w:rsidRDefault="00000000">
          <w:pPr>
            <w:pStyle w:val="TOC3"/>
            <w:tabs>
              <w:tab w:val="right" w:leader="dot" w:pos="9016"/>
            </w:tabs>
            <w:rPr>
              <w:rFonts w:eastAsiaTheme="minorEastAsia"/>
              <w:noProof/>
              <w:lang w:eastAsia="en-GB"/>
            </w:rPr>
          </w:pPr>
          <w:hyperlink w:anchor="_Toc140675995" w:history="1">
            <w:r w:rsidR="006B3054" w:rsidRPr="000D1F91">
              <w:rPr>
                <w:rStyle w:val="Hyperlink"/>
                <w:rFonts w:ascii="Roboto" w:hAnsi="Roboto" w:cs="Times New Roman"/>
                <w:b/>
                <w:bCs/>
                <w:noProof/>
              </w:rPr>
              <w:t>3.4.3 Opportunities:</w:t>
            </w:r>
            <w:r w:rsidR="006B3054">
              <w:rPr>
                <w:noProof/>
                <w:webHidden/>
              </w:rPr>
              <w:tab/>
            </w:r>
            <w:r w:rsidR="006B3054">
              <w:rPr>
                <w:noProof/>
                <w:webHidden/>
              </w:rPr>
              <w:fldChar w:fldCharType="begin"/>
            </w:r>
            <w:r w:rsidR="006B3054">
              <w:rPr>
                <w:noProof/>
                <w:webHidden/>
              </w:rPr>
              <w:instrText xml:space="preserve"> PAGEREF _Toc140675995 \h </w:instrText>
            </w:r>
            <w:r w:rsidR="006B3054">
              <w:rPr>
                <w:noProof/>
                <w:webHidden/>
              </w:rPr>
            </w:r>
            <w:r w:rsidR="006B3054">
              <w:rPr>
                <w:noProof/>
                <w:webHidden/>
              </w:rPr>
              <w:fldChar w:fldCharType="separate"/>
            </w:r>
            <w:r w:rsidR="006B3054">
              <w:rPr>
                <w:noProof/>
                <w:webHidden/>
              </w:rPr>
              <w:t>19</w:t>
            </w:r>
            <w:r w:rsidR="006B3054">
              <w:rPr>
                <w:noProof/>
                <w:webHidden/>
              </w:rPr>
              <w:fldChar w:fldCharType="end"/>
            </w:r>
          </w:hyperlink>
        </w:p>
        <w:p w14:paraId="258354A8" w14:textId="566F1A82" w:rsidR="006B3054" w:rsidRDefault="00000000">
          <w:pPr>
            <w:pStyle w:val="TOC3"/>
            <w:tabs>
              <w:tab w:val="right" w:leader="dot" w:pos="9016"/>
            </w:tabs>
            <w:rPr>
              <w:rFonts w:eastAsiaTheme="minorEastAsia"/>
              <w:noProof/>
              <w:lang w:eastAsia="en-GB"/>
            </w:rPr>
          </w:pPr>
          <w:hyperlink w:anchor="_Toc140675996" w:history="1">
            <w:r w:rsidR="006B3054" w:rsidRPr="000D1F91">
              <w:rPr>
                <w:rStyle w:val="Hyperlink"/>
                <w:rFonts w:ascii="Roboto" w:hAnsi="Roboto" w:cs="Times New Roman"/>
                <w:b/>
                <w:bCs/>
                <w:noProof/>
              </w:rPr>
              <w:t>3.4.4 Threats:</w:t>
            </w:r>
            <w:r w:rsidR="006B3054">
              <w:rPr>
                <w:noProof/>
                <w:webHidden/>
              </w:rPr>
              <w:tab/>
            </w:r>
            <w:r w:rsidR="006B3054">
              <w:rPr>
                <w:noProof/>
                <w:webHidden/>
              </w:rPr>
              <w:fldChar w:fldCharType="begin"/>
            </w:r>
            <w:r w:rsidR="006B3054">
              <w:rPr>
                <w:noProof/>
                <w:webHidden/>
              </w:rPr>
              <w:instrText xml:space="preserve"> PAGEREF _Toc140675996 \h </w:instrText>
            </w:r>
            <w:r w:rsidR="006B3054">
              <w:rPr>
                <w:noProof/>
                <w:webHidden/>
              </w:rPr>
            </w:r>
            <w:r w:rsidR="006B3054">
              <w:rPr>
                <w:noProof/>
                <w:webHidden/>
              </w:rPr>
              <w:fldChar w:fldCharType="separate"/>
            </w:r>
            <w:r w:rsidR="006B3054">
              <w:rPr>
                <w:noProof/>
                <w:webHidden/>
              </w:rPr>
              <w:t>20</w:t>
            </w:r>
            <w:r w:rsidR="006B3054">
              <w:rPr>
                <w:noProof/>
                <w:webHidden/>
              </w:rPr>
              <w:fldChar w:fldCharType="end"/>
            </w:r>
          </w:hyperlink>
        </w:p>
        <w:p w14:paraId="3A53730B" w14:textId="6D7B45CE" w:rsidR="006B3054" w:rsidRDefault="00000000">
          <w:pPr>
            <w:pStyle w:val="TOC1"/>
            <w:tabs>
              <w:tab w:val="right" w:leader="dot" w:pos="9016"/>
            </w:tabs>
            <w:rPr>
              <w:rFonts w:eastAsiaTheme="minorEastAsia"/>
              <w:noProof/>
              <w:lang w:eastAsia="en-GB"/>
            </w:rPr>
          </w:pPr>
          <w:hyperlink w:anchor="_Toc140675997" w:history="1">
            <w:r w:rsidR="006B3054" w:rsidRPr="000D1F91">
              <w:rPr>
                <w:rStyle w:val="Hyperlink"/>
                <w:rFonts w:ascii="Roboto" w:hAnsi="Roboto" w:cs="Times New Roman"/>
                <w:b/>
                <w:bCs/>
                <w:noProof/>
              </w:rPr>
              <w:t>4. Strategic Options for Personalized Customer Care:</w:t>
            </w:r>
            <w:r w:rsidR="006B3054">
              <w:rPr>
                <w:noProof/>
                <w:webHidden/>
              </w:rPr>
              <w:tab/>
            </w:r>
            <w:r w:rsidR="006B3054">
              <w:rPr>
                <w:noProof/>
                <w:webHidden/>
              </w:rPr>
              <w:fldChar w:fldCharType="begin"/>
            </w:r>
            <w:r w:rsidR="006B3054">
              <w:rPr>
                <w:noProof/>
                <w:webHidden/>
              </w:rPr>
              <w:instrText xml:space="preserve"> PAGEREF _Toc140675997 \h </w:instrText>
            </w:r>
            <w:r w:rsidR="006B3054">
              <w:rPr>
                <w:noProof/>
                <w:webHidden/>
              </w:rPr>
            </w:r>
            <w:r w:rsidR="006B3054">
              <w:rPr>
                <w:noProof/>
                <w:webHidden/>
              </w:rPr>
              <w:fldChar w:fldCharType="separate"/>
            </w:r>
            <w:r w:rsidR="006B3054">
              <w:rPr>
                <w:noProof/>
                <w:webHidden/>
              </w:rPr>
              <w:t>20</w:t>
            </w:r>
            <w:r w:rsidR="006B3054">
              <w:rPr>
                <w:noProof/>
                <w:webHidden/>
              </w:rPr>
              <w:fldChar w:fldCharType="end"/>
            </w:r>
          </w:hyperlink>
        </w:p>
        <w:p w14:paraId="2E7147D0" w14:textId="5EBF5640" w:rsidR="006B3054" w:rsidRDefault="00000000">
          <w:pPr>
            <w:pStyle w:val="TOC2"/>
            <w:tabs>
              <w:tab w:val="right" w:leader="dot" w:pos="9016"/>
            </w:tabs>
            <w:rPr>
              <w:rFonts w:eastAsiaTheme="minorEastAsia"/>
              <w:noProof/>
              <w:lang w:eastAsia="en-GB"/>
            </w:rPr>
          </w:pPr>
          <w:hyperlink w:anchor="_Toc140675998" w:history="1">
            <w:r w:rsidR="006B3054" w:rsidRPr="000D1F91">
              <w:rPr>
                <w:rStyle w:val="Hyperlink"/>
                <w:rFonts w:ascii="Roboto" w:hAnsi="Roboto" w:cs="Times New Roman"/>
                <w:b/>
                <w:bCs/>
                <w:noProof/>
              </w:rPr>
              <w:t>4.1 Porter's Generic Strategies:</w:t>
            </w:r>
            <w:r w:rsidR="006B3054">
              <w:rPr>
                <w:noProof/>
                <w:webHidden/>
              </w:rPr>
              <w:tab/>
            </w:r>
            <w:r w:rsidR="006B3054">
              <w:rPr>
                <w:noProof/>
                <w:webHidden/>
              </w:rPr>
              <w:fldChar w:fldCharType="begin"/>
            </w:r>
            <w:r w:rsidR="006B3054">
              <w:rPr>
                <w:noProof/>
                <w:webHidden/>
              </w:rPr>
              <w:instrText xml:space="preserve"> PAGEREF _Toc140675998 \h </w:instrText>
            </w:r>
            <w:r w:rsidR="006B3054">
              <w:rPr>
                <w:noProof/>
                <w:webHidden/>
              </w:rPr>
            </w:r>
            <w:r w:rsidR="006B3054">
              <w:rPr>
                <w:noProof/>
                <w:webHidden/>
              </w:rPr>
              <w:fldChar w:fldCharType="separate"/>
            </w:r>
            <w:r w:rsidR="006B3054">
              <w:rPr>
                <w:noProof/>
                <w:webHidden/>
              </w:rPr>
              <w:t>20</w:t>
            </w:r>
            <w:r w:rsidR="006B3054">
              <w:rPr>
                <w:noProof/>
                <w:webHidden/>
              </w:rPr>
              <w:fldChar w:fldCharType="end"/>
            </w:r>
          </w:hyperlink>
        </w:p>
        <w:p w14:paraId="4ADCAFBC" w14:textId="180A46D8" w:rsidR="006B3054" w:rsidRDefault="00000000">
          <w:pPr>
            <w:pStyle w:val="TOC2"/>
            <w:tabs>
              <w:tab w:val="right" w:leader="dot" w:pos="9016"/>
            </w:tabs>
            <w:rPr>
              <w:rFonts w:eastAsiaTheme="minorEastAsia"/>
              <w:noProof/>
              <w:lang w:eastAsia="en-GB"/>
            </w:rPr>
          </w:pPr>
          <w:hyperlink w:anchor="_Toc140675999" w:history="1">
            <w:r w:rsidR="006B3054" w:rsidRPr="000D1F91">
              <w:rPr>
                <w:rStyle w:val="Hyperlink"/>
                <w:rFonts w:ascii="Roboto" w:hAnsi="Roboto" w:cs="Times New Roman"/>
                <w:b/>
                <w:bCs/>
                <w:noProof/>
              </w:rPr>
              <w:t>4.2 Bowman's Strategy Clock:</w:t>
            </w:r>
            <w:r w:rsidR="006B3054">
              <w:rPr>
                <w:noProof/>
                <w:webHidden/>
              </w:rPr>
              <w:tab/>
            </w:r>
            <w:r w:rsidR="006B3054">
              <w:rPr>
                <w:noProof/>
                <w:webHidden/>
              </w:rPr>
              <w:fldChar w:fldCharType="begin"/>
            </w:r>
            <w:r w:rsidR="006B3054">
              <w:rPr>
                <w:noProof/>
                <w:webHidden/>
              </w:rPr>
              <w:instrText xml:space="preserve"> PAGEREF _Toc140675999 \h </w:instrText>
            </w:r>
            <w:r w:rsidR="006B3054">
              <w:rPr>
                <w:noProof/>
                <w:webHidden/>
              </w:rPr>
            </w:r>
            <w:r w:rsidR="006B3054">
              <w:rPr>
                <w:noProof/>
                <w:webHidden/>
              </w:rPr>
              <w:fldChar w:fldCharType="separate"/>
            </w:r>
            <w:r w:rsidR="006B3054">
              <w:rPr>
                <w:noProof/>
                <w:webHidden/>
              </w:rPr>
              <w:t>21</w:t>
            </w:r>
            <w:r w:rsidR="006B3054">
              <w:rPr>
                <w:noProof/>
                <w:webHidden/>
              </w:rPr>
              <w:fldChar w:fldCharType="end"/>
            </w:r>
          </w:hyperlink>
        </w:p>
        <w:p w14:paraId="0F4E897B" w14:textId="6BD84B3F" w:rsidR="006B3054" w:rsidRDefault="00000000">
          <w:pPr>
            <w:pStyle w:val="TOC2"/>
            <w:tabs>
              <w:tab w:val="right" w:leader="dot" w:pos="9016"/>
            </w:tabs>
            <w:rPr>
              <w:rFonts w:eastAsiaTheme="minorEastAsia"/>
              <w:noProof/>
              <w:lang w:eastAsia="en-GB"/>
            </w:rPr>
          </w:pPr>
          <w:hyperlink w:anchor="_Toc140676000" w:history="1">
            <w:r w:rsidR="006B3054" w:rsidRPr="000D1F91">
              <w:rPr>
                <w:rStyle w:val="Hyperlink"/>
                <w:rFonts w:ascii="Roboto" w:hAnsi="Roboto" w:cs="Times New Roman"/>
                <w:b/>
                <w:bCs/>
                <w:noProof/>
              </w:rPr>
              <w:t>4.3 Ansoff's Matrix:</w:t>
            </w:r>
            <w:r w:rsidR="006B3054">
              <w:rPr>
                <w:noProof/>
                <w:webHidden/>
              </w:rPr>
              <w:tab/>
            </w:r>
            <w:r w:rsidR="006B3054">
              <w:rPr>
                <w:noProof/>
                <w:webHidden/>
              </w:rPr>
              <w:fldChar w:fldCharType="begin"/>
            </w:r>
            <w:r w:rsidR="006B3054">
              <w:rPr>
                <w:noProof/>
                <w:webHidden/>
              </w:rPr>
              <w:instrText xml:space="preserve"> PAGEREF _Toc140676000 \h </w:instrText>
            </w:r>
            <w:r w:rsidR="006B3054">
              <w:rPr>
                <w:noProof/>
                <w:webHidden/>
              </w:rPr>
            </w:r>
            <w:r w:rsidR="006B3054">
              <w:rPr>
                <w:noProof/>
                <w:webHidden/>
              </w:rPr>
              <w:fldChar w:fldCharType="separate"/>
            </w:r>
            <w:r w:rsidR="006B3054">
              <w:rPr>
                <w:noProof/>
                <w:webHidden/>
              </w:rPr>
              <w:t>21</w:t>
            </w:r>
            <w:r w:rsidR="006B3054">
              <w:rPr>
                <w:noProof/>
                <w:webHidden/>
              </w:rPr>
              <w:fldChar w:fldCharType="end"/>
            </w:r>
          </w:hyperlink>
        </w:p>
        <w:p w14:paraId="52FCE06A" w14:textId="5E53198C" w:rsidR="006B3054" w:rsidRDefault="00000000">
          <w:pPr>
            <w:pStyle w:val="TOC2"/>
            <w:tabs>
              <w:tab w:val="right" w:leader="dot" w:pos="9016"/>
            </w:tabs>
            <w:rPr>
              <w:rFonts w:eastAsiaTheme="minorEastAsia"/>
              <w:noProof/>
              <w:lang w:eastAsia="en-GB"/>
            </w:rPr>
          </w:pPr>
          <w:hyperlink w:anchor="_Toc140676001" w:history="1">
            <w:r w:rsidR="006B3054" w:rsidRPr="000D1F91">
              <w:rPr>
                <w:rStyle w:val="Hyperlink"/>
                <w:rFonts w:ascii="Roboto" w:hAnsi="Roboto" w:cs="Times New Roman"/>
                <w:b/>
                <w:bCs/>
                <w:noProof/>
              </w:rPr>
              <w:t>4.4 Application of SWOT, PEST, and Stakeholder Analysis:</w:t>
            </w:r>
            <w:r w:rsidR="006B3054">
              <w:rPr>
                <w:noProof/>
                <w:webHidden/>
              </w:rPr>
              <w:tab/>
            </w:r>
            <w:r w:rsidR="006B3054">
              <w:rPr>
                <w:noProof/>
                <w:webHidden/>
              </w:rPr>
              <w:fldChar w:fldCharType="begin"/>
            </w:r>
            <w:r w:rsidR="006B3054">
              <w:rPr>
                <w:noProof/>
                <w:webHidden/>
              </w:rPr>
              <w:instrText xml:space="preserve"> PAGEREF _Toc140676001 \h </w:instrText>
            </w:r>
            <w:r w:rsidR="006B3054">
              <w:rPr>
                <w:noProof/>
                <w:webHidden/>
              </w:rPr>
            </w:r>
            <w:r w:rsidR="006B3054">
              <w:rPr>
                <w:noProof/>
                <w:webHidden/>
              </w:rPr>
              <w:fldChar w:fldCharType="separate"/>
            </w:r>
            <w:r w:rsidR="006B3054">
              <w:rPr>
                <w:noProof/>
                <w:webHidden/>
              </w:rPr>
              <w:t>22</w:t>
            </w:r>
            <w:r w:rsidR="006B3054">
              <w:rPr>
                <w:noProof/>
                <w:webHidden/>
              </w:rPr>
              <w:fldChar w:fldCharType="end"/>
            </w:r>
          </w:hyperlink>
        </w:p>
        <w:p w14:paraId="4A3A2D35" w14:textId="29FC1324" w:rsidR="006B3054" w:rsidRDefault="00000000">
          <w:pPr>
            <w:pStyle w:val="TOC1"/>
            <w:tabs>
              <w:tab w:val="right" w:leader="dot" w:pos="9016"/>
            </w:tabs>
            <w:rPr>
              <w:rFonts w:eastAsiaTheme="minorEastAsia"/>
              <w:noProof/>
              <w:lang w:eastAsia="en-GB"/>
            </w:rPr>
          </w:pPr>
          <w:hyperlink w:anchor="_Toc140676002" w:history="1">
            <w:r w:rsidR="006B3054" w:rsidRPr="000D1F91">
              <w:rPr>
                <w:rStyle w:val="Hyperlink"/>
                <w:rFonts w:ascii="Roboto" w:hAnsi="Roboto" w:cs="Times New Roman"/>
                <w:b/>
                <w:bCs/>
                <w:noProof/>
              </w:rPr>
              <w:t>5. Implications on Different Areas of the Organization:</w:t>
            </w:r>
            <w:r w:rsidR="006B3054">
              <w:rPr>
                <w:noProof/>
                <w:webHidden/>
              </w:rPr>
              <w:tab/>
            </w:r>
            <w:r w:rsidR="006B3054">
              <w:rPr>
                <w:noProof/>
                <w:webHidden/>
              </w:rPr>
              <w:fldChar w:fldCharType="begin"/>
            </w:r>
            <w:r w:rsidR="006B3054">
              <w:rPr>
                <w:noProof/>
                <w:webHidden/>
              </w:rPr>
              <w:instrText xml:space="preserve"> PAGEREF _Toc140676002 \h </w:instrText>
            </w:r>
            <w:r w:rsidR="006B3054">
              <w:rPr>
                <w:noProof/>
                <w:webHidden/>
              </w:rPr>
            </w:r>
            <w:r w:rsidR="006B3054">
              <w:rPr>
                <w:noProof/>
                <w:webHidden/>
              </w:rPr>
              <w:fldChar w:fldCharType="separate"/>
            </w:r>
            <w:r w:rsidR="006B3054">
              <w:rPr>
                <w:noProof/>
                <w:webHidden/>
              </w:rPr>
              <w:t>22</w:t>
            </w:r>
            <w:r w:rsidR="006B3054">
              <w:rPr>
                <w:noProof/>
                <w:webHidden/>
              </w:rPr>
              <w:fldChar w:fldCharType="end"/>
            </w:r>
          </w:hyperlink>
        </w:p>
        <w:p w14:paraId="34E516E8" w14:textId="258554ED" w:rsidR="006B3054" w:rsidRDefault="00000000">
          <w:pPr>
            <w:pStyle w:val="TOC2"/>
            <w:tabs>
              <w:tab w:val="right" w:leader="dot" w:pos="9016"/>
            </w:tabs>
            <w:rPr>
              <w:rFonts w:eastAsiaTheme="minorEastAsia"/>
              <w:noProof/>
              <w:lang w:eastAsia="en-GB"/>
            </w:rPr>
          </w:pPr>
          <w:hyperlink w:anchor="_Toc140676003" w:history="1">
            <w:r w:rsidR="006B3054" w:rsidRPr="000D1F91">
              <w:rPr>
                <w:rStyle w:val="Hyperlink"/>
                <w:rFonts w:ascii="Roboto" w:hAnsi="Roboto" w:cs="Times New Roman"/>
                <w:b/>
                <w:bCs/>
                <w:noProof/>
              </w:rPr>
              <w:t>5.1 Operations and Logistics:</w:t>
            </w:r>
            <w:r w:rsidR="006B3054">
              <w:rPr>
                <w:noProof/>
                <w:webHidden/>
              </w:rPr>
              <w:tab/>
            </w:r>
            <w:r w:rsidR="006B3054">
              <w:rPr>
                <w:noProof/>
                <w:webHidden/>
              </w:rPr>
              <w:fldChar w:fldCharType="begin"/>
            </w:r>
            <w:r w:rsidR="006B3054">
              <w:rPr>
                <w:noProof/>
                <w:webHidden/>
              </w:rPr>
              <w:instrText xml:space="preserve"> PAGEREF _Toc140676003 \h </w:instrText>
            </w:r>
            <w:r w:rsidR="006B3054">
              <w:rPr>
                <w:noProof/>
                <w:webHidden/>
              </w:rPr>
            </w:r>
            <w:r w:rsidR="006B3054">
              <w:rPr>
                <w:noProof/>
                <w:webHidden/>
              </w:rPr>
              <w:fldChar w:fldCharType="separate"/>
            </w:r>
            <w:r w:rsidR="006B3054">
              <w:rPr>
                <w:noProof/>
                <w:webHidden/>
              </w:rPr>
              <w:t>22</w:t>
            </w:r>
            <w:r w:rsidR="006B3054">
              <w:rPr>
                <w:noProof/>
                <w:webHidden/>
              </w:rPr>
              <w:fldChar w:fldCharType="end"/>
            </w:r>
          </w:hyperlink>
        </w:p>
        <w:p w14:paraId="53AC9527" w14:textId="538B26FE" w:rsidR="006B3054" w:rsidRDefault="00000000">
          <w:pPr>
            <w:pStyle w:val="TOC2"/>
            <w:tabs>
              <w:tab w:val="right" w:leader="dot" w:pos="9016"/>
            </w:tabs>
            <w:rPr>
              <w:rFonts w:eastAsiaTheme="minorEastAsia"/>
              <w:noProof/>
              <w:lang w:eastAsia="en-GB"/>
            </w:rPr>
          </w:pPr>
          <w:hyperlink w:anchor="_Toc140676004" w:history="1">
            <w:r w:rsidR="006B3054" w:rsidRPr="000D1F91">
              <w:rPr>
                <w:rStyle w:val="Hyperlink"/>
                <w:rFonts w:ascii="Roboto" w:hAnsi="Roboto" w:cs="Times New Roman"/>
                <w:b/>
                <w:bCs/>
                <w:noProof/>
              </w:rPr>
              <w:t>5.2 Marketing and Customer Engagement:</w:t>
            </w:r>
            <w:r w:rsidR="006B3054">
              <w:rPr>
                <w:noProof/>
                <w:webHidden/>
              </w:rPr>
              <w:tab/>
            </w:r>
            <w:r w:rsidR="006B3054">
              <w:rPr>
                <w:noProof/>
                <w:webHidden/>
              </w:rPr>
              <w:fldChar w:fldCharType="begin"/>
            </w:r>
            <w:r w:rsidR="006B3054">
              <w:rPr>
                <w:noProof/>
                <w:webHidden/>
              </w:rPr>
              <w:instrText xml:space="preserve"> PAGEREF _Toc140676004 \h </w:instrText>
            </w:r>
            <w:r w:rsidR="006B3054">
              <w:rPr>
                <w:noProof/>
                <w:webHidden/>
              </w:rPr>
            </w:r>
            <w:r w:rsidR="006B3054">
              <w:rPr>
                <w:noProof/>
                <w:webHidden/>
              </w:rPr>
              <w:fldChar w:fldCharType="separate"/>
            </w:r>
            <w:r w:rsidR="006B3054">
              <w:rPr>
                <w:noProof/>
                <w:webHidden/>
              </w:rPr>
              <w:t>23</w:t>
            </w:r>
            <w:r w:rsidR="006B3054">
              <w:rPr>
                <w:noProof/>
                <w:webHidden/>
              </w:rPr>
              <w:fldChar w:fldCharType="end"/>
            </w:r>
          </w:hyperlink>
        </w:p>
        <w:p w14:paraId="1EE2CEF7" w14:textId="2B2E0F0C" w:rsidR="006B3054" w:rsidRDefault="00000000">
          <w:pPr>
            <w:pStyle w:val="TOC2"/>
            <w:tabs>
              <w:tab w:val="right" w:leader="dot" w:pos="9016"/>
            </w:tabs>
            <w:rPr>
              <w:rFonts w:eastAsiaTheme="minorEastAsia"/>
              <w:noProof/>
              <w:lang w:eastAsia="en-GB"/>
            </w:rPr>
          </w:pPr>
          <w:hyperlink w:anchor="_Toc140676005" w:history="1">
            <w:r w:rsidR="006B3054" w:rsidRPr="000D1F91">
              <w:rPr>
                <w:rStyle w:val="Hyperlink"/>
                <w:rFonts w:ascii="Roboto" w:hAnsi="Roboto" w:cs="Times New Roman"/>
                <w:b/>
                <w:bCs/>
                <w:noProof/>
              </w:rPr>
              <w:t>5.3 Technology and Innovation:</w:t>
            </w:r>
            <w:r w:rsidR="006B3054">
              <w:rPr>
                <w:noProof/>
                <w:webHidden/>
              </w:rPr>
              <w:tab/>
            </w:r>
            <w:r w:rsidR="006B3054">
              <w:rPr>
                <w:noProof/>
                <w:webHidden/>
              </w:rPr>
              <w:fldChar w:fldCharType="begin"/>
            </w:r>
            <w:r w:rsidR="006B3054">
              <w:rPr>
                <w:noProof/>
                <w:webHidden/>
              </w:rPr>
              <w:instrText xml:space="preserve"> PAGEREF _Toc140676005 \h </w:instrText>
            </w:r>
            <w:r w:rsidR="006B3054">
              <w:rPr>
                <w:noProof/>
                <w:webHidden/>
              </w:rPr>
            </w:r>
            <w:r w:rsidR="006B3054">
              <w:rPr>
                <w:noProof/>
                <w:webHidden/>
              </w:rPr>
              <w:fldChar w:fldCharType="separate"/>
            </w:r>
            <w:r w:rsidR="006B3054">
              <w:rPr>
                <w:noProof/>
                <w:webHidden/>
              </w:rPr>
              <w:t>24</w:t>
            </w:r>
            <w:r w:rsidR="006B3054">
              <w:rPr>
                <w:noProof/>
                <w:webHidden/>
              </w:rPr>
              <w:fldChar w:fldCharType="end"/>
            </w:r>
          </w:hyperlink>
        </w:p>
        <w:p w14:paraId="7E2A8C61" w14:textId="1D0A3BD1" w:rsidR="006B3054" w:rsidRDefault="00000000">
          <w:pPr>
            <w:pStyle w:val="TOC2"/>
            <w:tabs>
              <w:tab w:val="right" w:leader="dot" w:pos="9016"/>
            </w:tabs>
            <w:rPr>
              <w:rFonts w:eastAsiaTheme="minorEastAsia"/>
              <w:noProof/>
              <w:lang w:eastAsia="en-GB"/>
            </w:rPr>
          </w:pPr>
          <w:hyperlink w:anchor="_Toc140676006" w:history="1">
            <w:r w:rsidR="006B3054" w:rsidRPr="000D1F91">
              <w:rPr>
                <w:rStyle w:val="Hyperlink"/>
                <w:rFonts w:ascii="Roboto" w:hAnsi="Roboto" w:cs="Times New Roman"/>
                <w:b/>
                <w:bCs/>
                <w:noProof/>
              </w:rPr>
              <w:t>5.4 Human Resources and Training:</w:t>
            </w:r>
            <w:r w:rsidR="006B3054">
              <w:rPr>
                <w:noProof/>
                <w:webHidden/>
              </w:rPr>
              <w:tab/>
            </w:r>
            <w:r w:rsidR="006B3054">
              <w:rPr>
                <w:noProof/>
                <w:webHidden/>
              </w:rPr>
              <w:fldChar w:fldCharType="begin"/>
            </w:r>
            <w:r w:rsidR="006B3054">
              <w:rPr>
                <w:noProof/>
                <w:webHidden/>
              </w:rPr>
              <w:instrText xml:space="preserve"> PAGEREF _Toc140676006 \h </w:instrText>
            </w:r>
            <w:r w:rsidR="006B3054">
              <w:rPr>
                <w:noProof/>
                <w:webHidden/>
              </w:rPr>
            </w:r>
            <w:r w:rsidR="006B3054">
              <w:rPr>
                <w:noProof/>
                <w:webHidden/>
              </w:rPr>
              <w:fldChar w:fldCharType="separate"/>
            </w:r>
            <w:r w:rsidR="006B3054">
              <w:rPr>
                <w:noProof/>
                <w:webHidden/>
              </w:rPr>
              <w:t>24</w:t>
            </w:r>
            <w:r w:rsidR="006B3054">
              <w:rPr>
                <w:noProof/>
                <w:webHidden/>
              </w:rPr>
              <w:fldChar w:fldCharType="end"/>
            </w:r>
          </w:hyperlink>
        </w:p>
        <w:p w14:paraId="41585D59" w14:textId="720E723B" w:rsidR="006B3054" w:rsidRDefault="00000000">
          <w:pPr>
            <w:pStyle w:val="TOC1"/>
            <w:tabs>
              <w:tab w:val="right" w:leader="dot" w:pos="9016"/>
            </w:tabs>
            <w:rPr>
              <w:rFonts w:eastAsiaTheme="minorEastAsia"/>
              <w:noProof/>
              <w:lang w:eastAsia="en-GB"/>
            </w:rPr>
          </w:pPr>
          <w:hyperlink w:anchor="_Toc140676007" w:history="1">
            <w:r w:rsidR="006B3054" w:rsidRPr="000D1F91">
              <w:rPr>
                <w:rStyle w:val="Hyperlink"/>
                <w:rFonts w:ascii="Roboto" w:hAnsi="Roboto" w:cs="Times New Roman"/>
                <w:b/>
                <w:bCs/>
                <w:noProof/>
              </w:rPr>
              <w:t>6. Conclusions</w:t>
            </w:r>
            <w:r w:rsidR="006B3054">
              <w:rPr>
                <w:noProof/>
                <w:webHidden/>
              </w:rPr>
              <w:tab/>
            </w:r>
            <w:r w:rsidR="006B3054">
              <w:rPr>
                <w:noProof/>
                <w:webHidden/>
              </w:rPr>
              <w:fldChar w:fldCharType="begin"/>
            </w:r>
            <w:r w:rsidR="006B3054">
              <w:rPr>
                <w:noProof/>
                <w:webHidden/>
              </w:rPr>
              <w:instrText xml:space="preserve"> PAGEREF _Toc140676007 \h </w:instrText>
            </w:r>
            <w:r w:rsidR="006B3054">
              <w:rPr>
                <w:noProof/>
                <w:webHidden/>
              </w:rPr>
            </w:r>
            <w:r w:rsidR="006B3054">
              <w:rPr>
                <w:noProof/>
                <w:webHidden/>
              </w:rPr>
              <w:fldChar w:fldCharType="separate"/>
            </w:r>
            <w:r w:rsidR="006B3054">
              <w:rPr>
                <w:noProof/>
                <w:webHidden/>
              </w:rPr>
              <w:t>25</w:t>
            </w:r>
            <w:r w:rsidR="006B3054">
              <w:rPr>
                <w:noProof/>
                <w:webHidden/>
              </w:rPr>
              <w:fldChar w:fldCharType="end"/>
            </w:r>
          </w:hyperlink>
        </w:p>
        <w:p w14:paraId="7601FFC3" w14:textId="2D5AB31B" w:rsidR="006B3054" w:rsidRDefault="00000000">
          <w:pPr>
            <w:pStyle w:val="TOC2"/>
            <w:tabs>
              <w:tab w:val="right" w:leader="dot" w:pos="9016"/>
            </w:tabs>
            <w:rPr>
              <w:rFonts w:eastAsiaTheme="minorEastAsia"/>
              <w:noProof/>
              <w:lang w:eastAsia="en-GB"/>
            </w:rPr>
          </w:pPr>
          <w:hyperlink w:anchor="_Toc140676008" w:history="1">
            <w:r w:rsidR="006B3054" w:rsidRPr="000D1F91">
              <w:rPr>
                <w:rStyle w:val="Hyperlink"/>
                <w:rFonts w:ascii="Roboto" w:hAnsi="Roboto" w:cs="Times New Roman"/>
                <w:b/>
                <w:bCs/>
                <w:noProof/>
              </w:rPr>
              <w:t>6.1 Summary of Findings:</w:t>
            </w:r>
            <w:r w:rsidR="006B3054">
              <w:rPr>
                <w:noProof/>
                <w:webHidden/>
              </w:rPr>
              <w:tab/>
            </w:r>
            <w:r w:rsidR="006B3054">
              <w:rPr>
                <w:noProof/>
                <w:webHidden/>
              </w:rPr>
              <w:fldChar w:fldCharType="begin"/>
            </w:r>
            <w:r w:rsidR="006B3054">
              <w:rPr>
                <w:noProof/>
                <w:webHidden/>
              </w:rPr>
              <w:instrText xml:space="preserve"> PAGEREF _Toc140676008 \h </w:instrText>
            </w:r>
            <w:r w:rsidR="006B3054">
              <w:rPr>
                <w:noProof/>
                <w:webHidden/>
              </w:rPr>
            </w:r>
            <w:r w:rsidR="006B3054">
              <w:rPr>
                <w:noProof/>
                <w:webHidden/>
              </w:rPr>
              <w:fldChar w:fldCharType="separate"/>
            </w:r>
            <w:r w:rsidR="006B3054">
              <w:rPr>
                <w:noProof/>
                <w:webHidden/>
              </w:rPr>
              <w:t>25</w:t>
            </w:r>
            <w:r w:rsidR="006B3054">
              <w:rPr>
                <w:noProof/>
                <w:webHidden/>
              </w:rPr>
              <w:fldChar w:fldCharType="end"/>
            </w:r>
          </w:hyperlink>
        </w:p>
        <w:p w14:paraId="45BDD347" w14:textId="4F1817D3" w:rsidR="006B3054" w:rsidRDefault="00000000">
          <w:pPr>
            <w:pStyle w:val="TOC2"/>
            <w:tabs>
              <w:tab w:val="right" w:leader="dot" w:pos="9016"/>
            </w:tabs>
            <w:rPr>
              <w:rFonts w:eastAsiaTheme="minorEastAsia"/>
              <w:noProof/>
              <w:lang w:eastAsia="en-GB"/>
            </w:rPr>
          </w:pPr>
          <w:hyperlink w:anchor="_Toc140676009" w:history="1">
            <w:r w:rsidR="006B3054" w:rsidRPr="000D1F91">
              <w:rPr>
                <w:rStyle w:val="Hyperlink"/>
                <w:rFonts w:ascii="Roboto" w:hAnsi="Roboto" w:cs="Times New Roman"/>
                <w:b/>
                <w:bCs/>
                <w:noProof/>
              </w:rPr>
              <w:t>6.2 Key Considerations for Strategy Development:</w:t>
            </w:r>
            <w:r w:rsidR="006B3054">
              <w:rPr>
                <w:noProof/>
                <w:webHidden/>
              </w:rPr>
              <w:tab/>
            </w:r>
            <w:r w:rsidR="006B3054">
              <w:rPr>
                <w:noProof/>
                <w:webHidden/>
              </w:rPr>
              <w:fldChar w:fldCharType="begin"/>
            </w:r>
            <w:r w:rsidR="006B3054">
              <w:rPr>
                <w:noProof/>
                <w:webHidden/>
              </w:rPr>
              <w:instrText xml:space="preserve"> PAGEREF _Toc140676009 \h </w:instrText>
            </w:r>
            <w:r w:rsidR="006B3054">
              <w:rPr>
                <w:noProof/>
                <w:webHidden/>
              </w:rPr>
            </w:r>
            <w:r w:rsidR="006B3054">
              <w:rPr>
                <w:noProof/>
                <w:webHidden/>
              </w:rPr>
              <w:fldChar w:fldCharType="separate"/>
            </w:r>
            <w:r w:rsidR="006B3054">
              <w:rPr>
                <w:noProof/>
                <w:webHidden/>
              </w:rPr>
              <w:t>26</w:t>
            </w:r>
            <w:r w:rsidR="006B3054">
              <w:rPr>
                <w:noProof/>
                <w:webHidden/>
              </w:rPr>
              <w:fldChar w:fldCharType="end"/>
            </w:r>
          </w:hyperlink>
        </w:p>
        <w:p w14:paraId="1E5F12F4" w14:textId="7FECC4E1" w:rsidR="006B3054" w:rsidRDefault="00000000">
          <w:pPr>
            <w:pStyle w:val="TOC1"/>
            <w:tabs>
              <w:tab w:val="right" w:leader="dot" w:pos="9016"/>
            </w:tabs>
            <w:rPr>
              <w:rFonts w:eastAsiaTheme="minorEastAsia"/>
              <w:noProof/>
              <w:lang w:eastAsia="en-GB"/>
            </w:rPr>
          </w:pPr>
          <w:hyperlink w:anchor="_Toc140676010" w:history="1">
            <w:r w:rsidR="006B3054" w:rsidRPr="000D1F91">
              <w:rPr>
                <w:rStyle w:val="Hyperlink"/>
                <w:rFonts w:ascii="Roboto" w:hAnsi="Roboto" w:cs="Times New Roman"/>
                <w:b/>
                <w:bCs/>
                <w:noProof/>
              </w:rPr>
              <w:t>7. Recommendations:</w:t>
            </w:r>
            <w:r w:rsidR="006B3054">
              <w:rPr>
                <w:noProof/>
                <w:webHidden/>
              </w:rPr>
              <w:tab/>
            </w:r>
            <w:r w:rsidR="006B3054">
              <w:rPr>
                <w:noProof/>
                <w:webHidden/>
              </w:rPr>
              <w:fldChar w:fldCharType="begin"/>
            </w:r>
            <w:r w:rsidR="006B3054">
              <w:rPr>
                <w:noProof/>
                <w:webHidden/>
              </w:rPr>
              <w:instrText xml:space="preserve"> PAGEREF _Toc140676010 \h </w:instrText>
            </w:r>
            <w:r w:rsidR="006B3054">
              <w:rPr>
                <w:noProof/>
                <w:webHidden/>
              </w:rPr>
            </w:r>
            <w:r w:rsidR="006B3054">
              <w:rPr>
                <w:noProof/>
                <w:webHidden/>
              </w:rPr>
              <w:fldChar w:fldCharType="separate"/>
            </w:r>
            <w:r w:rsidR="006B3054">
              <w:rPr>
                <w:noProof/>
                <w:webHidden/>
              </w:rPr>
              <w:t>26</w:t>
            </w:r>
            <w:r w:rsidR="006B3054">
              <w:rPr>
                <w:noProof/>
                <w:webHidden/>
              </w:rPr>
              <w:fldChar w:fldCharType="end"/>
            </w:r>
          </w:hyperlink>
        </w:p>
        <w:p w14:paraId="4066CB0B" w14:textId="711E314C" w:rsidR="006B3054" w:rsidRDefault="00000000">
          <w:pPr>
            <w:pStyle w:val="TOC2"/>
            <w:tabs>
              <w:tab w:val="right" w:leader="dot" w:pos="9016"/>
            </w:tabs>
            <w:rPr>
              <w:rFonts w:eastAsiaTheme="minorEastAsia"/>
              <w:noProof/>
              <w:lang w:eastAsia="en-GB"/>
            </w:rPr>
          </w:pPr>
          <w:hyperlink w:anchor="_Toc140676011" w:history="1">
            <w:r w:rsidR="006B3054" w:rsidRPr="000D1F91">
              <w:rPr>
                <w:rStyle w:val="Hyperlink"/>
                <w:rFonts w:ascii="Roboto" w:hAnsi="Roboto" w:cs="Times New Roman"/>
                <w:b/>
                <w:bCs/>
                <w:noProof/>
              </w:rPr>
              <w:t>7.1 Recommended Strategy for Zomato:</w:t>
            </w:r>
            <w:r w:rsidR="006B3054">
              <w:rPr>
                <w:noProof/>
                <w:webHidden/>
              </w:rPr>
              <w:tab/>
            </w:r>
            <w:r w:rsidR="006B3054">
              <w:rPr>
                <w:noProof/>
                <w:webHidden/>
              </w:rPr>
              <w:fldChar w:fldCharType="begin"/>
            </w:r>
            <w:r w:rsidR="006B3054">
              <w:rPr>
                <w:noProof/>
                <w:webHidden/>
              </w:rPr>
              <w:instrText xml:space="preserve"> PAGEREF _Toc140676011 \h </w:instrText>
            </w:r>
            <w:r w:rsidR="006B3054">
              <w:rPr>
                <w:noProof/>
                <w:webHidden/>
              </w:rPr>
            </w:r>
            <w:r w:rsidR="006B3054">
              <w:rPr>
                <w:noProof/>
                <w:webHidden/>
              </w:rPr>
              <w:fldChar w:fldCharType="separate"/>
            </w:r>
            <w:r w:rsidR="006B3054">
              <w:rPr>
                <w:noProof/>
                <w:webHidden/>
              </w:rPr>
              <w:t>27</w:t>
            </w:r>
            <w:r w:rsidR="006B3054">
              <w:rPr>
                <w:noProof/>
                <w:webHidden/>
              </w:rPr>
              <w:fldChar w:fldCharType="end"/>
            </w:r>
          </w:hyperlink>
        </w:p>
        <w:p w14:paraId="42884BDF" w14:textId="11A4BFC0" w:rsidR="006B3054" w:rsidRDefault="00000000">
          <w:pPr>
            <w:pStyle w:val="TOC2"/>
            <w:tabs>
              <w:tab w:val="right" w:leader="dot" w:pos="9016"/>
            </w:tabs>
            <w:rPr>
              <w:rFonts w:eastAsiaTheme="minorEastAsia"/>
              <w:noProof/>
              <w:lang w:eastAsia="en-GB"/>
            </w:rPr>
          </w:pPr>
          <w:hyperlink w:anchor="_Toc140676012" w:history="1">
            <w:r w:rsidR="006B3054" w:rsidRPr="000D1F91">
              <w:rPr>
                <w:rStyle w:val="Hyperlink"/>
                <w:rFonts w:ascii="Roboto" w:hAnsi="Roboto" w:cs="Times New Roman"/>
                <w:b/>
                <w:bCs/>
                <w:noProof/>
              </w:rPr>
              <w:t>7.2 Implementation Plan:</w:t>
            </w:r>
            <w:r w:rsidR="006B3054">
              <w:rPr>
                <w:noProof/>
                <w:webHidden/>
              </w:rPr>
              <w:tab/>
            </w:r>
            <w:r w:rsidR="006B3054">
              <w:rPr>
                <w:noProof/>
                <w:webHidden/>
              </w:rPr>
              <w:fldChar w:fldCharType="begin"/>
            </w:r>
            <w:r w:rsidR="006B3054">
              <w:rPr>
                <w:noProof/>
                <w:webHidden/>
              </w:rPr>
              <w:instrText xml:space="preserve"> PAGEREF _Toc140676012 \h </w:instrText>
            </w:r>
            <w:r w:rsidR="006B3054">
              <w:rPr>
                <w:noProof/>
                <w:webHidden/>
              </w:rPr>
            </w:r>
            <w:r w:rsidR="006B3054">
              <w:rPr>
                <w:noProof/>
                <w:webHidden/>
              </w:rPr>
              <w:fldChar w:fldCharType="separate"/>
            </w:r>
            <w:r w:rsidR="006B3054">
              <w:rPr>
                <w:noProof/>
                <w:webHidden/>
              </w:rPr>
              <w:t>27</w:t>
            </w:r>
            <w:r w:rsidR="006B3054">
              <w:rPr>
                <w:noProof/>
                <w:webHidden/>
              </w:rPr>
              <w:fldChar w:fldCharType="end"/>
            </w:r>
          </w:hyperlink>
        </w:p>
        <w:p w14:paraId="368A4523" w14:textId="01D392EA" w:rsidR="00FC204A" w:rsidRPr="00F86DAD" w:rsidRDefault="00FC204A">
          <w:pPr>
            <w:rPr>
              <w:rFonts w:ascii="Roboto" w:hAnsi="Roboto" w:cs="Times New Roman"/>
              <w:color w:val="000000" w:themeColor="text1"/>
            </w:rPr>
          </w:pPr>
          <w:r w:rsidRPr="00F86DAD">
            <w:rPr>
              <w:rFonts w:ascii="Roboto" w:hAnsi="Roboto" w:cs="Times New Roman"/>
              <w:b/>
              <w:bCs/>
              <w:noProof/>
              <w:color w:val="000000" w:themeColor="text1"/>
            </w:rPr>
            <w:fldChar w:fldCharType="end"/>
          </w:r>
        </w:p>
      </w:sdtContent>
    </w:sdt>
    <w:p w14:paraId="3D639FBD" w14:textId="77777777" w:rsidR="00FC204A" w:rsidRPr="00F86DAD" w:rsidRDefault="00FC204A" w:rsidP="009031ED">
      <w:pPr>
        <w:spacing w:line="360" w:lineRule="auto"/>
        <w:rPr>
          <w:rFonts w:ascii="Roboto" w:hAnsi="Roboto" w:cs="Times New Roman"/>
          <w:color w:val="000000" w:themeColor="text1"/>
        </w:rPr>
      </w:pPr>
    </w:p>
    <w:p w14:paraId="75465E08" w14:textId="77777777" w:rsidR="00FC204A" w:rsidRPr="00F86DAD" w:rsidRDefault="00FC204A" w:rsidP="009031ED">
      <w:pPr>
        <w:spacing w:line="360" w:lineRule="auto"/>
        <w:rPr>
          <w:rFonts w:ascii="Roboto" w:hAnsi="Roboto" w:cs="Times New Roman"/>
          <w:color w:val="000000" w:themeColor="text1"/>
        </w:rPr>
      </w:pPr>
    </w:p>
    <w:p w14:paraId="5F576CBC" w14:textId="77777777" w:rsidR="00FC204A" w:rsidRPr="00F86DAD" w:rsidRDefault="00FC204A" w:rsidP="009031ED">
      <w:pPr>
        <w:spacing w:line="360" w:lineRule="auto"/>
        <w:rPr>
          <w:rFonts w:ascii="Roboto" w:hAnsi="Roboto" w:cs="Times New Roman"/>
          <w:color w:val="000000" w:themeColor="text1"/>
        </w:rPr>
      </w:pPr>
    </w:p>
    <w:p w14:paraId="3A342800" w14:textId="77777777" w:rsidR="00FC204A" w:rsidRPr="00F86DAD" w:rsidRDefault="00FC204A" w:rsidP="009031ED">
      <w:pPr>
        <w:spacing w:line="360" w:lineRule="auto"/>
        <w:rPr>
          <w:rFonts w:ascii="Roboto" w:hAnsi="Roboto" w:cs="Times New Roman"/>
          <w:color w:val="000000" w:themeColor="text1"/>
        </w:rPr>
      </w:pPr>
    </w:p>
    <w:p w14:paraId="34829825" w14:textId="77777777" w:rsidR="00FC204A" w:rsidRPr="00F86DAD" w:rsidRDefault="00FC204A" w:rsidP="009031ED">
      <w:pPr>
        <w:spacing w:line="360" w:lineRule="auto"/>
        <w:rPr>
          <w:rFonts w:ascii="Roboto" w:hAnsi="Roboto" w:cs="Times New Roman"/>
          <w:color w:val="000000" w:themeColor="text1"/>
        </w:rPr>
      </w:pPr>
    </w:p>
    <w:p w14:paraId="35CB2441" w14:textId="77777777" w:rsidR="00FC204A" w:rsidRPr="00F86DAD" w:rsidRDefault="00FC204A" w:rsidP="009031ED">
      <w:pPr>
        <w:spacing w:line="360" w:lineRule="auto"/>
        <w:rPr>
          <w:rFonts w:ascii="Roboto" w:hAnsi="Roboto" w:cs="Times New Roman"/>
          <w:color w:val="000000" w:themeColor="text1"/>
        </w:rPr>
      </w:pPr>
    </w:p>
    <w:bookmarkEnd w:id="0"/>
    <w:p w14:paraId="223AF8A7" w14:textId="77777777" w:rsidR="00E35BA2" w:rsidRPr="00F86DAD" w:rsidRDefault="00E35BA2" w:rsidP="00E35BA2">
      <w:pPr>
        <w:spacing w:line="360" w:lineRule="auto"/>
        <w:rPr>
          <w:rFonts w:ascii="Roboto" w:hAnsi="Roboto" w:cs="Times New Roman"/>
          <w:color w:val="000000" w:themeColor="text1"/>
        </w:rPr>
      </w:pPr>
    </w:p>
    <w:p w14:paraId="0323A2FB" w14:textId="77777777" w:rsidR="00E35BA2" w:rsidRPr="00F86DAD" w:rsidRDefault="00E35BA2" w:rsidP="00E35BA2">
      <w:pPr>
        <w:spacing w:line="360" w:lineRule="auto"/>
        <w:rPr>
          <w:rFonts w:ascii="Roboto" w:hAnsi="Roboto" w:cs="Times New Roman"/>
          <w:color w:val="000000" w:themeColor="text1"/>
        </w:rPr>
      </w:pPr>
    </w:p>
    <w:p w14:paraId="154C44D1" w14:textId="77777777" w:rsidR="00E35BA2" w:rsidRPr="00F86DAD" w:rsidRDefault="00E35BA2" w:rsidP="00E35BA2">
      <w:pPr>
        <w:spacing w:line="360" w:lineRule="auto"/>
        <w:rPr>
          <w:rFonts w:ascii="Roboto" w:hAnsi="Roboto" w:cs="Times New Roman"/>
          <w:color w:val="000000" w:themeColor="text1"/>
        </w:rPr>
      </w:pPr>
    </w:p>
    <w:p w14:paraId="479F2696" w14:textId="77777777" w:rsidR="00E35BA2" w:rsidRPr="00F86DAD" w:rsidRDefault="00E35BA2" w:rsidP="00E35BA2">
      <w:pPr>
        <w:spacing w:line="360" w:lineRule="auto"/>
        <w:rPr>
          <w:rFonts w:ascii="Roboto" w:hAnsi="Roboto" w:cs="Times New Roman"/>
          <w:color w:val="000000" w:themeColor="text1"/>
        </w:rPr>
      </w:pPr>
    </w:p>
    <w:p w14:paraId="4C28E47A" w14:textId="77777777" w:rsidR="00E35BA2" w:rsidRPr="00F86DAD" w:rsidRDefault="00E35BA2" w:rsidP="00E35BA2">
      <w:pPr>
        <w:spacing w:line="360" w:lineRule="auto"/>
        <w:rPr>
          <w:rFonts w:ascii="Roboto" w:hAnsi="Roboto" w:cs="Times New Roman"/>
          <w:color w:val="000000" w:themeColor="text1"/>
        </w:rPr>
      </w:pPr>
    </w:p>
    <w:p w14:paraId="2F053BBD" w14:textId="77777777" w:rsidR="00E35BA2" w:rsidRDefault="00E35BA2" w:rsidP="00E35BA2">
      <w:pPr>
        <w:spacing w:line="360" w:lineRule="auto"/>
        <w:rPr>
          <w:rFonts w:ascii="Roboto" w:hAnsi="Roboto" w:cs="Times New Roman"/>
          <w:color w:val="000000" w:themeColor="text1"/>
        </w:rPr>
      </w:pPr>
    </w:p>
    <w:p w14:paraId="3B937579" w14:textId="77777777" w:rsidR="006B3054" w:rsidRDefault="006B3054" w:rsidP="00E35BA2">
      <w:pPr>
        <w:spacing w:line="360" w:lineRule="auto"/>
        <w:rPr>
          <w:rFonts w:ascii="Roboto" w:hAnsi="Roboto" w:cs="Times New Roman"/>
          <w:color w:val="000000" w:themeColor="text1"/>
        </w:rPr>
      </w:pPr>
    </w:p>
    <w:p w14:paraId="7F8B5C1F" w14:textId="77777777" w:rsidR="006B3054" w:rsidRPr="00F86DAD" w:rsidRDefault="006B3054" w:rsidP="00E35BA2">
      <w:pPr>
        <w:spacing w:line="360" w:lineRule="auto"/>
        <w:rPr>
          <w:rFonts w:ascii="Roboto" w:hAnsi="Roboto" w:cs="Times New Roman"/>
          <w:color w:val="000000" w:themeColor="text1"/>
        </w:rPr>
      </w:pPr>
    </w:p>
    <w:p w14:paraId="2853AA5F" w14:textId="205A046E" w:rsidR="006B3054" w:rsidRPr="006B3054" w:rsidRDefault="006B3054" w:rsidP="006B3054">
      <w:pPr>
        <w:pStyle w:val="Heading1"/>
        <w:rPr>
          <w:rFonts w:ascii="Roboto" w:hAnsi="Roboto" w:cs="Times New Roman"/>
          <w:b/>
          <w:bCs/>
          <w:color w:val="000000" w:themeColor="text1"/>
          <w:sz w:val="28"/>
          <w:szCs w:val="28"/>
        </w:rPr>
      </w:pPr>
      <w:bookmarkStart w:id="1" w:name="_Toc140675964"/>
      <w:r w:rsidRPr="006B3054">
        <w:rPr>
          <w:rFonts w:ascii="Roboto" w:hAnsi="Roboto" w:cs="Times New Roman"/>
          <w:b/>
          <w:bCs/>
          <w:color w:val="000000" w:themeColor="text1"/>
          <w:sz w:val="28"/>
          <w:szCs w:val="28"/>
        </w:rPr>
        <w:lastRenderedPageBreak/>
        <w:t>Executive Summary:</w:t>
      </w:r>
      <w:bookmarkEnd w:id="1"/>
    </w:p>
    <w:p w14:paraId="3CF1EBAC" w14:textId="3868AA7B" w:rsidR="006B3054" w:rsidRPr="006B3054" w:rsidRDefault="006B3054" w:rsidP="006B3054">
      <w:pPr>
        <w:spacing w:line="360" w:lineRule="auto"/>
        <w:rPr>
          <w:rFonts w:ascii="Roboto" w:hAnsi="Roboto" w:cs="Times New Roman"/>
          <w:color w:val="000000" w:themeColor="text1"/>
          <w:sz w:val="24"/>
          <w:szCs w:val="24"/>
        </w:rPr>
      </w:pPr>
      <w:r w:rsidRPr="006B3054">
        <w:rPr>
          <w:rFonts w:ascii="Roboto" w:hAnsi="Roboto" w:cs="Times New Roman"/>
          <w:color w:val="000000" w:themeColor="text1"/>
          <w:sz w:val="24"/>
          <w:szCs w:val="24"/>
        </w:rPr>
        <w:t>This executive summary provides a concise overview of the strategic analysis conducted for Zomato Limited, focusing on reshaping the company's strategic direction to deliver innovative customer care amidst the backdrop of a pandemic. The analysis included external and internal assessments, critical evaluation of strategic options for personalized customer care, and examination of the implications on different areas of the organization. The findings and recommendations discussed below aim to guide Zomato in achieving future resilience and sustainable competitive advantage.</w:t>
      </w:r>
    </w:p>
    <w:p w14:paraId="79D3ED0B" w14:textId="22610534" w:rsidR="006B3054" w:rsidRPr="006B3054" w:rsidRDefault="006B3054" w:rsidP="006B3054">
      <w:pPr>
        <w:spacing w:line="360" w:lineRule="auto"/>
        <w:rPr>
          <w:rFonts w:ascii="Roboto" w:hAnsi="Roboto" w:cs="Times New Roman"/>
          <w:color w:val="000000" w:themeColor="text1"/>
          <w:sz w:val="24"/>
          <w:szCs w:val="24"/>
        </w:rPr>
      </w:pPr>
      <w:r w:rsidRPr="006B3054">
        <w:rPr>
          <w:rFonts w:ascii="Roboto" w:hAnsi="Roboto" w:cs="Times New Roman"/>
          <w:color w:val="000000" w:themeColor="text1"/>
          <w:sz w:val="24"/>
          <w:szCs w:val="24"/>
        </w:rPr>
        <w:t>The external analysis revealed that the food delivery industry has experienced significant growth and transformation, driven by the increasing popularity of online food delivery apps (Ghose, 2021; Li et al., 2021). Zomato operates in a highly competitive landscape with various players, both global and local, vying for market share (Euromonitor International, 2021; Lee et al., 2020). Additionally, political, economic, social, and technological factors significantly influence the industry, shaping both opportunities and challenges for Zomato (PWC, 2021; Thibodeaux, 2020).</w:t>
      </w:r>
    </w:p>
    <w:p w14:paraId="08F0A150" w14:textId="7F117188" w:rsidR="006B3054" w:rsidRPr="006B3054" w:rsidRDefault="006B3054" w:rsidP="006B3054">
      <w:pPr>
        <w:spacing w:line="360" w:lineRule="auto"/>
        <w:rPr>
          <w:rFonts w:ascii="Roboto" w:hAnsi="Roboto" w:cs="Times New Roman"/>
          <w:color w:val="000000" w:themeColor="text1"/>
          <w:sz w:val="24"/>
          <w:szCs w:val="24"/>
        </w:rPr>
      </w:pPr>
      <w:r w:rsidRPr="006B3054">
        <w:rPr>
          <w:rFonts w:ascii="Roboto" w:hAnsi="Roboto" w:cs="Times New Roman"/>
          <w:color w:val="000000" w:themeColor="text1"/>
          <w:sz w:val="24"/>
          <w:szCs w:val="24"/>
        </w:rPr>
        <w:t>Internally, Zomato possesses strengths such as strong brand recognition, extensive restaurant partnerships, and robust technology infrastructure. However, the company faces challenges such as dependence on third-party delivery partners and profitability issues (Zomato Annual Report, 2022; Kapoor et al., 2021). Through a SWOT analysis, Zomato identified its internal strengths and weaknesses, as well as external opportunities and threats (Hitt et al., 2020; Grant, 2019).</w:t>
      </w:r>
    </w:p>
    <w:p w14:paraId="6B26D4B8" w14:textId="5B3D5FD9" w:rsidR="006B3054" w:rsidRPr="006B3054" w:rsidRDefault="006B3054" w:rsidP="006B3054">
      <w:pPr>
        <w:spacing w:line="360" w:lineRule="auto"/>
        <w:rPr>
          <w:rFonts w:ascii="Roboto" w:hAnsi="Roboto" w:cs="Times New Roman"/>
          <w:color w:val="000000" w:themeColor="text1"/>
          <w:sz w:val="24"/>
          <w:szCs w:val="24"/>
        </w:rPr>
      </w:pPr>
      <w:r w:rsidRPr="006B3054">
        <w:rPr>
          <w:rFonts w:ascii="Roboto" w:hAnsi="Roboto" w:cs="Times New Roman"/>
          <w:color w:val="000000" w:themeColor="text1"/>
          <w:sz w:val="24"/>
          <w:szCs w:val="24"/>
        </w:rPr>
        <w:t xml:space="preserve">To deliver personalized customer care, Zomato has several strategic options at its disposal. These options include differentiation, cost leadership, focus strategies, and market and product development strategies (Porter, 1985; Ansoff, 1957). By employing these strategies, Zomato can tailor its offerings to meet customer needs, </w:t>
      </w:r>
      <w:r w:rsidRPr="006B3054">
        <w:rPr>
          <w:rFonts w:ascii="Roboto" w:hAnsi="Roboto" w:cs="Times New Roman"/>
          <w:color w:val="000000" w:themeColor="text1"/>
          <w:sz w:val="24"/>
          <w:szCs w:val="24"/>
        </w:rPr>
        <w:lastRenderedPageBreak/>
        <w:t>enhance customer engagement, and gain a sustainable competitive advantage in the market.</w:t>
      </w:r>
    </w:p>
    <w:p w14:paraId="76B857DD" w14:textId="5C92E1F8" w:rsidR="006B3054" w:rsidRPr="006B3054" w:rsidRDefault="006B3054" w:rsidP="006B3054">
      <w:pPr>
        <w:spacing w:line="360" w:lineRule="auto"/>
        <w:rPr>
          <w:rFonts w:ascii="Roboto" w:hAnsi="Roboto" w:cs="Times New Roman"/>
          <w:color w:val="000000" w:themeColor="text1"/>
          <w:sz w:val="24"/>
          <w:szCs w:val="24"/>
        </w:rPr>
      </w:pPr>
      <w:r w:rsidRPr="006B3054">
        <w:rPr>
          <w:rFonts w:ascii="Roboto" w:hAnsi="Roboto" w:cs="Times New Roman"/>
          <w:color w:val="000000" w:themeColor="text1"/>
          <w:sz w:val="24"/>
          <w:szCs w:val="24"/>
        </w:rPr>
        <w:t>The strategic options identified have implications across different areas of the organization. Operations and logistics need to be optimized to ensure efficient order processing, packaging, and delivery systems (Simchi-Levi et al., 2020). Marketing and customer engagement should be tailored through targeted campaigns, personalized recommendations, and loyalty programs (Kotler et al., 2022). Technology and innovation play a crucial role in enhancing customer experiences through features like real-time order tracking and AI-powered recommendations (Brynjolfsson &amp; McAfee, 2017). Human resources and training must focus on acquiring talent with the necessary skills and cultivating a customer-centric culture (Noe et al., 2022).</w:t>
      </w:r>
    </w:p>
    <w:p w14:paraId="0B6B60D0" w14:textId="09F3D4A4" w:rsidR="006B3054" w:rsidRPr="006B3054" w:rsidRDefault="006B3054" w:rsidP="006B3054">
      <w:pPr>
        <w:spacing w:line="360" w:lineRule="auto"/>
        <w:rPr>
          <w:rFonts w:ascii="Roboto" w:hAnsi="Roboto" w:cs="Times New Roman"/>
          <w:color w:val="000000" w:themeColor="text1"/>
          <w:sz w:val="24"/>
          <w:szCs w:val="24"/>
        </w:rPr>
      </w:pPr>
      <w:r w:rsidRPr="006B3054">
        <w:rPr>
          <w:rFonts w:ascii="Roboto" w:hAnsi="Roboto" w:cs="Times New Roman"/>
          <w:color w:val="000000" w:themeColor="text1"/>
          <w:sz w:val="24"/>
          <w:szCs w:val="24"/>
        </w:rPr>
        <w:t>In conclusion, Zomato needs to adapt its strategic direction to meet the evolving needs of customers and secure a sustainable competitive advantage. By implementing strategies for personalized customer care, leveraging its internal strengths, and addressing weaknesses and external threats, Zomato can position itself for future resilience. The company should also consider the implications on operations, marketing, technology, and human resources to ensure successful strategy implementation.</w:t>
      </w:r>
    </w:p>
    <w:p w14:paraId="5E9E3955" w14:textId="316DC58F" w:rsidR="00E35BA2" w:rsidRPr="006B3054" w:rsidRDefault="006B3054" w:rsidP="006B3054">
      <w:pPr>
        <w:spacing w:line="360" w:lineRule="auto"/>
        <w:rPr>
          <w:rFonts w:ascii="Roboto" w:hAnsi="Roboto" w:cs="Times New Roman"/>
          <w:color w:val="000000" w:themeColor="text1"/>
          <w:sz w:val="24"/>
          <w:szCs w:val="24"/>
        </w:rPr>
      </w:pPr>
      <w:r w:rsidRPr="006B3054">
        <w:rPr>
          <w:rFonts w:ascii="Roboto" w:hAnsi="Roboto" w:cs="Times New Roman"/>
          <w:color w:val="000000" w:themeColor="text1"/>
          <w:sz w:val="24"/>
          <w:szCs w:val="24"/>
        </w:rPr>
        <w:t>It is recommended that Zomato invest in data analytics capabilities, foster innovation, and strengthen coordination with restaurants and delivery partners. Furthermore, the company should develop a comprehensive implementation plan, assess risks, and continuously monitor and evaluate the effectiveness of its strategy.</w:t>
      </w:r>
    </w:p>
    <w:p w14:paraId="79D068AA" w14:textId="644EE9C7" w:rsidR="00E35BA2" w:rsidRPr="00F86DAD" w:rsidRDefault="00E35BA2" w:rsidP="00FC204A">
      <w:pPr>
        <w:pStyle w:val="Heading1"/>
        <w:rPr>
          <w:rFonts w:ascii="Roboto" w:hAnsi="Roboto" w:cs="Times New Roman"/>
          <w:b/>
          <w:bCs/>
          <w:color w:val="000000" w:themeColor="text1"/>
          <w:sz w:val="28"/>
          <w:szCs w:val="28"/>
        </w:rPr>
      </w:pPr>
      <w:bookmarkStart w:id="2" w:name="_Toc140675965"/>
      <w:r w:rsidRPr="00F86DAD">
        <w:rPr>
          <w:rFonts w:ascii="Roboto" w:hAnsi="Roboto" w:cs="Times New Roman"/>
          <w:b/>
          <w:bCs/>
          <w:color w:val="000000" w:themeColor="text1"/>
          <w:sz w:val="28"/>
          <w:szCs w:val="28"/>
        </w:rPr>
        <w:lastRenderedPageBreak/>
        <w:t>1. Introduction:</w:t>
      </w:r>
      <w:bookmarkEnd w:id="2"/>
    </w:p>
    <w:p w14:paraId="4B4C2F9A" w14:textId="77777777" w:rsidR="00E35BA2" w:rsidRPr="00F86DAD" w:rsidRDefault="00E35BA2" w:rsidP="00FC204A">
      <w:pPr>
        <w:pStyle w:val="Heading2"/>
        <w:rPr>
          <w:rFonts w:ascii="Roboto" w:hAnsi="Roboto" w:cs="Times New Roman"/>
          <w:b/>
          <w:bCs/>
          <w:color w:val="000000" w:themeColor="text1"/>
          <w:sz w:val="24"/>
          <w:szCs w:val="24"/>
        </w:rPr>
      </w:pPr>
      <w:bookmarkStart w:id="3" w:name="_Toc140675966"/>
      <w:r w:rsidRPr="00F86DAD">
        <w:rPr>
          <w:rFonts w:ascii="Roboto" w:hAnsi="Roboto" w:cs="Times New Roman"/>
          <w:b/>
          <w:bCs/>
          <w:color w:val="000000" w:themeColor="text1"/>
          <w:sz w:val="24"/>
          <w:szCs w:val="24"/>
        </w:rPr>
        <w:t>1.1 Background of Zomato Limited:</w:t>
      </w:r>
      <w:bookmarkEnd w:id="3"/>
    </w:p>
    <w:p w14:paraId="3C935D8D" w14:textId="1CD9C11B" w:rsidR="00E35BA2" w:rsidRPr="00F86DAD" w:rsidRDefault="00E35BA2" w:rsidP="00E35BA2">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Zomato Limited is a prominent player in the food delivery industry, operating as an online platform that connects users with local restaurants and offers a convenient way to order food (Zomato, 2021). Established in 2008, Zomato has grown rapidly, expanding its services to numerous countries, and establishing a strong brand presence globally. With its user-friendly app and website, extensive restaurant network, and efficient delivery system, Zomato has become a trusted and popular choice for consumers seeking convenient food delivery options</w:t>
      </w:r>
      <w:r w:rsidR="00D76741" w:rsidRPr="00F86DAD">
        <w:rPr>
          <w:rFonts w:ascii="Roboto" w:hAnsi="Roboto" w:cs="Times New Roman"/>
          <w:color w:val="000000" w:themeColor="text1"/>
          <w:sz w:val="24"/>
          <w:szCs w:val="24"/>
        </w:rPr>
        <w:t xml:space="preserve"> in India</w:t>
      </w:r>
      <w:r w:rsidRPr="00F86DAD">
        <w:rPr>
          <w:rFonts w:ascii="Roboto" w:hAnsi="Roboto" w:cs="Times New Roman"/>
          <w:color w:val="000000" w:themeColor="text1"/>
          <w:sz w:val="24"/>
          <w:szCs w:val="24"/>
        </w:rPr>
        <w:t>.</w:t>
      </w:r>
    </w:p>
    <w:p w14:paraId="7C78C781" w14:textId="77777777" w:rsidR="00E35BA2" w:rsidRPr="00F86DAD" w:rsidRDefault="00E35BA2" w:rsidP="00FC204A">
      <w:pPr>
        <w:pStyle w:val="Heading2"/>
        <w:rPr>
          <w:rFonts w:ascii="Roboto" w:hAnsi="Roboto" w:cs="Times New Roman"/>
          <w:b/>
          <w:bCs/>
          <w:color w:val="000000" w:themeColor="text1"/>
          <w:sz w:val="24"/>
          <w:szCs w:val="24"/>
        </w:rPr>
      </w:pPr>
      <w:bookmarkStart w:id="4" w:name="_Toc140675967"/>
      <w:r w:rsidRPr="00F86DAD">
        <w:rPr>
          <w:rFonts w:ascii="Roboto" w:hAnsi="Roboto" w:cs="Times New Roman"/>
          <w:b/>
          <w:bCs/>
          <w:color w:val="000000" w:themeColor="text1"/>
          <w:sz w:val="24"/>
          <w:szCs w:val="24"/>
        </w:rPr>
        <w:t>1.2 Purpose and Scope:</w:t>
      </w:r>
      <w:bookmarkEnd w:id="4"/>
    </w:p>
    <w:p w14:paraId="21FD5469" w14:textId="68D1F263" w:rsidR="00E35BA2" w:rsidRPr="00F86DAD" w:rsidRDefault="00E35BA2" w:rsidP="00E35BA2">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purpose of this report is to conduct a strategic analysis of Zomato and propose a new strategic direction to enhance its customer care capabilities, ensuring future resilience and sustainable competitive advantage, especially in the context of the COVID-19 pandemic. The report will examine both the external and internal factors influencing Zomato's strategic decisions, evaluate various strategic options for delivering personalized customer care, and assess the implications of the proposed strategies on different areas of the organization.</w:t>
      </w:r>
    </w:p>
    <w:p w14:paraId="0E9BF93E" w14:textId="77777777" w:rsidR="00E35BA2" w:rsidRPr="00F86DAD" w:rsidRDefault="00E35BA2" w:rsidP="00FC204A">
      <w:pPr>
        <w:pStyle w:val="Heading2"/>
        <w:rPr>
          <w:rFonts w:ascii="Roboto" w:hAnsi="Roboto" w:cs="Times New Roman"/>
          <w:b/>
          <w:bCs/>
          <w:color w:val="000000" w:themeColor="text1"/>
          <w:sz w:val="24"/>
          <w:szCs w:val="24"/>
        </w:rPr>
      </w:pPr>
      <w:bookmarkStart w:id="5" w:name="_Toc140675968"/>
      <w:r w:rsidRPr="00F86DAD">
        <w:rPr>
          <w:rFonts w:ascii="Roboto" w:hAnsi="Roboto" w:cs="Times New Roman"/>
          <w:b/>
          <w:bCs/>
          <w:color w:val="000000" w:themeColor="text1"/>
          <w:sz w:val="24"/>
          <w:szCs w:val="24"/>
        </w:rPr>
        <w:t>1.3 Methodology:</w:t>
      </w:r>
      <w:bookmarkEnd w:id="5"/>
    </w:p>
    <w:p w14:paraId="1E653D84" w14:textId="144AF9F0" w:rsidR="00E35BA2" w:rsidRPr="00F86DAD" w:rsidRDefault="00E35BA2" w:rsidP="00E35BA2">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To accomplish the objectives of this report, a comprehensive approach will be adopted, combining both primary and secondary research methods. The primary research will involve gathering insights from key stakeholders within Zomato, including senior management and customer care representatives, through interviews and surveys. Secondary research will encompass a thorough review of industry reports, academic literature, and reputable sources to gather relevant data and information. Various strategic management tools, such as PEST analysis, Porter's Five Forces analysis, and SWOT analysis, will be applied to assess the external and internal environments of Zomato. These findings will then be utilized </w:t>
      </w:r>
      <w:r w:rsidRPr="00F86DAD">
        <w:rPr>
          <w:rFonts w:ascii="Roboto" w:hAnsi="Roboto" w:cs="Times New Roman"/>
          <w:color w:val="000000" w:themeColor="text1"/>
          <w:sz w:val="24"/>
          <w:szCs w:val="24"/>
        </w:rPr>
        <w:lastRenderedPageBreak/>
        <w:t>to critically evaluate strategic options for personalized customer care and provide recommendations for the organization's future strategic direction.</w:t>
      </w:r>
    </w:p>
    <w:p w14:paraId="1B1C6CAE" w14:textId="3CD4CC35" w:rsidR="00E35BA2" w:rsidRPr="00F86DAD" w:rsidRDefault="00E35BA2" w:rsidP="00E35BA2">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By undertaking this strategic analysis, Zomato can gain valuable insights into the current market dynamics, understand its internal capabilities and limitations, and identify opportunities to innovate and differentiate itself in the highly competitive food delivery industry. The subsequent sections of this report will investigate deeper into the analysis, evaluation, and recommendations for Zomato's strategic direction in delivering innovative customer care.</w:t>
      </w:r>
    </w:p>
    <w:p w14:paraId="26CD1766" w14:textId="0AF4E984" w:rsidR="009031ED" w:rsidRPr="00F86DAD" w:rsidRDefault="009031ED" w:rsidP="00FC204A">
      <w:pPr>
        <w:pStyle w:val="Heading1"/>
        <w:rPr>
          <w:rFonts w:ascii="Roboto" w:hAnsi="Roboto" w:cs="Times New Roman"/>
          <w:b/>
          <w:bCs/>
          <w:color w:val="000000" w:themeColor="text1"/>
          <w:sz w:val="28"/>
          <w:szCs w:val="28"/>
        </w:rPr>
      </w:pPr>
      <w:bookmarkStart w:id="6" w:name="_Toc140675969"/>
      <w:r w:rsidRPr="00F86DAD">
        <w:rPr>
          <w:rFonts w:ascii="Roboto" w:hAnsi="Roboto" w:cs="Times New Roman"/>
          <w:b/>
          <w:bCs/>
          <w:color w:val="000000" w:themeColor="text1"/>
          <w:sz w:val="28"/>
          <w:szCs w:val="28"/>
        </w:rPr>
        <w:t>2. External Analysis</w:t>
      </w:r>
      <w:bookmarkEnd w:id="6"/>
    </w:p>
    <w:p w14:paraId="0A4890F7" w14:textId="766698D0" w:rsidR="009031ED" w:rsidRPr="00F86DAD" w:rsidRDefault="009031ED" w:rsidP="00FC204A">
      <w:pPr>
        <w:pStyle w:val="Heading2"/>
        <w:rPr>
          <w:rFonts w:ascii="Roboto" w:hAnsi="Roboto" w:cs="Times New Roman"/>
          <w:b/>
          <w:bCs/>
          <w:color w:val="000000" w:themeColor="text1"/>
          <w:sz w:val="24"/>
          <w:szCs w:val="24"/>
        </w:rPr>
      </w:pPr>
      <w:bookmarkStart w:id="7" w:name="_Toc140675970"/>
      <w:r w:rsidRPr="00F86DAD">
        <w:rPr>
          <w:rFonts w:ascii="Roboto" w:hAnsi="Roboto" w:cs="Times New Roman"/>
          <w:b/>
          <w:bCs/>
          <w:color w:val="000000" w:themeColor="text1"/>
          <w:sz w:val="24"/>
          <w:szCs w:val="24"/>
        </w:rPr>
        <w:t>2.1 Industry Overview:</w:t>
      </w:r>
      <w:bookmarkEnd w:id="7"/>
    </w:p>
    <w:p w14:paraId="72B9CC5F" w14:textId="60EB4577" w:rsidR="009031ED" w:rsidRPr="00F86DAD" w:rsidRDefault="009031ED" w:rsidP="009031E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food delivery industry has witnessed significant growth and transformation in recent years, driven by changing consumer preferences, advancements in technology, and the increasing demand for convenience (Statista, 2021). This section provides an overview of the food delivery industry, including its size, trends, and key players.</w:t>
      </w:r>
    </w:p>
    <w:p w14:paraId="70B78A24" w14:textId="11CC2D1C" w:rsidR="009031ED" w:rsidRPr="00F86DAD" w:rsidRDefault="009031ED" w:rsidP="009031E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food delivery market has experienced substantial expansion, fueled by factors such as urbanization, busy lifestyles, and the proliferation of smartphones. According to market research, the global online food delivery market is projected to reach a value of $182 billion by 2025, with a compound annual growth rate (CAGR) of 10.4% from 2020 to 2025 (Research and Markets, 2021).</w:t>
      </w:r>
    </w:p>
    <w:p w14:paraId="211B19D7" w14:textId="231443AD" w:rsidR="009031ED" w:rsidRPr="00F86DAD" w:rsidRDefault="009031ED" w:rsidP="009031E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One of the notable trends in the food delivery industry is the increasing adoption of online platforms and mobile applications for ordering food. Customers are seeking convenient and hassle-free options to order meals from a wide range of restaurants. This has led to the emergence of various food delivery aggregators like Zomato, which act as intermediaries connecting users with local restaurants (Grand View Research, 2020).</w:t>
      </w:r>
    </w:p>
    <w:p w14:paraId="508D1233" w14:textId="52490EA1" w:rsidR="009031ED" w:rsidRPr="00F86DAD" w:rsidRDefault="009031ED" w:rsidP="009031E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lastRenderedPageBreak/>
        <w:t>Competition within the food delivery industry is intense, with numerous players vying for market share. Some of the major global competitors include Uber Eats, DoorDash, Grubhub, and Deliveroo (Statista, 2021)</w:t>
      </w:r>
      <w:r w:rsidR="00E50D7D" w:rsidRPr="00F86DAD">
        <w:rPr>
          <w:rFonts w:ascii="Roboto" w:hAnsi="Roboto" w:cs="Times New Roman"/>
          <w:color w:val="000000" w:themeColor="text1"/>
          <w:sz w:val="24"/>
          <w:szCs w:val="24"/>
        </w:rPr>
        <w:t xml:space="preserve"> as well as local delivery companies like </w:t>
      </w:r>
      <w:r w:rsidR="008B51AB">
        <w:rPr>
          <w:rFonts w:ascii="Roboto" w:hAnsi="Roboto" w:cs="Times New Roman"/>
          <w:color w:val="000000" w:themeColor="text1"/>
          <w:sz w:val="24"/>
          <w:szCs w:val="24"/>
        </w:rPr>
        <w:t>S</w:t>
      </w:r>
      <w:r w:rsidR="00E50D7D" w:rsidRPr="00F86DAD">
        <w:rPr>
          <w:rFonts w:ascii="Roboto" w:hAnsi="Roboto" w:cs="Times New Roman"/>
          <w:color w:val="000000" w:themeColor="text1"/>
          <w:sz w:val="24"/>
          <w:szCs w:val="24"/>
        </w:rPr>
        <w:t>wiggy</w:t>
      </w:r>
      <w:r w:rsidRPr="00F86DAD">
        <w:rPr>
          <w:rFonts w:ascii="Roboto" w:hAnsi="Roboto" w:cs="Times New Roman"/>
          <w:color w:val="000000" w:themeColor="text1"/>
          <w:sz w:val="24"/>
          <w:szCs w:val="24"/>
        </w:rPr>
        <w:t>. These players operate on a large scale, leveraging their technology platforms, extensive restaurant partnerships, and efficient logistics networks to gain a competitive edge.</w:t>
      </w:r>
    </w:p>
    <w:p w14:paraId="5008A76A" w14:textId="78AE0794" w:rsidR="009031ED" w:rsidRPr="00F86DAD" w:rsidRDefault="009031ED" w:rsidP="009031E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In addition to global competitors, regional and local players also contribute to the competitive landscape. The food delivery industry is characterized by low barriers to entry, allowing new entrants to enter the market and intensify competition (Grand View Research, 2020). Moreover, partnerships between food delivery platforms and established restaurant chains have become increasingly common, further shaping the competitive dynamics of the industry.</w:t>
      </w:r>
    </w:p>
    <w:p w14:paraId="0B91329F" w14:textId="20714C17" w:rsidR="009031ED" w:rsidRPr="00F86DAD" w:rsidRDefault="009031ED" w:rsidP="009031E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COVID-19 pandemic has had a significant impact on the food delivery industry, with lockdowns and restrictions leading to a surge in demand for food delivery services. However, the pandemic has also posed operational challenges and highlighted the need for innovative strategies to ensure the safety of customers and delivery personnel (MarketWatch, 2021).</w:t>
      </w:r>
    </w:p>
    <w:p w14:paraId="0D34B533" w14:textId="21709FC5" w:rsidR="00401523" w:rsidRPr="00F86DAD" w:rsidRDefault="009031ED" w:rsidP="009031E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In the next sections, the report will delve into a detailed analysis of the macro-environmental factors and competitive forces influencing the food delivery industry, providing a comprehensive understanding of the industry landscape and Zomato's positioning within it.</w:t>
      </w:r>
    </w:p>
    <w:p w14:paraId="1F5CECB5" w14:textId="5E709782" w:rsidR="00401523" w:rsidRPr="00F86DAD" w:rsidRDefault="00401523" w:rsidP="00FC204A">
      <w:pPr>
        <w:pStyle w:val="Heading3"/>
        <w:rPr>
          <w:rFonts w:ascii="Roboto" w:hAnsi="Roboto" w:cs="Times New Roman"/>
          <w:b/>
          <w:bCs/>
          <w:color w:val="000000" w:themeColor="text1"/>
        </w:rPr>
      </w:pPr>
      <w:bookmarkStart w:id="8" w:name="_Toc140675971"/>
      <w:r w:rsidRPr="00F86DAD">
        <w:rPr>
          <w:rFonts w:ascii="Roboto" w:hAnsi="Roboto" w:cs="Times New Roman"/>
          <w:b/>
          <w:bCs/>
          <w:color w:val="000000" w:themeColor="text1"/>
        </w:rPr>
        <w:t>2.1.1 Growth and Trends in the Food Delivery Industry:</w:t>
      </w:r>
      <w:bookmarkEnd w:id="8"/>
    </w:p>
    <w:p w14:paraId="33C2518F" w14:textId="659046BA" w:rsidR="00401523" w:rsidRPr="00F86DAD" w:rsidRDefault="00401523" w:rsidP="0040152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food delivery industry has experienced significant growth and transformation in recent years, driven by changing consumer preferences, advancements in technology, and the increasing demand for convenience (Statista, 2021). This section highlights key studies that shed light on the growth and trends within the industry.</w:t>
      </w:r>
    </w:p>
    <w:p w14:paraId="137F3277" w14:textId="7EAA47C5" w:rsidR="00401523" w:rsidRPr="00F86DAD" w:rsidRDefault="00401523" w:rsidP="0040152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lastRenderedPageBreak/>
        <w:t>The impact of online food delivery apps on the restaurant industry. Their study explores the effects of these apps on restaurants and their operations, providing insights into the industry's transformation (Agarwal &amp; Tripathi, 2019).</w:t>
      </w:r>
    </w:p>
    <w:p w14:paraId="04B2DED9" w14:textId="63DCCA59" w:rsidR="00401523" w:rsidRPr="00F86DAD" w:rsidRDefault="00401523" w:rsidP="0040152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Du, J., &amp; Hu, Y. (2020) investigate the determinants of online food delivery users' continuous usage intention from a dual-process perspective. Their study identifies key factors that influence users' continued usage of online food delivery services, contributing to our understanding of user behaviour in the industry (Du &amp; Hu, 2020).</w:t>
      </w:r>
    </w:p>
    <w:p w14:paraId="12995DF3" w14:textId="284BA894" w:rsidR="00401523" w:rsidRPr="00F86DAD" w:rsidRDefault="00401523" w:rsidP="0040152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Consumer attitudes towards traditional stores and online stores in the context of bricks-and-mortar retail and e-commerce. While not specific to the food delivery industry, their study offers insights into consumer preferences and their willingness to adopt online channels (Kacen, Hess, &amp; Chiang, 2013).</w:t>
      </w:r>
    </w:p>
    <w:p w14:paraId="20B5F405" w14:textId="21E7F18C" w:rsidR="00401523" w:rsidRPr="00F86DAD" w:rsidRDefault="00401523" w:rsidP="0040152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Kukar-Kinney, M., Ridgway, N. M., &amp; Monroe, K. B. (2012) investigate the role of price in the behaviour and purchase decisions of online grocery shoppers. Although focused on the grocery sector, their findings on price influences provide valuable insights into the online food delivery industry.</w:t>
      </w:r>
    </w:p>
    <w:p w14:paraId="109CD719" w14:textId="02F9E2C2" w:rsidR="00D92953" w:rsidRPr="00F86DAD" w:rsidRDefault="00D92953" w:rsidP="00D9295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impact of the COVID-19 outbreak on online food delivery services in China. Their study discusses how the pandemic affected consumer behaviour and the online food delivery market, providing insights into the industry's response to challenging circumstances (Li &amp; Li, 2020).</w:t>
      </w:r>
    </w:p>
    <w:p w14:paraId="4C3BADBD" w14:textId="23B87D50" w:rsidR="00401523" w:rsidRPr="00F86DAD" w:rsidRDefault="00D92953" w:rsidP="00D9295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These studies contribute to our understanding of the growth and trends within the food delivery industry, highlighting the impact of online delivery apps on the restaurant industry, determinants of user behaviour, consumer attitudes towards traditional and online stores, price influences, and the effects of the COVID-19 pandemic on online food delivery services.</w:t>
      </w:r>
    </w:p>
    <w:p w14:paraId="35728F56" w14:textId="7273C59A" w:rsidR="00D92953" w:rsidRPr="00F86DAD" w:rsidRDefault="00D92953" w:rsidP="00FC204A">
      <w:pPr>
        <w:pStyle w:val="Heading3"/>
        <w:rPr>
          <w:rFonts w:ascii="Roboto" w:hAnsi="Roboto" w:cs="Times New Roman"/>
          <w:b/>
          <w:bCs/>
          <w:color w:val="000000" w:themeColor="text1"/>
        </w:rPr>
      </w:pPr>
      <w:bookmarkStart w:id="9" w:name="_Toc140675972"/>
      <w:r w:rsidRPr="00F86DAD">
        <w:rPr>
          <w:rFonts w:ascii="Roboto" w:hAnsi="Roboto" w:cs="Times New Roman"/>
          <w:b/>
          <w:bCs/>
          <w:color w:val="000000" w:themeColor="text1"/>
        </w:rPr>
        <w:t>2.1.2 Competitive Landscape and Key Players:</w:t>
      </w:r>
      <w:bookmarkEnd w:id="9"/>
    </w:p>
    <w:p w14:paraId="00590EAD" w14:textId="3B56226F" w:rsidR="00D92953" w:rsidRPr="00F86DAD" w:rsidRDefault="00D92953" w:rsidP="00D9295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The food delivery industry is characterized by intense competition, with several key players vying for market share and striving to differentiate themselves. </w:t>
      </w:r>
      <w:r w:rsidRPr="00F86DAD">
        <w:rPr>
          <w:rFonts w:ascii="Roboto" w:hAnsi="Roboto" w:cs="Times New Roman"/>
          <w:color w:val="000000" w:themeColor="text1"/>
          <w:sz w:val="24"/>
          <w:szCs w:val="24"/>
        </w:rPr>
        <w:lastRenderedPageBreak/>
        <w:t xml:space="preserve">Understanding the competitive landscape and key players is crucial in </w:t>
      </w:r>
      <w:r w:rsidR="004041B6" w:rsidRPr="00F86DAD">
        <w:rPr>
          <w:rFonts w:ascii="Roboto" w:hAnsi="Roboto" w:cs="Times New Roman"/>
          <w:color w:val="000000" w:themeColor="text1"/>
          <w:sz w:val="24"/>
          <w:szCs w:val="24"/>
        </w:rPr>
        <w:t>analysing</w:t>
      </w:r>
      <w:r w:rsidRPr="00F86DAD">
        <w:rPr>
          <w:rFonts w:ascii="Roboto" w:hAnsi="Roboto" w:cs="Times New Roman"/>
          <w:color w:val="000000" w:themeColor="text1"/>
          <w:sz w:val="24"/>
          <w:szCs w:val="24"/>
        </w:rPr>
        <w:t xml:space="preserve"> the industry dynamics (Grant, 2019; Johnson et al., 2019).</w:t>
      </w:r>
    </w:p>
    <w:p w14:paraId="2BC73875" w14:textId="7FFB0C1A" w:rsidR="00D92953" w:rsidRPr="00F86DAD" w:rsidRDefault="00D92953" w:rsidP="00D9295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In the global food delivery market, notable players include Uber Eats, </w:t>
      </w:r>
      <w:r w:rsidR="004041B6" w:rsidRPr="00F86DAD">
        <w:rPr>
          <w:rFonts w:ascii="Roboto" w:hAnsi="Roboto" w:cs="Times New Roman"/>
          <w:color w:val="000000" w:themeColor="text1"/>
          <w:sz w:val="24"/>
          <w:szCs w:val="24"/>
        </w:rPr>
        <w:t xml:space="preserve">Swiggy, </w:t>
      </w:r>
      <w:r w:rsidRPr="00F86DAD">
        <w:rPr>
          <w:rFonts w:ascii="Roboto" w:hAnsi="Roboto" w:cs="Times New Roman"/>
          <w:color w:val="000000" w:themeColor="text1"/>
          <w:sz w:val="24"/>
          <w:szCs w:val="24"/>
        </w:rPr>
        <w:t>DoorDash, Grubhub, and Deliveroo (Statista, 2021). These companies have established strong brand recognition, extensive networks of partnered restaurants, and efficient delivery logistics. They leverage technology platforms and mobile applications to provide seamless and convenient experiences for customers (Barney &amp; Hesterly, 2021).</w:t>
      </w:r>
    </w:p>
    <w:p w14:paraId="2F1745D2" w14:textId="6EED48F4" w:rsidR="00D92953" w:rsidRPr="00F86DAD" w:rsidRDefault="00D92953" w:rsidP="00D9295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Uber Eats, a subsidiary of ride-hailing giant Uber, is one of the leading players in the food delivery industry. It operates in numerous countries, offering a wide range of food options from various local restaurants. DoorDash, another prominent player, has gained significant market share in the United States with its extensive reach and strong partnerships with restaurants (Porter, 2008).</w:t>
      </w:r>
    </w:p>
    <w:p w14:paraId="2ADE5664" w14:textId="5A2A4633" w:rsidR="00D92953" w:rsidRPr="00F86DAD" w:rsidRDefault="00D92953" w:rsidP="00D9295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Grubhub, one of the early entrants in the food delivery market, has a significant presence in the United States. It has built a robust network of partnered restaurants and offers various features to enhance customer experiences. Deliveroo, based in the United Kingdom, has expanded </w:t>
      </w:r>
      <w:r w:rsidR="004041B6" w:rsidRPr="00F86DAD">
        <w:rPr>
          <w:rFonts w:ascii="Roboto" w:hAnsi="Roboto" w:cs="Times New Roman"/>
          <w:color w:val="000000" w:themeColor="text1"/>
          <w:sz w:val="24"/>
          <w:szCs w:val="24"/>
        </w:rPr>
        <w:t>globally</w:t>
      </w:r>
      <w:r w:rsidRPr="00F86DAD">
        <w:rPr>
          <w:rFonts w:ascii="Roboto" w:hAnsi="Roboto" w:cs="Times New Roman"/>
          <w:color w:val="000000" w:themeColor="text1"/>
          <w:sz w:val="24"/>
          <w:szCs w:val="24"/>
        </w:rPr>
        <w:t xml:space="preserve"> and focuses on providing fast and reliable food delivery services (Porter, 2008).</w:t>
      </w:r>
    </w:p>
    <w:p w14:paraId="797CB0C5" w14:textId="10B2F026" w:rsidR="00D92953" w:rsidRPr="00F86DAD" w:rsidRDefault="00D92953" w:rsidP="00D9295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Apart from these global players, there are regional and local food delivery platforms that contribute to the competitive landscape. These platforms often cater to specific markets, offering localized options and leveraging their understanding of local consumer preferences. Competition among these players drives innovation, customer acquisition strategies, and improvements in service quality (Johnson et al., 2019).</w:t>
      </w:r>
    </w:p>
    <w:p w14:paraId="385D3F5F" w14:textId="3F967EE9" w:rsidR="00D92953" w:rsidRPr="00F86DAD" w:rsidRDefault="00D92953" w:rsidP="00D9295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The competitive landscape of the food delivery industry is dynamic, with new entrants constantly emerging and existing players engaging in strategic partnerships and acquisitions to strengthen their market position. Understanding the strategies and strengths of key players is crucial for organizations like Zomato </w:t>
      </w:r>
      <w:r w:rsidRPr="00F86DAD">
        <w:rPr>
          <w:rFonts w:ascii="Roboto" w:hAnsi="Roboto" w:cs="Times New Roman"/>
          <w:color w:val="000000" w:themeColor="text1"/>
          <w:sz w:val="24"/>
          <w:szCs w:val="24"/>
        </w:rPr>
        <w:lastRenderedPageBreak/>
        <w:t>to identify opportunities, differentiate themselves, and enhance their competitive advantage in the market (Grant, 2019).</w:t>
      </w:r>
    </w:p>
    <w:p w14:paraId="3E28CF26" w14:textId="76CC24F6" w:rsidR="00D92953" w:rsidRPr="00F86DAD" w:rsidRDefault="00D92953" w:rsidP="00D92953">
      <w:pPr>
        <w:spacing w:line="360" w:lineRule="auto"/>
        <w:rPr>
          <w:rFonts w:ascii="Roboto" w:hAnsi="Roboto" w:cs="Times New Roman"/>
          <w:b/>
          <w:bCs/>
          <w:color w:val="000000" w:themeColor="text1"/>
          <w:sz w:val="24"/>
          <w:szCs w:val="24"/>
        </w:rPr>
      </w:pPr>
      <w:r w:rsidRPr="00F86DAD">
        <w:rPr>
          <w:rFonts w:ascii="Roboto" w:hAnsi="Roboto" w:cs="Times New Roman"/>
          <w:b/>
          <w:bCs/>
          <w:color w:val="000000" w:themeColor="text1"/>
          <w:sz w:val="24"/>
          <w:szCs w:val="24"/>
        </w:rPr>
        <w:t>2.2 Macro-Environmental Analysis (PEST Analysis):</w:t>
      </w:r>
    </w:p>
    <w:p w14:paraId="0FD7C356" w14:textId="35CC39A4" w:rsidR="00D92953" w:rsidRPr="00F86DAD" w:rsidRDefault="00D92953" w:rsidP="00D9295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A macro-environmental analysis helps understand the external factors that impact the food delivery industry. This analysis considers the political, economic, social, and technological factors that shape the industry's operating environment.</w:t>
      </w:r>
    </w:p>
    <w:p w14:paraId="636D6267" w14:textId="77777777" w:rsidR="00D92953" w:rsidRPr="00F86DAD" w:rsidRDefault="00D92953" w:rsidP="00FC204A">
      <w:pPr>
        <w:pStyle w:val="Heading3"/>
        <w:rPr>
          <w:rFonts w:ascii="Roboto" w:hAnsi="Roboto" w:cs="Times New Roman"/>
          <w:b/>
          <w:bCs/>
          <w:color w:val="000000" w:themeColor="text1"/>
        </w:rPr>
      </w:pPr>
      <w:bookmarkStart w:id="10" w:name="_Toc140675973"/>
      <w:r w:rsidRPr="00F86DAD">
        <w:rPr>
          <w:rFonts w:ascii="Roboto" w:hAnsi="Roboto" w:cs="Times New Roman"/>
          <w:b/>
          <w:bCs/>
          <w:color w:val="000000" w:themeColor="text1"/>
        </w:rPr>
        <w:t>2.2.1 Political Factors:</w:t>
      </w:r>
      <w:bookmarkEnd w:id="10"/>
    </w:p>
    <w:p w14:paraId="198014DB" w14:textId="430F5BDB" w:rsidR="00D92953" w:rsidRPr="00F86DAD" w:rsidRDefault="00D92953" w:rsidP="00D9295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Political factors encompass government regulations, policies, and legal considerations that affect the food delivery industry. This includes aspects such as licensing requirements, food safety regulations, </w:t>
      </w:r>
      <w:r w:rsidR="008B51AB" w:rsidRPr="00F86DAD">
        <w:rPr>
          <w:rFonts w:ascii="Roboto" w:hAnsi="Roboto" w:cs="Times New Roman"/>
          <w:color w:val="000000" w:themeColor="text1"/>
          <w:sz w:val="24"/>
          <w:szCs w:val="24"/>
        </w:rPr>
        <w:t>labour</w:t>
      </w:r>
      <w:r w:rsidRPr="00F86DAD">
        <w:rPr>
          <w:rFonts w:ascii="Roboto" w:hAnsi="Roboto" w:cs="Times New Roman"/>
          <w:color w:val="000000" w:themeColor="text1"/>
          <w:sz w:val="24"/>
          <w:szCs w:val="24"/>
        </w:rPr>
        <w:t xml:space="preserve"> laws, and trade policies. Political stability and changes in government can also impact the industry's operations (Grant, 2019).</w:t>
      </w:r>
    </w:p>
    <w:p w14:paraId="61ACD1B9" w14:textId="77777777" w:rsidR="00D92953" w:rsidRPr="00F86DAD" w:rsidRDefault="00D92953" w:rsidP="00FC204A">
      <w:pPr>
        <w:pStyle w:val="Heading3"/>
        <w:rPr>
          <w:rFonts w:ascii="Roboto" w:hAnsi="Roboto" w:cs="Times New Roman"/>
          <w:b/>
          <w:bCs/>
          <w:color w:val="000000" w:themeColor="text1"/>
        </w:rPr>
      </w:pPr>
      <w:bookmarkStart w:id="11" w:name="_Toc140675974"/>
      <w:r w:rsidRPr="00F86DAD">
        <w:rPr>
          <w:rFonts w:ascii="Roboto" w:hAnsi="Roboto" w:cs="Times New Roman"/>
          <w:b/>
          <w:bCs/>
          <w:color w:val="000000" w:themeColor="text1"/>
        </w:rPr>
        <w:t>2.2.2 Economic Factors:</w:t>
      </w:r>
      <w:bookmarkEnd w:id="11"/>
    </w:p>
    <w:p w14:paraId="39890542" w14:textId="37D79B8B" w:rsidR="00D92953" w:rsidRPr="00F86DAD" w:rsidRDefault="00D92953" w:rsidP="00D9295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Economic factors include the overall economic conditions, consumer spending patterns, and inflation rates. These factors influence the affordability of food delivery services, consumer purchasing power, and market growth. Economic indicators such as GDP, employment rates, and disposable income levels </w:t>
      </w:r>
      <w:r w:rsidR="00FF47F4">
        <w:rPr>
          <w:rFonts w:ascii="Roboto" w:hAnsi="Roboto" w:cs="Times New Roman"/>
          <w:color w:val="000000" w:themeColor="text1"/>
          <w:sz w:val="24"/>
          <w:szCs w:val="24"/>
        </w:rPr>
        <w:t>significantly shape</w:t>
      </w:r>
      <w:r w:rsidRPr="00F86DAD">
        <w:rPr>
          <w:rFonts w:ascii="Roboto" w:hAnsi="Roboto" w:cs="Times New Roman"/>
          <w:color w:val="000000" w:themeColor="text1"/>
          <w:sz w:val="24"/>
          <w:szCs w:val="24"/>
        </w:rPr>
        <w:t xml:space="preserve"> the industry's performance (Grant, 2019).</w:t>
      </w:r>
    </w:p>
    <w:p w14:paraId="589B884C" w14:textId="77777777" w:rsidR="00D92953" w:rsidRPr="00F86DAD" w:rsidRDefault="00D92953" w:rsidP="00FC204A">
      <w:pPr>
        <w:pStyle w:val="Heading3"/>
        <w:rPr>
          <w:rFonts w:ascii="Roboto" w:hAnsi="Roboto" w:cs="Times New Roman"/>
          <w:b/>
          <w:bCs/>
          <w:color w:val="000000" w:themeColor="text1"/>
        </w:rPr>
      </w:pPr>
      <w:bookmarkStart w:id="12" w:name="_Toc140675975"/>
      <w:r w:rsidRPr="00F86DAD">
        <w:rPr>
          <w:rFonts w:ascii="Roboto" w:hAnsi="Roboto" w:cs="Times New Roman"/>
          <w:b/>
          <w:bCs/>
          <w:color w:val="000000" w:themeColor="text1"/>
        </w:rPr>
        <w:t>2.2.3 Social Factors:</w:t>
      </w:r>
      <w:bookmarkEnd w:id="12"/>
    </w:p>
    <w:p w14:paraId="6968FF7B" w14:textId="7205D153" w:rsidR="00D92953" w:rsidRPr="00F86DAD" w:rsidRDefault="00D92953" w:rsidP="00D9295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Social factors involve demographic trends, cultural preferences, and societal attitudes towards food delivery. Changing lifestyles, busy schedules, and the increasing preference for convenience have driven the demand for food delivery services. Social factors also encompass health and dietary preferences, ethical considerations, and the impact of food delivery on sustainability and environmental concerns (Johnson et al., 2019).</w:t>
      </w:r>
    </w:p>
    <w:p w14:paraId="7C1E0C0A" w14:textId="77777777" w:rsidR="00D92953" w:rsidRPr="00F86DAD" w:rsidRDefault="00D92953" w:rsidP="00FC204A">
      <w:pPr>
        <w:pStyle w:val="Heading3"/>
        <w:rPr>
          <w:rFonts w:ascii="Roboto" w:hAnsi="Roboto" w:cs="Times New Roman"/>
          <w:b/>
          <w:bCs/>
          <w:color w:val="000000" w:themeColor="text1"/>
        </w:rPr>
      </w:pPr>
      <w:bookmarkStart w:id="13" w:name="_Toc140675976"/>
      <w:r w:rsidRPr="00F86DAD">
        <w:rPr>
          <w:rFonts w:ascii="Roboto" w:hAnsi="Roboto" w:cs="Times New Roman"/>
          <w:b/>
          <w:bCs/>
          <w:color w:val="000000" w:themeColor="text1"/>
        </w:rPr>
        <w:lastRenderedPageBreak/>
        <w:t>2.2.4 Technological Factors:</w:t>
      </w:r>
      <w:bookmarkEnd w:id="13"/>
    </w:p>
    <w:p w14:paraId="2A8DEBA2" w14:textId="08DBC449" w:rsidR="00D92953" w:rsidRPr="00F86DAD" w:rsidRDefault="00D92953" w:rsidP="00D9295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Technological factors play a crucial role in the food delivery industry, shaping business models, customer experiences, and operational efficiency. Advancements in mobile applications, artificial intelligence, data analytics, and delivery tracking systems have transformed the industry. Technology enables seamless ordering processes, efficient logistics management, and personalized customer experiences (Grant, 2019).</w:t>
      </w:r>
    </w:p>
    <w:p w14:paraId="7202A367" w14:textId="2701BDD1" w:rsidR="00950496" w:rsidRPr="00F86DAD" w:rsidRDefault="00D92953" w:rsidP="00D92953">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Understanding the macro-environmental factors through a PEST analysis helps organizations like Zomato identify opportunities, anticipate challenges, and adapt their strategies to align with the external environment.</w:t>
      </w:r>
    </w:p>
    <w:p w14:paraId="3BCF1C38" w14:textId="07B788A4" w:rsidR="00950496" w:rsidRPr="00F86DAD" w:rsidRDefault="00950496" w:rsidP="00FC204A">
      <w:pPr>
        <w:pStyle w:val="Heading3"/>
        <w:rPr>
          <w:rFonts w:ascii="Roboto" w:hAnsi="Roboto" w:cs="Times New Roman"/>
          <w:b/>
          <w:bCs/>
          <w:color w:val="000000" w:themeColor="text1"/>
        </w:rPr>
      </w:pPr>
      <w:bookmarkStart w:id="14" w:name="_Toc140675977"/>
      <w:r w:rsidRPr="00F86DAD">
        <w:rPr>
          <w:rFonts w:ascii="Roboto" w:hAnsi="Roboto" w:cs="Times New Roman"/>
          <w:b/>
          <w:bCs/>
          <w:color w:val="000000" w:themeColor="text1"/>
        </w:rPr>
        <w:t>2.3 Competitive Analysis (Porter's Five Forces):</w:t>
      </w:r>
      <w:bookmarkEnd w:id="14"/>
    </w:p>
    <w:p w14:paraId="1676D575" w14:textId="27E6A6E7" w:rsidR="00D92953" w:rsidRPr="00F86DAD" w:rsidRDefault="00950496" w:rsidP="0095049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Porter's Five Forces framework provides a systematic approach to analysing the competitive forces within an industry. This analysis helps identify the attractiveness of the industry and the intensity of competition. Let's explore each component of Porter's Five Forces as it applies to the food delivery industry.</w:t>
      </w:r>
    </w:p>
    <w:p w14:paraId="7157CBAD" w14:textId="77777777" w:rsidR="00950496" w:rsidRPr="00F86DAD" w:rsidRDefault="00950496" w:rsidP="00FC204A">
      <w:pPr>
        <w:pStyle w:val="Heading3"/>
        <w:rPr>
          <w:rFonts w:ascii="Roboto" w:hAnsi="Roboto" w:cs="Times New Roman"/>
          <w:b/>
          <w:bCs/>
          <w:color w:val="000000" w:themeColor="text1"/>
        </w:rPr>
      </w:pPr>
      <w:bookmarkStart w:id="15" w:name="_Toc140675978"/>
      <w:r w:rsidRPr="00F86DAD">
        <w:rPr>
          <w:rFonts w:ascii="Roboto" w:hAnsi="Roboto" w:cs="Times New Roman"/>
          <w:b/>
          <w:bCs/>
          <w:color w:val="000000" w:themeColor="text1"/>
        </w:rPr>
        <w:t>2.3.1 Threat of New Entrants:</w:t>
      </w:r>
      <w:bookmarkEnd w:id="15"/>
    </w:p>
    <w:p w14:paraId="042B3518" w14:textId="1F6E9FBB" w:rsidR="00950496" w:rsidRPr="00F86DAD" w:rsidRDefault="00950496" w:rsidP="0095049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threat of new entrants to the food delivery industry can be assessed by considering factors such as barriers to entry, economies of scale, and brand recognition. While the initial investment required to enter the industry may not be prohibitively high, establishing a strong brand presence and developing a reliable logistics network can pose challenges (Hitt, Ireland, &amp; Hoskisson, 2021).</w:t>
      </w:r>
    </w:p>
    <w:p w14:paraId="08A08255" w14:textId="77777777" w:rsidR="00950496" w:rsidRPr="00F86DAD" w:rsidRDefault="00950496" w:rsidP="00FC204A">
      <w:pPr>
        <w:pStyle w:val="Heading3"/>
        <w:rPr>
          <w:rFonts w:ascii="Roboto" w:hAnsi="Roboto" w:cs="Times New Roman"/>
          <w:b/>
          <w:bCs/>
          <w:color w:val="000000" w:themeColor="text1"/>
        </w:rPr>
      </w:pPr>
      <w:bookmarkStart w:id="16" w:name="_Toc140675979"/>
      <w:r w:rsidRPr="00F86DAD">
        <w:rPr>
          <w:rFonts w:ascii="Roboto" w:hAnsi="Roboto" w:cs="Times New Roman"/>
          <w:b/>
          <w:bCs/>
          <w:color w:val="000000" w:themeColor="text1"/>
        </w:rPr>
        <w:t>2.3.2 Bargaining Power of Suppliers:</w:t>
      </w:r>
      <w:bookmarkEnd w:id="16"/>
    </w:p>
    <w:p w14:paraId="008D58FD" w14:textId="25AD62E4" w:rsidR="00950496" w:rsidRPr="00F86DAD" w:rsidRDefault="00950496" w:rsidP="0095049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Zomato's bargaining power with suppliers, including restaurants and food establishments, can be influenced by factors such as the availability of alternative delivery platforms, the importance of individual restaurants to Zomato's offerings, and the ability of suppliers to differentiate their products (Wheelen &amp; Hunger, 2020).</w:t>
      </w:r>
    </w:p>
    <w:p w14:paraId="499BA02D" w14:textId="77777777" w:rsidR="00950496" w:rsidRPr="00F86DAD" w:rsidRDefault="00950496" w:rsidP="00FC204A">
      <w:pPr>
        <w:pStyle w:val="Heading3"/>
        <w:rPr>
          <w:rFonts w:ascii="Roboto" w:hAnsi="Roboto" w:cs="Times New Roman"/>
          <w:b/>
          <w:bCs/>
          <w:color w:val="000000" w:themeColor="text1"/>
        </w:rPr>
      </w:pPr>
      <w:bookmarkStart w:id="17" w:name="_Toc140675980"/>
      <w:r w:rsidRPr="00F86DAD">
        <w:rPr>
          <w:rFonts w:ascii="Roboto" w:hAnsi="Roboto" w:cs="Times New Roman"/>
          <w:b/>
          <w:bCs/>
          <w:color w:val="000000" w:themeColor="text1"/>
        </w:rPr>
        <w:lastRenderedPageBreak/>
        <w:t>2.3.3 Bargaining Power of Buyers:</w:t>
      </w:r>
      <w:bookmarkEnd w:id="17"/>
    </w:p>
    <w:p w14:paraId="69BF8A52" w14:textId="041145BF" w:rsidR="00950496" w:rsidRPr="00F86DAD" w:rsidRDefault="00950496" w:rsidP="0095049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bargaining power of Zomato's customers can be assessed by considering factors such as the availability of alternative food delivery platforms, the price sensitivity of customers, and the ease of switching between platforms. Zomato needs to ensure competitive pricing, superior customer service, and a diverse range of restaurant options to mitigate the bargaining power of buyers (Hitt et al., 2021).</w:t>
      </w:r>
    </w:p>
    <w:p w14:paraId="742A6818" w14:textId="77777777" w:rsidR="00950496" w:rsidRPr="00F86DAD" w:rsidRDefault="00950496" w:rsidP="00FC204A">
      <w:pPr>
        <w:pStyle w:val="Heading3"/>
        <w:rPr>
          <w:rFonts w:ascii="Roboto" w:hAnsi="Roboto" w:cs="Times New Roman"/>
          <w:b/>
          <w:bCs/>
          <w:color w:val="000000" w:themeColor="text1"/>
        </w:rPr>
      </w:pPr>
      <w:bookmarkStart w:id="18" w:name="_Toc140675981"/>
      <w:r w:rsidRPr="00F86DAD">
        <w:rPr>
          <w:rFonts w:ascii="Roboto" w:hAnsi="Roboto" w:cs="Times New Roman"/>
          <w:b/>
          <w:bCs/>
          <w:color w:val="000000" w:themeColor="text1"/>
        </w:rPr>
        <w:t>2.3.4 Threat of Substitutes:</w:t>
      </w:r>
      <w:bookmarkEnd w:id="18"/>
    </w:p>
    <w:p w14:paraId="7F125B23" w14:textId="3D2308B1" w:rsidR="00950496" w:rsidRPr="00F86DAD" w:rsidRDefault="00950496" w:rsidP="0095049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threat of substitutes for Zomato's food delivery services can be analysed by considering alternatives such as dining in restaurants, cooking at home, or using other delivery platforms. Zomato can differentiate itself by offering unique features, a wide selection of restaurants, and efficient delivery services to mitigate the impact of substitutes (Wheelen &amp; Hunger, 2020).</w:t>
      </w:r>
    </w:p>
    <w:p w14:paraId="7E3F3CC1" w14:textId="77777777" w:rsidR="00950496" w:rsidRPr="00F86DAD" w:rsidRDefault="00950496" w:rsidP="00FC204A">
      <w:pPr>
        <w:pStyle w:val="Heading3"/>
        <w:rPr>
          <w:rFonts w:ascii="Roboto" w:hAnsi="Roboto" w:cs="Times New Roman"/>
          <w:b/>
          <w:bCs/>
          <w:color w:val="000000" w:themeColor="text1"/>
        </w:rPr>
      </w:pPr>
      <w:bookmarkStart w:id="19" w:name="_Toc140675982"/>
      <w:r w:rsidRPr="00F86DAD">
        <w:rPr>
          <w:rFonts w:ascii="Roboto" w:hAnsi="Roboto" w:cs="Times New Roman"/>
          <w:b/>
          <w:bCs/>
          <w:color w:val="000000" w:themeColor="text1"/>
        </w:rPr>
        <w:t>2.3.5 Competitive Rivalry:</w:t>
      </w:r>
      <w:bookmarkEnd w:id="19"/>
    </w:p>
    <w:p w14:paraId="1A46C20B" w14:textId="6E909EA5" w:rsidR="00950496" w:rsidRPr="00F86DAD" w:rsidRDefault="00950496" w:rsidP="0095049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Competitive rivalry within the food delivery industry, including Zomato, can be evaluated by assessing the number of competitors, their market share, and their strategies for differentiation. Zomato needs to continuously innovate, build strong brand loyalty, and offer a superior customer experience to stay ahead in the highly competitive landscape (Hitt et al., 2021).</w:t>
      </w:r>
    </w:p>
    <w:p w14:paraId="2DDAB48D" w14:textId="56E3141D" w:rsidR="00950496" w:rsidRPr="00F86DAD" w:rsidRDefault="00950496" w:rsidP="00FC204A">
      <w:pPr>
        <w:pStyle w:val="Heading1"/>
        <w:rPr>
          <w:rFonts w:ascii="Roboto" w:hAnsi="Roboto" w:cs="Times New Roman"/>
          <w:b/>
          <w:bCs/>
          <w:color w:val="000000" w:themeColor="text1"/>
          <w:sz w:val="28"/>
          <w:szCs w:val="28"/>
        </w:rPr>
      </w:pPr>
      <w:bookmarkStart w:id="20" w:name="_Toc140675983"/>
      <w:r w:rsidRPr="00F86DAD">
        <w:rPr>
          <w:rFonts w:ascii="Roboto" w:hAnsi="Roboto" w:cs="Times New Roman"/>
          <w:b/>
          <w:bCs/>
          <w:color w:val="000000" w:themeColor="text1"/>
          <w:sz w:val="28"/>
          <w:szCs w:val="28"/>
        </w:rPr>
        <w:t>3. Internal Analysis:</w:t>
      </w:r>
      <w:bookmarkEnd w:id="20"/>
    </w:p>
    <w:p w14:paraId="1E4BEAF1" w14:textId="77777777" w:rsidR="00950496" w:rsidRPr="00F86DAD" w:rsidRDefault="00950496" w:rsidP="00FC204A">
      <w:pPr>
        <w:pStyle w:val="Heading2"/>
        <w:rPr>
          <w:rFonts w:ascii="Roboto" w:hAnsi="Roboto" w:cs="Times New Roman"/>
          <w:b/>
          <w:bCs/>
          <w:color w:val="000000" w:themeColor="text1"/>
          <w:sz w:val="24"/>
          <w:szCs w:val="24"/>
        </w:rPr>
      </w:pPr>
      <w:bookmarkStart w:id="21" w:name="_Toc140675984"/>
      <w:r w:rsidRPr="00F86DAD">
        <w:rPr>
          <w:rFonts w:ascii="Roboto" w:hAnsi="Roboto" w:cs="Times New Roman"/>
          <w:b/>
          <w:bCs/>
          <w:color w:val="000000" w:themeColor="text1"/>
          <w:sz w:val="24"/>
          <w:szCs w:val="24"/>
        </w:rPr>
        <w:t>3.1 Organizational Structure and Culture:</w:t>
      </w:r>
      <w:bookmarkEnd w:id="21"/>
    </w:p>
    <w:p w14:paraId="2B178C92" w14:textId="35931A72" w:rsidR="00950496" w:rsidRPr="00F86DAD" w:rsidRDefault="00950496" w:rsidP="0095049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Zomato's organizational structure and culture play a crucial role in shaping the company's operations and strategic decision-making. The organizational structure determines the hierarchy, reporting relationships, and division of responsibilities within the company. Zomato's structure may reflect a combination of functional departments, cross-functional teams, and agile processes to enable quick decision-making and responsiveness to market changes. The company's culture, including </w:t>
      </w:r>
      <w:r w:rsidRPr="00F86DAD">
        <w:rPr>
          <w:rFonts w:ascii="Roboto" w:hAnsi="Roboto" w:cs="Times New Roman"/>
          <w:color w:val="000000" w:themeColor="text1"/>
          <w:sz w:val="24"/>
          <w:szCs w:val="24"/>
        </w:rPr>
        <w:lastRenderedPageBreak/>
        <w:t>its values, norms, and beliefs, influences employee behaviour, collaboration, and innovation (Daft, 2021).</w:t>
      </w:r>
    </w:p>
    <w:p w14:paraId="4178947B" w14:textId="77777777" w:rsidR="00950496" w:rsidRPr="00F86DAD" w:rsidRDefault="00950496" w:rsidP="00FC204A">
      <w:pPr>
        <w:pStyle w:val="Heading2"/>
        <w:rPr>
          <w:rFonts w:ascii="Roboto" w:hAnsi="Roboto" w:cs="Times New Roman"/>
          <w:b/>
          <w:bCs/>
          <w:color w:val="000000" w:themeColor="text1"/>
          <w:sz w:val="24"/>
          <w:szCs w:val="24"/>
        </w:rPr>
      </w:pPr>
      <w:bookmarkStart w:id="22" w:name="_Toc140675985"/>
      <w:r w:rsidRPr="00F86DAD">
        <w:rPr>
          <w:rFonts w:ascii="Roboto" w:hAnsi="Roboto" w:cs="Times New Roman"/>
          <w:b/>
          <w:bCs/>
          <w:color w:val="000000" w:themeColor="text1"/>
          <w:sz w:val="24"/>
          <w:szCs w:val="24"/>
        </w:rPr>
        <w:t>3.2 Resource Analysis:</w:t>
      </w:r>
      <w:bookmarkEnd w:id="22"/>
    </w:p>
    <w:p w14:paraId="72F8E408" w14:textId="3F3A2B12" w:rsidR="00950496" w:rsidRPr="00F86DAD" w:rsidRDefault="00950496" w:rsidP="0095049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Resource analysis examines the key resources that contribute to Zomato's competitive advantage and its ability to deliver value to customers. In this context, we can consider financial, technological, and human resources:</w:t>
      </w:r>
    </w:p>
    <w:p w14:paraId="5150EF81" w14:textId="77777777" w:rsidR="00950496" w:rsidRPr="00F86DAD" w:rsidRDefault="00950496" w:rsidP="00FC204A">
      <w:pPr>
        <w:pStyle w:val="Heading3"/>
        <w:rPr>
          <w:rFonts w:ascii="Roboto" w:hAnsi="Roboto" w:cs="Times New Roman"/>
          <w:b/>
          <w:bCs/>
          <w:color w:val="000000" w:themeColor="text1"/>
        </w:rPr>
      </w:pPr>
      <w:bookmarkStart w:id="23" w:name="_Toc140675986"/>
      <w:r w:rsidRPr="00F86DAD">
        <w:rPr>
          <w:rFonts w:ascii="Roboto" w:hAnsi="Roboto" w:cs="Times New Roman"/>
          <w:b/>
          <w:bCs/>
          <w:color w:val="000000" w:themeColor="text1"/>
        </w:rPr>
        <w:t>3.2.1 Financial Resources:</w:t>
      </w:r>
      <w:bookmarkEnd w:id="23"/>
    </w:p>
    <w:p w14:paraId="29F2824D" w14:textId="322E8F3F" w:rsidR="00950496" w:rsidRPr="00F86DAD" w:rsidRDefault="00950496" w:rsidP="0095049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Zomato's financial resources are essential for sustaining and expanding its operations. These resources include capital investments, funding, revenue streams, and profitability. Zomato's financial strength allows it to invest in marketing campaigns, technology infrastructure, and expanding its network of partnered restaurants. Analyzing financial statements, such as balance sheets and income statements, provides insights into Zomato's financial health and its ability to fund growth initiatives (Brigham &amp; Ehrhardt, 2020).</w:t>
      </w:r>
    </w:p>
    <w:p w14:paraId="577D8F46" w14:textId="77777777" w:rsidR="00950496" w:rsidRPr="00F86DAD" w:rsidRDefault="00950496" w:rsidP="00FC204A">
      <w:pPr>
        <w:pStyle w:val="Heading3"/>
        <w:rPr>
          <w:rFonts w:ascii="Roboto" w:hAnsi="Roboto" w:cs="Times New Roman"/>
          <w:b/>
          <w:bCs/>
          <w:color w:val="000000" w:themeColor="text1"/>
        </w:rPr>
      </w:pPr>
      <w:bookmarkStart w:id="24" w:name="_Toc140675987"/>
      <w:r w:rsidRPr="00F86DAD">
        <w:rPr>
          <w:rFonts w:ascii="Roboto" w:hAnsi="Roboto" w:cs="Times New Roman"/>
          <w:b/>
          <w:bCs/>
          <w:color w:val="000000" w:themeColor="text1"/>
        </w:rPr>
        <w:t>3.2.2 Technological Resources:</w:t>
      </w:r>
      <w:bookmarkEnd w:id="24"/>
    </w:p>
    <w:p w14:paraId="01CBC667" w14:textId="2188566A" w:rsidR="00950496" w:rsidRPr="00F86DAD" w:rsidRDefault="00950496" w:rsidP="0095049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Technological resources are vital for Zomato's operations and service delivery. The company relies on robust technology platforms, mobile applications, and data analytics to facilitate seamless ordering, efficient logistics management, and personalized customer experiences. Zomato's technology resources also encompass delivery tracking systems, customer support tools, and backend systems for restaurant management. Analysing Zomato's technological capabilities </w:t>
      </w:r>
      <w:r w:rsidR="00FF47F4">
        <w:rPr>
          <w:rFonts w:ascii="Roboto" w:hAnsi="Roboto" w:cs="Times New Roman"/>
          <w:color w:val="000000" w:themeColor="text1"/>
          <w:sz w:val="24"/>
          <w:szCs w:val="24"/>
        </w:rPr>
        <w:t>help</w:t>
      </w:r>
      <w:r w:rsidRPr="00F86DAD">
        <w:rPr>
          <w:rFonts w:ascii="Roboto" w:hAnsi="Roboto" w:cs="Times New Roman"/>
          <w:color w:val="000000" w:themeColor="text1"/>
          <w:sz w:val="24"/>
          <w:szCs w:val="24"/>
        </w:rPr>
        <w:t xml:space="preserve"> assess its competitive advantage in terms of technology infrastructure and innovation (Barney &amp; Hesterly, 2021).</w:t>
      </w:r>
    </w:p>
    <w:p w14:paraId="01870955" w14:textId="77777777" w:rsidR="00950496" w:rsidRPr="00F86DAD" w:rsidRDefault="00950496" w:rsidP="00FC204A">
      <w:pPr>
        <w:pStyle w:val="Heading3"/>
        <w:rPr>
          <w:rFonts w:ascii="Roboto" w:hAnsi="Roboto" w:cs="Times New Roman"/>
          <w:b/>
          <w:bCs/>
          <w:color w:val="000000" w:themeColor="text1"/>
        </w:rPr>
      </w:pPr>
      <w:bookmarkStart w:id="25" w:name="_Toc140675988"/>
      <w:r w:rsidRPr="00F86DAD">
        <w:rPr>
          <w:rFonts w:ascii="Roboto" w:hAnsi="Roboto" w:cs="Times New Roman"/>
          <w:b/>
          <w:bCs/>
          <w:color w:val="000000" w:themeColor="text1"/>
        </w:rPr>
        <w:t>3.2.3 Human Resources:</w:t>
      </w:r>
      <w:bookmarkEnd w:id="25"/>
    </w:p>
    <w:p w14:paraId="526D31B7" w14:textId="42D2C17D" w:rsidR="00950496" w:rsidRPr="00F86DAD" w:rsidRDefault="00950496" w:rsidP="0095049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Human resources are an asset for Zomato. The company's success relies on a talented and skilled workforce that includes software developers, marketing professionals, operations managers, and customer support representatives. </w:t>
      </w:r>
      <w:r w:rsidRPr="00F86DAD">
        <w:rPr>
          <w:rFonts w:ascii="Roboto" w:hAnsi="Roboto" w:cs="Times New Roman"/>
          <w:color w:val="000000" w:themeColor="text1"/>
          <w:sz w:val="24"/>
          <w:szCs w:val="24"/>
        </w:rPr>
        <w:lastRenderedPageBreak/>
        <w:t>Zomato's human resources contribute to its service quality, innovation, and customer engagement. Assessing Zomato's human resources involves evaluating employee skills, training programs, recruitment strategies, and the company's ability to attract and retain top talent (Bratton &amp; Gold, 2021).</w:t>
      </w:r>
    </w:p>
    <w:p w14:paraId="1EC14D43" w14:textId="0667F10F" w:rsidR="00950496" w:rsidRPr="00F86DAD" w:rsidRDefault="00950496" w:rsidP="0095049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Analysing Zomato's internal resources provides insights into its strengths, weaknesses, and capabilities. Understanding the organizational structure, culture, financial resources, technological capabilities, and human resources helps identify areas where Zomato can leverage its strengths and address potential weaknesses to achieve sustainable competitive advantage.</w:t>
      </w:r>
    </w:p>
    <w:p w14:paraId="0BA061D3" w14:textId="24FBC922" w:rsidR="00E9693D" w:rsidRPr="00F86DAD" w:rsidRDefault="00E9693D" w:rsidP="00FC204A">
      <w:pPr>
        <w:pStyle w:val="Heading3"/>
        <w:rPr>
          <w:rFonts w:ascii="Roboto" w:hAnsi="Roboto" w:cs="Times New Roman"/>
          <w:b/>
          <w:bCs/>
          <w:color w:val="000000" w:themeColor="text1"/>
        </w:rPr>
      </w:pPr>
      <w:bookmarkStart w:id="26" w:name="_Toc140675989"/>
      <w:r w:rsidRPr="00F86DAD">
        <w:rPr>
          <w:rFonts w:ascii="Roboto" w:hAnsi="Roboto" w:cs="Times New Roman"/>
          <w:b/>
          <w:bCs/>
          <w:color w:val="000000" w:themeColor="text1"/>
        </w:rPr>
        <w:t>3.3 Core Competencies and Value Chain Analysis:</w:t>
      </w:r>
      <w:bookmarkEnd w:id="26"/>
    </w:p>
    <w:p w14:paraId="38A1B09B" w14:textId="3841792F" w:rsidR="00E9693D" w:rsidRPr="00F86DAD" w:rsidRDefault="00E9693D" w:rsidP="00E9693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Core competencies and value chain analysis provide insights into Zomato's key activities and the value it creates for its customers. Let's explore the primary activities and support activities in Zomato's value chain:</w:t>
      </w:r>
    </w:p>
    <w:p w14:paraId="47141261" w14:textId="77777777" w:rsidR="00E9693D" w:rsidRPr="00F86DAD" w:rsidRDefault="00E9693D" w:rsidP="00FC204A">
      <w:pPr>
        <w:pStyle w:val="Heading3"/>
        <w:rPr>
          <w:rFonts w:ascii="Roboto" w:hAnsi="Roboto" w:cs="Times New Roman"/>
          <w:b/>
          <w:bCs/>
          <w:color w:val="000000" w:themeColor="text1"/>
        </w:rPr>
      </w:pPr>
      <w:bookmarkStart w:id="27" w:name="_Toc140675990"/>
      <w:r w:rsidRPr="00F86DAD">
        <w:rPr>
          <w:rFonts w:ascii="Roboto" w:hAnsi="Roboto" w:cs="Times New Roman"/>
          <w:b/>
          <w:bCs/>
          <w:color w:val="000000" w:themeColor="text1"/>
        </w:rPr>
        <w:t>3.3.1 Primary Activities:</w:t>
      </w:r>
      <w:bookmarkEnd w:id="27"/>
    </w:p>
    <w:p w14:paraId="15058FD1" w14:textId="3C978750" w:rsidR="00E9693D" w:rsidRPr="00F86DAD" w:rsidRDefault="00E9693D" w:rsidP="00E9693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Primary activities in Zomato's value chain are directly involved in </w:t>
      </w:r>
      <w:r w:rsidR="00FF47F4">
        <w:rPr>
          <w:rFonts w:ascii="Roboto" w:hAnsi="Roboto" w:cs="Times New Roman"/>
          <w:color w:val="000000" w:themeColor="text1"/>
          <w:sz w:val="24"/>
          <w:szCs w:val="24"/>
        </w:rPr>
        <w:t>creating, marketing, and delivering</w:t>
      </w:r>
      <w:r w:rsidRPr="00F86DAD">
        <w:rPr>
          <w:rFonts w:ascii="Roboto" w:hAnsi="Roboto" w:cs="Times New Roman"/>
          <w:color w:val="000000" w:themeColor="text1"/>
          <w:sz w:val="24"/>
          <w:szCs w:val="24"/>
        </w:rPr>
        <w:t xml:space="preserve"> its food delivery services. They include:</w:t>
      </w:r>
    </w:p>
    <w:p w14:paraId="5171C5F3" w14:textId="7AC430B5" w:rsidR="00E9693D" w:rsidRPr="00F86DAD" w:rsidRDefault="00E9693D" w:rsidP="001E466E">
      <w:pPr>
        <w:pStyle w:val="ListParagraph"/>
        <w:numPr>
          <w:ilvl w:val="0"/>
          <w:numId w:val="7"/>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Inbound Logistics: Zomato manages relationships with partnered restaurants, ensuring a wide variety of food options and maintaining quality standards in the supply chain (Hitt et al., 2021).</w:t>
      </w:r>
    </w:p>
    <w:p w14:paraId="3857EB9F" w14:textId="366E4066" w:rsidR="00E9693D" w:rsidRPr="00F86DAD" w:rsidRDefault="00E9693D" w:rsidP="001E466E">
      <w:pPr>
        <w:pStyle w:val="ListParagraph"/>
        <w:numPr>
          <w:ilvl w:val="0"/>
          <w:numId w:val="7"/>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b) Operations: Zomato operates the online platform and mobile application, facilitating seamless ordering, order tracking, and coordination between customers, restaurants, and delivery partners (Porter, 2008).</w:t>
      </w:r>
    </w:p>
    <w:p w14:paraId="63F03E83" w14:textId="73343F53" w:rsidR="00E9693D" w:rsidRPr="00F86DAD" w:rsidRDefault="00E9693D" w:rsidP="001E466E">
      <w:pPr>
        <w:pStyle w:val="ListParagraph"/>
        <w:numPr>
          <w:ilvl w:val="0"/>
          <w:numId w:val="7"/>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c) Outbound Logistics: Zomato manages the logistics of food delivery, including coordinating with delivery partners, optimizing delivery routes, and ensuring timely and accurate delivery to customers (Porter, 2008).</w:t>
      </w:r>
    </w:p>
    <w:p w14:paraId="61EE4F79" w14:textId="52968334" w:rsidR="00E9693D" w:rsidRPr="00F86DAD" w:rsidRDefault="00E9693D" w:rsidP="001E466E">
      <w:pPr>
        <w:pStyle w:val="ListParagraph"/>
        <w:numPr>
          <w:ilvl w:val="0"/>
          <w:numId w:val="7"/>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d) Marketing and Sales: Zomato employs various marketing and sales strategies to attract customers and increase brand awareness. This includes </w:t>
      </w:r>
      <w:r w:rsidRPr="00F86DAD">
        <w:rPr>
          <w:rFonts w:ascii="Roboto" w:hAnsi="Roboto" w:cs="Times New Roman"/>
          <w:color w:val="000000" w:themeColor="text1"/>
          <w:sz w:val="24"/>
          <w:szCs w:val="24"/>
        </w:rPr>
        <w:lastRenderedPageBreak/>
        <w:t>digital marketing campaigns, loyalty programs, discounts, and partnerships with restaurants and influencers (Kotler, Keller, &amp; De Pelsmacker, 2019).</w:t>
      </w:r>
    </w:p>
    <w:p w14:paraId="5695FD54" w14:textId="6D4030A1" w:rsidR="00E9693D" w:rsidRPr="00F86DAD" w:rsidRDefault="00E9693D" w:rsidP="001E466E">
      <w:pPr>
        <w:pStyle w:val="ListParagraph"/>
        <w:numPr>
          <w:ilvl w:val="0"/>
          <w:numId w:val="7"/>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e) Service: Zomato focuses on delivering excellent customer service through efficient support channels, timely issue resolution, and personalized experiences (Wheelen &amp; Hunger, 2020).</w:t>
      </w:r>
    </w:p>
    <w:p w14:paraId="532466FE" w14:textId="77777777" w:rsidR="00E9693D" w:rsidRPr="00F86DAD" w:rsidRDefault="00E9693D" w:rsidP="00FC204A">
      <w:pPr>
        <w:pStyle w:val="Heading3"/>
        <w:rPr>
          <w:rFonts w:ascii="Roboto" w:hAnsi="Roboto" w:cs="Times New Roman"/>
          <w:b/>
          <w:bCs/>
          <w:color w:val="000000" w:themeColor="text1"/>
        </w:rPr>
      </w:pPr>
      <w:bookmarkStart w:id="28" w:name="_Toc140675991"/>
      <w:r w:rsidRPr="00F86DAD">
        <w:rPr>
          <w:rFonts w:ascii="Roboto" w:hAnsi="Roboto" w:cs="Times New Roman"/>
          <w:b/>
          <w:bCs/>
          <w:color w:val="000000" w:themeColor="text1"/>
        </w:rPr>
        <w:t>3.3.2 Support Activities:</w:t>
      </w:r>
      <w:bookmarkEnd w:id="28"/>
    </w:p>
    <w:p w14:paraId="4B4B2C6C" w14:textId="55D87CFF" w:rsidR="00E9693D" w:rsidRPr="00F86DAD" w:rsidRDefault="00E9693D" w:rsidP="00E9693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Support activities in Zomato's value chain provide the necessary infrastructure and resources to enable primary activities. They include:</w:t>
      </w:r>
    </w:p>
    <w:p w14:paraId="382DFC26" w14:textId="56FA2694" w:rsidR="00E9693D" w:rsidRPr="00F86DAD" w:rsidRDefault="00E9693D" w:rsidP="001E466E">
      <w:pPr>
        <w:pStyle w:val="ListParagraph"/>
        <w:numPr>
          <w:ilvl w:val="0"/>
          <w:numId w:val="9"/>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Firm Infrastructure: Zomato's firm infrastructure involves the overall management, administration, and governance of the company. This includes strategic planning, financial management, and legal compliance (Hitt et al., 2021).</w:t>
      </w:r>
    </w:p>
    <w:p w14:paraId="44014E3E" w14:textId="5AD26E26" w:rsidR="00E9693D" w:rsidRPr="00F86DAD" w:rsidRDefault="00E9693D" w:rsidP="001E466E">
      <w:pPr>
        <w:pStyle w:val="ListParagraph"/>
        <w:numPr>
          <w:ilvl w:val="0"/>
          <w:numId w:val="9"/>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b) Human Resource Management: Zomato's human resource management function is responsible for recruiting, training, and retaining talented employees. It ensures a skilled workforce to support the company's operations and drive innovation (Wheelen &amp; Hunger, 2020).</w:t>
      </w:r>
    </w:p>
    <w:p w14:paraId="4AFA1DDC" w14:textId="04415E7C" w:rsidR="00E9693D" w:rsidRPr="00F86DAD" w:rsidRDefault="00E9693D" w:rsidP="001E466E">
      <w:pPr>
        <w:pStyle w:val="ListParagraph"/>
        <w:numPr>
          <w:ilvl w:val="0"/>
          <w:numId w:val="9"/>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c) Technology Development: Zomato invests in technology development to enhance its online platform, mobile applications, and data analytics capabilities. This includes continuous improvement of its technology infrastructure and exploring new technologies to improve the customer experience (Barney &amp; Hesterly, 2021).</w:t>
      </w:r>
    </w:p>
    <w:p w14:paraId="70E6A4BD" w14:textId="53BCD98A" w:rsidR="00E9693D" w:rsidRPr="00F86DAD" w:rsidRDefault="00E9693D" w:rsidP="001E466E">
      <w:pPr>
        <w:pStyle w:val="ListParagraph"/>
        <w:numPr>
          <w:ilvl w:val="0"/>
          <w:numId w:val="9"/>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d) Procurement: Zomato's procurement activities involve sourcing and managing relationships with suppliers of goods and services, such as equipment, software, and operational supplies (Wheelen &amp; Hunger, 2020).</w:t>
      </w:r>
    </w:p>
    <w:p w14:paraId="641177D3" w14:textId="7F5B9604" w:rsidR="00E9693D" w:rsidRPr="00F86DAD" w:rsidRDefault="00E9693D" w:rsidP="001E466E">
      <w:pPr>
        <w:pStyle w:val="ListParagraph"/>
        <w:numPr>
          <w:ilvl w:val="0"/>
          <w:numId w:val="9"/>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e) Firm Culture: Zomato's firm culture encompasses its values, norms, and beliefs that guide employee behaviour and decision-making. It promotes innovation, customer focus, and a strong work ethic (Rothaermel, 2019).</w:t>
      </w:r>
    </w:p>
    <w:p w14:paraId="261D4C00" w14:textId="0A276935" w:rsidR="001E466E" w:rsidRPr="00F86DAD" w:rsidRDefault="00E9693D" w:rsidP="00E9693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lastRenderedPageBreak/>
        <w:t>Value chain analysis helps identify Zomato's core competencies and areas where it can create value for customers. By examining each activity within the value chain, Zomato can identify opportunities for improvement and optimization.</w:t>
      </w:r>
    </w:p>
    <w:p w14:paraId="3C3F7B90" w14:textId="78FF9DC4" w:rsidR="001E466E" w:rsidRPr="00F86DAD" w:rsidRDefault="001E466E" w:rsidP="00FC204A">
      <w:pPr>
        <w:pStyle w:val="Heading2"/>
        <w:rPr>
          <w:rFonts w:ascii="Roboto" w:hAnsi="Roboto" w:cs="Times New Roman"/>
          <w:b/>
          <w:bCs/>
          <w:color w:val="000000" w:themeColor="text1"/>
          <w:sz w:val="24"/>
          <w:szCs w:val="24"/>
        </w:rPr>
      </w:pPr>
      <w:bookmarkStart w:id="29" w:name="_Toc140675992"/>
      <w:r w:rsidRPr="00F86DAD">
        <w:rPr>
          <w:rFonts w:ascii="Roboto" w:hAnsi="Roboto" w:cs="Times New Roman"/>
          <w:b/>
          <w:bCs/>
          <w:color w:val="000000" w:themeColor="text1"/>
          <w:sz w:val="24"/>
          <w:szCs w:val="24"/>
        </w:rPr>
        <w:t>3.4 SWOT Analysis:</w:t>
      </w:r>
      <w:bookmarkEnd w:id="29"/>
    </w:p>
    <w:p w14:paraId="027B3F42" w14:textId="01545826" w:rsidR="001E466E" w:rsidRPr="00F86DAD" w:rsidRDefault="001E466E" w:rsidP="001E466E">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A SWOT analysis provides an assessment of Zomato's internal strengths and weaknesses, as well as external opportunities and threats. Let's explore each aspect of the SWOT analysis:</w:t>
      </w:r>
    </w:p>
    <w:p w14:paraId="4D3685FE" w14:textId="77777777" w:rsidR="001E466E" w:rsidRPr="00F86DAD" w:rsidRDefault="001E466E" w:rsidP="00FC204A">
      <w:pPr>
        <w:pStyle w:val="Heading3"/>
        <w:rPr>
          <w:rFonts w:ascii="Roboto" w:hAnsi="Roboto" w:cs="Times New Roman"/>
          <w:b/>
          <w:bCs/>
          <w:color w:val="000000" w:themeColor="text1"/>
        </w:rPr>
      </w:pPr>
      <w:bookmarkStart w:id="30" w:name="_Toc140675993"/>
      <w:r w:rsidRPr="00F86DAD">
        <w:rPr>
          <w:rFonts w:ascii="Roboto" w:hAnsi="Roboto" w:cs="Times New Roman"/>
          <w:b/>
          <w:bCs/>
          <w:color w:val="000000" w:themeColor="text1"/>
        </w:rPr>
        <w:t>3.4.1 Strengths:</w:t>
      </w:r>
      <w:bookmarkEnd w:id="30"/>
    </w:p>
    <w:p w14:paraId="24EA201E" w14:textId="4AA92E9A" w:rsidR="001E466E" w:rsidRPr="00F86DAD" w:rsidRDefault="001E466E" w:rsidP="001E466E">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Zomato's </w:t>
      </w:r>
      <w:r w:rsidR="00FF47F4">
        <w:rPr>
          <w:rFonts w:ascii="Roboto" w:hAnsi="Roboto" w:cs="Times New Roman"/>
          <w:color w:val="000000" w:themeColor="text1"/>
          <w:sz w:val="24"/>
          <w:szCs w:val="24"/>
        </w:rPr>
        <w:t>internal strengths</w:t>
      </w:r>
      <w:r w:rsidRPr="00F86DAD">
        <w:rPr>
          <w:rFonts w:ascii="Roboto" w:hAnsi="Roboto" w:cs="Times New Roman"/>
          <w:color w:val="000000" w:themeColor="text1"/>
          <w:sz w:val="24"/>
          <w:szCs w:val="24"/>
        </w:rPr>
        <w:t xml:space="preserve"> give it a competitive advantage in the food delivery industry. Some examples of strengths for Zomato could include:</w:t>
      </w:r>
    </w:p>
    <w:p w14:paraId="44DEF764" w14:textId="77777777" w:rsidR="001E466E" w:rsidRPr="00F86DAD" w:rsidRDefault="001E466E" w:rsidP="001E466E">
      <w:pPr>
        <w:pStyle w:val="ListParagraph"/>
        <w:numPr>
          <w:ilvl w:val="0"/>
          <w:numId w:val="6"/>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Strong brand recognition and reputation in the market (David &amp; David, 2020).</w:t>
      </w:r>
    </w:p>
    <w:p w14:paraId="38C57EA9" w14:textId="77777777" w:rsidR="001E466E" w:rsidRPr="00F86DAD" w:rsidRDefault="001E466E" w:rsidP="001E466E">
      <w:pPr>
        <w:pStyle w:val="ListParagraph"/>
        <w:numPr>
          <w:ilvl w:val="0"/>
          <w:numId w:val="6"/>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Extensive network of partnered restaurants offering a wide variety of food options (Hanson et al., 2021).</w:t>
      </w:r>
    </w:p>
    <w:p w14:paraId="0B98F03D" w14:textId="77777777" w:rsidR="001E466E" w:rsidRPr="00F86DAD" w:rsidRDefault="001E466E" w:rsidP="001E466E">
      <w:pPr>
        <w:pStyle w:val="ListParagraph"/>
        <w:numPr>
          <w:ilvl w:val="0"/>
          <w:numId w:val="6"/>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Robust technology infrastructure and user-friendly mobile applications (Gamble et al., 2019).</w:t>
      </w:r>
    </w:p>
    <w:p w14:paraId="05451BA5" w14:textId="77777777" w:rsidR="001E466E" w:rsidRPr="00F86DAD" w:rsidRDefault="001E466E" w:rsidP="001E466E">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Efficient logistics and delivery management systems (Wheelen et al., 2021).</w:t>
      </w:r>
    </w:p>
    <w:p w14:paraId="4742475B" w14:textId="77777777" w:rsidR="001E466E" w:rsidRPr="00F86DAD" w:rsidRDefault="001E466E" w:rsidP="001E466E">
      <w:pPr>
        <w:pStyle w:val="ListParagraph"/>
        <w:numPr>
          <w:ilvl w:val="0"/>
          <w:numId w:val="5"/>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Strong customer base and high customer loyalty (Hanson et al., 2021).</w:t>
      </w:r>
    </w:p>
    <w:p w14:paraId="3E6E5FEC" w14:textId="4BF9CE98" w:rsidR="001E466E" w:rsidRPr="00F86DAD" w:rsidRDefault="001E466E" w:rsidP="001E466E">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Identifying and leveraging these strengths allows Zomato to differentiate itself and gain a competitive edge.</w:t>
      </w:r>
    </w:p>
    <w:p w14:paraId="2B62BF4C" w14:textId="77777777" w:rsidR="001E466E" w:rsidRPr="00F86DAD" w:rsidRDefault="001E466E" w:rsidP="00FC204A">
      <w:pPr>
        <w:pStyle w:val="Heading3"/>
        <w:rPr>
          <w:rFonts w:ascii="Roboto" w:hAnsi="Roboto" w:cs="Times New Roman"/>
          <w:b/>
          <w:bCs/>
          <w:color w:val="000000" w:themeColor="text1"/>
        </w:rPr>
      </w:pPr>
      <w:bookmarkStart w:id="31" w:name="_Toc140675994"/>
      <w:r w:rsidRPr="00F86DAD">
        <w:rPr>
          <w:rFonts w:ascii="Roboto" w:hAnsi="Roboto" w:cs="Times New Roman"/>
          <w:b/>
          <w:bCs/>
          <w:color w:val="000000" w:themeColor="text1"/>
        </w:rPr>
        <w:t>3.4.2 Weaknesses:</w:t>
      </w:r>
      <w:bookmarkEnd w:id="31"/>
    </w:p>
    <w:p w14:paraId="0018A068" w14:textId="7E9F9A92" w:rsidR="001E466E" w:rsidRPr="00F86DAD" w:rsidRDefault="001E466E" w:rsidP="001E466E">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Weaknesses are internal factors that hinder Zomato's performance and limit its competitive advantage. Examples of weaknesses for Zomato could include:</w:t>
      </w:r>
    </w:p>
    <w:p w14:paraId="4BCE753F" w14:textId="77777777" w:rsidR="001E466E" w:rsidRPr="00F86DAD" w:rsidRDefault="001E466E" w:rsidP="001E466E">
      <w:pPr>
        <w:pStyle w:val="ListParagraph"/>
        <w:numPr>
          <w:ilvl w:val="0"/>
          <w:numId w:val="4"/>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Dependence on third-party delivery partners, which can lead to inconsistencies in delivery quality (David &amp; David, 2020).</w:t>
      </w:r>
    </w:p>
    <w:p w14:paraId="4A74C5F5" w14:textId="77777777" w:rsidR="001E466E" w:rsidRPr="00F86DAD" w:rsidRDefault="001E466E" w:rsidP="001E466E">
      <w:pPr>
        <w:pStyle w:val="ListParagraph"/>
        <w:numPr>
          <w:ilvl w:val="0"/>
          <w:numId w:val="4"/>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Challenges in maintaining profitability due to high operating costs, marketing expenses, and competition-driven pricing pressure (Gamble et al., 2019).</w:t>
      </w:r>
    </w:p>
    <w:p w14:paraId="7CDB27D5" w14:textId="77777777" w:rsidR="001E466E" w:rsidRPr="00F86DAD" w:rsidRDefault="001E466E" w:rsidP="001E466E">
      <w:pPr>
        <w:pStyle w:val="ListParagraph"/>
        <w:numPr>
          <w:ilvl w:val="0"/>
          <w:numId w:val="4"/>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lastRenderedPageBreak/>
        <w:t>Reliance on the restaurant industry, which is susceptible to external factors such as economic downturns and changing consumer preferences (Hanson et al., 2021).</w:t>
      </w:r>
    </w:p>
    <w:p w14:paraId="7E9422CB" w14:textId="77777777" w:rsidR="001E466E" w:rsidRPr="00F86DAD" w:rsidRDefault="001E466E" w:rsidP="001E466E">
      <w:pPr>
        <w:pStyle w:val="ListParagraph"/>
        <w:numPr>
          <w:ilvl w:val="0"/>
          <w:numId w:val="4"/>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Potential issues related to customer data privacy and cybersecurity (Wheelen et al., 2021).</w:t>
      </w:r>
    </w:p>
    <w:p w14:paraId="1407AEE0" w14:textId="75982537" w:rsidR="001E466E" w:rsidRPr="00F86DAD" w:rsidRDefault="001E466E" w:rsidP="001E466E">
      <w:pPr>
        <w:pStyle w:val="ListParagraph"/>
        <w:numPr>
          <w:ilvl w:val="0"/>
          <w:numId w:val="4"/>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Limited geographic reach in certain markets compared to competitors (David &amp; David, 2020).</w:t>
      </w:r>
    </w:p>
    <w:p w14:paraId="0FABD937" w14:textId="49C3FBCC" w:rsidR="001E466E" w:rsidRPr="00F86DAD" w:rsidRDefault="001E466E" w:rsidP="001E466E">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Identifying these weaknesses helps Zomato develop strategies to address and mitigate them, improving overall performance.</w:t>
      </w:r>
    </w:p>
    <w:p w14:paraId="4EB8DCC9" w14:textId="77777777" w:rsidR="001E466E" w:rsidRPr="00F86DAD" w:rsidRDefault="001E466E" w:rsidP="00FC204A">
      <w:pPr>
        <w:pStyle w:val="Heading3"/>
        <w:rPr>
          <w:rFonts w:ascii="Roboto" w:hAnsi="Roboto" w:cs="Times New Roman"/>
          <w:b/>
          <w:bCs/>
          <w:color w:val="000000" w:themeColor="text1"/>
        </w:rPr>
      </w:pPr>
      <w:bookmarkStart w:id="32" w:name="_Toc140675995"/>
      <w:r w:rsidRPr="00F86DAD">
        <w:rPr>
          <w:rFonts w:ascii="Roboto" w:hAnsi="Roboto" w:cs="Times New Roman"/>
          <w:b/>
          <w:bCs/>
          <w:color w:val="000000" w:themeColor="text1"/>
        </w:rPr>
        <w:t>3.4.3 Opportunities:</w:t>
      </w:r>
      <w:bookmarkEnd w:id="32"/>
    </w:p>
    <w:p w14:paraId="47AF0328" w14:textId="69A75C04" w:rsidR="001E466E" w:rsidRPr="00F86DAD" w:rsidRDefault="001E466E" w:rsidP="001E466E">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Opportunities are external factors that Zomato can capitalize on to enhance its business prospects. Examples of opportunities for Zomato could include:</w:t>
      </w:r>
    </w:p>
    <w:p w14:paraId="2018E050" w14:textId="77777777" w:rsidR="001E466E" w:rsidRPr="00F86DAD" w:rsidRDefault="001E466E" w:rsidP="001E466E">
      <w:pPr>
        <w:pStyle w:val="ListParagraph"/>
        <w:numPr>
          <w:ilvl w:val="0"/>
          <w:numId w:val="3"/>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Expanding into new markets and regions with high growth potential (David &amp; David, 2020).</w:t>
      </w:r>
    </w:p>
    <w:p w14:paraId="75621B2D" w14:textId="77777777" w:rsidR="001E466E" w:rsidRPr="00F86DAD" w:rsidRDefault="001E466E" w:rsidP="001E466E">
      <w:pPr>
        <w:pStyle w:val="ListParagraph"/>
        <w:numPr>
          <w:ilvl w:val="0"/>
          <w:numId w:val="3"/>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Collaborating with more diverse and exclusive restaurants to offer unique and premium dining experiences (Hanson et al., 2021).</w:t>
      </w:r>
    </w:p>
    <w:p w14:paraId="4FB97D71" w14:textId="77777777" w:rsidR="001E466E" w:rsidRPr="00F86DAD" w:rsidRDefault="001E466E" w:rsidP="001E466E">
      <w:pPr>
        <w:pStyle w:val="ListParagraph"/>
        <w:numPr>
          <w:ilvl w:val="0"/>
          <w:numId w:val="3"/>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Leveraging data analytics to gain insights into customer preferences and personalize offerings (Gamble et al., 2019).</w:t>
      </w:r>
    </w:p>
    <w:p w14:paraId="1A0E27B4" w14:textId="77777777" w:rsidR="001E466E" w:rsidRPr="00F86DAD" w:rsidRDefault="001E466E" w:rsidP="001E466E">
      <w:pPr>
        <w:pStyle w:val="ListParagraph"/>
        <w:numPr>
          <w:ilvl w:val="0"/>
          <w:numId w:val="3"/>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Integrating additional services such as grocery delivery or meal kit delivery to diversify revenue streams (Wheelen et al., 2021).</w:t>
      </w:r>
    </w:p>
    <w:p w14:paraId="2C15DB17" w14:textId="77777777" w:rsidR="001E466E" w:rsidRPr="00F86DAD" w:rsidRDefault="001E466E" w:rsidP="001E466E">
      <w:pPr>
        <w:pStyle w:val="ListParagraph"/>
        <w:numPr>
          <w:ilvl w:val="0"/>
          <w:numId w:val="3"/>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Responding to emerging trends and customer demands, such as healthier food options, sustainable packaging, or contactless delivery (David &amp; David, 2020).</w:t>
      </w:r>
    </w:p>
    <w:p w14:paraId="7DCFB979" w14:textId="5DF2E18E" w:rsidR="001E466E" w:rsidRPr="00F86DAD" w:rsidRDefault="001E466E" w:rsidP="001E466E">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Identifying and pursuing these opportunities enables Zomato to extend its market reach and revenue potential.</w:t>
      </w:r>
    </w:p>
    <w:p w14:paraId="250B5BA8" w14:textId="77777777" w:rsidR="001E466E" w:rsidRPr="00F86DAD" w:rsidRDefault="001E466E" w:rsidP="00FC204A">
      <w:pPr>
        <w:pStyle w:val="Heading3"/>
        <w:rPr>
          <w:rFonts w:ascii="Roboto" w:hAnsi="Roboto" w:cs="Times New Roman"/>
          <w:b/>
          <w:bCs/>
          <w:color w:val="000000" w:themeColor="text1"/>
        </w:rPr>
      </w:pPr>
      <w:bookmarkStart w:id="33" w:name="_Toc140675996"/>
      <w:r w:rsidRPr="00F86DAD">
        <w:rPr>
          <w:rFonts w:ascii="Roboto" w:hAnsi="Roboto" w:cs="Times New Roman"/>
          <w:b/>
          <w:bCs/>
          <w:color w:val="000000" w:themeColor="text1"/>
        </w:rPr>
        <w:lastRenderedPageBreak/>
        <w:t>3.4.4 Threats:</w:t>
      </w:r>
      <w:bookmarkEnd w:id="33"/>
    </w:p>
    <w:p w14:paraId="782FF25F" w14:textId="4A74A655" w:rsidR="001E466E" w:rsidRPr="00F86DAD" w:rsidRDefault="001E466E" w:rsidP="001E466E">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Threats are external factors that pose challenges and risks to Zomato's business. Examples of threats for Zomato could include:</w:t>
      </w:r>
    </w:p>
    <w:p w14:paraId="62722D75" w14:textId="77777777" w:rsidR="001E466E" w:rsidRPr="00F86DAD" w:rsidRDefault="001E466E" w:rsidP="001E466E">
      <w:pPr>
        <w:pStyle w:val="ListParagraph"/>
        <w:numPr>
          <w:ilvl w:val="0"/>
          <w:numId w:val="2"/>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Intense competition from global and local food delivery platforms (Hanson et al., 2021).</w:t>
      </w:r>
    </w:p>
    <w:p w14:paraId="5146C096" w14:textId="77777777" w:rsidR="001E466E" w:rsidRPr="00F86DAD" w:rsidRDefault="001E466E" w:rsidP="001E466E">
      <w:pPr>
        <w:pStyle w:val="ListParagraph"/>
        <w:numPr>
          <w:ilvl w:val="0"/>
          <w:numId w:val="2"/>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Regulatory changes and compliance requirements affecting the food delivery industry (Wheelen et al., 2021).</w:t>
      </w:r>
    </w:p>
    <w:p w14:paraId="22572797" w14:textId="77777777" w:rsidR="001E466E" w:rsidRPr="00F86DAD" w:rsidRDefault="001E466E" w:rsidP="001E466E">
      <w:pPr>
        <w:pStyle w:val="ListParagraph"/>
        <w:numPr>
          <w:ilvl w:val="0"/>
          <w:numId w:val="2"/>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Economic instability or recession impacting consumer spending on food delivery (Gamble et al., 2019).</w:t>
      </w:r>
    </w:p>
    <w:p w14:paraId="04969151" w14:textId="77777777" w:rsidR="001E466E" w:rsidRPr="00F86DAD" w:rsidRDefault="001E466E" w:rsidP="001E466E">
      <w:pPr>
        <w:pStyle w:val="ListParagraph"/>
        <w:numPr>
          <w:ilvl w:val="0"/>
          <w:numId w:val="2"/>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Changing consumer preferences and demands, including shifts towards cooking at home or dining out (David &amp; David, 2020).</w:t>
      </w:r>
    </w:p>
    <w:p w14:paraId="1F519284" w14:textId="77777777" w:rsidR="001E466E" w:rsidRPr="00F86DAD" w:rsidRDefault="001E466E" w:rsidP="001E466E">
      <w:pPr>
        <w:pStyle w:val="ListParagraph"/>
        <w:numPr>
          <w:ilvl w:val="0"/>
          <w:numId w:val="2"/>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Potential negative publicity or reputational damage due to incidents related to food quality, delivery issues, or customer dissatisfaction (Hanson et al., 2021).</w:t>
      </w:r>
    </w:p>
    <w:p w14:paraId="3E3CB8C0" w14:textId="08B9E0D4" w:rsidR="00F5187D" w:rsidRPr="00F86DAD" w:rsidRDefault="001E466E" w:rsidP="00F5187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Understanding and mitigating these threats helps Zomato anticipate challenges and develop strategies to maintain its competitive position.</w:t>
      </w:r>
    </w:p>
    <w:p w14:paraId="227D1537" w14:textId="44C9B1E1" w:rsidR="00F5187D" w:rsidRPr="00F86DAD" w:rsidRDefault="00F5187D" w:rsidP="00FC204A">
      <w:pPr>
        <w:pStyle w:val="Heading1"/>
        <w:rPr>
          <w:rFonts w:ascii="Roboto" w:hAnsi="Roboto" w:cs="Times New Roman"/>
          <w:b/>
          <w:bCs/>
          <w:color w:val="000000" w:themeColor="text1"/>
          <w:sz w:val="28"/>
          <w:szCs w:val="28"/>
        </w:rPr>
      </w:pPr>
      <w:bookmarkStart w:id="34" w:name="_Toc140675997"/>
      <w:r w:rsidRPr="00F86DAD">
        <w:rPr>
          <w:rFonts w:ascii="Roboto" w:hAnsi="Roboto" w:cs="Times New Roman"/>
          <w:b/>
          <w:bCs/>
          <w:color w:val="000000" w:themeColor="text1"/>
          <w:sz w:val="28"/>
          <w:szCs w:val="28"/>
        </w:rPr>
        <w:t>4. Strategic Options for Personalized Customer Care:</w:t>
      </w:r>
      <w:bookmarkEnd w:id="34"/>
    </w:p>
    <w:p w14:paraId="29C56FAC" w14:textId="576DAD00" w:rsidR="00F5187D" w:rsidRPr="00F86DAD" w:rsidRDefault="00F5187D" w:rsidP="00F5187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To deliver innovative customer care and achieve </w:t>
      </w:r>
      <w:r w:rsidR="00FF47F4">
        <w:rPr>
          <w:rFonts w:ascii="Roboto" w:hAnsi="Roboto" w:cs="Times New Roman"/>
          <w:color w:val="000000" w:themeColor="text1"/>
          <w:sz w:val="24"/>
          <w:szCs w:val="24"/>
        </w:rPr>
        <w:t xml:space="preserve">a </w:t>
      </w:r>
      <w:r w:rsidRPr="00F86DAD">
        <w:rPr>
          <w:rFonts w:ascii="Roboto" w:hAnsi="Roboto" w:cs="Times New Roman"/>
          <w:color w:val="000000" w:themeColor="text1"/>
          <w:sz w:val="24"/>
          <w:szCs w:val="24"/>
        </w:rPr>
        <w:t>sustainable competitive advantage, Zomato can explore various strategic options. Let's consider some widely used strategic frameworks:</w:t>
      </w:r>
    </w:p>
    <w:p w14:paraId="1659DB59" w14:textId="77777777" w:rsidR="00F5187D" w:rsidRPr="00F86DAD" w:rsidRDefault="00F5187D" w:rsidP="00FC204A">
      <w:pPr>
        <w:pStyle w:val="Heading2"/>
        <w:rPr>
          <w:rFonts w:ascii="Roboto" w:hAnsi="Roboto" w:cs="Times New Roman"/>
          <w:b/>
          <w:bCs/>
          <w:color w:val="000000" w:themeColor="text1"/>
          <w:sz w:val="24"/>
          <w:szCs w:val="24"/>
        </w:rPr>
      </w:pPr>
      <w:bookmarkStart w:id="35" w:name="_Toc140675998"/>
      <w:r w:rsidRPr="00F86DAD">
        <w:rPr>
          <w:rFonts w:ascii="Roboto" w:hAnsi="Roboto" w:cs="Times New Roman"/>
          <w:b/>
          <w:bCs/>
          <w:color w:val="000000" w:themeColor="text1"/>
          <w:sz w:val="24"/>
          <w:szCs w:val="24"/>
        </w:rPr>
        <w:t>4.1 Porter's Generic Strategies:</w:t>
      </w:r>
      <w:bookmarkEnd w:id="35"/>
    </w:p>
    <w:p w14:paraId="1D018308" w14:textId="2ECB3554" w:rsidR="00F5187D" w:rsidRPr="00F86DAD" w:rsidRDefault="00F5187D" w:rsidP="00F5187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Porter's Generic Strategies provide different approaches for achieving competitive advantage. Zomato can consider the following options:</w:t>
      </w:r>
    </w:p>
    <w:p w14:paraId="5E0C9356" w14:textId="417F7E0B" w:rsidR="00F5187D" w:rsidRPr="00F86DAD" w:rsidRDefault="00F5187D" w:rsidP="00E3210D">
      <w:pPr>
        <w:pStyle w:val="ListParagraph"/>
        <w:numPr>
          <w:ilvl w:val="0"/>
          <w:numId w:val="15"/>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Differentiation Strategy: Zomato can focus on offering unique and personalized customer experiences, such as curated recommendations, customized menus, or exclusive dining events (Thompson, 2019).</w:t>
      </w:r>
    </w:p>
    <w:p w14:paraId="237D2462" w14:textId="35EE26F7" w:rsidR="00F5187D" w:rsidRPr="00F86DAD" w:rsidRDefault="00F5187D" w:rsidP="00E3210D">
      <w:pPr>
        <w:pStyle w:val="ListParagraph"/>
        <w:numPr>
          <w:ilvl w:val="0"/>
          <w:numId w:val="15"/>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lastRenderedPageBreak/>
        <w:t xml:space="preserve">Cost Leadership Strategy: Zomato can aim to provide food delivery services at lower costs compared to competitors by optimizing operational efficiencies and negotiating </w:t>
      </w:r>
      <w:r w:rsidR="008B51AB" w:rsidRPr="00F86DAD">
        <w:rPr>
          <w:rFonts w:ascii="Roboto" w:hAnsi="Roboto" w:cs="Times New Roman"/>
          <w:color w:val="000000" w:themeColor="text1"/>
          <w:sz w:val="24"/>
          <w:szCs w:val="24"/>
        </w:rPr>
        <w:t>favourable</w:t>
      </w:r>
      <w:r w:rsidRPr="00F86DAD">
        <w:rPr>
          <w:rFonts w:ascii="Roboto" w:hAnsi="Roboto" w:cs="Times New Roman"/>
          <w:color w:val="000000" w:themeColor="text1"/>
          <w:sz w:val="24"/>
          <w:szCs w:val="24"/>
        </w:rPr>
        <w:t xml:space="preserve"> terms with suppliers (Grant, 2019).</w:t>
      </w:r>
    </w:p>
    <w:p w14:paraId="247E09ED" w14:textId="1906A3EB" w:rsidR="00F5187D" w:rsidRPr="00F86DAD" w:rsidRDefault="00F5187D" w:rsidP="00F5187D">
      <w:pPr>
        <w:pStyle w:val="ListParagraph"/>
        <w:numPr>
          <w:ilvl w:val="0"/>
          <w:numId w:val="15"/>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Focus Strategy: Zomato can concentrate on specific customer segments or geographic markets, tailoring its services to meet their specific needs and preferences (Barney &amp; Hesterly, 2021).</w:t>
      </w:r>
    </w:p>
    <w:p w14:paraId="124F98D3" w14:textId="77777777" w:rsidR="00F5187D" w:rsidRPr="00F86DAD" w:rsidRDefault="00F5187D" w:rsidP="00FC204A">
      <w:pPr>
        <w:pStyle w:val="Heading2"/>
        <w:rPr>
          <w:rFonts w:ascii="Roboto" w:hAnsi="Roboto" w:cs="Times New Roman"/>
          <w:b/>
          <w:bCs/>
          <w:color w:val="000000" w:themeColor="text1"/>
          <w:sz w:val="24"/>
          <w:szCs w:val="24"/>
        </w:rPr>
      </w:pPr>
      <w:bookmarkStart w:id="36" w:name="_Toc140675999"/>
      <w:r w:rsidRPr="00F86DAD">
        <w:rPr>
          <w:rFonts w:ascii="Roboto" w:hAnsi="Roboto" w:cs="Times New Roman"/>
          <w:b/>
          <w:bCs/>
          <w:color w:val="000000" w:themeColor="text1"/>
          <w:sz w:val="24"/>
          <w:szCs w:val="24"/>
        </w:rPr>
        <w:t>4.2 Bowman's Strategy Clock:</w:t>
      </w:r>
      <w:bookmarkEnd w:id="36"/>
    </w:p>
    <w:p w14:paraId="1B94D413" w14:textId="30F392AD" w:rsidR="00F5187D" w:rsidRPr="00F86DAD" w:rsidRDefault="00F5187D" w:rsidP="00F5187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Bowman's Strategy Clock helps identify strategic options based on price and perceived value. Zomato can consider the following positions:</w:t>
      </w:r>
    </w:p>
    <w:p w14:paraId="37989EEA" w14:textId="7B9FDA4E" w:rsidR="00F5187D" w:rsidRPr="00F86DAD" w:rsidRDefault="00F5187D" w:rsidP="00E3210D">
      <w:pPr>
        <w:pStyle w:val="ListParagraph"/>
        <w:numPr>
          <w:ilvl w:val="0"/>
          <w:numId w:val="14"/>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Differentiation: Zomato can position itself as a premium food delivery service by offering high-quality and exclusive food options (Faulkner &amp; Bowman, 1995).</w:t>
      </w:r>
    </w:p>
    <w:p w14:paraId="4DF0C4D2" w14:textId="47E0DCAB" w:rsidR="00F5187D" w:rsidRPr="00F86DAD" w:rsidRDefault="00F5187D" w:rsidP="00F5187D">
      <w:pPr>
        <w:pStyle w:val="ListParagraph"/>
        <w:numPr>
          <w:ilvl w:val="0"/>
          <w:numId w:val="13"/>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Hybrid: Zomato can aim for a balance between differentiation and low prices, providing value-for-money options while maintaining quality and personalized experiences.</w:t>
      </w:r>
    </w:p>
    <w:p w14:paraId="28BB9CE8" w14:textId="77777777" w:rsidR="00F5187D" w:rsidRPr="00F86DAD" w:rsidRDefault="00F5187D" w:rsidP="00FC204A">
      <w:pPr>
        <w:pStyle w:val="Heading2"/>
        <w:rPr>
          <w:rFonts w:ascii="Roboto" w:hAnsi="Roboto" w:cs="Times New Roman"/>
          <w:b/>
          <w:bCs/>
          <w:color w:val="000000" w:themeColor="text1"/>
          <w:sz w:val="24"/>
          <w:szCs w:val="24"/>
        </w:rPr>
      </w:pPr>
      <w:bookmarkStart w:id="37" w:name="_Toc140676000"/>
      <w:r w:rsidRPr="00F86DAD">
        <w:rPr>
          <w:rFonts w:ascii="Roboto" w:hAnsi="Roboto" w:cs="Times New Roman"/>
          <w:b/>
          <w:bCs/>
          <w:color w:val="000000" w:themeColor="text1"/>
          <w:sz w:val="24"/>
          <w:szCs w:val="24"/>
        </w:rPr>
        <w:t>4.3 Ansoff's Matrix:</w:t>
      </w:r>
      <w:bookmarkEnd w:id="37"/>
    </w:p>
    <w:p w14:paraId="6E53F88B" w14:textId="7218D61F" w:rsidR="00F5187D" w:rsidRPr="00F86DAD" w:rsidRDefault="00F5187D" w:rsidP="00F5187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Ansoff's Matrix suggests strategies for market and product development. Zomato can consider the following options:</w:t>
      </w:r>
    </w:p>
    <w:p w14:paraId="2672DFE3" w14:textId="2F6EAFA3" w:rsidR="00F5187D" w:rsidRPr="00F86DAD" w:rsidRDefault="00F5187D" w:rsidP="00E3210D">
      <w:pPr>
        <w:pStyle w:val="ListParagraph"/>
        <w:numPr>
          <w:ilvl w:val="0"/>
          <w:numId w:val="12"/>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Market Penetration: Zomato can focus on increasing its market share in existing markets through aggressive marketing, loyalty programs, and targeted promotions (Hitt et al., 2021).</w:t>
      </w:r>
    </w:p>
    <w:p w14:paraId="2003D6D1" w14:textId="2813B9FA" w:rsidR="00F5187D" w:rsidRPr="00F86DAD" w:rsidRDefault="00F5187D" w:rsidP="00E3210D">
      <w:pPr>
        <w:pStyle w:val="ListParagraph"/>
        <w:numPr>
          <w:ilvl w:val="0"/>
          <w:numId w:val="12"/>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Market Development: Zomato can explore entering new geographic markets or expanding into adjacent segments to reach untapped customer groups (Pearce &amp; Robinson, 2021).</w:t>
      </w:r>
    </w:p>
    <w:p w14:paraId="26E7206D" w14:textId="6F8F7499" w:rsidR="00F5187D" w:rsidRPr="00F86DAD" w:rsidRDefault="00F5187D" w:rsidP="00F5187D">
      <w:pPr>
        <w:pStyle w:val="ListParagraph"/>
        <w:numPr>
          <w:ilvl w:val="0"/>
          <w:numId w:val="12"/>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Product Development: Zomato can introduce new services or features, such as meal customization options, innovative packaging solutions, or partnerships with health-conscious brands (Rothaermel, 2019).</w:t>
      </w:r>
    </w:p>
    <w:p w14:paraId="0BD3B5BD" w14:textId="77777777" w:rsidR="00F5187D" w:rsidRPr="00F86DAD" w:rsidRDefault="00F5187D" w:rsidP="00FC204A">
      <w:pPr>
        <w:pStyle w:val="Heading2"/>
        <w:rPr>
          <w:rFonts w:ascii="Roboto" w:hAnsi="Roboto" w:cs="Times New Roman"/>
          <w:b/>
          <w:bCs/>
          <w:color w:val="000000" w:themeColor="text1"/>
          <w:sz w:val="24"/>
          <w:szCs w:val="24"/>
        </w:rPr>
      </w:pPr>
      <w:bookmarkStart w:id="38" w:name="_Toc140676001"/>
      <w:r w:rsidRPr="00F86DAD">
        <w:rPr>
          <w:rFonts w:ascii="Roboto" w:hAnsi="Roboto" w:cs="Times New Roman"/>
          <w:b/>
          <w:bCs/>
          <w:color w:val="000000" w:themeColor="text1"/>
          <w:sz w:val="24"/>
          <w:szCs w:val="24"/>
        </w:rPr>
        <w:lastRenderedPageBreak/>
        <w:t>4.4 Application of SWOT, PEST, and Stakeholder Analysis:</w:t>
      </w:r>
      <w:bookmarkEnd w:id="38"/>
    </w:p>
    <w:p w14:paraId="33803B51" w14:textId="43E96AF6" w:rsidR="00F5187D" w:rsidRPr="00F86DAD" w:rsidRDefault="00F5187D" w:rsidP="00F5187D">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Zomato can leverage SWOT, PEST, and Stakeholder analyses to inform its customer care strategies:</w:t>
      </w:r>
    </w:p>
    <w:p w14:paraId="5970533D" w14:textId="41E0C205" w:rsidR="00F5187D" w:rsidRPr="00F86DAD" w:rsidRDefault="00F5187D" w:rsidP="00E3210D">
      <w:pPr>
        <w:pStyle w:val="ListParagraph"/>
        <w:numPr>
          <w:ilvl w:val="0"/>
          <w:numId w:val="11"/>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SWOT Analysis: By aligning customer care strategies with Zomato's strengths and opportunities, the company can maximize its competitive advantage and address weaknesses and threats (Hitt et al., 2021).</w:t>
      </w:r>
    </w:p>
    <w:p w14:paraId="45362992" w14:textId="4F879471" w:rsidR="00F5187D" w:rsidRPr="00F86DAD" w:rsidRDefault="00F5187D" w:rsidP="00E3210D">
      <w:pPr>
        <w:pStyle w:val="ListParagraph"/>
        <w:numPr>
          <w:ilvl w:val="0"/>
          <w:numId w:val="11"/>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PEST Analysis: Understanding the political, economic, social, and technological factors impacting the food delivery industry helps Zomato adapt its customer care strategies to the external environment (David &amp; David, 2020).</w:t>
      </w:r>
    </w:p>
    <w:p w14:paraId="086FD535" w14:textId="61F47894" w:rsidR="00F5187D" w:rsidRPr="00F86DAD" w:rsidRDefault="00F5187D" w:rsidP="00E3210D">
      <w:pPr>
        <w:pStyle w:val="ListParagraph"/>
        <w:numPr>
          <w:ilvl w:val="0"/>
          <w:numId w:val="11"/>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Stakeholder Analysis: Identifying and understanding the needs and expectations of various stakeholders, such as customers, restaurants, delivery partners, and regulators, helps Zomato develop personalized customer care initiatives (Wheelen &amp; Hunger, 2020).</w:t>
      </w:r>
    </w:p>
    <w:p w14:paraId="2D88814E" w14:textId="49470075" w:rsidR="00A8300F" w:rsidRPr="00F86DAD" w:rsidRDefault="00F5187D" w:rsidP="00A8300F">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Integrating these strategic frameworks and analyses provides Zomato with a comprehensive approach to developing personalized customer care strategies aligned with its competitive position and market dynamics.</w:t>
      </w:r>
    </w:p>
    <w:p w14:paraId="5E45B69F" w14:textId="22CE3B57" w:rsidR="00A8300F" w:rsidRPr="00F86DAD" w:rsidRDefault="00A8300F" w:rsidP="00FC204A">
      <w:pPr>
        <w:pStyle w:val="Heading1"/>
        <w:rPr>
          <w:rFonts w:ascii="Roboto" w:hAnsi="Roboto" w:cs="Times New Roman"/>
          <w:b/>
          <w:bCs/>
          <w:color w:val="000000" w:themeColor="text1"/>
          <w:sz w:val="28"/>
          <w:szCs w:val="28"/>
        </w:rPr>
      </w:pPr>
      <w:bookmarkStart w:id="39" w:name="_Toc140676002"/>
      <w:r w:rsidRPr="00F86DAD">
        <w:rPr>
          <w:rFonts w:ascii="Roboto" w:hAnsi="Roboto" w:cs="Times New Roman"/>
          <w:b/>
          <w:bCs/>
          <w:color w:val="000000" w:themeColor="text1"/>
          <w:sz w:val="28"/>
          <w:szCs w:val="28"/>
        </w:rPr>
        <w:t>5. Implications on Different Areas of the Organization:</w:t>
      </w:r>
      <w:bookmarkEnd w:id="39"/>
    </w:p>
    <w:p w14:paraId="312D0E60" w14:textId="08A16B3F" w:rsidR="00A8300F" w:rsidRPr="00F86DAD" w:rsidRDefault="00A8300F" w:rsidP="00A8300F">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The strategic options for personalized customer care have implications </w:t>
      </w:r>
      <w:r w:rsidR="00FF47F4">
        <w:rPr>
          <w:rFonts w:ascii="Roboto" w:hAnsi="Roboto" w:cs="Times New Roman"/>
          <w:color w:val="000000" w:themeColor="text1"/>
          <w:sz w:val="24"/>
          <w:szCs w:val="24"/>
        </w:rPr>
        <w:t>for</w:t>
      </w:r>
      <w:r w:rsidRPr="00F86DAD">
        <w:rPr>
          <w:rFonts w:ascii="Roboto" w:hAnsi="Roboto" w:cs="Times New Roman"/>
          <w:color w:val="000000" w:themeColor="text1"/>
          <w:sz w:val="24"/>
          <w:szCs w:val="24"/>
        </w:rPr>
        <w:t xml:space="preserve"> various areas of Zomato's organization. Let's explore how these implications affect different functional areas:</w:t>
      </w:r>
    </w:p>
    <w:p w14:paraId="288D3FFC" w14:textId="77777777" w:rsidR="00A8300F" w:rsidRPr="00F86DAD" w:rsidRDefault="00A8300F" w:rsidP="00FC204A">
      <w:pPr>
        <w:pStyle w:val="Heading2"/>
        <w:rPr>
          <w:rFonts w:ascii="Roboto" w:hAnsi="Roboto" w:cs="Times New Roman"/>
          <w:b/>
          <w:bCs/>
          <w:color w:val="000000" w:themeColor="text1"/>
          <w:sz w:val="24"/>
          <w:szCs w:val="24"/>
        </w:rPr>
      </w:pPr>
      <w:bookmarkStart w:id="40" w:name="_Toc140676003"/>
      <w:r w:rsidRPr="00F86DAD">
        <w:rPr>
          <w:rFonts w:ascii="Roboto" w:hAnsi="Roboto" w:cs="Times New Roman"/>
          <w:b/>
          <w:bCs/>
          <w:color w:val="000000" w:themeColor="text1"/>
          <w:sz w:val="24"/>
          <w:szCs w:val="24"/>
        </w:rPr>
        <w:t>5.1 Operations and Logistics:</w:t>
      </w:r>
      <w:bookmarkEnd w:id="40"/>
    </w:p>
    <w:p w14:paraId="1BA130E5" w14:textId="6A1ABB4D" w:rsidR="00A8300F" w:rsidRPr="00F86DAD" w:rsidRDefault="00A8300F" w:rsidP="00A8300F">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strategic options for personalized customer care impact Zomato's operations and logistics in several ways. For example:</w:t>
      </w:r>
    </w:p>
    <w:p w14:paraId="11DD7E7C" w14:textId="343133FF" w:rsidR="00A8300F" w:rsidRPr="00F86DAD" w:rsidRDefault="00A8300F" w:rsidP="00A8300F">
      <w:pPr>
        <w:pStyle w:val="ListParagraph"/>
        <w:numPr>
          <w:ilvl w:val="0"/>
          <w:numId w:val="16"/>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lastRenderedPageBreak/>
        <w:t>Enhanced customer personalization may require adjustments in order processing, packaging, and delivery systems to accommodate specific customer preferences (Kim &amp; Mauborgne, 2015).</w:t>
      </w:r>
    </w:p>
    <w:p w14:paraId="794A24D9" w14:textId="66CA3533" w:rsidR="00A8300F" w:rsidRPr="00F86DAD" w:rsidRDefault="00A8300F" w:rsidP="00A8300F">
      <w:pPr>
        <w:pStyle w:val="ListParagraph"/>
        <w:numPr>
          <w:ilvl w:val="0"/>
          <w:numId w:val="16"/>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Efficient coordination between restaurants, delivery partners, and customers becomes crucial to ensure timely and accurate order </w:t>
      </w:r>
      <w:r w:rsidR="008B51AB" w:rsidRPr="00F86DAD">
        <w:rPr>
          <w:rFonts w:ascii="Roboto" w:hAnsi="Roboto" w:cs="Times New Roman"/>
          <w:color w:val="000000" w:themeColor="text1"/>
          <w:sz w:val="24"/>
          <w:szCs w:val="24"/>
        </w:rPr>
        <w:t>fulfilment</w:t>
      </w:r>
      <w:r w:rsidRPr="00F86DAD">
        <w:rPr>
          <w:rFonts w:ascii="Roboto" w:hAnsi="Roboto" w:cs="Times New Roman"/>
          <w:color w:val="000000" w:themeColor="text1"/>
          <w:sz w:val="24"/>
          <w:szCs w:val="24"/>
        </w:rPr>
        <w:t xml:space="preserve"> (Grant, 2019).</w:t>
      </w:r>
    </w:p>
    <w:p w14:paraId="2C7495D0" w14:textId="02822D24" w:rsidR="00A8300F" w:rsidRPr="00F86DAD" w:rsidRDefault="00A8300F" w:rsidP="00A8300F">
      <w:pPr>
        <w:pStyle w:val="ListParagraph"/>
        <w:numPr>
          <w:ilvl w:val="0"/>
          <w:numId w:val="16"/>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implementation of new technologies, such as real-time order tracking or route optimization systems, can improve operational efficiency and customer experience (Wheelen &amp; Hunger, 2020).</w:t>
      </w:r>
    </w:p>
    <w:p w14:paraId="273F90A5" w14:textId="2A8FCF91" w:rsidR="00A8300F" w:rsidRPr="00F86DAD" w:rsidRDefault="00A8300F" w:rsidP="00A8300F">
      <w:pPr>
        <w:pStyle w:val="ListParagraph"/>
        <w:numPr>
          <w:ilvl w:val="0"/>
          <w:numId w:val="16"/>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An increased focus on sustainability and environmental considerations may require changes in packaging materials and delivery methods (Bocken et al., 2016).</w:t>
      </w:r>
    </w:p>
    <w:p w14:paraId="4C9CC80E" w14:textId="77777777" w:rsidR="00A8300F" w:rsidRPr="00F86DAD" w:rsidRDefault="00A8300F" w:rsidP="00FC204A">
      <w:pPr>
        <w:pStyle w:val="Heading2"/>
        <w:rPr>
          <w:rFonts w:ascii="Roboto" w:hAnsi="Roboto" w:cs="Times New Roman"/>
          <w:b/>
          <w:bCs/>
          <w:color w:val="000000" w:themeColor="text1"/>
          <w:sz w:val="24"/>
          <w:szCs w:val="24"/>
        </w:rPr>
      </w:pPr>
      <w:bookmarkStart w:id="41" w:name="_Toc140676004"/>
      <w:r w:rsidRPr="00F86DAD">
        <w:rPr>
          <w:rFonts w:ascii="Roboto" w:hAnsi="Roboto" w:cs="Times New Roman"/>
          <w:b/>
          <w:bCs/>
          <w:color w:val="000000" w:themeColor="text1"/>
          <w:sz w:val="24"/>
          <w:szCs w:val="24"/>
        </w:rPr>
        <w:t>5.2 Marketing and Customer Engagement:</w:t>
      </w:r>
      <w:bookmarkEnd w:id="41"/>
    </w:p>
    <w:p w14:paraId="35B3B12E" w14:textId="77777777" w:rsidR="00A8300F" w:rsidRPr="00F86DAD" w:rsidRDefault="00A8300F" w:rsidP="00A8300F">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strategic options also have implications for Zomato's marketing and customer engagement activities:</w:t>
      </w:r>
    </w:p>
    <w:p w14:paraId="40BE037C" w14:textId="286752AA" w:rsidR="00A8300F" w:rsidRPr="00F86DAD" w:rsidRDefault="00A8300F" w:rsidP="00A8300F">
      <w:pPr>
        <w:pStyle w:val="ListParagraph"/>
        <w:numPr>
          <w:ilvl w:val="0"/>
          <w:numId w:val="17"/>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Personalized customer care requires targeted marketing strategies, such as tailored promotions, personalized recommendations, and loyalty programs (Kotler et al., 2022).</w:t>
      </w:r>
    </w:p>
    <w:p w14:paraId="54987673" w14:textId="01DA6802" w:rsidR="00A8300F" w:rsidRPr="00F86DAD" w:rsidRDefault="00A8300F" w:rsidP="00A8300F">
      <w:pPr>
        <w:pStyle w:val="ListParagraph"/>
        <w:numPr>
          <w:ilvl w:val="0"/>
          <w:numId w:val="17"/>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Zomato needs to invest in data analytics capabilities to gain insights into customer </w:t>
      </w:r>
      <w:r w:rsidR="008B51AB" w:rsidRPr="00F86DAD">
        <w:rPr>
          <w:rFonts w:ascii="Roboto" w:hAnsi="Roboto" w:cs="Times New Roman"/>
          <w:color w:val="000000" w:themeColor="text1"/>
          <w:sz w:val="24"/>
          <w:szCs w:val="24"/>
        </w:rPr>
        <w:t>behaviour</w:t>
      </w:r>
      <w:r w:rsidRPr="00F86DAD">
        <w:rPr>
          <w:rFonts w:ascii="Roboto" w:hAnsi="Roboto" w:cs="Times New Roman"/>
          <w:color w:val="000000" w:themeColor="text1"/>
          <w:sz w:val="24"/>
          <w:szCs w:val="24"/>
        </w:rPr>
        <w:t xml:space="preserve"> and preferences, enabling more effective customer segmentation and targeted marketing campaigns (Hitt et al., 2021).</w:t>
      </w:r>
    </w:p>
    <w:p w14:paraId="780501C6" w14:textId="5A94706A" w:rsidR="00A8300F" w:rsidRPr="00F86DAD" w:rsidRDefault="00A8300F" w:rsidP="00A8300F">
      <w:pPr>
        <w:pStyle w:val="ListParagraph"/>
        <w:numPr>
          <w:ilvl w:val="0"/>
          <w:numId w:val="17"/>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Building strong customer relationships and fostering customer loyalty becomes critical to drive repeat orders and positive word-of-mouth (Armstrong et al., 2020).</w:t>
      </w:r>
    </w:p>
    <w:p w14:paraId="7C71A756" w14:textId="6120B2F2" w:rsidR="00A8300F" w:rsidRPr="00F86DAD" w:rsidRDefault="00A8300F" w:rsidP="00A8300F">
      <w:pPr>
        <w:pStyle w:val="ListParagraph"/>
        <w:numPr>
          <w:ilvl w:val="0"/>
          <w:numId w:val="17"/>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Engaging customers through digital channels and social media platforms allows for personalized interactions, feedback collection, and brand building (Kapoor &amp; Akbar, 2017).</w:t>
      </w:r>
    </w:p>
    <w:p w14:paraId="2F2D83F5" w14:textId="77777777" w:rsidR="00A8300F" w:rsidRPr="00F86DAD" w:rsidRDefault="00A8300F" w:rsidP="00FC204A">
      <w:pPr>
        <w:pStyle w:val="Heading2"/>
        <w:rPr>
          <w:rFonts w:ascii="Roboto" w:hAnsi="Roboto" w:cs="Times New Roman"/>
          <w:b/>
          <w:bCs/>
          <w:color w:val="000000" w:themeColor="text1"/>
          <w:sz w:val="24"/>
          <w:szCs w:val="24"/>
        </w:rPr>
      </w:pPr>
      <w:bookmarkStart w:id="42" w:name="_Toc140676005"/>
      <w:r w:rsidRPr="00F86DAD">
        <w:rPr>
          <w:rFonts w:ascii="Roboto" w:hAnsi="Roboto" w:cs="Times New Roman"/>
          <w:b/>
          <w:bCs/>
          <w:color w:val="000000" w:themeColor="text1"/>
          <w:sz w:val="24"/>
          <w:szCs w:val="24"/>
        </w:rPr>
        <w:lastRenderedPageBreak/>
        <w:t>5.3 Technology and Innovation:</w:t>
      </w:r>
      <w:bookmarkEnd w:id="42"/>
    </w:p>
    <w:p w14:paraId="3552858F" w14:textId="277F64F6" w:rsidR="00A8300F" w:rsidRPr="00F86DAD" w:rsidRDefault="00A8300F" w:rsidP="00A8300F">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strategic options for personalized customer care have significant implications for Zomato's technology and innovation capabilities:</w:t>
      </w:r>
    </w:p>
    <w:p w14:paraId="39DAA155" w14:textId="7DFAE2CE" w:rsidR="00A8300F" w:rsidRPr="00F86DAD" w:rsidRDefault="00A8300F" w:rsidP="00A8300F">
      <w:pPr>
        <w:pStyle w:val="ListParagraph"/>
        <w:numPr>
          <w:ilvl w:val="0"/>
          <w:numId w:val="18"/>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Advanced technology infrastructure, including mobile applications, website platforms, and data analytics systems, is essential to support personalized customer experiences (Porter &amp; Kramer, 2011).</w:t>
      </w:r>
    </w:p>
    <w:p w14:paraId="136C0EB3" w14:textId="551E1568" w:rsidR="00A8300F" w:rsidRPr="00F86DAD" w:rsidRDefault="00A8300F" w:rsidP="00A8300F">
      <w:pPr>
        <w:pStyle w:val="ListParagraph"/>
        <w:numPr>
          <w:ilvl w:val="0"/>
          <w:numId w:val="18"/>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Zomato needs to invest in continuous technology innovation to stay ahead of competitors and deliver cutting-edge features such as AI-powered recommendations or chatbot support (Hill &amp; Jones, 2019).</w:t>
      </w:r>
    </w:p>
    <w:p w14:paraId="337CB42E" w14:textId="36DCF12E" w:rsidR="00A8300F" w:rsidRPr="00F86DAD" w:rsidRDefault="00A8300F" w:rsidP="00A8300F">
      <w:pPr>
        <w:pStyle w:val="ListParagraph"/>
        <w:numPr>
          <w:ilvl w:val="0"/>
          <w:numId w:val="18"/>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Collaborations with technology partners and startups can bring innovative solutions to enhance customer care and operational efficiency (Osterwalder &amp; Pigneur, 2010).</w:t>
      </w:r>
    </w:p>
    <w:p w14:paraId="2A60609C" w14:textId="339BFF78" w:rsidR="00A8300F" w:rsidRPr="00F86DAD" w:rsidRDefault="00A8300F" w:rsidP="00A8300F">
      <w:pPr>
        <w:pStyle w:val="ListParagraph"/>
        <w:numPr>
          <w:ilvl w:val="0"/>
          <w:numId w:val="18"/>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Zomato should stay updated on emerging technologies, such as blockchain or </w:t>
      </w:r>
      <w:r w:rsidR="00FF47F4">
        <w:rPr>
          <w:rFonts w:ascii="Roboto" w:hAnsi="Roboto" w:cs="Times New Roman"/>
          <w:color w:val="000000" w:themeColor="text1"/>
          <w:sz w:val="24"/>
          <w:szCs w:val="24"/>
        </w:rPr>
        <w:t xml:space="preserve">the </w:t>
      </w:r>
      <w:r w:rsidRPr="00F86DAD">
        <w:rPr>
          <w:rFonts w:ascii="Roboto" w:hAnsi="Roboto" w:cs="Times New Roman"/>
          <w:color w:val="000000" w:themeColor="text1"/>
          <w:sz w:val="24"/>
          <w:szCs w:val="24"/>
        </w:rPr>
        <w:t>Internet of Things (IoT) and evaluate their potential application in improving customer care (Brynjolfsson &amp; McAfee, 2017).</w:t>
      </w:r>
    </w:p>
    <w:p w14:paraId="4E671231" w14:textId="77777777" w:rsidR="00A8300F" w:rsidRPr="00F86DAD" w:rsidRDefault="00A8300F" w:rsidP="00FC204A">
      <w:pPr>
        <w:pStyle w:val="Heading2"/>
        <w:rPr>
          <w:rFonts w:ascii="Roboto" w:hAnsi="Roboto" w:cs="Times New Roman"/>
          <w:b/>
          <w:bCs/>
          <w:color w:val="000000" w:themeColor="text1"/>
          <w:sz w:val="24"/>
          <w:szCs w:val="24"/>
        </w:rPr>
      </w:pPr>
      <w:bookmarkStart w:id="43" w:name="_Toc140676006"/>
      <w:r w:rsidRPr="00F86DAD">
        <w:rPr>
          <w:rFonts w:ascii="Roboto" w:hAnsi="Roboto" w:cs="Times New Roman"/>
          <w:b/>
          <w:bCs/>
          <w:color w:val="000000" w:themeColor="text1"/>
          <w:sz w:val="24"/>
          <w:szCs w:val="24"/>
        </w:rPr>
        <w:t>5.4 Human Resources and Training:</w:t>
      </w:r>
      <w:bookmarkEnd w:id="43"/>
    </w:p>
    <w:p w14:paraId="09902ADF" w14:textId="724F48EC" w:rsidR="00A8300F" w:rsidRPr="00F86DAD" w:rsidRDefault="00A8300F" w:rsidP="00A8300F">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strategic options also have implications for Zomato's human resources and training:</w:t>
      </w:r>
    </w:p>
    <w:p w14:paraId="7AC951A6" w14:textId="3E321A5D" w:rsidR="00A8300F" w:rsidRPr="00F86DAD" w:rsidRDefault="00A8300F" w:rsidP="00A8300F">
      <w:pPr>
        <w:pStyle w:val="ListParagraph"/>
        <w:numPr>
          <w:ilvl w:val="0"/>
          <w:numId w:val="19"/>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Zomato needs to recruit and retain talent with expertise in technology, customer service, and data analytics to support personalized customer care initiatives (Armstrong et al., 2020).</w:t>
      </w:r>
    </w:p>
    <w:p w14:paraId="184E46B1" w14:textId="48864E48" w:rsidR="00A8300F" w:rsidRPr="00F86DAD" w:rsidRDefault="00A8300F" w:rsidP="00A8300F">
      <w:pPr>
        <w:pStyle w:val="ListParagraph"/>
        <w:numPr>
          <w:ilvl w:val="0"/>
          <w:numId w:val="19"/>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Training programs should be developed to equip employees with the necessary skills to deliver personalized customer experiences and handle customer inquiries effectively (Noe et al., 2022).</w:t>
      </w:r>
    </w:p>
    <w:p w14:paraId="0DFAB1AC" w14:textId="2E432F02" w:rsidR="00A8300F" w:rsidRPr="00F86DAD" w:rsidRDefault="00A8300F" w:rsidP="00A8300F">
      <w:pPr>
        <w:pStyle w:val="ListParagraph"/>
        <w:numPr>
          <w:ilvl w:val="0"/>
          <w:numId w:val="19"/>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company's organizational culture should promote a customer-centric mindset and encourage employees to embrace innovation and continuous improvement (Hitt et al., 2021).</w:t>
      </w:r>
    </w:p>
    <w:p w14:paraId="4A47CCB0" w14:textId="3FDFCA6E" w:rsidR="00A8300F" w:rsidRPr="00F86DAD" w:rsidRDefault="00A8300F" w:rsidP="00A8300F">
      <w:pPr>
        <w:pStyle w:val="ListParagraph"/>
        <w:numPr>
          <w:ilvl w:val="0"/>
          <w:numId w:val="19"/>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lastRenderedPageBreak/>
        <w:t>Strong communication channels and feedback mechanisms should be established to gather insights from employees regarding customer needs and ideas for improving customer care (Robbins &amp; Coulter, 2019).</w:t>
      </w:r>
    </w:p>
    <w:p w14:paraId="00906015" w14:textId="6F41D018" w:rsidR="000524F6" w:rsidRPr="00F86DAD" w:rsidRDefault="00A8300F" w:rsidP="000524F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Considering these implications, Zomato can align its operations, marketing, technology, and human resources strategies to support the successful implementation of personalized customer care initiatives.</w:t>
      </w:r>
    </w:p>
    <w:p w14:paraId="6FA370BE" w14:textId="3066B530" w:rsidR="000524F6" w:rsidRPr="00F86DAD" w:rsidRDefault="000524F6" w:rsidP="00FC204A">
      <w:pPr>
        <w:pStyle w:val="Heading1"/>
        <w:rPr>
          <w:rFonts w:ascii="Roboto" w:hAnsi="Roboto" w:cs="Times New Roman"/>
          <w:b/>
          <w:bCs/>
          <w:color w:val="000000" w:themeColor="text1"/>
          <w:sz w:val="28"/>
          <w:szCs w:val="28"/>
        </w:rPr>
      </w:pPr>
      <w:bookmarkStart w:id="44" w:name="_Toc140676007"/>
      <w:r w:rsidRPr="00F86DAD">
        <w:rPr>
          <w:rFonts w:ascii="Roboto" w:hAnsi="Roboto" w:cs="Times New Roman"/>
          <w:b/>
          <w:bCs/>
          <w:color w:val="000000" w:themeColor="text1"/>
          <w:sz w:val="28"/>
          <w:szCs w:val="28"/>
        </w:rPr>
        <w:t>6. Conclusions</w:t>
      </w:r>
      <w:bookmarkEnd w:id="44"/>
    </w:p>
    <w:p w14:paraId="6C29131F" w14:textId="77777777" w:rsidR="000524F6" w:rsidRPr="00F86DAD" w:rsidRDefault="000524F6" w:rsidP="00FC204A">
      <w:pPr>
        <w:pStyle w:val="Heading2"/>
        <w:rPr>
          <w:rFonts w:ascii="Roboto" w:hAnsi="Roboto" w:cs="Times New Roman"/>
          <w:b/>
          <w:bCs/>
          <w:color w:val="000000" w:themeColor="text1"/>
          <w:sz w:val="24"/>
          <w:szCs w:val="24"/>
        </w:rPr>
      </w:pPr>
      <w:bookmarkStart w:id="45" w:name="_Toc140676008"/>
      <w:r w:rsidRPr="00F86DAD">
        <w:rPr>
          <w:rFonts w:ascii="Roboto" w:hAnsi="Roboto" w:cs="Times New Roman"/>
          <w:b/>
          <w:bCs/>
          <w:color w:val="000000" w:themeColor="text1"/>
          <w:sz w:val="24"/>
          <w:szCs w:val="24"/>
        </w:rPr>
        <w:t>6.1 Summary of Findings:</w:t>
      </w:r>
      <w:bookmarkEnd w:id="45"/>
    </w:p>
    <w:p w14:paraId="76B7B7BD" w14:textId="747AA2F4" w:rsidR="000524F6" w:rsidRPr="00F86DAD" w:rsidRDefault="000524F6" w:rsidP="000524F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Based on the strategic analysis conducted, several key findings have emerged for Zomato in reshaping its strategic direction for delivering innovative customer care:</w:t>
      </w:r>
    </w:p>
    <w:p w14:paraId="0110CDDE" w14:textId="2B9F239D" w:rsidR="000524F6" w:rsidRPr="00F86DAD" w:rsidRDefault="000524F6" w:rsidP="00E50D7D">
      <w:pPr>
        <w:pStyle w:val="ListParagraph"/>
        <w:numPr>
          <w:ilvl w:val="0"/>
          <w:numId w:val="28"/>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The food delivery industry has experienced significant growth and transformation, driven by the increasing popularity of online food delivery apps (Gupta et al., 2021; Li et al., 2021).</w:t>
      </w:r>
    </w:p>
    <w:p w14:paraId="7CB66907" w14:textId="6869F77E" w:rsidR="000524F6" w:rsidRPr="00F86DAD" w:rsidRDefault="000524F6" w:rsidP="00E50D7D">
      <w:pPr>
        <w:pStyle w:val="ListParagraph"/>
        <w:numPr>
          <w:ilvl w:val="0"/>
          <w:numId w:val="27"/>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Zomato operates in a highly competitive landscape with both global and local players competing for market share (</w:t>
      </w:r>
      <w:r w:rsidR="00194E50" w:rsidRPr="00F86DAD">
        <w:rPr>
          <w:rFonts w:ascii="Roboto" w:hAnsi="Roboto" w:cs="Times New Roman"/>
          <w:color w:val="000000" w:themeColor="text1"/>
          <w:sz w:val="24"/>
          <w:szCs w:val="24"/>
        </w:rPr>
        <w:t>Globaldata, n.d.</w:t>
      </w:r>
      <w:r w:rsidRPr="00F86DAD">
        <w:rPr>
          <w:rFonts w:ascii="Roboto" w:hAnsi="Roboto" w:cs="Times New Roman"/>
          <w:color w:val="000000" w:themeColor="text1"/>
          <w:sz w:val="24"/>
          <w:szCs w:val="24"/>
        </w:rPr>
        <w:t>, 2021; Lee et al., 2020).</w:t>
      </w:r>
    </w:p>
    <w:p w14:paraId="7CE83843" w14:textId="02F2099E" w:rsidR="000524F6" w:rsidRPr="00F86DAD" w:rsidRDefault="000524F6" w:rsidP="00E50D7D">
      <w:pPr>
        <w:pStyle w:val="ListParagraph"/>
        <w:numPr>
          <w:ilvl w:val="0"/>
          <w:numId w:val="26"/>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Political, economic, social, and technological factors significantly influence the food delivery industry, shaping the opportunities and challenges faced by Zomato (PWC, 2021; Thibodeaux, 2020).</w:t>
      </w:r>
    </w:p>
    <w:p w14:paraId="73C35E58" w14:textId="3CBBBBE5" w:rsidR="000524F6" w:rsidRPr="00F86DAD" w:rsidRDefault="000524F6" w:rsidP="00E50D7D">
      <w:pPr>
        <w:pStyle w:val="ListParagraph"/>
        <w:numPr>
          <w:ilvl w:val="0"/>
          <w:numId w:val="25"/>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Zomato's internal analysis reveals strengths such as strong brand recognition, extensive restaurant partnerships, and robust technology infrastructure. However, it also faces weaknesses, such as dependence on third-party delivery partners and profitability challenges (Zomato Annual Report, 2022; Kapoor et al., 2021).</w:t>
      </w:r>
    </w:p>
    <w:p w14:paraId="2907477D" w14:textId="12C39C3E" w:rsidR="000524F6" w:rsidRPr="00F86DAD" w:rsidRDefault="000524F6" w:rsidP="00E50D7D">
      <w:pPr>
        <w:pStyle w:val="ListParagraph"/>
        <w:numPr>
          <w:ilvl w:val="0"/>
          <w:numId w:val="24"/>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Key strategic options for personalized customer care include differentiation, cost leadership, focus strategies, and market and product development strategies (Kotler et al., 2022; Andrews, 1987).</w:t>
      </w:r>
    </w:p>
    <w:p w14:paraId="30237EB9" w14:textId="1983E87C" w:rsidR="000524F6" w:rsidRPr="00F86DAD" w:rsidRDefault="000524F6" w:rsidP="000524F6">
      <w:pPr>
        <w:pStyle w:val="ListParagraph"/>
        <w:numPr>
          <w:ilvl w:val="0"/>
          <w:numId w:val="24"/>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lastRenderedPageBreak/>
        <w:t>Implications on different areas of the organization, including operations and logistics, marketing and customer engagement, technology and innovation, and human resources and training, need to be carefully considered for successful strategy implementation (Armstrong et al., 2020; Barney &amp; Hesterly, 2021).</w:t>
      </w:r>
    </w:p>
    <w:p w14:paraId="5CC14C9B" w14:textId="77777777" w:rsidR="000524F6" w:rsidRPr="00F86DAD" w:rsidRDefault="000524F6" w:rsidP="00FC204A">
      <w:pPr>
        <w:pStyle w:val="Heading2"/>
        <w:rPr>
          <w:rFonts w:ascii="Roboto" w:hAnsi="Roboto" w:cs="Times New Roman"/>
          <w:b/>
          <w:bCs/>
          <w:color w:val="000000" w:themeColor="text1"/>
          <w:sz w:val="24"/>
          <w:szCs w:val="24"/>
        </w:rPr>
      </w:pPr>
      <w:bookmarkStart w:id="46" w:name="_Toc140676009"/>
      <w:r w:rsidRPr="00F86DAD">
        <w:rPr>
          <w:rFonts w:ascii="Roboto" w:hAnsi="Roboto" w:cs="Times New Roman"/>
          <w:b/>
          <w:bCs/>
          <w:color w:val="000000" w:themeColor="text1"/>
          <w:sz w:val="24"/>
          <w:szCs w:val="24"/>
        </w:rPr>
        <w:t>6.2 Key Considerations for Strategy Development:</w:t>
      </w:r>
      <w:bookmarkEnd w:id="46"/>
    </w:p>
    <w:p w14:paraId="12ACA973" w14:textId="645452BE" w:rsidR="000524F6" w:rsidRPr="00F86DAD" w:rsidRDefault="000524F6" w:rsidP="000524F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In developing a new strategic direction for Zomato, several key considerations arise from the findings:</w:t>
      </w:r>
    </w:p>
    <w:p w14:paraId="04ED5741" w14:textId="7A2177E9" w:rsidR="000524F6" w:rsidRPr="00F86DAD" w:rsidRDefault="000524F6" w:rsidP="00E50D7D">
      <w:pPr>
        <w:pStyle w:val="ListParagraph"/>
        <w:numPr>
          <w:ilvl w:val="0"/>
          <w:numId w:val="23"/>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Differentiation and personalization should be emphasized to create unique customer experiences and strengthen Zomato's brand identity.</w:t>
      </w:r>
    </w:p>
    <w:p w14:paraId="20390E1D" w14:textId="6E8FA031" w:rsidR="000524F6" w:rsidRPr="00F86DAD" w:rsidRDefault="000524F6" w:rsidP="00E50D7D">
      <w:pPr>
        <w:pStyle w:val="ListParagraph"/>
        <w:numPr>
          <w:ilvl w:val="0"/>
          <w:numId w:val="23"/>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Operational efficiency, coordination, and sustainability measures should be prioritized to enhance service quality and delivery.</w:t>
      </w:r>
    </w:p>
    <w:p w14:paraId="47DF3C89" w14:textId="044CDC88" w:rsidR="000524F6" w:rsidRPr="00F86DAD" w:rsidRDefault="000524F6" w:rsidP="00E50D7D">
      <w:pPr>
        <w:pStyle w:val="ListParagraph"/>
        <w:numPr>
          <w:ilvl w:val="0"/>
          <w:numId w:val="23"/>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Data analytics capabilities should be strengthened to gain valuable customer insights and deliver targeted marketing campaigns.</w:t>
      </w:r>
    </w:p>
    <w:p w14:paraId="5A2230FB" w14:textId="22C6C29E" w:rsidR="000524F6" w:rsidRPr="00F86DAD" w:rsidRDefault="000524F6" w:rsidP="00E50D7D">
      <w:pPr>
        <w:pStyle w:val="ListParagraph"/>
        <w:numPr>
          <w:ilvl w:val="0"/>
          <w:numId w:val="23"/>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Continuous technological innovation is essential to stay competitive and meet evolving customer expectations.</w:t>
      </w:r>
    </w:p>
    <w:p w14:paraId="4C1B2570" w14:textId="1E8CED0C" w:rsidR="000524F6" w:rsidRPr="00F86DAD" w:rsidRDefault="000524F6" w:rsidP="000524F6">
      <w:pPr>
        <w:pStyle w:val="ListParagraph"/>
        <w:numPr>
          <w:ilvl w:val="0"/>
          <w:numId w:val="23"/>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Talent acquisition, training, and a customer-centric organizational culture are crucial for delivering exceptional customer care.</w:t>
      </w:r>
    </w:p>
    <w:p w14:paraId="4260EA67" w14:textId="7DA6DB87" w:rsidR="000524F6" w:rsidRPr="00F86DAD" w:rsidRDefault="000524F6" w:rsidP="000524F6">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By considering these key findings and considerations, Zomato can develop a strategy that aligns with its mission, maximizes its competitive advantage, and ensures sustainable growth in the challenging landscape of the food delivery industry.</w:t>
      </w:r>
    </w:p>
    <w:p w14:paraId="4EDB05FD" w14:textId="1CEAD4FA" w:rsidR="0096125C" w:rsidRPr="00F86DAD" w:rsidRDefault="0096125C" w:rsidP="00FC204A">
      <w:pPr>
        <w:pStyle w:val="Heading1"/>
        <w:rPr>
          <w:rFonts w:ascii="Roboto" w:hAnsi="Roboto" w:cs="Times New Roman"/>
          <w:b/>
          <w:bCs/>
          <w:color w:val="000000" w:themeColor="text1"/>
          <w:sz w:val="28"/>
          <w:szCs w:val="28"/>
        </w:rPr>
      </w:pPr>
      <w:bookmarkStart w:id="47" w:name="_Toc140676010"/>
      <w:r w:rsidRPr="00F86DAD">
        <w:rPr>
          <w:rFonts w:ascii="Roboto" w:hAnsi="Roboto" w:cs="Times New Roman"/>
          <w:b/>
          <w:bCs/>
          <w:color w:val="000000" w:themeColor="text1"/>
          <w:sz w:val="28"/>
          <w:szCs w:val="28"/>
        </w:rPr>
        <w:t>7. Recommendations:</w:t>
      </w:r>
      <w:bookmarkEnd w:id="47"/>
    </w:p>
    <w:p w14:paraId="5EACEA7B" w14:textId="06E7911A" w:rsidR="0096125C" w:rsidRPr="00F86DAD" w:rsidRDefault="0096125C" w:rsidP="0096125C">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Based on the strategic analysis conducted and considering the implications for </w:t>
      </w:r>
      <w:r w:rsidR="00FF47F4">
        <w:rPr>
          <w:rFonts w:ascii="Roboto" w:hAnsi="Roboto" w:cs="Times New Roman"/>
          <w:color w:val="000000" w:themeColor="text1"/>
          <w:sz w:val="24"/>
          <w:szCs w:val="24"/>
        </w:rPr>
        <w:t>Zomato’s</w:t>
      </w:r>
      <w:r w:rsidRPr="00F86DAD">
        <w:rPr>
          <w:rFonts w:ascii="Roboto" w:hAnsi="Roboto" w:cs="Times New Roman"/>
          <w:color w:val="000000" w:themeColor="text1"/>
          <w:sz w:val="24"/>
          <w:szCs w:val="24"/>
        </w:rPr>
        <w:t xml:space="preserve"> customer care, the following recommendations are proposed:</w:t>
      </w:r>
    </w:p>
    <w:p w14:paraId="2AAC474D" w14:textId="77777777" w:rsidR="0096125C" w:rsidRPr="00F86DAD" w:rsidRDefault="0096125C" w:rsidP="00FC204A">
      <w:pPr>
        <w:pStyle w:val="Heading2"/>
        <w:rPr>
          <w:rFonts w:ascii="Roboto" w:hAnsi="Roboto" w:cs="Times New Roman"/>
          <w:b/>
          <w:bCs/>
          <w:color w:val="000000" w:themeColor="text1"/>
          <w:sz w:val="24"/>
          <w:szCs w:val="24"/>
        </w:rPr>
      </w:pPr>
      <w:bookmarkStart w:id="48" w:name="_Toc140676011"/>
      <w:r w:rsidRPr="00F86DAD">
        <w:rPr>
          <w:rFonts w:ascii="Roboto" w:hAnsi="Roboto" w:cs="Times New Roman"/>
          <w:b/>
          <w:bCs/>
          <w:color w:val="000000" w:themeColor="text1"/>
          <w:sz w:val="24"/>
          <w:szCs w:val="24"/>
        </w:rPr>
        <w:lastRenderedPageBreak/>
        <w:t>7.1 Recommended Strategy for Zomato:</w:t>
      </w:r>
      <w:bookmarkEnd w:id="48"/>
    </w:p>
    <w:p w14:paraId="3C4634C9" w14:textId="3100A9E0" w:rsidR="0096125C" w:rsidRPr="00F86DAD" w:rsidRDefault="0096125C" w:rsidP="0096125C">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Zomato should adopt a differentiation strategy to deliver personalized customer care and achieve sustainable competitive advantage. This strategy entails the following key elements:</w:t>
      </w:r>
    </w:p>
    <w:p w14:paraId="10367155" w14:textId="1B91324C" w:rsidR="008D544A" w:rsidRPr="00F86DAD" w:rsidRDefault="008D544A" w:rsidP="0096125C">
      <w:pPr>
        <w:pStyle w:val="ListParagraph"/>
        <w:numPr>
          <w:ilvl w:val="0"/>
          <w:numId w:val="20"/>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Enhancing customer personalization: Zomato should invest in advanced data analytics capabilities to gain deep insights into customer preferences, behaviour, and dining habits (Smith &amp; Colgate, 2007). This will enable personalized recommendations, customized menus, and tailored promotions.</w:t>
      </w:r>
    </w:p>
    <w:p w14:paraId="4FB4E33B" w14:textId="27CA1FE6" w:rsidR="0096125C" w:rsidRPr="00F86DAD" w:rsidRDefault="0096125C" w:rsidP="0096125C">
      <w:pPr>
        <w:pStyle w:val="ListParagraph"/>
        <w:numPr>
          <w:ilvl w:val="0"/>
          <w:numId w:val="20"/>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Leveraging data analytics to gain insights into customer preferences and behaviour, enabling targeted marketing campaigns and tailored promotions (Armstrong et al., 2020).</w:t>
      </w:r>
    </w:p>
    <w:p w14:paraId="697E1E15" w14:textId="5B1EE122" w:rsidR="0096125C" w:rsidRPr="00F86DAD" w:rsidRDefault="0096125C" w:rsidP="0096125C">
      <w:pPr>
        <w:pStyle w:val="ListParagraph"/>
        <w:numPr>
          <w:ilvl w:val="0"/>
          <w:numId w:val="20"/>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Collaborating with diverse restaurants to offer unique and exclusive food options, catering to various customer preferences and dietary needs (Porter &amp; Kramer, 2011).</w:t>
      </w:r>
    </w:p>
    <w:p w14:paraId="2654E8B1" w14:textId="59BC090E" w:rsidR="0096125C" w:rsidRPr="00F86DAD" w:rsidRDefault="0096125C" w:rsidP="0096125C">
      <w:pPr>
        <w:pStyle w:val="ListParagraph"/>
        <w:numPr>
          <w:ilvl w:val="0"/>
          <w:numId w:val="20"/>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Investing in technology and innovation to deliver seamless ordering experiences, real-time order tracking, and convenient payment options (Hill &amp; Jones, 2019).</w:t>
      </w:r>
    </w:p>
    <w:p w14:paraId="2E421964" w14:textId="5B957C53" w:rsidR="0096125C" w:rsidRPr="00F86DAD" w:rsidRDefault="008D544A" w:rsidP="008D544A">
      <w:pPr>
        <w:pStyle w:val="ListParagraph"/>
        <w:numPr>
          <w:ilvl w:val="0"/>
          <w:numId w:val="20"/>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Embracing sustainability and social responsibility: Zomato should actively promote sustainable practices, such as eco-friendly packaging, reducing food waste, and supporting local communities, to resonate with socially conscious customers (Elkington, 1998).</w:t>
      </w:r>
    </w:p>
    <w:p w14:paraId="38D4EFAA" w14:textId="77777777" w:rsidR="0096125C" w:rsidRPr="00F86DAD" w:rsidRDefault="0096125C" w:rsidP="00FC204A">
      <w:pPr>
        <w:pStyle w:val="Heading2"/>
        <w:rPr>
          <w:rFonts w:ascii="Roboto" w:hAnsi="Roboto" w:cs="Times New Roman"/>
          <w:b/>
          <w:bCs/>
          <w:color w:val="000000" w:themeColor="text1"/>
          <w:sz w:val="24"/>
          <w:szCs w:val="24"/>
        </w:rPr>
      </w:pPr>
      <w:bookmarkStart w:id="49" w:name="_Toc140676012"/>
      <w:r w:rsidRPr="00F86DAD">
        <w:rPr>
          <w:rFonts w:ascii="Roboto" w:hAnsi="Roboto" w:cs="Times New Roman"/>
          <w:b/>
          <w:bCs/>
          <w:color w:val="000000" w:themeColor="text1"/>
          <w:sz w:val="24"/>
          <w:szCs w:val="24"/>
        </w:rPr>
        <w:t>7.2 Implementation Plan:</w:t>
      </w:r>
      <w:bookmarkEnd w:id="49"/>
    </w:p>
    <w:p w14:paraId="4B35C213" w14:textId="3DA2DCC1" w:rsidR="0096125C" w:rsidRPr="00F86DAD" w:rsidRDefault="0096125C" w:rsidP="0096125C">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To successfully implement the recommended strategy, Zomato should consider the following implementation plan:</w:t>
      </w:r>
    </w:p>
    <w:p w14:paraId="6863379B" w14:textId="56E66459" w:rsidR="0096125C" w:rsidRPr="00F86DAD" w:rsidRDefault="0096125C" w:rsidP="0096125C">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1. Develop a comprehensive customer segmentation approach based on demographics, preferences, and behaviour to deliver personalized experiences.</w:t>
      </w:r>
    </w:p>
    <w:p w14:paraId="415913F1" w14:textId="77777777" w:rsidR="0096125C" w:rsidRPr="00F86DAD" w:rsidRDefault="0096125C" w:rsidP="0096125C">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lastRenderedPageBreak/>
        <w:t>2. Enhance Zomato's technology infrastructure to support personalized customer care, including mobile applications, website platforms, and data analytics systems.</w:t>
      </w:r>
    </w:p>
    <w:p w14:paraId="115EEE34" w14:textId="77777777" w:rsidR="0096125C" w:rsidRPr="00F86DAD" w:rsidRDefault="0096125C" w:rsidP="0096125C">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3. Collaborate with restaurants to curate exclusive menus and offer diverse food options tailored to specific customer preferences.</w:t>
      </w:r>
    </w:p>
    <w:p w14:paraId="01E4F8B7" w14:textId="77777777" w:rsidR="0096125C" w:rsidRPr="00F86DAD" w:rsidRDefault="0096125C" w:rsidP="0096125C">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4. Implement a data-driven marketing approach to target customers with personalized recommendations, promotions, and loyalty rewards.</w:t>
      </w:r>
    </w:p>
    <w:p w14:paraId="7F17CE56" w14:textId="2BFBA9F0" w:rsidR="0096125C" w:rsidRPr="00F86DAD" w:rsidRDefault="0096125C" w:rsidP="0096125C">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5. Train employees across all levels to deliver exceptional customer service and handle personalized inquiries effectively.</w:t>
      </w:r>
    </w:p>
    <w:p w14:paraId="4F53B433" w14:textId="34E9A0DD" w:rsidR="0096125C" w:rsidRPr="00F86DAD" w:rsidRDefault="0096125C" w:rsidP="0096125C">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7.3 Risk Assessment and Improvement:</w:t>
      </w:r>
    </w:p>
    <w:p w14:paraId="5D4A3CE8" w14:textId="70B31D26" w:rsidR="0096125C" w:rsidRPr="00F86DAD" w:rsidRDefault="0096125C" w:rsidP="0096125C">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While implementing the recommended strategy, Zomato should be mindful of potential risks and take appropriate mitigation measures. Key risks include:</w:t>
      </w:r>
    </w:p>
    <w:p w14:paraId="040F6687" w14:textId="6C291F22" w:rsidR="0096125C" w:rsidRPr="00F86DAD" w:rsidRDefault="0096125C" w:rsidP="0096125C">
      <w:pPr>
        <w:pStyle w:val="ListParagraph"/>
        <w:numPr>
          <w:ilvl w:val="0"/>
          <w:numId w:val="21"/>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 xml:space="preserve">Intense competition </w:t>
      </w:r>
      <w:r w:rsidR="00FF47F4">
        <w:rPr>
          <w:rFonts w:ascii="Roboto" w:hAnsi="Roboto" w:cs="Times New Roman"/>
          <w:color w:val="000000" w:themeColor="text1"/>
          <w:sz w:val="24"/>
          <w:szCs w:val="24"/>
        </w:rPr>
        <w:t>leads</w:t>
      </w:r>
      <w:r w:rsidRPr="00F86DAD">
        <w:rPr>
          <w:rFonts w:ascii="Roboto" w:hAnsi="Roboto" w:cs="Times New Roman"/>
          <w:color w:val="000000" w:themeColor="text1"/>
          <w:sz w:val="24"/>
          <w:szCs w:val="24"/>
        </w:rPr>
        <w:t xml:space="preserve"> to price wars and eroding profitability (Grant, 2019).</w:t>
      </w:r>
    </w:p>
    <w:p w14:paraId="5DDCFF24" w14:textId="5C75DCBA" w:rsidR="0096125C" w:rsidRPr="00F86DAD" w:rsidRDefault="0096125C" w:rsidP="0096125C">
      <w:pPr>
        <w:pStyle w:val="ListParagraph"/>
        <w:numPr>
          <w:ilvl w:val="0"/>
          <w:numId w:val="21"/>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Data privacy and security concerns associated with storing and analysing customer data (Brynjolfsson &amp; McAfee, 2017).</w:t>
      </w:r>
    </w:p>
    <w:p w14:paraId="0234E777" w14:textId="661B546F" w:rsidR="0096125C" w:rsidRPr="00F86DAD" w:rsidRDefault="0096125C" w:rsidP="0096125C">
      <w:pPr>
        <w:pStyle w:val="ListParagraph"/>
        <w:numPr>
          <w:ilvl w:val="0"/>
          <w:numId w:val="21"/>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Regulatory changes impacting the food delivery industry, such as licensing requirements or labour regulations (David &amp; David, 2020).</w:t>
      </w:r>
    </w:p>
    <w:p w14:paraId="21D4094D" w14:textId="5D347A63" w:rsidR="0096125C" w:rsidRPr="00F86DAD" w:rsidRDefault="0096125C" w:rsidP="0096125C">
      <w:pPr>
        <w:pStyle w:val="ListParagraph"/>
        <w:numPr>
          <w:ilvl w:val="0"/>
          <w:numId w:val="21"/>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Changing consumer preferences and trends that may require continuous adaptation of the personalized customer care approach (Kapoor &amp; Akbar, 2017).</w:t>
      </w:r>
    </w:p>
    <w:p w14:paraId="5E758332" w14:textId="77777777" w:rsidR="0096125C" w:rsidRPr="00F86DAD" w:rsidRDefault="0096125C" w:rsidP="0096125C">
      <w:p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To mitigate these risks, Zomato should:</w:t>
      </w:r>
    </w:p>
    <w:p w14:paraId="5D370628" w14:textId="1017B11E" w:rsidR="0096125C" w:rsidRPr="00F86DAD" w:rsidRDefault="0096125C" w:rsidP="0096125C">
      <w:pPr>
        <w:pStyle w:val="ListParagraph"/>
        <w:numPr>
          <w:ilvl w:val="0"/>
          <w:numId w:val="22"/>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Continuously monitor the competitive landscape and adjust pricing and marketing strategies accordingly.</w:t>
      </w:r>
    </w:p>
    <w:p w14:paraId="22F40313" w14:textId="57F1983E" w:rsidR="0096125C" w:rsidRPr="00F86DAD" w:rsidRDefault="0096125C" w:rsidP="0096125C">
      <w:pPr>
        <w:pStyle w:val="ListParagraph"/>
        <w:numPr>
          <w:ilvl w:val="0"/>
          <w:numId w:val="22"/>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Implement robust data security measures and comply with relevant privacy regulations.</w:t>
      </w:r>
    </w:p>
    <w:p w14:paraId="0626C1E1" w14:textId="51AFB805" w:rsidR="0096125C" w:rsidRPr="00F86DAD" w:rsidRDefault="0096125C" w:rsidP="0096125C">
      <w:pPr>
        <w:pStyle w:val="ListParagraph"/>
        <w:numPr>
          <w:ilvl w:val="0"/>
          <w:numId w:val="22"/>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t>Stay updated on regulatory changes and maintain proactive engagement with relevant authorities.</w:t>
      </w:r>
    </w:p>
    <w:p w14:paraId="17E87D47" w14:textId="6FCE73DF" w:rsidR="0096125C" w:rsidRPr="00F86DAD" w:rsidRDefault="0096125C" w:rsidP="0096125C">
      <w:pPr>
        <w:pStyle w:val="ListParagraph"/>
        <w:numPr>
          <w:ilvl w:val="0"/>
          <w:numId w:val="22"/>
        </w:numPr>
        <w:spacing w:line="360" w:lineRule="auto"/>
        <w:rPr>
          <w:rFonts w:ascii="Roboto" w:hAnsi="Roboto" w:cs="Times New Roman"/>
          <w:color w:val="000000" w:themeColor="text1"/>
          <w:sz w:val="24"/>
          <w:szCs w:val="24"/>
        </w:rPr>
      </w:pPr>
      <w:r w:rsidRPr="00F86DAD">
        <w:rPr>
          <w:rFonts w:ascii="Roboto" w:hAnsi="Roboto" w:cs="Times New Roman"/>
          <w:color w:val="000000" w:themeColor="text1"/>
          <w:sz w:val="24"/>
          <w:szCs w:val="24"/>
        </w:rPr>
        <w:lastRenderedPageBreak/>
        <w:t>Conduct regular market research to identify emerging consumer preferences and trends and adapt the personalized customer care approach accordingly.</w:t>
      </w:r>
    </w:p>
    <w:p w14:paraId="6FF21F11" w14:textId="56718245" w:rsidR="0096125C" w:rsidRPr="00F86DAD" w:rsidRDefault="0096125C" w:rsidP="0096125C">
      <w:pPr>
        <w:spacing w:line="360" w:lineRule="auto"/>
        <w:rPr>
          <w:rFonts w:ascii="Roboto" w:hAnsi="Roboto" w:cs="Times New Roman"/>
          <w:color w:val="000000" w:themeColor="text1"/>
          <w:sz w:val="24"/>
          <w:szCs w:val="24"/>
        </w:rPr>
      </w:pPr>
    </w:p>
    <w:p w14:paraId="1BE21E0A" w14:textId="77777777" w:rsidR="0096125C" w:rsidRPr="00F86DAD" w:rsidRDefault="0096125C" w:rsidP="0096125C">
      <w:pPr>
        <w:spacing w:line="360" w:lineRule="auto"/>
        <w:rPr>
          <w:rFonts w:ascii="Roboto" w:hAnsi="Roboto" w:cs="Times New Roman"/>
          <w:color w:val="000000" w:themeColor="text1"/>
          <w:sz w:val="24"/>
          <w:szCs w:val="24"/>
        </w:rPr>
      </w:pPr>
    </w:p>
    <w:p w14:paraId="416CB97E" w14:textId="77777777" w:rsidR="0096125C" w:rsidRPr="00F86DAD" w:rsidRDefault="0096125C" w:rsidP="0096125C">
      <w:pPr>
        <w:spacing w:line="360" w:lineRule="auto"/>
        <w:rPr>
          <w:rFonts w:ascii="Roboto" w:hAnsi="Roboto" w:cs="Times New Roman"/>
          <w:color w:val="000000" w:themeColor="text1"/>
          <w:sz w:val="24"/>
          <w:szCs w:val="24"/>
        </w:rPr>
      </w:pPr>
    </w:p>
    <w:p w14:paraId="4D878C66" w14:textId="77777777" w:rsidR="0096125C" w:rsidRPr="00F86DAD" w:rsidRDefault="0096125C" w:rsidP="0096125C">
      <w:pPr>
        <w:spacing w:line="360" w:lineRule="auto"/>
        <w:rPr>
          <w:rFonts w:ascii="Roboto" w:hAnsi="Roboto" w:cs="Times New Roman"/>
          <w:color w:val="000000" w:themeColor="text1"/>
          <w:sz w:val="24"/>
          <w:szCs w:val="24"/>
        </w:rPr>
      </w:pPr>
    </w:p>
    <w:p w14:paraId="76888217" w14:textId="5B9F8069" w:rsidR="00A8300F" w:rsidRPr="00F86DAD" w:rsidRDefault="00A8300F" w:rsidP="0096125C">
      <w:pPr>
        <w:spacing w:line="360" w:lineRule="auto"/>
        <w:rPr>
          <w:rFonts w:ascii="Roboto" w:hAnsi="Roboto" w:cs="Times New Roman"/>
          <w:color w:val="000000" w:themeColor="text1"/>
          <w:sz w:val="24"/>
          <w:szCs w:val="24"/>
        </w:rPr>
      </w:pPr>
    </w:p>
    <w:sectPr w:rsidR="00A8300F" w:rsidRPr="00F86DAD" w:rsidSect="00F86DAD">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D933C" w14:textId="77777777" w:rsidR="00AF53EC" w:rsidRDefault="00AF53EC" w:rsidP="00F86DAD">
      <w:pPr>
        <w:spacing w:after="0" w:line="240" w:lineRule="auto"/>
      </w:pPr>
      <w:r>
        <w:separator/>
      </w:r>
    </w:p>
  </w:endnote>
  <w:endnote w:type="continuationSeparator" w:id="0">
    <w:p w14:paraId="024EBDA6" w14:textId="77777777" w:rsidR="00AF53EC" w:rsidRDefault="00AF53EC" w:rsidP="00F86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2E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7564663"/>
      <w:docPartObj>
        <w:docPartGallery w:val="Page Numbers (Bottom of Page)"/>
        <w:docPartUnique/>
      </w:docPartObj>
    </w:sdtPr>
    <w:sdtContent>
      <w:p w14:paraId="30193CF7" w14:textId="1C76A83A" w:rsidR="00F86DAD" w:rsidRDefault="00F86DA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C723368" w14:textId="59E48D9A" w:rsidR="00F86DAD" w:rsidRDefault="00F86D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BA0548" w14:textId="77777777" w:rsidR="00AF53EC" w:rsidRDefault="00AF53EC" w:rsidP="00F86DAD">
      <w:pPr>
        <w:spacing w:after="0" w:line="240" w:lineRule="auto"/>
      </w:pPr>
      <w:r>
        <w:separator/>
      </w:r>
    </w:p>
  </w:footnote>
  <w:footnote w:type="continuationSeparator" w:id="0">
    <w:p w14:paraId="1E52DC7A" w14:textId="77777777" w:rsidR="00AF53EC" w:rsidRDefault="00AF53EC" w:rsidP="00F86D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1588"/>
    <w:multiLevelType w:val="hybridMultilevel"/>
    <w:tmpl w:val="BCE081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DE31FF"/>
    <w:multiLevelType w:val="hybridMultilevel"/>
    <w:tmpl w:val="6212E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D4657"/>
    <w:multiLevelType w:val="hybridMultilevel"/>
    <w:tmpl w:val="1D468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001EA3"/>
    <w:multiLevelType w:val="hybridMultilevel"/>
    <w:tmpl w:val="AB4AA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9320BB"/>
    <w:multiLevelType w:val="hybridMultilevel"/>
    <w:tmpl w:val="C1F0A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594817"/>
    <w:multiLevelType w:val="hybridMultilevel"/>
    <w:tmpl w:val="02FE4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DE626F"/>
    <w:multiLevelType w:val="hybridMultilevel"/>
    <w:tmpl w:val="C1520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6A206D"/>
    <w:multiLevelType w:val="hybridMultilevel"/>
    <w:tmpl w:val="754C5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F5776D"/>
    <w:multiLevelType w:val="hybridMultilevel"/>
    <w:tmpl w:val="B41AE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523FE3"/>
    <w:multiLevelType w:val="hybridMultilevel"/>
    <w:tmpl w:val="74708F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0D4DE7"/>
    <w:multiLevelType w:val="hybridMultilevel"/>
    <w:tmpl w:val="5178E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187A46"/>
    <w:multiLevelType w:val="hybridMultilevel"/>
    <w:tmpl w:val="452C2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9C365F"/>
    <w:multiLevelType w:val="hybridMultilevel"/>
    <w:tmpl w:val="9F6EE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BD25E0"/>
    <w:multiLevelType w:val="hybridMultilevel"/>
    <w:tmpl w:val="7E564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940CF0"/>
    <w:multiLevelType w:val="hybridMultilevel"/>
    <w:tmpl w:val="6BD09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1260C9"/>
    <w:multiLevelType w:val="hybridMultilevel"/>
    <w:tmpl w:val="0278F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EB06ED"/>
    <w:multiLevelType w:val="hybridMultilevel"/>
    <w:tmpl w:val="A210B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A31A8C"/>
    <w:multiLevelType w:val="hybridMultilevel"/>
    <w:tmpl w:val="21AAD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D0238B"/>
    <w:multiLevelType w:val="hybridMultilevel"/>
    <w:tmpl w:val="9208C03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DBD75EE"/>
    <w:multiLevelType w:val="hybridMultilevel"/>
    <w:tmpl w:val="5F8634D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317563"/>
    <w:multiLevelType w:val="hybridMultilevel"/>
    <w:tmpl w:val="4E20A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892487"/>
    <w:multiLevelType w:val="hybridMultilevel"/>
    <w:tmpl w:val="5C048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5455D7"/>
    <w:multiLevelType w:val="hybridMultilevel"/>
    <w:tmpl w:val="82C2D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656DA9"/>
    <w:multiLevelType w:val="hybridMultilevel"/>
    <w:tmpl w:val="3080E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F91DFD"/>
    <w:multiLevelType w:val="hybridMultilevel"/>
    <w:tmpl w:val="3C3C2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D6196E"/>
    <w:multiLevelType w:val="hybridMultilevel"/>
    <w:tmpl w:val="69D444B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D134794"/>
    <w:multiLevelType w:val="hybridMultilevel"/>
    <w:tmpl w:val="A524BE8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DE2543"/>
    <w:multiLevelType w:val="hybridMultilevel"/>
    <w:tmpl w:val="8166B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6651045">
    <w:abstractNumId w:val="9"/>
  </w:num>
  <w:num w:numId="2" w16cid:durableId="1560822062">
    <w:abstractNumId w:val="14"/>
  </w:num>
  <w:num w:numId="3" w16cid:durableId="1575699141">
    <w:abstractNumId w:val="17"/>
  </w:num>
  <w:num w:numId="4" w16cid:durableId="1296370716">
    <w:abstractNumId w:val="12"/>
  </w:num>
  <w:num w:numId="5" w16cid:durableId="2052142540">
    <w:abstractNumId w:val="7"/>
  </w:num>
  <w:num w:numId="6" w16cid:durableId="725221454">
    <w:abstractNumId w:val="16"/>
  </w:num>
  <w:num w:numId="7" w16cid:durableId="1731462583">
    <w:abstractNumId w:val="22"/>
  </w:num>
  <w:num w:numId="8" w16cid:durableId="682319253">
    <w:abstractNumId w:val="0"/>
  </w:num>
  <w:num w:numId="9" w16cid:durableId="1879970213">
    <w:abstractNumId w:val="3"/>
  </w:num>
  <w:num w:numId="10" w16cid:durableId="373624494">
    <w:abstractNumId w:val="26"/>
  </w:num>
  <w:num w:numId="11" w16cid:durableId="938412653">
    <w:abstractNumId w:val="10"/>
  </w:num>
  <w:num w:numId="12" w16cid:durableId="459107907">
    <w:abstractNumId w:val="19"/>
  </w:num>
  <w:num w:numId="13" w16cid:durableId="1222446708">
    <w:abstractNumId w:val="4"/>
  </w:num>
  <w:num w:numId="14" w16cid:durableId="1059288102">
    <w:abstractNumId w:val="13"/>
  </w:num>
  <w:num w:numId="15" w16cid:durableId="1018703665">
    <w:abstractNumId w:val="5"/>
  </w:num>
  <w:num w:numId="16" w16cid:durableId="278487297">
    <w:abstractNumId w:val="8"/>
  </w:num>
  <w:num w:numId="17" w16cid:durableId="1097604938">
    <w:abstractNumId w:val="6"/>
  </w:num>
  <w:num w:numId="18" w16cid:durableId="1148202669">
    <w:abstractNumId w:val="20"/>
  </w:num>
  <w:num w:numId="19" w16cid:durableId="2128549035">
    <w:abstractNumId w:val="2"/>
  </w:num>
  <w:num w:numId="20" w16cid:durableId="1827282406">
    <w:abstractNumId w:val="11"/>
  </w:num>
  <w:num w:numId="21" w16cid:durableId="1362391356">
    <w:abstractNumId w:val="21"/>
  </w:num>
  <w:num w:numId="22" w16cid:durableId="1387728294">
    <w:abstractNumId w:val="15"/>
  </w:num>
  <w:num w:numId="23" w16cid:durableId="39283347">
    <w:abstractNumId w:val="23"/>
  </w:num>
  <w:num w:numId="24" w16cid:durableId="159546969">
    <w:abstractNumId w:val="27"/>
  </w:num>
  <w:num w:numId="25" w16cid:durableId="542138810">
    <w:abstractNumId w:val="18"/>
  </w:num>
  <w:num w:numId="26" w16cid:durableId="1759398022">
    <w:abstractNumId w:val="1"/>
  </w:num>
  <w:num w:numId="27" w16cid:durableId="1277566446">
    <w:abstractNumId w:val="25"/>
  </w:num>
  <w:num w:numId="28" w16cid:durableId="161705427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yNTEzMDSwNDI3MjZU0lEKTi0uzszPAykwrAUAixSadCwAAAA="/>
  </w:docVars>
  <w:rsids>
    <w:rsidRoot w:val="00190749"/>
    <w:rsid w:val="000524F6"/>
    <w:rsid w:val="00190749"/>
    <w:rsid w:val="00194E50"/>
    <w:rsid w:val="001E466E"/>
    <w:rsid w:val="00282CED"/>
    <w:rsid w:val="00342555"/>
    <w:rsid w:val="00401523"/>
    <w:rsid w:val="004041B6"/>
    <w:rsid w:val="00614B27"/>
    <w:rsid w:val="006B3054"/>
    <w:rsid w:val="007A75DC"/>
    <w:rsid w:val="008B51AB"/>
    <w:rsid w:val="008D544A"/>
    <w:rsid w:val="00900FB2"/>
    <w:rsid w:val="009031ED"/>
    <w:rsid w:val="00950496"/>
    <w:rsid w:val="0096125C"/>
    <w:rsid w:val="00A8300F"/>
    <w:rsid w:val="00AF53EC"/>
    <w:rsid w:val="00C46463"/>
    <w:rsid w:val="00D76741"/>
    <w:rsid w:val="00D92953"/>
    <w:rsid w:val="00E3210D"/>
    <w:rsid w:val="00E35BA2"/>
    <w:rsid w:val="00E50D7D"/>
    <w:rsid w:val="00E9693D"/>
    <w:rsid w:val="00F5187D"/>
    <w:rsid w:val="00F844A5"/>
    <w:rsid w:val="00F86DAD"/>
    <w:rsid w:val="00FC204A"/>
    <w:rsid w:val="00FF2E1F"/>
    <w:rsid w:val="00FF4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2A0EF"/>
  <w15:chartTrackingRefBased/>
  <w15:docId w15:val="{A9F6A499-5E67-4119-8CB8-9AA0AADCF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0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C20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C204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5BA2"/>
    <w:pPr>
      <w:ind w:left="720"/>
      <w:contextualSpacing/>
    </w:pPr>
  </w:style>
  <w:style w:type="character" w:customStyle="1" w:styleId="Heading1Char">
    <w:name w:val="Heading 1 Char"/>
    <w:basedOn w:val="DefaultParagraphFont"/>
    <w:link w:val="Heading1"/>
    <w:uiPriority w:val="9"/>
    <w:rsid w:val="00FC20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204A"/>
    <w:pPr>
      <w:spacing w:line="259" w:lineRule="auto"/>
      <w:outlineLvl w:val="9"/>
    </w:pPr>
    <w:rPr>
      <w:kern w:val="0"/>
      <w:lang w:val="en-US"/>
      <w14:ligatures w14:val="none"/>
    </w:rPr>
  </w:style>
  <w:style w:type="character" w:customStyle="1" w:styleId="Heading2Char">
    <w:name w:val="Heading 2 Char"/>
    <w:basedOn w:val="DefaultParagraphFont"/>
    <w:link w:val="Heading2"/>
    <w:uiPriority w:val="9"/>
    <w:semiHidden/>
    <w:rsid w:val="00FC20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C204A"/>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FC204A"/>
    <w:pPr>
      <w:spacing w:after="100"/>
    </w:pPr>
  </w:style>
  <w:style w:type="paragraph" w:styleId="TOC2">
    <w:name w:val="toc 2"/>
    <w:basedOn w:val="Normal"/>
    <w:next w:val="Normal"/>
    <w:autoRedefine/>
    <w:uiPriority w:val="39"/>
    <w:unhideWhenUsed/>
    <w:rsid w:val="00FC204A"/>
    <w:pPr>
      <w:spacing w:after="100"/>
      <w:ind w:left="220"/>
    </w:pPr>
  </w:style>
  <w:style w:type="paragraph" w:styleId="TOC3">
    <w:name w:val="toc 3"/>
    <w:basedOn w:val="Normal"/>
    <w:next w:val="Normal"/>
    <w:autoRedefine/>
    <w:uiPriority w:val="39"/>
    <w:unhideWhenUsed/>
    <w:rsid w:val="00FC204A"/>
    <w:pPr>
      <w:spacing w:after="100"/>
      <w:ind w:left="440"/>
    </w:pPr>
  </w:style>
  <w:style w:type="character" w:styleId="Hyperlink">
    <w:name w:val="Hyperlink"/>
    <w:basedOn w:val="DefaultParagraphFont"/>
    <w:uiPriority w:val="99"/>
    <w:unhideWhenUsed/>
    <w:rsid w:val="00FC204A"/>
    <w:rPr>
      <w:color w:val="0563C1" w:themeColor="hyperlink"/>
      <w:u w:val="single"/>
    </w:rPr>
  </w:style>
  <w:style w:type="paragraph" w:styleId="Title">
    <w:name w:val="Title"/>
    <w:basedOn w:val="Normal"/>
    <w:link w:val="TitleChar"/>
    <w:uiPriority w:val="99"/>
    <w:qFormat/>
    <w:rsid w:val="00F86DAD"/>
    <w:pPr>
      <w:overflowPunct w:val="0"/>
      <w:autoSpaceDE w:val="0"/>
      <w:autoSpaceDN w:val="0"/>
      <w:adjustRightInd w:val="0"/>
      <w:spacing w:after="0" w:line="240" w:lineRule="auto"/>
      <w:jc w:val="center"/>
    </w:pPr>
    <w:rPr>
      <w:rFonts w:ascii="Arial" w:eastAsia="Times New Roman" w:hAnsi="Arial" w:cs="Times New Roman"/>
      <w:b/>
      <w:kern w:val="0"/>
      <w:sz w:val="28"/>
      <w:szCs w:val="20"/>
      <w14:ligatures w14:val="none"/>
    </w:rPr>
  </w:style>
  <w:style w:type="character" w:customStyle="1" w:styleId="TitleChar">
    <w:name w:val="Title Char"/>
    <w:basedOn w:val="DefaultParagraphFont"/>
    <w:link w:val="Title"/>
    <w:uiPriority w:val="99"/>
    <w:rsid w:val="00F86DAD"/>
    <w:rPr>
      <w:rFonts w:ascii="Arial" w:eastAsia="Times New Roman" w:hAnsi="Arial" w:cs="Times New Roman"/>
      <w:b/>
      <w:kern w:val="0"/>
      <w:sz w:val="28"/>
      <w:szCs w:val="20"/>
      <w14:ligatures w14:val="none"/>
    </w:rPr>
  </w:style>
  <w:style w:type="paragraph" w:styleId="Header">
    <w:name w:val="header"/>
    <w:basedOn w:val="Normal"/>
    <w:link w:val="HeaderChar"/>
    <w:uiPriority w:val="99"/>
    <w:unhideWhenUsed/>
    <w:rsid w:val="00F86D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DAD"/>
  </w:style>
  <w:style w:type="paragraph" w:styleId="Footer">
    <w:name w:val="footer"/>
    <w:basedOn w:val="Normal"/>
    <w:link w:val="FooterChar"/>
    <w:uiPriority w:val="99"/>
    <w:unhideWhenUsed/>
    <w:rsid w:val="00F86D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D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53F6C3-E9A1-4864-BB29-45D2ADC979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29</Pages>
  <Words>6919</Words>
  <Characters>39443</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Jigar Rameshbhai Patel (2230413)</dc:creator>
  <cp:keywords/>
  <dc:description/>
  <cp:lastModifiedBy>Jigar Rameshbhai Patel (2230413)</cp:lastModifiedBy>
  <cp:revision>12</cp:revision>
  <dcterms:created xsi:type="dcterms:W3CDTF">2023-07-19T12:29:00Z</dcterms:created>
  <dcterms:modified xsi:type="dcterms:W3CDTF">2023-07-19T15:36:00Z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1b29e053ae69967f21054b8b369a556a821203689d77b6b007c195f67ee4f652</vt:lpwstr>
  </property>
</Properties>
</file>