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66173" w14:textId="663E3883" w:rsidR="00C25310" w:rsidRDefault="007F1730" w:rsidP="00C25310">
      <w:r>
        <w:rPr>
          <w:noProof/>
        </w:rPr>
        <w:drawing>
          <wp:inline distT="0" distB="0" distL="0" distR="0" wp14:anchorId="230FE91E" wp14:editId="67E8BA41">
            <wp:extent cx="1810385" cy="725170"/>
            <wp:effectExtent l="0" t="0" r="0" b="0"/>
            <wp:docPr id="381619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FA458EE" w14:textId="77777777" w:rsidR="007F1730" w:rsidRDefault="007F1730" w:rsidP="00C25310"/>
    <w:p w14:paraId="36FAA8FF" w14:textId="77777777" w:rsidR="007F1730" w:rsidRDefault="007F1730" w:rsidP="00C25310"/>
    <w:p w14:paraId="739379D9" w14:textId="77777777" w:rsidR="00C22ADD" w:rsidRPr="005C4CF9" w:rsidRDefault="00C22ADD" w:rsidP="00C22ADD">
      <w:pPr>
        <w:rPr>
          <w:rFonts w:ascii="Arial" w:hAnsi="Arial" w:cs="Arial"/>
          <w:sz w:val="32"/>
          <w:szCs w:val="32"/>
        </w:rPr>
      </w:pPr>
      <w:r w:rsidRPr="005C4CF9">
        <w:rPr>
          <w:rFonts w:ascii="Arial" w:hAnsi="Arial" w:cs="Arial"/>
          <w:b/>
          <w:bCs/>
          <w:sz w:val="32"/>
          <w:szCs w:val="32"/>
        </w:rPr>
        <w:t>Component 2:</w:t>
      </w:r>
      <w:r w:rsidRPr="005C4CF9">
        <w:rPr>
          <w:rFonts w:ascii="Arial" w:hAnsi="Arial" w:cs="Arial"/>
          <w:sz w:val="32"/>
          <w:szCs w:val="32"/>
        </w:rPr>
        <w:t xml:space="preserve"> Assignment Report</w:t>
      </w:r>
    </w:p>
    <w:p w14:paraId="1F2FF108" w14:textId="7BB67DA1" w:rsidR="007F1730" w:rsidRPr="005C4CF9" w:rsidRDefault="00C22ADD" w:rsidP="00C22ADD">
      <w:pPr>
        <w:rPr>
          <w:rFonts w:ascii="Arial" w:hAnsi="Arial" w:cs="Arial"/>
          <w:b/>
          <w:bCs/>
          <w:sz w:val="32"/>
          <w:szCs w:val="32"/>
        </w:rPr>
      </w:pPr>
      <w:r w:rsidRPr="005C4CF9">
        <w:rPr>
          <w:rFonts w:ascii="Arial" w:hAnsi="Arial" w:cs="Arial"/>
          <w:b/>
          <w:bCs/>
          <w:sz w:val="32"/>
          <w:szCs w:val="32"/>
        </w:rPr>
        <w:t>Social Worker – Children’s Services (London Borough of Croydon)</w:t>
      </w:r>
    </w:p>
    <w:p w14:paraId="27C37C68" w14:textId="77777777" w:rsidR="007F1730" w:rsidRDefault="007F1730" w:rsidP="00C25310"/>
    <w:p w14:paraId="38E7B7DF" w14:textId="77777777" w:rsidR="007F1730" w:rsidRDefault="007F1730" w:rsidP="00C25310"/>
    <w:p w14:paraId="2F0AC79A" w14:textId="7A7DEB22" w:rsidR="005C4CF9" w:rsidRDefault="00F1482F" w:rsidP="00C25310">
      <w:r>
        <w:rPr>
          <w:noProof/>
        </w:rPr>
        <w:drawing>
          <wp:inline distT="0" distB="0" distL="0" distR="0" wp14:anchorId="566C1193" wp14:editId="25A2EA1A">
            <wp:extent cx="5394941" cy="2705100"/>
            <wp:effectExtent l="0" t="0" r="0" b="0"/>
            <wp:docPr id="1985975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52996" cy="2734209"/>
                    </a:xfrm>
                    <a:prstGeom prst="rect">
                      <a:avLst/>
                    </a:prstGeom>
                    <a:noFill/>
                  </pic:spPr>
                </pic:pic>
              </a:graphicData>
            </a:graphic>
          </wp:inline>
        </w:drawing>
      </w:r>
    </w:p>
    <w:p w14:paraId="26604FE1" w14:textId="77777777" w:rsidR="005C4CF9" w:rsidRDefault="005C4CF9" w:rsidP="00C25310"/>
    <w:p w14:paraId="1ECB0626" w14:textId="77777777" w:rsidR="007F1730" w:rsidRDefault="007F1730" w:rsidP="00C25310"/>
    <w:p w14:paraId="55AF48DE" w14:textId="66945DA7" w:rsidR="00C22ADD" w:rsidRPr="00AA7900" w:rsidRDefault="00C22ADD" w:rsidP="00C22ADD">
      <w:pPr>
        <w:rPr>
          <w:rFonts w:ascii="Arial" w:hAnsi="Arial" w:cs="Arial"/>
          <w:b/>
          <w:bCs/>
          <w:sz w:val="32"/>
          <w:szCs w:val="32"/>
        </w:rPr>
      </w:pPr>
      <w:r w:rsidRPr="00C22ADD">
        <w:rPr>
          <w:rFonts w:ascii="Arial" w:hAnsi="Arial" w:cs="Arial"/>
          <w:b/>
          <w:bCs/>
          <w:sz w:val="32"/>
          <w:szCs w:val="32"/>
        </w:rPr>
        <w:t xml:space="preserve">Component </w:t>
      </w:r>
      <w:r w:rsidR="00AA7900">
        <w:rPr>
          <w:rFonts w:ascii="Arial" w:hAnsi="Arial" w:cs="Arial"/>
          <w:b/>
          <w:bCs/>
          <w:sz w:val="32"/>
          <w:szCs w:val="32"/>
        </w:rPr>
        <w:t>2</w:t>
      </w:r>
      <w:r w:rsidRPr="00C22ADD">
        <w:rPr>
          <w:rFonts w:ascii="Arial" w:hAnsi="Arial" w:cs="Arial"/>
          <w:b/>
          <w:bCs/>
          <w:sz w:val="32"/>
          <w:szCs w:val="32"/>
        </w:rPr>
        <w:t>:</w:t>
      </w:r>
      <w:r w:rsidRPr="00C22ADD">
        <w:rPr>
          <w:rFonts w:ascii="Arial" w:hAnsi="Arial" w:cs="Arial"/>
          <w:sz w:val="32"/>
          <w:szCs w:val="32"/>
        </w:rPr>
        <w:t xml:space="preserve"> Online Portfolio</w:t>
      </w:r>
    </w:p>
    <w:p w14:paraId="408B4A4F" w14:textId="77777777" w:rsidR="00C22ADD" w:rsidRPr="00C22ADD" w:rsidRDefault="00C22ADD" w:rsidP="00C22ADD">
      <w:pPr>
        <w:rPr>
          <w:rFonts w:ascii="Arial" w:hAnsi="Arial" w:cs="Arial"/>
          <w:sz w:val="32"/>
          <w:szCs w:val="32"/>
        </w:rPr>
      </w:pPr>
      <w:r w:rsidRPr="00C22ADD">
        <w:rPr>
          <w:rFonts w:ascii="Arial" w:hAnsi="Arial" w:cs="Arial"/>
          <w:b/>
          <w:bCs/>
          <w:sz w:val="32"/>
          <w:szCs w:val="32"/>
        </w:rPr>
        <w:t>Student Name:</w:t>
      </w:r>
      <w:r w:rsidRPr="00C22ADD">
        <w:rPr>
          <w:rFonts w:ascii="Arial" w:hAnsi="Arial" w:cs="Arial"/>
          <w:sz w:val="32"/>
          <w:szCs w:val="32"/>
        </w:rPr>
        <w:t xml:space="preserve"> Carla Cardoso</w:t>
      </w:r>
    </w:p>
    <w:p w14:paraId="3AAE947D" w14:textId="77777777" w:rsidR="00C22ADD" w:rsidRPr="00C22ADD" w:rsidRDefault="00C22ADD" w:rsidP="00C22ADD">
      <w:pPr>
        <w:rPr>
          <w:rFonts w:ascii="Arial" w:hAnsi="Arial" w:cs="Arial"/>
          <w:sz w:val="32"/>
          <w:szCs w:val="32"/>
        </w:rPr>
      </w:pPr>
      <w:r w:rsidRPr="00C22ADD">
        <w:rPr>
          <w:rFonts w:ascii="Arial" w:hAnsi="Arial" w:cs="Arial"/>
          <w:b/>
          <w:bCs/>
          <w:sz w:val="32"/>
          <w:szCs w:val="32"/>
        </w:rPr>
        <w:t>Student ID:</w:t>
      </w:r>
      <w:r w:rsidRPr="00C22ADD">
        <w:rPr>
          <w:rFonts w:ascii="Arial" w:hAnsi="Arial" w:cs="Arial"/>
          <w:sz w:val="32"/>
          <w:szCs w:val="32"/>
        </w:rPr>
        <w:t xml:space="preserve"> 1818222</w:t>
      </w:r>
    </w:p>
    <w:p w14:paraId="56834671" w14:textId="77777777" w:rsidR="00C22ADD" w:rsidRPr="00C22ADD" w:rsidRDefault="00C22ADD" w:rsidP="00C22ADD">
      <w:pPr>
        <w:rPr>
          <w:rFonts w:ascii="Arial" w:hAnsi="Arial" w:cs="Arial"/>
          <w:sz w:val="32"/>
          <w:szCs w:val="32"/>
        </w:rPr>
      </w:pPr>
      <w:r w:rsidRPr="00C22ADD">
        <w:rPr>
          <w:rFonts w:ascii="Arial" w:hAnsi="Arial" w:cs="Arial"/>
          <w:b/>
          <w:bCs/>
          <w:sz w:val="32"/>
          <w:szCs w:val="32"/>
        </w:rPr>
        <w:t>Programme:</w:t>
      </w:r>
      <w:r w:rsidRPr="00C22ADD">
        <w:rPr>
          <w:rFonts w:ascii="Arial" w:hAnsi="Arial" w:cs="Arial"/>
          <w:sz w:val="32"/>
          <w:szCs w:val="32"/>
        </w:rPr>
        <w:t xml:space="preserve"> BSc (Hons) Health and Social Care</w:t>
      </w:r>
    </w:p>
    <w:p w14:paraId="05323E63" w14:textId="77777777" w:rsidR="00C22ADD" w:rsidRPr="00C22ADD" w:rsidRDefault="00C22ADD" w:rsidP="00C22ADD">
      <w:pPr>
        <w:rPr>
          <w:rFonts w:ascii="Arial" w:hAnsi="Arial" w:cs="Arial"/>
          <w:sz w:val="32"/>
          <w:szCs w:val="32"/>
        </w:rPr>
      </w:pPr>
      <w:r w:rsidRPr="00C22ADD">
        <w:rPr>
          <w:rFonts w:ascii="Arial" w:hAnsi="Arial" w:cs="Arial"/>
          <w:b/>
          <w:bCs/>
          <w:sz w:val="32"/>
          <w:szCs w:val="32"/>
        </w:rPr>
        <w:t>Module Code:</w:t>
      </w:r>
      <w:r w:rsidRPr="00C22ADD">
        <w:rPr>
          <w:rFonts w:ascii="Arial" w:hAnsi="Arial" w:cs="Arial"/>
          <w:sz w:val="32"/>
          <w:szCs w:val="32"/>
        </w:rPr>
        <w:t xml:space="preserve"> BMHP5015</w:t>
      </w:r>
    </w:p>
    <w:p w14:paraId="73900D91" w14:textId="77777777" w:rsidR="00C22ADD" w:rsidRPr="00C22ADD" w:rsidRDefault="00C22ADD" w:rsidP="00C22ADD">
      <w:pPr>
        <w:rPr>
          <w:rFonts w:ascii="Arial" w:hAnsi="Arial" w:cs="Arial"/>
          <w:sz w:val="32"/>
          <w:szCs w:val="32"/>
        </w:rPr>
      </w:pPr>
      <w:r w:rsidRPr="00C22ADD">
        <w:rPr>
          <w:rFonts w:ascii="Arial" w:hAnsi="Arial" w:cs="Arial"/>
          <w:b/>
          <w:bCs/>
          <w:sz w:val="32"/>
          <w:szCs w:val="32"/>
        </w:rPr>
        <w:t>Lecturer:</w:t>
      </w:r>
      <w:r w:rsidRPr="00C22ADD">
        <w:rPr>
          <w:rFonts w:ascii="Arial" w:hAnsi="Arial" w:cs="Arial"/>
          <w:sz w:val="32"/>
          <w:szCs w:val="32"/>
        </w:rPr>
        <w:t xml:space="preserve"> Caroline Salami</w:t>
      </w:r>
    </w:p>
    <w:p w14:paraId="11A8A5CF" w14:textId="0CB91E5F" w:rsidR="007F1730" w:rsidRPr="00F1482F" w:rsidRDefault="00C22ADD" w:rsidP="00C25310">
      <w:pPr>
        <w:rPr>
          <w:rFonts w:ascii="Arial" w:hAnsi="Arial" w:cs="Arial"/>
          <w:sz w:val="32"/>
          <w:szCs w:val="32"/>
        </w:rPr>
      </w:pPr>
      <w:r w:rsidRPr="00C22ADD">
        <w:rPr>
          <w:rFonts w:ascii="Arial" w:hAnsi="Arial" w:cs="Arial"/>
          <w:b/>
          <w:bCs/>
          <w:sz w:val="32"/>
          <w:szCs w:val="32"/>
        </w:rPr>
        <w:t>Date of submission:</w:t>
      </w:r>
      <w:r w:rsidRPr="00C22ADD">
        <w:rPr>
          <w:rFonts w:ascii="Arial" w:hAnsi="Arial" w:cs="Arial"/>
          <w:sz w:val="32"/>
          <w:szCs w:val="32"/>
        </w:rPr>
        <w:t xml:space="preserve"> </w:t>
      </w:r>
      <w:r w:rsidR="005C4CF9" w:rsidRPr="005C4CF9">
        <w:rPr>
          <w:rFonts w:ascii="Arial" w:hAnsi="Arial" w:cs="Arial"/>
          <w:sz w:val="32"/>
          <w:szCs w:val="32"/>
        </w:rPr>
        <w:t>19th December 2025 14:00</w:t>
      </w:r>
    </w:p>
    <w:p w14:paraId="723F9BC2" w14:textId="77777777" w:rsidR="007F1730" w:rsidRDefault="007F1730" w:rsidP="00C25310"/>
    <w:sdt>
      <w:sdtPr>
        <w:rPr>
          <w:rFonts w:asciiTheme="minorHAnsi" w:eastAsiaTheme="minorHAnsi" w:hAnsiTheme="minorHAnsi" w:cstheme="minorBidi"/>
          <w:color w:val="auto"/>
          <w:sz w:val="22"/>
          <w:szCs w:val="22"/>
          <w:lang w:val="en-GB"/>
        </w:rPr>
        <w:id w:val="-1417626158"/>
        <w:docPartObj>
          <w:docPartGallery w:val="Table of Contents"/>
          <w:docPartUnique/>
        </w:docPartObj>
      </w:sdtPr>
      <w:sdtEndPr>
        <w:rPr>
          <w:b/>
          <w:bCs/>
          <w:noProof/>
        </w:rPr>
      </w:sdtEndPr>
      <w:sdtContent>
        <w:p w14:paraId="059A67C5" w14:textId="0D895685" w:rsidR="00A75CB2" w:rsidRDefault="00A75CB2">
          <w:pPr>
            <w:pStyle w:val="TOCHeading"/>
          </w:pPr>
          <w:r>
            <w:t>Table of Contents</w:t>
          </w:r>
        </w:p>
        <w:p w14:paraId="4D8B23CA" w14:textId="2C60691A" w:rsidR="00F93339" w:rsidRDefault="00A75CB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456407" w:history="1">
            <w:r w:rsidR="00F93339" w:rsidRPr="00F33CE5">
              <w:rPr>
                <w:rStyle w:val="Hyperlink"/>
                <w:rFonts w:ascii="Arial" w:hAnsi="Arial" w:cs="Arial"/>
                <w:noProof/>
              </w:rPr>
              <w:t>1. Introduction</w:t>
            </w:r>
            <w:r w:rsidR="00F93339">
              <w:rPr>
                <w:noProof/>
                <w:webHidden/>
              </w:rPr>
              <w:tab/>
            </w:r>
            <w:r w:rsidR="00F93339">
              <w:rPr>
                <w:noProof/>
                <w:webHidden/>
              </w:rPr>
              <w:fldChar w:fldCharType="begin"/>
            </w:r>
            <w:r w:rsidR="00F93339">
              <w:rPr>
                <w:noProof/>
                <w:webHidden/>
              </w:rPr>
              <w:instrText xml:space="preserve"> PAGEREF _Toc216456407 \h </w:instrText>
            </w:r>
            <w:r w:rsidR="00F93339">
              <w:rPr>
                <w:noProof/>
                <w:webHidden/>
              </w:rPr>
            </w:r>
            <w:r w:rsidR="00F93339">
              <w:rPr>
                <w:noProof/>
                <w:webHidden/>
              </w:rPr>
              <w:fldChar w:fldCharType="separate"/>
            </w:r>
            <w:r w:rsidR="00324F72">
              <w:rPr>
                <w:noProof/>
                <w:webHidden/>
              </w:rPr>
              <w:t>3</w:t>
            </w:r>
            <w:r w:rsidR="00F93339">
              <w:rPr>
                <w:noProof/>
                <w:webHidden/>
              </w:rPr>
              <w:fldChar w:fldCharType="end"/>
            </w:r>
          </w:hyperlink>
        </w:p>
        <w:p w14:paraId="6DE8E894" w14:textId="463AB329" w:rsidR="00F93339" w:rsidRDefault="00F93339">
          <w:pPr>
            <w:pStyle w:val="TOC1"/>
            <w:tabs>
              <w:tab w:val="right" w:leader="dot" w:pos="9016"/>
            </w:tabs>
            <w:rPr>
              <w:rFonts w:eastAsiaTheme="minorEastAsia"/>
              <w:noProof/>
              <w:kern w:val="2"/>
              <w:sz w:val="24"/>
              <w:szCs w:val="24"/>
              <w:lang w:eastAsia="en-GB"/>
              <w14:ligatures w14:val="standardContextual"/>
            </w:rPr>
          </w:pPr>
          <w:hyperlink w:anchor="_Toc216456408" w:history="1">
            <w:r w:rsidRPr="00F33CE5">
              <w:rPr>
                <w:rStyle w:val="Hyperlink"/>
                <w:noProof/>
              </w:rPr>
              <w:t>2. Analyse the Personal Employability Skills Required</w:t>
            </w:r>
            <w:r>
              <w:rPr>
                <w:noProof/>
                <w:webHidden/>
              </w:rPr>
              <w:tab/>
            </w:r>
            <w:r>
              <w:rPr>
                <w:noProof/>
                <w:webHidden/>
              </w:rPr>
              <w:fldChar w:fldCharType="begin"/>
            </w:r>
            <w:r>
              <w:rPr>
                <w:noProof/>
                <w:webHidden/>
              </w:rPr>
              <w:instrText xml:space="preserve"> PAGEREF _Toc216456408 \h </w:instrText>
            </w:r>
            <w:r>
              <w:rPr>
                <w:noProof/>
                <w:webHidden/>
              </w:rPr>
            </w:r>
            <w:r>
              <w:rPr>
                <w:noProof/>
                <w:webHidden/>
              </w:rPr>
              <w:fldChar w:fldCharType="separate"/>
            </w:r>
            <w:r w:rsidR="00324F72">
              <w:rPr>
                <w:noProof/>
                <w:webHidden/>
              </w:rPr>
              <w:t>5</w:t>
            </w:r>
            <w:r>
              <w:rPr>
                <w:noProof/>
                <w:webHidden/>
              </w:rPr>
              <w:fldChar w:fldCharType="end"/>
            </w:r>
          </w:hyperlink>
        </w:p>
        <w:p w14:paraId="1B2F5AB2" w14:textId="4A4B8B9B"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09" w:history="1">
            <w:r w:rsidRPr="00F33CE5">
              <w:rPr>
                <w:rStyle w:val="Hyperlink"/>
                <w:rFonts w:ascii="Arial" w:hAnsi="Arial" w:cs="Arial"/>
                <w:noProof/>
              </w:rPr>
              <w:t>Job Description and Person Specification Summary</w:t>
            </w:r>
            <w:r>
              <w:rPr>
                <w:noProof/>
                <w:webHidden/>
              </w:rPr>
              <w:tab/>
            </w:r>
            <w:r>
              <w:rPr>
                <w:noProof/>
                <w:webHidden/>
              </w:rPr>
              <w:fldChar w:fldCharType="begin"/>
            </w:r>
            <w:r>
              <w:rPr>
                <w:noProof/>
                <w:webHidden/>
              </w:rPr>
              <w:instrText xml:space="preserve"> PAGEREF _Toc216456409 \h </w:instrText>
            </w:r>
            <w:r>
              <w:rPr>
                <w:noProof/>
                <w:webHidden/>
              </w:rPr>
            </w:r>
            <w:r>
              <w:rPr>
                <w:noProof/>
                <w:webHidden/>
              </w:rPr>
              <w:fldChar w:fldCharType="separate"/>
            </w:r>
            <w:r w:rsidR="00324F72">
              <w:rPr>
                <w:noProof/>
                <w:webHidden/>
              </w:rPr>
              <w:t>5</w:t>
            </w:r>
            <w:r>
              <w:rPr>
                <w:noProof/>
                <w:webHidden/>
              </w:rPr>
              <w:fldChar w:fldCharType="end"/>
            </w:r>
          </w:hyperlink>
        </w:p>
        <w:p w14:paraId="02B72BEB" w14:textId="23345D8C"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10" w:history="1">
            <w:r w:rsidRPr="00F33CE5">
              <w:rPr>
                <w:rStyle w:val="Hyperlink"/>
                <w:rFonts w:ascii="Arial" w:hAnsi="Arial" w:cs="Arial"/>
                <w:noProof/>
              </w:rPr>
              <w:t>Key Employability Skills</w:t>
            </w:r>
            <w:r>
              <w:rPr>
                <w:noProof/>
                <w:webHidden/>
              </w:rPr>
              <w:tab/>
            </w:r>
            <w:r>
              <w:rPr>
                <w:noProof/>
                <w:webHidden/>
              </w:rPr>
              <w:fldChar w:fldCharType="begin"/>
            </w:r>
            <w:r>
              <w:rPr>
                <w:noProof/>
                <w:webHidden/>
              </w:rPr>
              <w:instrText xml:space="preserve"> PAGEREF _Toc216456410 \h </w:instrText>
            </w:r>
            <w:r>
              <w:rPr>
                <w:noProof/>
                <w:webHidden/>
              </w:rPr>
            </w:r>
            <w:r>
              <w:rPr>
                <w:noProof/>
                <w:webHidden/>
              </w:rPr>
              <w:fldChar w:fldCharType="separate"/>
            </w:r>
            <w:r w:rsidR="00324F72">
              <w:rPr>
                <w:noProof/>
                <w:webHidden/>
              </w:rPr>
              <w:t>6</w:t>
            </w:r>
            <w:r>
              <w:rPr>
                <w:noProof/>
                <w:webHidden/>
              </w:rPr>
              <w:fldChar w:fldCharType="end"/>
            </w:r>
          </w:hyperlink>
        </w:p>
        <w:p w14:paraId="481C9443" w14:textId="275A1F9F"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11" w:history="1">
            <w:r w:rsidRPr="00F33CE5">
              <w:rPr>
                <w:rStyle w:val="Hyperlink"/>
                <w:rFonts w:ascii="Arial" w:hAnsi="Arial" w:cs="Arial"/>
                <w:noProof/>
              </w:rPr>
              <w:t>Challenges how you will overcome</w:t>
            </w:r>
            <w:r>
              <w:rPr>
                <w:noProof/>
                <w:webHidden/>
              </w:rPr>
              <w:tab/>
            </w:r>
            <w:r>
              <w:rPr>
                <w:noProof/>
                <w:webHidden/>
              </w:rPr>
              <w:fldChar w:fldCharType="begin"/>
            </w:r>
            <w:r>
              <w:rPr>
                <w:noProof/>
                <w:webHidden/>
              </w:rPr>
              <w:instrText xml:space="preserve"> PAGEREF _Toc216456411 \h </w:instrText>
            </w:r>
            <w:r>
              <w:rPr>
                <w:noProof/>
                <w:webHidden/>
              </w:rPr>
            </w:r>
            <w:r>
              <w:rPr>
                <w:noProof/>
                <w:webHidden/>
              </w:rPr>
              <w:fldChar w:fldCharType="separate"/>
            </w:r>
            <w:r w:rsidR="00324F72">
              <w:rPr>
                <w:noProof/>
                <w:webHidden/>
              </w:rPr>
              <w:t>7</w:t>
            </w:r>
            <w:r>
              <w:rPr>
                <w:noProof/>
                <w:webHidden/>
              </w:rPr>
              <w:fldChar w:fldCharType="end"/>
            </w:r>
          </w:hyperlink>
        </w:p>
        <w:p w14:paraId="0B70A989" w14:textId="75A539D3"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12" w:history="1">
            <w:r w:rsidRPr="00F33CE5">
              <w:rPr>
                <w:rStyle w:val="Hyperlink"/>
                <w:rFonts w:ascii="Arial" w:hAnsi="Arial" w:cs="Arial"/>
                <w:noProof/>
              </w:rPr>
              <w:t>Kolb’s Learning Cycle and Skill Development</w:t>
            </w:r>
            <w:r>
              <w:rPr>
                <w:noProof/>
                <w:webHidden/>
              </w:rPr>
              <w:tab/>
            </w:r>
            <w:r>
              <w:rPr>
                <w:noProof/>
                <w:webHidden/>
              </w:rPr>
              <w:fldChar w:fldCharType="begin"/>
            </w:r>
            <w:r>
              <w:rPr>
                <w:noProof/>
                <w:webHidden/>
              </w:rPr>
              <w:instrText xml:space="preserve"> PAGEREF _Toc216456412 \h </w:instrText>
            </w:r>
            <w:r>
              <w:rPr>
                <w:noProof/>
                <w:webHidden/>
              </w:rPr>
            </w:r>
            <w:r>
              <w:rPr>
                <w:noProof/>
                <w:webHidden/>
              </w:rPr>
              <w:fldChar w:fldCharType="separate"/>
            </w:r>
            <w:r w:rsidR="00324F72">
              <w:rPr>
                <w:noProof/>
                <w:webHidden/>
              </w:rPr>
              <w:t>7</w:t>
            </w:r>
            <w:r>
              <w:rPr>
                <w:noProof/>
                <w:webHidden/>
              </w:rPr>
              <w:fldChar w:fldCharType="end"/>
            </w:r>
          </w:hyperlink>
        </w:p>
        <w:p w14:paraId="7C24930E" w14:textId="7B0785E8"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13" w:history="1">
            <w:r w:rsidRPr="00F33CE5">
              <w:rPr>
                <w:rStyle w:val="Hyperlink"/>
                <w:rFonts w:ascii="Arial" w:hAnsi="Arial" w:cs="Arial"/>
                <w:noProof/>
              </w:rPr>
              <w:t>STAR Model Example (Real Practice)</w:t>
            </w:r>
            <w:r>
              <w:rPr>
                <w:noProof/>
                <w:webHidden/>
              </w:rPr>
              <w:tab/>
            </w:r>
            <w:r>
              <w:rPr>
                <w:noProof/>
                <w:webHidden/>
              </w:rPr>
              <w:fldChar w:fldCharType="begin"/>
            </w:r>
            <w:r>
              <w:rPr>
                <w:noProof/>
                <w:webHidden/>
              </w:rPr>
              <w:instrText xml:space="preserve"> PAGEREF _Toc216456413 \h </w:instrText>
            </w:r>
            <w:r>
              <w:rPr>
                <w:noProof/>
                <w:webHidden/>
              </w:rPr>
            </w:r>
            <w:r>
              <w:rPr>
                <w:noProof/>
                <w:webHidden/>
              </w:rPr>
              <w:fldChar w:fldCharType="separate"/>
            </w:r>
            <w:r w:rsidR="00324F72">
              <w:rPr>
                <w:noProof/>
                <w:webHidden/>
              </w:rPr>
              <w:t>8</w:t>
            </w:r>
            <w:r>
              <w:rPr>
                <w:noProof/>
                <w:webHidden/>
              </w:rPr>
              <w:fldChar w:fldCharType="end"/>
            </w:r>
          </w:hyperlink>
        </w:p>
        <w:p w14:paraId="222A7952" w14:textId="70E407A9" w:rsidR="00F93339" w:rsidRDefault="00F93339">
          <w:pPr>
            <w:pStyle w:val="TOC1"/>
            <w:tabs>
              <w:tab w:val="right" w:leader="dot" w:pos="9016"/>
            </w:tabs>
            <w:rPr>
              <w:rFonts w:eastAsiaTheme="minorEastAsia"/>
              <w:noProof/>
              <w:kern w:val="2"/>
              <w:sz w:val="24"/>
              <w:szCs w:val="24"/>
              <w:lang w:eastAsia="en-GB"/>
              <w14:ligatures w14:val="standardContextual"/>
            </w:rPr>
          </w:pPr>
          <w:hyperlink w:anchor="_Toc216456414" w:history="1">
            <w:r w:rsidRPr="00F33CE5">
              <w:rPr>
                <w:rStyle w:val="Hyperlink"/>
                <w:rFonts w:ascii="Arial" w:hAnsi="Arial" w:cs="Arial"/>
                <w:noProof/>
              </w:rPr>
              <w:t>3. Evaluate my Own Skills</w:t>
            </w:r>
            <w:r>
              <w:rPr>
                <w:noProof/>
                <w:webHidden/>
              </w:rPr>
              <w:tab/>
            </w:r>
            <w:r>
              <w:rPr>
                <w:noProof/>
                <w:webHidden/>
              </w:rPr>
              <w:fldChar w:fldCharType="begin"/>
            </w:r>
            <w:r>
              <w:rPr>
                <w:noProof/>
                <w:webHidden/>
              </w:rPr>
              <w:instrText xml:space="preserve"> PAGEREF _Toc216456414 \h </w:instrText>
            </w:r>
            <w:r>
              <w:rPr>
                <w:noProof/>
                <w:webHidden/>
              </w:rPr>
            </w:r>
            <w:r>
              <w:rPr>
                <w:noProof/>
                <w:webHidden/>
              </w:rPr>
              <w:fldChar w:fldCharType="separate"/>
            </w:r>
            <w:r w:rsidR="00324F72">
              <w:rPr>
                <w:noProof/>
                <w:webHidden/>
              </w:rPr>
              <w:t>9</w:t>
            </w:r>
            <w:r>
              <w:rPr>
                <w:noProof/>
                <w:webHidden/>
              </w:rPr>
              <w:fldChar w:fldCharType="end"/>
            </w:r>
          </w:hyperlink>
        </w:p>
        <w:p w14:paraId="527D14BB" w14:textId="5AD62516"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15" w:history="1">
            <w:r w:rsidRPr="00F33CE5">
              <w:rPr>
                <w:rStyle w:val="Hyperlink"/>
                <w:rFonts w:ascii="Arial" w:hAnsi="Arial" w:cs="Arial"/>
                <w:noProof/>
              </w:rPr>
              <w:t>Areas for Development</w:t>
            </w:r>
            <w:r>
              <w:rPr>
                <w:noProof/>
                <w:webHidden/>
              </w:rPr>
              <w:tab/>
            </w:r>
            <w:r>
              <w:rPr>
                <w:noProof/>
                <w:webHidden/>
              </w:rPr>
              <w:fldChar w:fldCharType="begin"/>
            </w:r>
            <w:r>
              <w:rPr>
                <w:noProof/>
                <w:webHidden/>
              </w:rPr>
              <w:instrText xml:space="preserve"> PAGEREF _Toc216456415 \h </w:instrText>
            </w:r>
            <w:r>
              <w:rPr>
                <w:noProof/>
                <w:webHidden/>
              </w:rPr>
            </w:r>
            <w:r>
              <w:rPr>
                <w:noProof/>
                <w:webHidden/>
              </w:rPr>
              <w:fldChar w:fldCharType="separate"/>
            </w:r>
            <w:r w:rsidR="00324F72">
              <w:rPr>
                <w:noProof/>
                <w:webHidden/>
              </w:rPr>
              <w:t>10</w:t>
            </w:r>
            <w:r>
              <w:rPr>
                <w:noProof/>
                <w:webHidden/>
              </w:rPr>
              <w:fldChar w:fldCharType="end"/>
            </w:r>
          </w:hyperlink>
        </w:p>
        <w:p w14:paraId="239130E3" w14:textId="5FD90E90"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16" w:history="1">
            <w:r w:rsidRPr="00F33CE5">
              <w:rPr>
                <w:rStyle w:val="Hyperlink"/>
                <w:rFonts w:ascii="Arial" w:hAnsi="Arial" w:cs="Arial"/>
                <w:noProof/>
              </w:rPr>
              <w:t>Qualifications, Training and Experience</w:t>
            </w:r>
            <w:r>
              <w:rPr>
                <w:noProof/>
                <w:webHidden/>
              </w:rPr>
              <w:tab/>
            </w:r>
            <w:r>
              <w:rPr>
                <w:noProof/>
                <w:webHidden/>
              </w:rPr>
              <w:fldChar w:fldCharType="begin"/>
            </w:r>
            <w:r>
              <w:rPr>
                <w:noProof/>
                <w:webHidden/>
              </w:rPr>
              <w:instrText xml:space="preserve"> PAGEREF _Toc216456416 \h </w:instrText>
            </w:r>
            <w:r>
              <w:rPr>
                <w:noProof/>
                <w:webHidden/>
              </w:rPr>
            </w:r>
            <w:r>
              <w:rPr>
                <w:noProof/>
                <w:webHidden/>
              </w:rPr>
              <w:fldChar w:fldCharType="separate"/>
            </w:r>
            <w:r w:rsidR="00324F72">
              <w:rPr>
                <w:noProof/>
                <w:webHidden/>
              </w:rPr>
              <w:t>10</w:t>
            </w:r>
            <w:r>
              <w:rPr>
                <w:noProof/>
                <w:webHidden/>
              </w:rPr>
              <w:fldChar w:fldCharType="end"/>
            </w:r>
          </w:hyperlink>
        </w:p>
        <w:p w14:paraId="140D3DF9" w14:textId="05DE5B84"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17" w:history="1">
            <w:r w:rsidRPr="00F33CE5">
              <w:rPr>
                <w:rStyle w:val="Hyperlink"/>
                <w:rFonts w:ascii="Arial" w:hAnsi="Arial" w:cs="Arial"/>
                <w:noProof/>
              </w:rPr>
              <w:t>Reflective Frameworks</w:t>
            </w:r>
            <w:r>
              <w:rPr>
                <w:noProof/>
                <w:webHidden/>
              </w:rPr>
              <w:tab/>
            </w:r>
            <w:r>
              <w:rPr>
                <w:noProof/>
                <w:webHidden/>
              </w:rPr>
              <w:fldChar w:fldCharType="begin"/>
            </w:r>
            <w:r>
              <w:rPr>
                <w:noProof/>
                <w:webHidden/>
              </w:rPr>
              <w:instrText xml:space="preserve"> PAGEREF _Toc216456417 \h </w:instrText>
            </w:r>
            <w:r>
              <w:rPr>
                <w:noProof/>
                <w:webHidden/>
              </w:rPr>
            </w:r>
            <w:r>
              <w:rPr>
                <w:noProof/>
                <w:webHidden/>
              </w:rPr>
              <w:fldChar w:fldCharType="separate"/>
            </w:r>
            <w:r w:rsidR="00324F72">
              <w:rPr>
                <w:noProof/>
                <w:webHidden/>
              </w:rPr>
              <w:t>10</w:t>
            </w:r>
            <w:r>
              <w:rPr>
                <w:noProof/>
                <w:webHidden/>
              </w:rPr>
              <w:fldChar w:fldCharType="end"/>
            </w:r>
          </w:hyperlink>
        </w:p>
        <w:p w14:paraId="5B0F3433" w14:textId="7240EC02"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18" w:history="1">
            <w:r w:rsidRPr="00F33CE5">
              <w:rPr>
                <w:rStyle w:val="Hyperlink"/>
                <w:rFonts w:ascii="Arial" w:hAnsi="Arial" w:cs="Arial"/>
                <w:noProof/>
              </w:rPr>
              <w:t>Feedback from Others</w:t>
            </w:r>
            <w:r>
              <w:rPr>
                <w:noProof/>
                <w:webHidden/>
              </w:rPr>
              <w:tab/>
            </w:r>
            <w:r>
              <w:rPr>
                <w:noProof/>
                <w:webHidden/>
              </w:rPr>
              <w:fldChar w:fldCharType="begin"/>
            </w:r>
            <w:r>
              <w:rPr>
                <w:noProof/>
                <w:webHidden/>
              </w:rPr>
              <w:instrText xml:space="preserve"> PAGEREF _Toc216456418 \h </w:instrText>
            </w:r>
            <w:r>
              <w:rPr>
                <w:noProof/>
                <w:webHidden/>
              </w:rPr>
            </w:r>
            <w:r>
              <w:rPr>
                <w:noProof/>
                <w:webHidden/>
              </w:rPr>
              <w:fldChar w:fldCharType="separate"/>
            </w:r>
            <w:r w:rsidR="00324F72">
              <w:rPr>
                <w:noProof/>
                <w:webHidden/>
              </w:rPr>
              <w:t>11</w:t>
            </w:r>
            <w:r>
              <w:rPr>
                <w:noProof/>
                <w:webHidden/>
              </w:rPr>
              <w:fldChar w:fldCharType="end"/>
            </w:r>
          </w:hyperlink>
        </w:p>
        <w:p w14:paraId="715271F3" w14:textId="1F65A581" w:rsidR="00F93339" w:rsidRDefault="00F93339">
          <w:pPr>
            <w:pStyle w:val="TOC1"/>
            <w:tabs>
              <w:tab w:val="right" w:leader="dot" w:pos="9016"/>
            </w:tabs>
            <w:rPr>
              <w:rFonts w:eastAsiaTheme="minorEastAsia"/>
              <w:noProof/>
              <w:kern w:val="2"/>
              <w:sz w:val="24"/>
              <w:szCs w:val="24"/>
              <w:lang w:eastAsia="en-GB"/>
              <w14:ligatures w14:val="standardContextual"/>
            </w:rPr>
          </w:pPr>
          <w:hyperlink w:anchor="_Toc216456419" w:history="1">
            <w:r w:rsidRPr="00F33CE5">
              <w:rPr>
                <w:rStyle w:val="Hyperlink"/>
                <w:rFonts w:ascii="Arial" w:hAnsi="Arial" w:cs="Arial"/>
                <w:noProof/>
              </w:rPr>
              <w:t>4. Building a Personal Brand and Professional Identity</w:t>
            </w:r>
            <w:r>
              <w:rPr>
                <w:noProof/>
                <w:webHidden/>
              </w:rPr>
              <w:tab/>
            </w:r>
            <w:r>
              <w:rPr>
                <w:noProof/>
                <w:webHidden/>
              </w:rPr>
              <w:fldChar w:fldCharType="begin"/>
            </w:r>
            <w:r>
              <w:rPr>
                <w:noProof/>
                <w:webHidden/>
              </w:rPr>
              <w:instrText xml:space="preserve"> PAGEREF _Toc216456419 \h </w:instrText>
            </w:r>
            <w:r>
              <w:rPr>
                <w:noProof/>
                <w:webHidden/>
              </w:rPr>
            </w:r>
            <w:r>
              <w:rPr>
                <w:noProof/>
                <w:webHidden/>
              </w:rPr>
              <w:fldChar w:fldCharType="separate"/>
            </w:r>
            <w:r w:rsidR="00324F72">
              <w:rPr>
                <w:noProof/>
                <w:webHidden/>
              </w:rPr>
              <w:t>11</w:t>
            </w:r>
            <w:r>
              <w:rPr>
                <w:noProof/>
                <w:webHidden/>
              </w:rPr>
              <w:fldChar w:fldCharType="end"/>
            </w:r>
          </w:hyperlink>
        </w:p>
        <w:p w14:paraId="02EA66ED" w14:textId="04F3A01E"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20" w:history="1">
            <w:r w:rsidRPr="00F33CE5">
              <w:rPr>
                <w:rStyle w:val="Hyperlink"/>
                <w:rFonts w:ascii="Arial" w:hAnsi="Arial" w:cs="Arial"/>
                <w:noProof/>
              </w:rPr>
              <w:t>Unique Selling Point (USP)</w:t>
            </w:r>
            <w:r>
              <w:rPr>
                <w:noProof/>
                <w:webHidden/>
              </w:rPr>
              <w:tab/>
            </w:r>
            <w:r>
              <w:rPr>
                <w:noProof/>
                <w:webHidden/>
              </w:rPr>
              <w:fldChar w:fldCharType="begin"/>
            </w:r>
            <w:r>
              <w:rPr>
                <w:noProof/>
                <w:webHidden/>
              </w:rPr>
              <w:instrText xml:space="preserve"> PAGEREF _Toc216456420 \h </w:instrText>
            </w:r>
            <w:r>
              <w:rPr>
                <w:noProof/>
                <w:webHidden/>
              </w:rPr>
            </w:r>
            <w:r>
              <w:rPr>
                <w:noProof/>
                <w:webHidden/>
              </w:rPr>
              <w:fldChar w:fldCharType="separate"/>
            </w:r>
            <w:r w:rsidR="00324F72">
              <w:rPr>
                <w:noProof/>
                <w:webHidden/>
              </w:rPr>
              <w:t>11</w:t>
            </w:r>
            <w:r>
              <w:rPr>
                <w:noProof/>
                <w:webHidden/>
              </w:rPr>
              <w:fldChar w:fldCharType="end"/>
            </w:r>
          </w:hyperlink>
        </w:p>
        <w:p w14:paraId="757B3815" w14:textId="1BA83BA6"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21" w:history="1">
            <w:r w:rsidRPr="00F33CE5">
              <w:rPr>
                <w:rStyle w:val="Hyperlink"/>
                <w:rFonts w:ascii="Arial" w:hAnsi="Arial" w:cs="Arial"/>
                <w:noProof/>
              </w:rPr>
              <w:t>How I Promote Myself</w:t>
            </w:r>
            <w:r>
              <w:rPr>
                <w:noProof/>
                <w:webHidden/>
              </w:rPr>
              <w:tab/>
            </w:r>
            <w:r>
              <w:rPr>
                <w:noProof/>
                <w:webHidden/>
              </w:rPr>
              <w:fldChar w:fldCharType="begin"/>
            </w:r>
            <w:r>
              <w:rPr>
                <w:noProof/>
                <w:webHidden/>
              </w:rPr>
              <w:instrText xml:space="preserve"> PAGEREF _Toc216456421 \h </w:instrText>
            </w:r>
            <w:r>
              <w:rPr>
                <w:noProof/>
                <w:webHidden/>
              </w:rPr>
            </w:r>
            <w:r>
              <w:rPr>
                <w:noProof/>
                <w:webHidden/>
              </w:rPr>
              <w:fldChar w:fldCharType="separate"/>
            </w:r>
            <w:r w:rsidR="00324F72">
              <w:rPr>
                <w:noProof/>
                <w:webHidden/>
              </w:rPr>
              <w:t>12</w:t>
            </w:r>
            <w:r>
              <w:rPr>
                <w:noProof/>
                <w:webHidden/>
              </w:rPr>
              <w:fldChar w:fldCharType="end"/>
            </w:r>
          </w:hyperlink>
        </w:p>
        <w:p w14:paraId="1323815C" w14:textId="7C3159D9"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22" w:history="1">
            <w:r w:rsidRPr="00F33CE5">
              <w:rPr>
                <w:rStyle w:val="Hyperlink"/>
                <w:rFonts w:ascii="Arial" w:hAnsi="Arial" w:cs="Arial"/>
                <w:noProof/>
              </w:rPr>
              <w:t>Career Theories</w:t>
            </w:r>
            <w:r>
              <w:rPr>
                <w:noProof/>
                <w:webHidden/>
              </w:rPr>
              <w:tab/>
            </w:r>
            <w:r>
              <w:rPr>
                <w:noProof/>
                <w:webHidden/>
              </w:rPr>
              <w:fldChar w:fldCharType="begin"/>
            </w:r>
            <w:r>
              <w:rPr>
                <w:noProof/>
                <w:webHidden/>
              </w:rPr>
              <w:instrText xml:space="preserve"> PAGEREF _Toc216456422 \h </w:instrText>
            </w:r>
            <w:r>
              <w:rPr>
                <w:noProof/>
                <w:webHidden/>
              </w:rPr>
            </w:r>
            <w:r>
              <w:rPr>
                <w:noProof/>
                <w:webHidden/>
              </w:rPr>
              <w:fldChar w:fldCharType="separate"/>
            </w:r>
            <w:r w:rsidR="00324F72">
              <w:rPr>
                <w:noProof/>
                <w:webHidden/>
              </w:rPr>
              <w:t>12</w:t>
            </w:r>
            <w:r>
              <w:rPr>
                <w:noProof/>
                <w:webHidden/>
              </w:rPr>
              <w:fldChar w:fldCharType="end"/>
            </w:r>
          </w:hyperlink>
        </w:p>
        <w:p w14:paraId="5426570D" w14:textId="166FEA15"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23" w:history="1">
            <w:r w:rsidRPr="00F33CE5">
              <w:rPr>
                <w:rStyle w:val="Hyperlink"/>
                <w:rFonts w:ascii="Arial" w:hAnsi="Arial" w:cs="Arial"/>
                <w:noProof/>
              </w:rPr>
              <w:t>LinkedIn Profile Description</w:t>
            </w:r>
            <w:r>
              <w:rPr>
                <w:noProof/>
                <w:webHidden/>
              </w:rPr>
              <w:tab/>
            </w:r>
            <w:r>
              <w:rPr>
                <w:noProof/>
                <w:webHidden/>
              </w:rPr>
              <w:fldChar w:fldCharType="begin"/>
            </w:r>
            <w:r>
              <w:rPr>
                <w:noProof/>
                <w:webHidden/>
              </w:rPr>
              <w:instrText xml:space="preserve"> PAGEREF _Toc216456423 \h </w:instrText>
            </w:r>
            <w:r>
              <w:rPr>
                <w:noProof/>
                <w:webHidden/>
              </w:rPr>
            </w:r>
            <w:r>
              <w:rPr>
                <w:noProof/>
                <w:webHidden/>
              </w:rPr>
              <w:fldChar w:fldCharType="separate"/>
            </w:r>
            <w:r w:rsidR="00324F72">
              <w:rPr>
                <w:noProof/>
                <w:webHidden/>
              </w:rPr>
              <w:t>12</w:t>
            </w:r>
            <w:r>
              <w:rPr>
                <w:noProof/>
                <w:webHidden/>
              </w:rPr>
              <w:fldChar w:fldCharType="end"/>
            </w:r>
          </w:hyperlink>
        </w:p>
        <w:p w14:paraId="5DE66324" w14:textId="20E2675E" w:rsidR="00F93339" w:rsidRDefault="00F93339">
          <w:pPr>
            <w:pStyle w:val="TOC1"/>
            <w:tabs>
              <w:tab w:val="right" w:leader="dot" w:pos="9016"/>
            </w:tabs>
            <w:rPr>
              <w:rFonts w:eastAsiaTheme="minorEastAsia"/>
              <w:noProof/>
              <w:kern w:val="2"/>
              <w:sz w:val="24"/>
              <w:szCs w:val="24"/>
              <w:lang w:eastAsia="en-GB"/>
              <w14:ligatures w14:val="standardContextual"/>
            </w:rPr>
          </w:pPr>
          <w:hyperlink w:anchor="_Toc216456424" w:history="1">
            <w:r w:rsidRPr="00F33CE5">
              <w:rPr>
                <w:rStyle w:val="Hyperlink"/>
                <w:rFonts w:ascii="Arial" w:hAnsi="Arial" w:cs="Arial"/>
                <w:noProof/>
              </w:rPr>
              <w:t>5. Action Plan and Timeline</w:t>
            </w:r>
            <w:r>
              <w:rPr>
                <w:noProof/>
                <w:webHidden/>
              </w:rPr>
              <w:tab/>
            </w:r>
            <w:r>
              <w:rPr>
                <w:noProof/>
                <w:webHidden/>
              </w:rPr>
              <w:fldChar w:fldCharType="begin"/>
            </w:r>
            <w:r>
              <w:rPr>
                <w:noProof/>
                <w:webHidden/>
              </w:rPr>
              <w:instrText xml:space="preserve"> PAGEREF _Toc216456424 \h </w:instrText>
            </w:r>
            <w:r>
              <w:rPr>
                <w:noProof/>
                <w:webHidden/>
              </w:rPr>
            </w:r>
            <w:r>
              <w:rPr>
                <w:noProof/>
                <w:webHidden/>
              </w:rPr>
              <w:fldChar w:fldCharType="separate"/>
            </w:r>
            <w:r w:rsidR="00324F72">
              <w:rPr>
                <w:noProof/>
                <w:webHidden/>
              </w:rPr>
              <w:t>13</w:t>
            </w:r>
            <w:r>
              <w:rPr>
                <w:noProof/>
                <w:webHidden/>
              </w:rPr>
              <w:fldChar w:fldCharType="end"/>
            </w:r>
          </w:hyperlink>
        </w:p>
        <w:p w14:paraId="6A76389D" w14:textId="3F6C8552"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25" w:history="1">
            <w:r w:rsidRPr="00F33CE5">
              <w:rPr>
                <w:rStyle w:val="Hyperlink"/>
                <w:rFonts w:ascii="Arial" w:hAnsi="Arial" w:cs="Arial"/>
                <w:noProof/>
              </w:rPr>
              <w:t>Development Table (Gantt-style)</w:t>
            </w:r>
            <w:r>
              <w:rPr>
                <w:noProof/>
                <w:webHidden/>
              </w:rPr>
              <w:tab/>
            </w:r>
            <w:r>
              <w:rPr>
                <w:noProof/>
                <w:webHidden/>
              </w:rPr>
              <w:fldChar w:fldCharType="begin"/>
            </w:r>
            <w:r>
              <w:rPr>
                <w:noProof/>
                <w:webHidden/>
              </w:rPr>
              <w:instrText xml:space="preserve"> PAGEREF _Toc216456425 \h </w:instrText>
            </w:r>
            <w:r>
              <w:rPr>
                <w:noProof/>
                <w:webHidden/>
              </w:rPr>
            </w:r>
            <w:r>
              <w:rPr>
                <w:noProof/>
                <w:webHidden/>
              </w:rPr>
              <w:fldChar w:fldCharType="separate"/>
            </w:r>
            <w:r w:rsidR="00324F72">
              <w:rPr>
                <w:noProof/>
                <w:webHidden/>
              </w:rPr>
              <w:t>13</w:t>
            </w:r>
            <w:r>
              <w:rPr>
                <w:noProof/>
                <w:webHidden/>
              </w:rPr>
              <w:fldChar w:fldCharType="end"/>
            </w:r>
          </w:hyperlink>
        </w:p>
        <w:p w14:paraId="5466C563" w14:textId="5584A326" w:rsidR="00F93339" w:rsidRDefault="00F93339">
          <w:pPr>
            <w:pStyle w:val="TOC2"/>
            <w:tabs>
              <w:tab w:val="right" w:leader="dot" w:pos="9016"/>
            </w:tabs>
            <w:rPr>
              <w:rFonts w:eastAsiaTheme="minorEastAsia"/>
              <w:noProof/>
              <w:kern w:val="2"/>
              <w:sz w:val="24"/>
              <w:szCs w:val="24"/>
              <w:lang w:eastAsia="en-GB"/>
              <w14:ligatures w14:val="standardContextual"/>
            </w:rPr>
          </w:pPr>
          <w:hyperlink w:anchor="_Toc216456426" w:history="1">
            <w:r w:rsidRPr="00F33CE5">
              <w:rPr>
                <w:rStyle w:val="Hyperlink"/>
                <w:rFonts w:ascii="Arial" w:hAnsi="Arial" w:cs="Arial"/>
                <w:noProof/>
              </w:rPr>
              <w:t>Bandura’s Self-Efficacy Theory</w:t>
            </w:r>
            <w:r>
              <w:rPr>
                <w:noProof/>
                <w:webHidden/>
              </w:rPr>
              <w:tab/>
            </w:r>
            <w:r>
              <w:rPr>
                <w:noProof/>
                <w:webHidden/>
              </w:rPr>
              <w:fldChar w:fldCharType="begin"/>
            </w:r>
            <w:r>
              <w:rPr>
                <w:noProof/>
                <w:webHidden/>
              </w:rPr>
              <w:instrText xml:space="preserve"> PAGEREF _Toc216456426 \h </w:instrText>
            </w:r>
            <w:r>
              <w:rPr>
                <w:noProof/>
                <w:webHidden/>
              </w:rPr>
            </w:r>
            <w:r>
              <w:rPr>
                <w:noProof/>
                <w:webHidden/>
              </w:rPr>
              <w:fldChar w:fldCharType="separate"/>
            </w:r>
            <w:r w:rsidR="00324F72">
              <w:rPr>
                <w:noProof/>
                <w:webHidden/>
              </w:rPr>
              <w:t>15</w:t>
            </w:r>
            <w:r>
              <w:rPr>
                <w:noProof/>
                <w:webHidden/>
              </w:rPr>
              <w:fldChar w:fldCharType="end"/>
            </w:r>
          </w:hyperlink>
        </w:p>
        <w:p w14:paraId="05AF4574" w14:textId="6121588D" w:rsidR="00F93339" w:rsidRDefault="00F93339">
          <w:pPr>
            <w:pStyle w:val="TOC1"/>
            <w:tabs>
              <w:tab w:val="right" w:leader="dot" w:pos="9016"/>
            </w:tabs>
            <w:rPr>
              <w:rFonts w:eastAsiaTheme="minorEastAsia"/>
              <w:noProof/>
              <w:kern w:val="2"/>
              <w:sz w:val="24"/>
              <w:szCs w:val="24"/>
              <w:lang w:eastAsia="en-GB"/>
              <w14:ligatures w14:val="standardContextual"/>
            </w:rPr>
          </w:pPr>
          <w:hyperlink w:anchor="_Toc216456427" w:history="1">
            <w:r w:rsidRPr="00F33CE5">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_Toc216456427 \h </w:instrText>
            </w:r>
            <w:r>
              <w:rPr>
                <w:noProof/>
                <w:webHidden/>
              </w:rPr>
            </w:r>
            <w:r>
              <w:rPr>
                <w:noProof/>
                <w:webHidden/>
              </w:rPr>
              <w:fldChar w:fldCharType="separate"/>
            </w:r>
            <w:r w:rsidR="00324F72">
              <w:rPr>
                <w:noProof/>
                <w:webHidden/>
              </w:rPr>
              <w:t>16</w:t>
            </w:r>
            <w:r>
              <w:rPr>
                <w:noProof/>
                <w:webHidden/>
              </w:rPr>
              <w:fldChar w:fldCharType="end"/>
            </w:r>
          </w:hyperlink>
        </w:p>
        <w:p w14:paraId="3008287E" w14:textId="0B9B954E" w:rsidR="00F93339" w:rsidRDefault="00F93339">
          <w:pPr>
            <w:pStyle w:val="TOC1"/>
            <w:tabs>
              <w:tab w:val="right" w:leader="dot" w:pos="9016"/>
            </w:tabs>
            <w:rPr>
              <w:rFonts w:eastAsiaTheme="minorEastAsia"/>
              <w:noProof/>
              <w:kern w:val="2"/>
              <w:sz w:val="24"/>
              <w:szCs w:val="24"/>
              <w:lang w:eastAsia="en-GB"/>
              <w14:ligatures w14:val="standardContextual"/>
            </w:rPr>
          </w:pPr>
          <w:hyperlink w:anchor="_Toc216456428" w:history="1">
            <w:r w:rsidRPr="00F33CE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_Toc216456428 \h </w:instrText>
            </w:r>
            <w:r>
              <w:rPr>
                <w:noProof/>
                <w:webHidden/>
              </w:rPr>
            </w:r>
            <w:r>
              <w:rPr>
                <w:noProof/>
                <w:webHidden/>
              </w:rPr>
              <w:fldChar w:fldCharType="separate"/>
            </w:r>
            <w:r w:rsidR="00324F72">
              <w:rPr>
                <w:noProof/>
                <w:webHidden/>
              </w:rPr>
              <w:t>17</w:t>
            </w:r>
            <w:r>
              <w:rPr>
                <w:noProof/>
                <w:webHidden/>
              </w:rPr>
              <w:fldChar w:fldCharType="end"/>
            </w:r>
          </w:hyperlink>
        </w:p>
        <w:p w14:paraId="0F8BB042" w14:textId="440629D6" w:rsidR="00A75CB2" w:rsidRDefault="00A75CB2">
          <w:r>
            <w:rPr>
              <w:b/>
              <w:bCs/>
              <w:noProof/>
            </w:rPr>
            <w:fldChar w:fldCharType="end"/>
          </w:r>
        </w:p>
      </w:sdtContent>
    </w:sdt>
    <w:p w14:paraId="03DA8039" w14:textId="77777777" w:rsidR="007F1730" w:rsidRPr="00A75CB2" w:rsidRDefault="007F1730" w:rsidP="00C25310">
      <w:pPr>
        <w:rPr>
          <w:rFonts w:ascii="Arial" w:hAnsi="Arial" w:cs="Arial"/>
        </w:rPr>
      </w:pPr>
    </w:p>
    <w:p w14:paraId="71D12E70" w14:textId="77777777" w:rsidR="007F1730" w:rsidRDefault="007F1730" w:rsidP="00C25310"/>
    <w:p w14:paraId="7F9BBA4B" w14:textId="77777777" w:rsidR="007F1730" w:rsidRDefault="007F1730" w:rsidP="00C25310"/>
    <w:p w14:paraId="7D435875" w14:textId="77777777" w:rsidR="007F1730" w:rsidRDefault="007F1730" w:rsidP="00C25310"/>
    <w:p w14:paraId="35C922C7" w14:textId="77777777" w:rsidR="007F1730" w:rsidRDefault="007F1730" w:rsidP="00C25310"/>
    <w:p w14:paraId="640C4FF2" w14:textId="77777777" w:rsidR="007F1730" w:rsidRDefault="007F1730" w:rsidP="00C25310"/>
    <w:p w14:paraId="7E88F592" w14:textId="77777777" w:rsidR="007F1730" w:rsidRDefault="007F1730" w:rsidP="00C25310"/>
    <w:p w14:paraId="41F20189" w14:textId="2093AFC8" w:rsidR="00324F72" w:rsidRPr="00324F72" w:rsidRDefault="007F1730" w:rsidP="00324F72">
      <w:pPr>
        <w:pStyle w:val="Heading1"/>
        <w:rPr>
          <w:rFonts w:ascii="Arial" w:hAnsi="Arial" w:cs="Arial"/>
          <w:sz w:val="32"/>
          <w:szCs w:val="32"/>
        </w:rPr>
      </w:pPr>
      <w:bookmarkStart w:id="0" w:name="_Toc216456407"/>
      <w:r w:rsidRPr="00201E94">
        <w:rPr>
          <w:rFonts w:ascii="Arial" w:hAnsi="Arial" w:cs="Arial"/>
          <w:sz w:val="32"/>
          <w:szCs w:val="32"/>
        </w:rPr>
        <w:lastRenderedPageBreak/>
        <w:t>1. Introduction</w:t>
      </w:r>
      <w:bookmarkEnd w:id="0"/>
    </w:p>
    <w:p w14:paraId="48B7E5EB" w14:textId="77777777" w:rsidR="001C3A89" w:rsidRDefault="00324F72" w:rsidP="00C3233F">
      <w:pPr>
        <w:spacing w:line="360" w:lineRule="auto"/>
        <w:jc w:val="both"/>
        <w:rPr>
          <w:rFonts w:ascii="Arial" w:hAnsi="Arial" w:cs="Arial"/>
        </w:rPr>
      </w:pPr>
      <w:r w:rsidRPr="00324F72">
        <w:rPr>
          <w:rFonts w:ascii="Arial" w:hAnsi="Arial" w:cs="Arial"/>
        </w:rPr>
        <w:t xml:space="preserve">Children’s Social Work is crucial in protecting children, promoting welfare, and supporting families in adversity. The chosen role of Social Worker within Croydon Council’s Children’s Services aligns with values of compassion, advocacy, and social justice. Croydon’s diverse population, where over 100 languages are spoken, requires inclusive and culturally sensitive practice (Croydon Council, 2024). </w:t>
      </w:r>
    </w:p>
    <w:p w14:paraId="5401098D" w14:textId="5D094C10" w:rsidR="00324F72" w:rsidRPr="00324F72" w:rsidRDefault="00324F72" w:rsidP="00C3233F">
      <w:pPr>
        <w:spacing w:line="360" w:lineRule="auto"/>
        <w:jc w:val="both"/>
        <w:rPr>
          <w:rFonts w:ascii="Arial" w:hAnsi="Arial" w:cs="Arial"/>
        </w:rPr>
      </w:pPr>
      <w:r w:rsidRPr="00324F72">
        <w:rPr>
          <w:rFonts w:ascii="Arial" w:hAnsi="Arial" w:cs="Arial"/>
        </w:rPr>
        <w:t>Motivation for this career stems from both personal experience and professional background, including over four years as a Teaching Assistant supporting autistic children—developing strong skills in behaviour management, communication, and inclusive support for vulnerable families.</w:t>
      </w:r>
    </w:p>
    <w:p w14:paraId="03DE27DE" w14:textId="77777777" w:rsidR="00083960" w:rsidRPr="00083960" w:rsidRDefault="004C3CBE" w:rsidP="00C3233F">
      <w:pPr>
        <w:spacing w:line="360" w:lineRule="auto"/>
        <w:jc w:val="both"/>
        <w:rPr>
          <w:rFonts w:ascii="Arial" w:hAnsi="Arial" w:cs="Arial"/>
        </w:rPr>
      </w:pPr>
      <w:r w:rsidRPr="0049560C">
        <w:rPr>
          <w:rFonts w:ascii="Arial" w:hAnsi="Arial" w:cs="Arial"/>
          <w:b/>
          <w:bCs/>
        </w:rPr>
        <w:t>E</w:t>
      </w:r>
      <w:r w:rsidR="009F0003" w:rsidRPr="0049560C">
        <w:rPr>
          <w:rFonts w:ascii="Arial" w:hAnsi="Arial" w:cs="Arial"/>
          <w:b/>
          <w:bCs/>
        </w:rPr>
        <w:t>xample</w:t>
      </w:r>
      <w:r>
        <w:rPr>
          <w:rFonts w:ascii="Arial" w:hAnsi="Arial" w:cs="Arial"/>
          <w:b/>
          <w:bCs/>
        </w:rPr>
        <w:t xml:space="preserve"> </w:t>
      </w:r>
      <w:r w:rsidR="00083960" w:rsidRPr="00083960">
        <w:rPr>
          <w:rFonts w:ascii="Arial" w:hAnsi="Arial" w:cs="Arial"/>
        </w:rPr>
        <w:t>During my work as a Teaching Assistant supporting an autistic child, I observed that daily transitions within the school environment caused significant distress. The child followed a fixed route to the classroom and would become overwhelmed and unable to move if any object was present along the pathway. This led to heightened anxiety and emotional dysregulation, affecting the child’s wellbeing and ability to engage in learning.</w:t>
      </w:r>
    </w:p>
    <w:p w14:paraId="0E7058E5" w14:textId="089F9DD4" w:rsidR="00083960" w:rsidRDefault="00083960" w:rsidP="00C3233F">
      <w:pPr>
        <w:spacing w:line="360" w:lineRule="auto"/>
        <w:jc w:val="both"/>
        <w:rPr>
          <w:rFonts w:ascii="Arial" w:hAnsi="Arial" w:cs="Arial"/>
        </w:rPr>
      </w:pPr>
      <w:r w:rsidRPr="00083960">
        <w:rPr>
          <w:rFonts w:ascii="Arial" w:hAnsi="Arial" w:cs="Arial"/>
        </w:rPr>
        <w:t>Recognising this as a wellbeing and safeguarding concern, I worked collaboratively with colleagues to introduce a child-centred environmental adjustment. Together, we created a clear, consistent and obstacle-free pathway within the school. This reasonable adjustment significantly reduced the child’s distress and enabled them to transition safely and calmly to the classroom.</w:t>
      </w:r>
    </w:p>
    <w:p w14:paraId="5C807845" w14:textId="2B83F75F" w:rsidR="00324F72" w:rsidRPr="00083960" w:rsidRDefault="00324F72" w:rsidP="00C3233F">
      <w:pPr>
        <w:spacing w:line="360" w:lineRule="auto"/>
        <w:jc w:val="both"/>
        <w:rPr>
          <w:rFonts w:ascii="Arial" w:hAnsi="Arial" w:cs="Arial"/>
        </w:rPr>
      </w:pPr>
      <w:r w:rsidRPr="00324F72">
        <w:rPr>
          <w:rFonts w:ascii="Arial" w:hAnsi="Arial" w:cs="Arial"/>
        </w:rPr>
        <w:t>This experience demonstrates core principles of child protection and early intervention, showing how unmet sensory and emotional needs can affect a child’s wellbeing and safety. It highlights the value of observation, professional curiosity, and partnership working in Children’s Social Work. Research supports the importance of adapting environments to meet neurodiverse needs, promoting emotional safety and preventative safeguarding (Munro, 2011; Ferguson, 2020). As a multilingual practitioner fluent in Portuguese, Cape Verdean Creole, and English, effective communication with diverse families is strengthened. Personal experience as a mother enhances empathy and understanding of child development, aligning with Family Systems Theory, which links a child’s wellbeing to the health of family relationships (Bowen, 1978; Goldenberg and Goldenberg, 2013).</w:t>
      </w:r>
    </w:p>
    <w:p w14:paraId="52DBCD1D" w14:textId="4074F0B4" w:rsidR="00972BF1" w:rsidRDefault="00972BF1" w:rsidP="00C3233F">
      <w:pPr>
        <w:spacing w:line="360" w:lineRule="auto"/>
        <w:jc w:val="both"/>
        <w:rPr>
          <w:rFonts w:ascii="Arial" w:hAnsi="Arial" w:cs="Arial"/>
        </w:rPr>
      </w:pPr>
      <w:r w:rsidRPr="00972BF1">
        <w:rPr>
          <w:rFonts w:ascii="Arial" w:hAnsi="Arial" w:cs="Arial"/>
        </w:rPr>
        <w:t>To demonstrate my understanding of the professional context, I selected a real job role from NHS Jobs (2025) for a Social Worker within Croydon Children’s Services.</w:t>
      </w:r>
    </w:p>
    <w:p w14:paraId="1D15A387" w14:textId="27085FC6" w:rsidR="00376514" w:rsidRDefault="008429A6" w:rsidP="00972BF1">
      <w:pPr>
        <w:spacing w:line="360" w:lineRule="auto"/>
        <w:jc w:val="both"/>
        <w:rPr>
          <w:rFonts w:ascii="Arial" w:hAnsi="Arial" w:cs="Arial"/>
        </w:rPr>
      </w:pPr>
      <w:r>
        <w:rPr>
          <w:noProof/>
        </w:rPr>
        <w:lastRenderedPageBreak/>
        <w:drawing>
          <wp:inline distT="0" distB="0" distL="0" distR="0" wp14:anchorId="71B74DD6" wp14:editId="598AAA7A">
            <wp:extent cx="1613408" cy="1584960"/>
            <wp:effectExtent l="0" t="0" r="6350" b="0"/>
            <wp:docPr id="113299552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995528" name="Picture 2"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1649456" cy="1620373"/>
                    </a:xfrm>
                    <a:prstGeom prst="rect">
                      <a:avLst/>
                    </a:prstGeom>
                    <a:noFill/>
                    <a:ln>
                      <a:noFill/>
                    </a:ln>
                  </pic:spPr>
                </pic:pic>
              </a:graphicData>
            </a:graphic>
          </wp:inline>
        </w:drawing>
      </w:r>
      <w:r w:rsidR="00200BDA">
        <w:rPr>
          <w:rFonts w:ascii="Arial" w:hAnsi="Arial" w:cs="Arial"/>
        </w:rPr>
        <w:t xml:space="preserve">   </w:t>
      </w:r>
      <w:r>
        <w:rPr>
          <w:rFonts w:ascii="Arial" w:hAnsi="Arial" w:cs="Arial"/>
        </w:rPr>
        <w:t xml:space="preserve"> </w:t>
      </w:r>
      <w:r w:rsidR="00200BDA">
        <w:rPr>
          <w:noProof/>
        </w:rPr>
        <w:drawing>
          <wp:inline distT="0" distB="0" distL="0" distR="0" wp14:anchorId="4A79DEDE" wp14:editId="2DB1738E">
            <wp:extent cx="1865376" cy="1572260"/>
            <wp:effectExtent l="0" t="0" r="1905" b="8890"/>
            <wp:docPr id="39940696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06965" name="Picture 3"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4471" cy="1605212"/>
                    </a:xfrm>
                    <a:prstGeom prst="rect">
                      <a:avLst/>
                    </a:prstGeom>
                    <a:noFill/>
                    <a:ln>
                      <a:noFill/>
                    </a:ln>
                  </pic:spPr>
                </pic:pic>
              </a:graphicData>
            </a:graphic>
          </wp:inline>
        </w:drawing>
      </w:r>
      <w:r w:rsidR="00E64247">
        <w:rPr>
          <w:rFonts w:ascii="Arial" w:hAnsi="Arial" w:cs="Arial"/>
        </w:rPr>
        <w:t xml:space="preserve"> </w:t>
      </w:r>
      <w:r w:rsidR="00E64247">
        <w:rPr>
          <w:rFonts w:ascii="Arial" w:hAnsi="Arial" w:cs="Arial"/>
          <w:noProof/>
        </w:rPr>
        <w:drawing>
          <wp:inline distT="0" distB="0" distL="0" distR="0" wp14:anchorId="61422DDF" wp14:editId="4B31E12C">
            <wp:extent cx="1572260" cy="1553636"/>
            <wp:effectExtent l="0" t="0" r="8890" b="8890"/>
            <wp:docPr id="1496029297" name="Picture 1" descr="A screenshot of a job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029297" name="Picture 1" descr="A screenshot of a job application&#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11130" cy="1592046"/>
                    </a:xfrm>
                    <a:prstGeom prst="rect">
                      <a:avLst/>
                    </a:prstGeom>
                    <a:noFill/>
                  </pic:spPr>
                </pic:pic>
              </a:graphicData>
            </a:graphic>
          </wp:inline>
        </w:drawing>
      </w:r>
    </w:p>
    <w:p w14:paraId="224CF52C" w14:textId="4176DB3D" w:rsidR="00972BF1" w:rsidRDefault="00972BF1" w:rsidP="005B1F57">
      <w:pPr>
        <w:spacing w:line="360" w:lineRule="auto"/>
        <w:jc w:val="both"/>
        <w:rPr>
          <w:rFonts w:ascii="Arial" w:hAnsi="Arial" w:cs="Arial"/>
        </w:rPr>
      </w:pPr>
      <w:r w:rsidRPr="00972BF1">
        <w:rPr>
          <w:rFonts w:ascii="Arial" w:hAnsi="Arial" w:cs="Arial"/>
        </w:rPr>
        <w:t>This report will analyse the role, explore the employability skills required, reflect on my personal strengths and development needs, and present a structured five-year plan to support my progression into Children’s Social Work.</w:t>
      </w:r>
    </w:p>
    <w:p w14:paraId="44B779ED" w14:textId="77777777" w:rsidR="00C3233F" w:rsidRDefault="00C3233F" w:rsidP="005B1F57">
      <w:pPr>
        <w:spacing w:line="360" w:lineRule="auto"/>
        <w:jc w:val="both"/>
        <w:rPr>
          <w:rFonts w:ascii="Arial" w:hAnsi="Arial" w:cs="Arial"/>
        </w:rPr>
      </w:pPr>
    </w:p>
    <w:p w14:paraId="57F3BE5E" w14:textId="77777777" w:rsidR="00C3233F" w:rsidRDefault="00C3233F" w:rsidP="005B1F57">
      <w:pPr>
        <w:spacing w:line="360" w:lineRule="auto"/>
        <w:jc w:val="both"/>
        <w:rPr>
          <w:rFonts w:ascii="Arial" w:hAnsi="Arial" w:cs="Arial"/>
        </w:rPr>
      </w:pPr>
    </w:p>
    <w:p w14:paraId="51843D8D" w14:textId="77777777" w:rsidR="00C3233F" w:rsidRDefault="00C3233F" w:rsidP="005B1F57">
      <w:pPr>
        <w:spacing w:line="360" w:lineRule="auto"/>
        <w:jc w:val="both"/>
        <w:rPr>
          <w:rFonts w:ascii="Arial" w:hAnsi="Arial" w:cs="Arial"/>
        </w:rPr>
      </w:pPr>
    </w:p>
    <w:p w14:paraId="07BC35CD" w14:textId="77777777" w:rsidR="00C3233F" w:rsidRDefault="00C3233F" w:rsidP="005B1F57">
      <w:pPr>
        <w:spacing w:line="360" w:lineRule="auto"/>
        <w:jc w:val="both"/>
        <w:rPr>
          <w:rFonts w:ascii="Arial" w:hAnsi="Arial" w:cs="Arial"/>
        </w:rPr>
      </w:pPr>
    </w:p>
    <w:p w14:paraId="54EE4C1B" w14:textId="77777777" w:rsidR="00C3233F" w:rsidRDefault="00C3233F" w:rsidP="005B1F57">
      <w:pPr>
        <w:spacing w:line="360" w:lineRule="auto"/>
        <w:jc w:val="both"/>
        <w:rPr>
          <w:rFonts w:ascii="Arial" w:hAnsi="Arial" w:cs="Arial"/>
        </w:rPr>
      </w:pPr>
    </w:p>
    <w:p w14:paraId="403A0A11" w14:textId="77777777" w:rsidR="00C3233F" w:rsidRDefault="00C3233F" w:rsidP="005B1F57">
      <w:pPr>
        <w:spacing w:line="360" w:lineRule="auto"/>
        <w:jc w:val="both"/>
        <w:rPr>
          <w:rFonts w:ascii="Arial" w:hAnsi="Arial" w:cs="Arial"/>
        </w:rPr>
      </w:pPr>
    </w:p>
    <w:p w14:paraId="23B803CC" w14:textId="77777777" w:rsidR="00C3233F" w:rsidRDefault="00C3233F" w:rsidP="005B1F57">
      <w:pPr>
        <w:spacing w:line="360" w:lineRule="auto"/>
        <w:jc w:val="both"/>
        <w:rPr>
          <w:rFonts w:ascii="Arial" w:hAnsi="Arial" w:cs="Arial"/>
        </w:rPr>
      </w:pPr>
    </w:p>
    <w:p w14:paraId="44CB386A" w14:textId="77777777" w:rsidR="00C3233F" w:rsidRDefault="00C3233F" w:rsidP="005B1F57">
      <w:pPr>
        <w:spacing w:line="360" w:lineRule="auto"/>
        <w:jc w:val="both"/>
        <w:rPr>
          <w:rFonts w:ascii="Arial" w:hAnsi="Arial" w:cs="Arial"/>
        </w:rPr>
      </w:pPr>
    </w:p>
    <w:p w14:paraId="44013CD4" w14:textId="77777777" w:rsidR="00C3233F" w:rsidRDefault="00C3233F" w:rsidP="005B1F57">
      <w:pPr>
        <w:spacing w:line="360" w:lineRule="auto"/>
        <w:jc w:val="both"/>
        <w:rPr>
          <w:rFonts w:ascii="Arial" w:hAnsi="Arial" w:cs="Arial"/>
        </w:rPr>
      </w:pPr>
    </w:p>
    <w:p w14:paraId="379FEEA4" w14:textId="77777777" w:rsidR="00C3233F" w:rsidRDefault="00C3233F" w:rsidP="005B1F57">
      <w:pPr>
        <w:spacing w:line="360" w:lineRule="auto"/>
        <w:jc w:val="both"/>
        <w:rPr>
          <w:rFonts w:ascii="Arial" w:hAnsi="Arial" w:cs="Arial"/>
        </w:rPr>
      </w:pPr>
    </w:p>
    <w:p w14:paraId="1379FAF2" w14:textId="77777777" w:rsidR="00324F72" w:rsidRDefault="00324F72" w:rsidP="005B1F57">
      <w:pPr>
        <w:spacing w:line="360" w:lineRule="auto"/>
        <w:jc w:val="both"/>
        <w:rPr>
          <w:rFonts w:ascii="Arial" w:hAnsi="Arial" w:cs="Arial"/>
        </w:rPr>
      </w:pPr>
    </w:p>
    <w:p w14:paraId="1F0391B6" w14:textId="77777777" w:rsidR="00324F72" w:rsidRDefault="00324F72" w:rsidP="005B1F57">
      <w:pPr>
        <w:spacing w:line="360" w:lineRule="auto"/>
        <w:jc w:val="both"/>
        <w:rPr>
          <w:rFonts w:ascii="Arial" w:hAnsi="Arial" w:cs="Arial"/>
        </w:rPr>
      </w:pPr>
    </w:p>
    <w:p w14:paraId="14220743" w14:textId="77777777" w:rsidR="00324F72" w:rsidRDefault="00324F72" w:rsidP="005B1F57">
      <w:pPr>
        <w:spacing w:line="360" w:lineRule="auto"/>
        <w:jc w:val="both"/>
        <w:rPr>
          <w:rFonts w:ascii="Arial" w:hAnsi="Arial" w:cs="Arial"/>
        </w:rPr>
      </w:pPr>
    </w:p>
    <w:p w14:paraId="1453EC95" w14:textId="77777777" w:rsidR="00324F72" w:rsidRDefault="00324F72" w:rsidP="005B1F57">
      <w:pPr>
        <w:spacing w:line="360" w:lineRule="auto"/>
        <w:jc w:val="both"/>
        <w:rPr>
          <w:rFonts w:ascii="Arial" w:hAnsi="Arial" w:cs="Arial"/>
        </w:rPr>
      </w:pPr>
    </w:p>
    <w:p w14:paraId="58FBCDF4" w14:textId="77777777" w:rsidR="00324F72" w:rsidRPr="00C22ADD" w:rsidRDefault="00324F72" w:rsidP="005B1F57">
      <w:pPr>
        <w:spacing w:line="360" w:lineRule="auto"/>
        <w:jc w:val="both"/>
        <w:rPr>
          <w:rFonts w:ascii="Arial" w:hAnsi="Arial" w:cs="Arial"/>
        </w:rPr>
      </w:pPr>
    </w:p>
    <w:p w14:paraId="76A2C07C" w14:textId="62EB3564" w:rsidR="00436934" w:rsidRPr="00436934" w:rsidRDefault="00A5484C" w:rsidP="00A75CB2">
      <w:pPr>
        <w:pStyle w:val="Heading1"/>
        <w:spacing w:line="360" w:lineRule="auto"/>
        <w:jc w:val="both"/>
      </w:pPr>
      <w:bookmarkStart w:id="1" w:name="_Toc216456408"/>
      <w:r w:rsidRPr="00A5484C">
        <w:lastRenderedPageBreak/>
        <w:t>2. Analyse the Personal Employability Skills Required</w:t>
      </w:r>
      <w:bookmarkEnd w:id="1"/>
    </w:p>
    <w:p w14:paraId="6D285656" w14:textId="77777777" w:rsidR="00436934" w:rsidRPr="00482AE9" w:rsidRDefault="00436934" w:rsidP="00A75CB2">
      <w:pPr>
        <w:pStyle w:val="Heading2"/>
        <w:spacing w:line="360" w:lineRule="auto"/>
        <w:jc w:val="both"/>
        <w:rPr>
          <w:rFonts w:ascii="Arial" w:hAnsi="Arial" w:cs="Arial"/>
          <w:sz w:val="28"/>
          <w:szCs w:val="28"/>
        </w:rPr>
      </w:pPr>
      <w:bookmarkStart w:id="2" w:name="_Toc216456409"/>
      <w:r w:rsidRPr="00482AE9">
        <w:rPr>
          <w:rFonts w:ascii="Arial" w:hAnsi="Arial" w:cs="Arial"/>
          <w:sz w:val="28"/>
          <w:szCs w:val="28"/>
        </w:rPr>
        <w:t>Job Description and Person Specification Summary</w:t>
      </w:r>
      <w:bookmarkEnd w:id="2"/>
    </w:p>
    <w:p w14:paraId="746DBF83" w14:textId="17C33815" w:rsidR="00436934" w:rsidRDefault="00436934" w:rsidP="00A75CB2">
      <w:pPr>
        <w:spacing w:line="360" w:lineRule="auto"/>
        <w:jc w:val="both"/>
        <w:rPr>
          <w:rFonts w:ascii="Arial" w:hAnsi="Arial" w:cs="Arial"/>
        </w:rPr>
      </w:pPr>
      <w:r w:rsidRPr="00436934">
        <w:rPr>
          <w:rFonts w:ascii="Arial" w:hAnsi="Arial" w:cs="Arial"/>
        </w:rPr>
        <w:t>The Social Worker role within Croydon Children’s Services involves safeguarding children, assessing risk and supporting families to achieve safety, stability and improved wellbeing. Social workers carry out statutory duties defined under the Children Act 1989 and Children Act 2004, including Section 17 Child in Need assessments and Section 47 Child Protection enquiries (Children Act 1989; Children Act 2004). They also work in accordance with national guidance such as Working Together to Safeguard Children (DfE, 2023), which outlines expectations for multi-agency collaboration and child-centred practice.</w:t>
      </w:r>
    </w:p>
    <w:p w14:paraId="76DD0B32" w14:textId="746C28FF" w:rsidR="00436934" w:rsidRPr="00436934" w:rsidRDefault="00436934" w:rsidP="00A75CB2">
      <w:pPr>
        <w:spacing w:line="360" w:lineRule="auto"/>
        <w:jc w:val="both"/>
        <w:rPr>
          <w:rFonts w:ascii="Arial" w:hAnsi="Arial" w:cs="Arial"/>
        </w:rPr>
      </w:pPr>
      <w:r w:rsidRPr="00436934">
        <w:rPr>
          <w:rFonts w:ascii="Arial" w:hAnsi="Arial" w:cs="Arial"/>
        </w:rPr>
        <w:t>From the job description, key responsibilities include:</w:t>
      </w:r>
    </w:p>
    <w:p w14:paraId="3640AD12" w14:textId="1D65E30A" w:rsidR="00436934" w:rsidRPr="00436934" w:rsidRDefault="00436934" w:rsidP="00A75CB2">
      <w:pPr>
        <w:pStyle w:val="ListParagraph"/>
        <w:numPr>
          <w:ilvl w:val="0"/>
          <w:numId w:val="18"/>
        </w:numPr>
        <w:spacing w:line="360" w:lineRule="auto"/>
        <w:jc w:val="both"/>
        <w:rPr>
          <w:rFonts w:ascii="Arial" w:hAnsi="Arial" w:cs="Arial"/>
        </w:rPr>
      </w:pPr>
      <w:r w:rsidRPr="00436934">
        <w:rPr>
          <w:rFonts w:ascii="Arial" w:hAnsi="Arial" w:cs="Arial"/>
        </w:rPr>
        <w:t>Undertaking assessments using frameworks such as the Assessment Triangle and Signs of Safety.</w:t>
      </w:r>
    </w:p>
    <w:p w14:paraId="294F3451" w14:textId="68C3B5B8" w:rsidR="00436934" w:rsidRPr="00436934" w:rsidRDefault="00436934" w:rsidP="00A75CB2">
      <w:pPr>
        <w:pStyle w:val="ListParagraph"/>
        <w:numPr>
          <w:ilvl w:val="0"/>
          <w:numId w:val="18"/>
        </w:numPr>
        <w:spacing w:line="360" w:lineRule="auto"/>
        <w:jc w:val="both"/>
        <w:rPr>
          <w:rFonts w:ascii="Arial" w:hAnsi="Arial" w:cs="Arial"/>
        </w:rPr>
      </w:pPr>
      <w:r w:rsidRPr="00436934">
        <w:rPr>
          <w:rFonts w:ascii="Arial" w:hAnsi="Arial" w:cs="Arial"/>
        </w:rPr>
        <w:t>Analysing risk, strengths and family dynamics to inform evidence-based decisions.</w:t>
      </w:r>
    </w:p>
    <w:p w14:paraId="5D21A150" w14:textId="371F51CD" w:rsidR="00436934" w:rsidRPr="00436934" w:rsidRDefault="00436934" w:rsidP="00A75CB2">
      <w:pPr>
        <w:pStyle w:val="ListParagraph"/>
        <w:numPr>
          <w:ilvl w:val="0"/>
          <w:numId w:val="18"/>
        </w:numPr>
        <w:spacing w:line="360" w:lineRule="auto"/>
        <w:jc w:val="both"/>
        <w:rPr>
          <w:rFonts w:ascii="Arial" w:hAnsi="Arial" w:cs="Arial"/>
        </w:rPr>
      </w:pPr>
      <w:r w:rsidRPr="00436934">
        <w:rPr>
          <w:rFonts w:ascii="Arial" w:hAnsi="Arial" w:cs="Arial"/>
        </w:rPr>
        <w:t>Building positive working relationships with children, parents and professionals.</w:t>
      </w:r>
    </w:p>
    <w:p w14:paraId="38B00EE3" w14:textId="4791E5E9" w:rsidR="00436934" w:rsidRPr="00436934" w:rsidRDefault="00436934" w:rsidP="00A75CB2">
      <w:pPr>
        <w:pStyle w:val="ListParagraph"/>
        <w:numPr>
          <w:ilvl w:val="0"/>
          <w:numId w:val="18"/>
        </w:numPr>
        <w:spacing w:line="360" w:lineRule="auto"/>
        <w:jc w:val="both"/>
        <w:rPr>
          <w:rFonts w:ascii="Arial" w:hAnsi="Arial" w:cs="Arial"/>
        </w:rPr>
      </w:pPr>
      <w:r w:rsidRPr="00436934">
        <w:rPr>
          <w:rFonts w:ascii="Arial" w:hAnsi="Arial" w:cs="Arial"/>
        </w:rPr>
        <w:t>Recording accurate case notes and maintaining confidentiality.</w:t>
      </w:r>
    </w:p>
    <w:p w14:paraId="6FF96F75" w14:textId="692E69F2" w:rsidR="00436934" w:rsidRDefault="00436934" w:rsidP="00A75CB2">
      <w:pPr>
        <w:pStyle w:val="ListParagraph"/>
        <w:numPr>
          <w:ilvl w:val="0"/>
          <w:numId w:val="18"/>
        </w:numPr>
        <w:spacing w:line="360" w:lineRule="auto"/>
        <w:jc w:val="both"/>
        <w:rPr>
          <w:rFonts w:ascii="Arial" w:hAnsi="Arial" w:cs="Arial"/>
        </w:rPr>
      </w:pPr>
      <w:r w:rsidRPr="00436934">
        <w:rPr>
          <w:rFonts w:ascii="Arial" w:hAnsi="Arial" w:cs="Arial"/>
        </w:rPr>
        <w:t>Participating in supervision, reflective practice and continuous professional development.</w:t>
      </w:r>
    </w:p>
    <w:p w14:paraId="25057E2E" w14:textId="5EC66A19" w:rsidR="001C3A89" w:rsidRDefault="001C3A89" w:rsidP="001C3A89">
      <w:pPr>
        <w:spacing w:line="360" w:lineRule="auto"/>
        <w:jc w:val="both"/>
        <w:rPr>
          <w:rFonts w:ascii="Arial" w:hAnsi="Arial" w:cs="Arial"/>
        </w:rPr>
      </w:pPr>
      <w:r w:rsidRPr="001C3A89">
        <w:rPr>
          <w:rFonts w:ascii="Arial" w:hAnsi="Arial" w:cs="Arial"/>
        </w:rPr>
        <w:t xml:space="preserve">The person specification for the role highlights essential qualities such as communication, empathy, resilience, and the ability to work under pressure, aligning with the Social Work England Professional Standards (Social Work England, 2023). In Croydon’s culturally diverse context, cultural competence and inclusive practice are crucial (Croydon Council, 2024). </w:t>
      </w:r>
    </w:p>
    <w:p w14:paraId="4C12478E" w14:textId="744FF590" w:rsidR="001C3A89" w:rsidRDefault="001C3A89" w:rsidP="001C3A89">
      <w:pPr>
        <w:spacing w:line="360" w:lineRule="auto"/>
        <w:jc w:val="both"/>
        <w:rPr>
          <w:rFonts w:ascii="Arial" w:hAnsi="Arial" w:cs="Arial"/>
        </w:rPr>
      </w:pPr>
      <w:r w:rsidRPr="001C3A89">
        <w:rPr>
          <w:rFonts w:ascii="Arial" w:hAnsi="Arial" w:cs="Arial"/>
        </w:rPr>
        <w:t>The role also requires digital literacy, teamwork, problem-solving, and caseload management, consistent with the Skills for Care Core Skills Framework (Skills for Care, 2023). Candidates must demonstrate strong knowledge of safeguarding, child development, and ethical decision-making, alongside professionalism, integrity, and commitment to anti-oppressive practice (BASW, 2023). Overall, it seeks a reflective, adaptable, child-centred practitioner guided by legislation, professional frameworks, and evidence-based practice.</w:t>
      </w:r>
      <w:bookmarkStart w:id="3" w:name="_Toc216456410"/>
    </w:p>
    <w:p w14:paraId="0E82DBF2" w14:textId="77777777" w:rsidR="00B36909" w:rsidRDefault="00B36909" w:rsidP="001C3A89">
      <w:pPr>
        <w:spacing w:line="360" w:lineRule="auto"/>
        <w:jc w:val="both"/>
        <w:rPr>
          <w:rFonts w:ascii="Arial" w:hAnsi="Arial" w:cs="Arial"/>
        </w:rPr>
      </w:pPr>
    </w:p>
    <w:p w14:paraId="26CB89B1" w14:textId="77777777" w:rsidR="00B36909" w:rsidRPr="001C3A89" w:rsidRDefault="00B36909" w:rsidP="001C3A89">
      <w:pPr>
        <w:spacing w:line="360" w:lineRule="auto"/>
        <w:jc w:val="both"/>
        <w:rPr>
          <w:rFonts w:ascii="Arial" w:hAnsi="Arial" w:cs="Arial"/>
        </w:rPr>
      </w:pPr>
    </w:p>
    <w:p w14:paraId="4A102DDC" w14:textId="77777777" w:rsidR="00A55CE2" w:rsidRDefault="00A55CE2" w:rsidP="00A75CB2">
      <w:pPr>
        <w:pStyle w:val="Heading2"/>
        <w:spacing w:line="360" w:lineRule="auto"/>
        <w:jc w:val="both"/>
        <w:rPr>
          <w:rFonts w:ascii="Arial" w:hAnsi="Arial" w:cs="Arial"/>
          <w:sz w:val="28"/>
          <w:szCs w:val="28"/>
        </w:rPr>
      </w:pPr>
    </w:p>
    <w:p w14:paraId="7635A1A3" w14:textId="53C1BA2D" w:rsidR="00376514" w:rsidRPr="00482AE9" w:rsidRDefault="00376514" w:rsidP="00A75CB2">
      <w:pPr>
        <w:pStyle w:val="Heading2"/>
        <w:spacing w:line="360" w:lineRule="auto"/>
        <w:jc w:val="both"/>
        <w:rPr>
          <w:rFonts w:ascii="Arial" w:hAnsi="Arial" w:cs="Arial"/>
          <w:sz w:val="28"/>
          <w:szCs w:val="28"/>
        </w:rPr>
      </w:pPr>
      <w:r w:rsidRPr="00482AE9">
        <w:rPr>
          <w:rFonts w:ascii="Arial" w:hAnsi="Arial" w:cs="Arial"/>
          <w:sz w:val="28"/>
          <w:szCs w:val="28"/>
        </w:rPr>
        <w:t>Key Employability Skills</w:t>
      </w:r>
      <w:bookmarkEnd w:id="3"/>
    </w:p>
    <w:p w14:paraId="18E50923" w14:textId="7303056C" w:rsidR="00376514" w:rsidRPr="00376514" w:rsidRDefault="00376514" w:rsidP="00C3233F">
      <w:pPr>
        <w:spacing w:line="360" w:lineRule="auto"/>
        <w:jc w:val="both"/>
        <w:rPr>
          <w:rFonts w:ascii="Arial" w:hAnsi="Arial" w:cs="Arial"/>
        </w:rPr>
      </w:pPr>
      <w:r w:rsidRPr="00376514">
        <w:rPr>
          <w:rFonts w:ascii="Arial" w:hAnsi="Arial" w:cs="Arial"/>
          <w:b/>
          <w:bCs/>
        </w:rPr>
        <w:t>Communication</w:t>
      </w:r>
      <w:r w:rsidRPr="00376514">
        <w:rPr>
          <w:rFonts w:ascii="Arial" w:hAnsi="Arial" w:cs="Arial"/>
        </w:rPr>
        <w:t xml:space="preserve"> is one of the most important skills. Social workers must communicate clearly with children, families and professionals, adapting language to different ages and cultural backgrounds. Under the Skills for Care Core Skills Framework (2023), communication, recording, and interpersonal relationships are essential for effective safeguarding. Similarly, the NHS Values</w:t>
      </w:r>
      <w:r w:rsidR="002F2768">
        <w:rPr>
          <w:rFonts w:ascii="Arial" w:hAnsi="Arial" w:cs="Arial"/>
        </w:rPr>
        <w:t xml:space="preserve"> </w:t>
      </w:r>
      <w:r w:rsidRPr="00376514">
        <w:rPr>
          <w:rFonts w:ascii="Arial" w:hAnsi="Arial" w:cs="Arial"/>
        </w:rPr>
        <w:t xml:space="preserve">particularly compassion, everyone </w:t>
      </w:r>
      <w:r w:rsidR="002F2768" w:rsidRPr="00376514">
        <w:rPr>
          <w:rFonts w:ascii="Arial" w:hAnsi="Arial" w:cs="Arial"/>
        </w:rPr>
        <w:t>counts and</w:t>
      </w:r>
      <w:r w:rsidRPr="00376514">
        <w:rPr>
          <w:rFonts w:ascii="Arial" w:hAnsi="Arial" w:cs="Arial"/>
        </w:rPr>
        <w:t xml:space="preserve"> working together for patients</w:t>
      </w:r>
      <w:r w:rsidR="002F2768">
        <w:rPr>
          <w:rFonts w:ascii="Arial" w:hAnsi="Arial" w:cs="Arial"/>
        </w:rPr>
        <w:t xml:space="preserve"> </w:t>
      </w:r>
      <w:r w:rsidRPr="00376514">
        <w:rPr>
          <w:rFonts w:ascii="Arial" w:hAnsi="Arial" w:cs="Arial"/>
        </w:rPr>
        <w:t>align with the relational demands of Children’s Social Work.</w:t>
      </w:r>
    </w:p>
    <w:p w14:paraId="3AB5F866" w14:textId="6142F810" w:rsidR="00E734FB" w:rsidRPr="00376514" w:rsidRDefault="00E734FB" w:rsidP="00C3233F">
      <w:pPr>
        <w:spacing w:line="360" w:lineRule="auto"/>
        <w:jc w:val="both"/>
        <w:rPr>
          <w:rFonts w:ascii="Arial" w:hAnsi="Arial" w:cs="Arial"/>
        </w:rPr>
      </w:pPr>
      <w:r w:rsidRPr="00E734FB">
        <w:rPr>
          <w:rFonts w:ascii="Arial" w:hAnsi="Arial" w:cs="Arial"/>
          <w:b/>
          <w:bCs/>
        </w:rPr>
        <w:t>Resilience</w:t>
      </w:r>
      <w:r w:rsidRPr="00E734FB">
        <w:rPr>
          <w:rFonts w:ascii="Arial" w:hAnsi="Arial" w:cs="Arial"/>
        </w:rPr>
        <w:t xml:space="preserve"> is essential in child protection work due to its emotional demands, including exposure to trauma, conflict and crisis. The Employability Skills Framework highlights </w:t>
      </w:r>
      <w:r w:rsidRPr="00E734FB">
        <w:rPr>
          <w:rFonts w:ascii="Arial" w:hAnsi="Arial" w:cs="Arial"/>
          <w:b/>
          <w:bCs/>
        </w:rPr>
        <w:t>self-management, emotional regulation and adaptability</w:t>
      </w:r>
      <w:r w:rsidRPr="00E734FB">
        <w:rPr>
          <w:rFonts w:ascii="Arial" w:hAnsi="Arial" w:cs="Arial"/>
        </w:rPr>
        <w:t xml:space="preserve"> as key professional behaviours (CBI, 2019). Social workers must also manage stress, engage in reflective practice and maintain professional boundaries to protect both service users and their own wellbeing (BASW, 2021). Munro (2011) emphasises that resilience and reflective supervision support effective decision-making in complex safeguarding situations.</w:t>
      </w:r>
    </w:p>
    <w:p w14:paraId="36509A81" w14:textId="27E04BB0" w:rsidR="00376514" w:rsidRDefault="00376514" w:rsidP="00C3233F">
      <w:pPr>
        <w:spacing w:line="360" w:lineRule="auto"/>
        <w:jc w:val="both"/>
        <w:rPr>
          <w:rFonts w:ascii="Arial" w:hAnsi="Arial" w:cs="Arial"/>
        </w:rPr>
      </w:pPr>
      <w:r w:rsidRPr="00376514">
        <w:rPr>
          <w:rFonts w:ascii="Arial" w:hAnsi="Arial" w:cs="Arial"/>
          <w:b/>
          <w:bCs/>
        </w:rPr>
        <w:t>Teamwork and Multi-Agency Collaboration</w:t>
      </w:r>
      <w:r w:rsidRPr="00376514">
        <w:rPr>
          <w:rFonts w:ascii="Arial" w:hAnsi="Arial" w:cs="Arial"/>
        </w:rPr>
        <w:t xml:space="preserve"> are vital because safeguarding depends on coordinated responses with education, police, NHS services, and voluntary organisations. The </w:t>
      </w:r>
      <w:r w:rsidRPr="0000671C">
        <w:rPr>
          <w:rFonts w:ascii="Arial" w:hAnsi="Arial" w:cs="Arial"/>
          <w:b/>
          <w:bCs/>
        </w:rPr>
        <w:t>6Cs</w:t>
      </w:r>
      <w:r w:rsidR="0000671C" w:rsidRPr="0000671C">
        <w:rPr>
          <w:rFonts w:ascii="Arial" w:hAnsi="Arial" w:cs="Arial"/>
          <w:b/>
          <w:bCs/>
        </w:rPr>
        <w:t xml:space="preserve"> mention what is</w:t>
      </w:r>
      <w:r w:rsidRPr="0000671C">
        <w:rPr>
          <w:rFonts w:ascii="Arial" w:hAnsi="Arial" w:cs="Arial"/>
        </w:rPr>
        <w:t xml:space="preserve"> </w:t>
      </w:r>
      <w:r w:rsidRPr="00376514">
        <w:rPr>
          <w:rFonts w:ascii="Arial" w:hAnsi="Arial" w:cs="Arial"/>
        </w:rPr>
        <w:t>of Nursing</w:t>
      </w:r>
      <w:r w:rsidR="002F2768">
        <w:rPr>
          <w:rFonts w:ascii="Arial" w:hAnsi="Arial" w:cs="Arial"/>
        </w:rPr>
        <w:t xml:space="preserve"> </w:t>
      </w:r>
      <w:r w:rsidRPr="00376514">
        <w:rPr>
          <w:rFonts w:ascii="Arial" w:hAnsi="Arial" w:cs="Arial"/>
        </w:rPr>
        <w:t>particularly communication, competence and courage</w:t>
      </w:r>
      <w:r w:rsidR="002F2768">
        <w:rPr>
          <w:rFonts w:ascii="Arial" w:hAnsi="Arial" w:cs="Arial"/>
        </w:rPr>
        <w:t xml:space="preserve"> </w:t>
      </w:r>
      <w:r w:rsidRPr="00376514">
        <w:rPr>
          <w:rFonts w:ascii="Arial" w:hAnsi="Arial" w:cs="Arial"/>
        </w:rPr>
        <w:t>apply across social care and reinforce the need for confident decision-making and collaboration.</w:t>
      </w:r>
    </w:p>
    <w:p w14:paraId="33E3398C" w14:textId="230C10AB" w:rsidR="00E734FB" w:rsidRPr="00E734FB" w:rsidRDefault="00E734FB" w:rsidP="00C3233F">
      <w:pPr>
        <w:spacing w:line="360" w:lineRule="auto"/>
        <w:jc w:val="both"/>
        <w:rPr>
          <w:rFonts w:ascii="Arial" w:hAnsi="Arial" w:cs="Arial"/>
        </w:rPr>
      </w:pPr>
      <w:r w:rsidRPr="00E734FB">
        <w:rPr>
          <w:rFonts w:ascii="Arial" w:hAnsi="Arial" w:cs="Arial"/>
          <w:b/>
          <w:bCs/>
        </w:rPr>
        <w:t>Teamwork and multi-agency collaboration</w:t>
      </w:r>
      <w:r w:rsidRPr="00E734FB">
        <w:rPr>
          <w:rFonts w:ascii="Arial" w:hAnsi="Arial" w:cs="Arial"/>
        </w:rPr>
        <w:t xml:space="preserve"> are essential within Children’s Social Work, as effective safeguarding relies on coordinated responses between education, police, NHS services and voluntary organisations (Department for Education, 2023). Working in partnership supports early identification of risk, appropriate information sharing and consistent, child-centred interventions.</w:t>
      </w:r>
    </w:p>
    <w:p w14:paraId="06010767" w14:textId="18C33A38" w:rsidR="00E734FB" w:rsidRDefault="00E734FB" w:rsidP="00C3233F">
      <w:pPr>
        <w:spacing w:line="360" w:lineRule="auto"/>
        <w:jc w:val="both"/>
        <w:rPr>
          <w:rFonts w:ascii="Arial" w:hAnsi="Arial" w:cs="Arial"/>
        </w:rPr>
      </w:pPr>
      <w:r w:rsidRPr="00E734FB">
        <w:rPr>
          <w:rFonts w:ascii="Arial" w:hAnsi="Arial" w:cs="Arial"/>
        </w:rPr>
        <w:t xml:space="preserve">The </w:t>
      </w:r>
      <w:r w:rsidRPr="00E734FB">
        <w:rPr>
          <w:rFonts w:ascii="Arial" w:hAnsi="Arial" w:cs="Arial"/>
          <w:b/>
          <w:bCs/>
        </w:rPr>
        <w:t>NHS 6Cs framework</w:t>
      </w:r>
      <w:r>
        <w:rPr>
          <w:rFonts w:ascii="Arial" w:hAnsi="Arial" w:cs="Arial"/>
        </w:rPr>
        <w:t xml:space="preserve"> is </w:t>
      </w:r>
      <w:r w:rsidRPr="00E734FB">
        <w:rPr>
          <w:rFonts w:ascii="Arial" w:hAnsi="Arial" w:cs="Arial"/>
          <w:b/>
          <w:bCs/>
        </w:rPr>
        <w:t>Care, Compassion, Competence, Communication, Courage and Commitment</w:t>
      </w:r>
      <w:r w:rsidR="00F133ED">
        <w:rPr>
          <w:rFonts w:ascii="Arial" w:hAnsi="Arial" w:cs="Arial"/>
        </w:rPr>
        <w:t xml:space="preserve">, </w:t>
      </w:r>
      <w:r w:rsidRPr="00E734FB">
        <w:rPr>
          <w:rFonts w:ascii="Arial" w:hAnsi="Arial" w:cs="Arial"/>
        </w:rPr>
        <w:t>provides a valuable foundation for interprofessional practice across health and social care (NHS England, 2012). Within social work, these values promote clear communication, professional competence and the courage required to challenge concerns and make difficult safeguarding decisions.</w:t>
      </w:r>
    </w:p>
    <w:p w14:paraId="6677C229" w14:textId="77777777" w:rsidR="00D95B3B" w:rsidRDefault="00D95B3B" w:rsidP="00C3233F">
      <w:pPr>
        <w:spacing w:line="360" w:lineRule="auto"/>
        <w:jc w:val="both"/>
        <w:rPr>
          <w:rFonts w:ascii="Arial" w:hAnsi="Arial" w:cs="Arial"/>
        </w:rPr>
      </w:pPr>
    </w:p>
    <w:p w14:paraId="647F56DB" w14:textId="77777777" w:rsidR="00D95B3B" w:rsidRDefault="00D95B3B" w:rsidP="00C3233F">
      <w:pPr>
        <w:spacing w:line="360" w:lineRule="auto"/>
        <w:jc w:val="both"/>
        <w:rPr>
          <w:rFonts w:ascii="Arial" w:hAnsi="Arial" w:cs="Arial"/>
        </w:rPr>
      </w:pPr>
    </w:p>
    <w:p w14:paraId="59CF5A39" w14:textId="77777777" w:rsidR="00D95B3B" w:rsidRPr="00E734FB" w:rsidRDefault="00D95B3B" w:rsidP="00C3233F">
      <w:pPr>
        <w:spacing w:line="360" w:lineRule="auto"/>
        <w:jc w:val="both"/>
        <w:rPr>
          <w:rFonts w:ascii="Arial" w:hAnsi="Arial" w:cs="Arial"/>
        </w:rPr>
      </w:pPr>
    </w:p>
    <w:p w14:paraId="41AD8696" w14:textId="02C51042" w:rsidR="00B36909" w:rsidRPr="00376514" w:rsidRDefault="00E734FB" w:rsidP="00C3233F">
      <w:pPr>
        <w:spacing w:line="360" w:lineRule="auto"/>
        <w:jc w:val="both"/>
        <w:rPr>
          <w:rFonts w:ascii="Arial" w:hAnsi="Arial" w:cs="Arial"/>
        </w:rPr>
      </w:pPr>
      <w:r w:rsidRPr="00E734FB">
        <w:rPr>
          <w:rFonts w:ascii="Arial" w:hAnsi="Arial" w:cs="Arial"/>
        </w:rPr>
        <w:lastRenderedPageBreak/>
        <w:t>This approach is further reinforced by the Skills for Care Core Skills Framework, which identifies teamwork, accountability and collaborative working as key employability behaviours within statutory services (Skills for Care, 2023).</w:t>
      </w:r>
    </w:p>
    <w:p w14:paraId="0DDE037E" w14:textId="39110328" w:rsidR="00B36909" w:rsidRPr="00B36909" w:rsidRDefault="00376514" w:rsidP="00B36909">
      <w:pPr>
        <w:spacing w:line="360" w:lineRule="auto"/>
        <w:jc w:val="both"/>
        <w:rPr>
          <w:rFonts w:ascii="Arial" w:hAnsi="Arial" w:cs="Arial"/>
        </w:rPr>
      </w:pPr>
      <w:r w:rsidRPr="00376514">
        <w:rPr>
          <w:rFonts w:ascii="Arial" w:hAnsi="Arial" w:cs="Arial"/>
          <w:b/>
          <w:bCs/>
        </w:rPr>
        <w:t>Digital Literacy</w:t>
      </w:r>
      <w:r w:rsidRPr="00376514">
        <w:rPr>
          <w:rFonts w:ascii="Arial" w:hAnsi="Arial" w:cs="Arial"/>
        </w:rPr>
        <w:t xml:space="preserve"> is increasingly important. Social workers must use case management systems, record information accurately, attend virtual meetings, and follow data protection procedures. Digital competence is now part of the Skills for Care framework and essential for safe practice.</w:t>
      </w:r>
      <w:r w:rsidR="0000671C">
        <w:rPr>
          <w:rFonts w:ascii="Arial" w:hAnsi="Arial" w:cs="Arial"/>
        </w:rPr>
        <w:t xml:space="preserve"> </w:t>
      </w:r>
      <w:bookmarkStart w:id="4" w:name="_Toc216456411"/>
    </w:p>
    <w:p w14:paraId="1B0862AD" w14:textId="61337360" w:rsidR="00376514" w:rsidRPr="00C3233F" w:rsidRDefault="0000671C" w:rsidP="00C3233F">
      <w:pPr>
        <w:pStyle w:val="Heading2"/>
        <w:rPr>
          <w:rFonts w:ascii="Arial" w:hAnsi="Arial" w:cs="Arial"/>
          <w:sz w:val="28"/>
          <w:szCs w:val="28"/>
        </w:rPr>
      </w:pPr>
      <w:r w:rsidRPr="00C3233F">
        <w:rPr>
          <w:rFonts w:ascii="Arial" w:hAnsi="Arial" w:cs="Arial"/>
          <w:sz w:val="28"/>
          <w:szCs w:val="28"/>
        </w:rPr>
        <w:t>Challenges how you will overcome</w:t>
      </w:r>
      <w:bookmarkEnd w:id="4"/>
    </w:p>
    <w:p w14:paraId="1BF5EDF4" w14:textId="53C2248E" w:rsidR="00B36909" w:rsidRPr="002F2768" w:rsidRDefault="00B36909" w:rsidP="00C3233F">
      <w:pPr>
        <w:spacing w:line="360" w:lineRule="auto"/>
        <w:jc w:val="both"/>
        <w:rPr>
          <w:rFonts w:ascii="Arial" w:hAnsi="Arial" w:cs="Arial"/>
        </w:rPr>
      </w:pPr>
      <w:r w:rsidRPr="00B36909">
        <w:rPr>
          <w:rFonts w:ascii="Arial" w:hAnsi="Arial" w:cs="Arial"/>
        </w:rPr>
        <w:t xml:space="preserve">Digital literacy in Children’s Social Work offers both benefits and challenges, particularly regarding accurate, confidential, and timely record-keeping in high-pressure settings. Practitioners must navigate virtual meetings, digital assessments, and strict data protection requirements, as outlined in the </w:t>
      </w:r>
      <w:r w:rsidRPr="00B36909">
        <w:rPr>
          <w:rFonts w:ascii="Arial" w:hAnsi="Arial" w:cs="Arial"/>
          <w:b/>
          <w:bCs/>
        </w:rPr>
        <w:t>Skills for Care Digital Skills Framework</w:t>
      </w:r>
      <w:r w:rsidRPr="00B36909">
        <w:rPr>
          <w:rFonts w:ascii="Arial" w:hAnsi="Arial" w:cs="Arial"/>
        </w:rPr>
        <w:t xml:space="preserve"> (Skills for Care, 2023). Developing competence in digital systems is essential for effective information sharing and safeguarding. Planned actions include engaging in targeted training, supervision, and reflective learning to strengthen confidence and accuracy. Awareness of GDPR, confidentiality, and safeguarding protocols remains critical to ensure ethical and safe digital practice (Department for Education, 2023; Social Work England, 2023).</w:t>
      </w:r>
    </w:p>
    <w:p w14:paraId="3E017F98" w14:textId="065FB6DD" w:rsidR="00376514" w:rsidRPr="00482AE9" w:rsidRDefault="00376514" w:rsidP="00C3233F">
      <w:pPr>
        <w:pStyle w:val="Heading2"/>
        <w:spacing w:line="360" w:lineRule="auto"/>
        <w:jc w:val="both"/>
        <w:rPr>
          <w:rFonts w:ascii="Arial" w:hAnsi="Arial" w:cs="Arial"/>
          <w:sz w:val="28"/>
          <w:szCs w:val="28"/>
        </w:rPr>
      </w:pPr>
      <w:bookmarkStart w:id="5" w:name="_Toc216456412"/>
      <w:r w:rsidRPr="00482AE9">
        <w:rPr>
          <w:rFonts w:ascii="Arial" w:hAnsi="Arial" w:cs="Arial"/>
          <w:sz w:val="28"/>
          <w:szCs w:val="28"/>
        </w:rPr>
        <w:t>Kolb’s Learning Cycle and Skill Development</w:t>
      </w:r>
      <w:bookmarkEnd w:id="5"/>
    </w:p>
    <w:p w14:paraId="4B40CBD8" w14:textId="20F6F010" w:rsidR="00376514" w:rsidRPr="00376514" w:rsidRDefault="00376514" w:rsidP="00C3233F">
      <w:pPr>
        <w:spacing w:line="360" w:lineRule="auto"/>
        <w:jc w:val="both"/>
        <w:rPr>
          <w:rFonts w:ascii="Arial" w:hAnsi="Arial" w:cs="Arial"/>
        </w:rPr>
      </w:pPr>
      <w:r w:rsidRPr="00376514">
        <w:rPr>
          <w:rFonts w:ascii="Arial" w:hAnsi="Arial" w:cs="Arial"/>
        </w:rPr>
        <w:t>Kolb’s Learning Cycle (1984) explains how skills develop through experience. For example, during my work as a Teaching Assistant supporting autistic children, I followed the cycle naturally:</w:t>
      </w:r>
    </w:p>
    <w:p w14:paraId="14E17D5A" w14:textId="3C645CFF" w:rsidR="00376514" w:rsidRPr="00376514" w:rsidRDefault="00376514" w:rsidP="00C3233F">
      <w:pPr>
        <w:pStyle w:val="ListParagraph"/>
        <w:numPr>
          <w:ilvl w:val="0"/>
          <w:numId w:val="11"/>
        </w:numPr>
        <w:spacing w:line="360" w:lineRule="auto"/>
        <w:jc w:val="both"/>
        <w:rPr>
          <w:rFonts w:ascii="Arial" w:hAnsi="Arial" w:cs="Arial"/>
        </w:rPr>
      </w:pPr>
      <w:r w:rsidRPr="00376514">
        <w:rPr>
          <w:rFonts w:ascii="Arial" w:hAnsi="Arial" w:cs="Arial"/>
        </w:rPr>
        <w:t>Concrete experience: A child became distressed and began hitting objects.</w:t>
      </w:r>
    </w:p>
    <w:p w14:paraId="7A60E3C1" w14:textId="71506B8A" w:rsidR="00376514" w:rsidRPr="00376514" w:rsidRDefault="00376514" w:rsidP="00C3233F">
      <w:pPr>
        <w:pStyle w:val="ListParagraph"/>
        <w:numPr>
          <w:ilvl w:val="0"/>
          <w:numId w:val="11"/>
        </w:numPr>
        <w:spacing w:line="360" w:lineRule="auto"/>
        <w:jc w:val="both"/>
        <w:rPr>
          <w:rFonts w:ascii="Arial" w:hAnsi="Arial" w:cs="Arial"/>
        </w:rPr>
      </w:pPr>
      <w:r w:rsidRPr="00376514">
        <w:rPr>
          <w:rFonts w:ascii="Arial" w:hAnsi="Arial" w:cs="Arial"/>
        </w:rPr>
        <w:t>Reflective observation: I reflected on triggers such as sensory overload.</w:t>
      </w:r>
    </w:p>
    <w:p w14:paraId="2AF9C3B6" w14:textId="353A8339" w:rsidR="00376514" w:rsidRPr="00376514" w:rsidRDefault="00376514" w:rsidP="00C3233F">
      <w:pPr>
        <w:pStyle w:val="ListParagraph"/>
        <w:numPr>
          <w:ilvl w:val="0"/>
          <w:numId w:val="11"/>
        </w:numPr>
        <w:spacing w:line="360" w:lineRule="auto"/>
        <w:jc w:val="both"/>
        <w:rPr>
          <w:rFonts w:ascii="Arial" w:hAnsi="Arial" w:cs="Arial"/>
        </w:rPr>
      </w:pPr>
      <w:r w:rsidRPr="00376514">
        <w:rPr>
          <w:rFonts w:ascii="Arial" w:hAnsi="Arial" w:cs="Arial"/>
        </w:rPr>
        <w:t>Abstract conceptualisation: I linked this to SEND training on sensory processing difficulties.</w:t>
      </w:r>
    </w:p>
    <w:p w14:paraId="28E4F998" w14:textId="456824DC" w:rsidR="00376514" w:rsidRPr="00376514" w:rsidRDefault="00376514" w:rsidP="00C3233F">
      <w:pPr>
        <w:pStyle w:val="ListParagraph"/>
        <w:numPr>
          <w:ilvl w:val="0"/>
          <w:numId w:val="11"/>
        </w:numPr>
        <w:spacing w:line="360" w:lineRule="auto"/>
        <w:jc w:val="both"/>
        <w:rPr>
          <w:rFonts w:ascii="Arial" w:hAnsi="Arial" w:cs="Arial"/>
        </w:rPr>
      </w:pPr>
      <w:r w:rsidRPr="00376514">
        <w:rPr>
          <w:rFonts w:ascii="Arial" w:hAnsi="Arial" w:cs="Arial"/>
        </w:rPr>
        <w:t>Active experimentation: I used a calm tone, reduced noise, and offered a sensory tool.</w:t>
      </w:r>
    </w:p>
    <w:p w14:paraId="201F7F92" w14:textId="050ABD11" w:rsidR="00376514" w:rsidRPr="00376514" w:rsidRDefault="00376514" w:rsidP="00C3233F">
      <w:pPr>
        <w:spacing w:line="360" w:lineRule="auto"/>
        <w:jc w:val="both"/>
        <w:rPr>
          <w:rFonts w:ascii="Arial" w:hAnsi="Arial" w:cs="Arial"/>
        </w:rPr>
      </w:pPr>
      <w:r w:rsidRPr="00376514">
        <w:rPr>
          <w:rFonts w:ascii="Arial" w:hAnsi="Arial" w:cs="Arial"/>
        </w:rPr>
        <w:t>This cycle strengthened my behavioural support and emotional regulation skills, which directly transfer to the Social Worker role.</w:t>
      </w:r>
    </w:p>
    <w:p w14:paraId="4CE167F3" w14:textId="77777777" w:rsidR="00D95B3B" w:rsidRDefault="00D95B3B" w:rsidP="00C3233F">
      <w:pPr>
        <w:pStyle w:val="Heading2"/>
        <w:spacing w:line="360" w:lineRule="auto"/>
        <w:jc w:val="both"/>
        <w:rPr>
          <w:rFonts w:ascii="Arial" w:hAnsi="Arial" w:cs="Arial"/>
          <w:sz w:val="28"/>
          <w:szCs w:val="28"/>
        </w:rPr>
      </w:pPr>
      <w:bookmarkStart w:id="6" w:name="_Toc216456413"/>
    </w:p>
    <w:p w14:paraId="69A9B3DD" w14:textId="77777777" w:rsidR="00D95B3B" w:rsidRDefault="00D95B3B" w:rsidP="00C3233F">
      <w:pPr>
        <w:pStyle w:val="Heading2"/>
        <w:spacing w:line="360" w:lineRule="auto"/>
        <w:jc w:val="both"/>
        <w:rPr>
          <w:rFonts w:ascii="Arial" w:hAnsi="Arial" w:cs="Arial"/>
          <w:sz w:val="28"/>
          <w:szCs w:val="28"/>
        </w:rPr>
      </w:pPr>
    </w:p>
    <w:p w14:paraId="0BF2B08F" w14:textId="77777777" w:rsidR="00D95B3B" w:rsidRPr="00D95B3B" w:rsidRDefault="00D95B3B" w:rsidP="00D95B3B"/>
    <w:p w14:paraId="0DC4C86F" w14:textId="7BDB57B1" w:rsidR="00376514" w:rsidRPr="00482AE9" w:rsidRDefault="00376514" w:rsidP="00C3233F">
      <w:pPr>
        <w:pStyle w:val="Heading2"/>
        <w:spacing w:line="360" w:lineRule="auto"/>
        <w:jc w:val="both"/>
        <w:rPr>
          <w:rFonts w:ascii="Arial" w:hAnsi="Arial" w:cs="Arial"/>
          <w:sz w:val="28"/>
          <w:szCs w:val="28"/>
        </w:rPr>
      </w:pPr>
      <w:r w:rsidRPr="00482AE9">
        <w:rPr>
          <w:rFonts w:ascii="Arial" w:hAnsi="Arial" w:cs="Arial"/>
          <w:sz w:val="28"/>
          <w:szCs w:val="28"/>
        </w:rPr>
        <w:lastRenderedPageBreak/>
        <w:t>STAR Model Example (Real Practice)</w:t>
      </w:r>
      <w:bookmarkEnd w:id="6"/>
    </w:p>
    <w:p w14:paraId="514A0884" w14:textId="77777777" w:rsidR="00376514" w:rsidRPr="00376514" w:rsidRDefault="00376514" w:rsidP="00C3233F">
      <w:pPr>
        <w:spacing w:line="360" w:lineRule="auto"/>
        <w:jc w:val="both"/>
        <w:rPr>
          <w:rFonts w:ascii="Arial" w:hAnsi="Arial" w:cs="Arial"/>
        </w:rPr>
      </w:pPr>
      <w:r w:rsidRPr="00376514">
        <w:rPr>
          <w:rFonts w:ascii="Arial" w:hAnsi="Arial" w:cs="Arial"/>
        </w:rPr>
        <w:t>A real case in Health &amp; Social Care also demonstrates how employability skills operate in practice:</w:t>
      </w:r>
    </w:p>
    <w:p w14:paraId="4ED24BD4" w14:textId="77777777" w:rsidR="00376514" w:rsidRPr="00376514" w:rsidRDefault="00376514" w:rsidP="00C3233F">
      <w:pPr>
        <w:spacing w:line="360" w:lineRule="auto"/>
        <w:jc w:val="both"/>
        <w:rPr>
          <w:rFonts w:ascii="Arial" w:hAnsi="Arial" w:cs="Arial"/>
        </w:rPr>
      </w:pPr>
      <w:r w:rsidRPr="00376514">
        <w:rPr>
          <w:rFonts w:ascii="Arial" w:hAnsi="Arial" w:cs="Arial"/>
          <w:b/>
          <w:bCs/>
        </w:rPr>
        <w:t>Situation:</w:t>
      </w:r>
      <w:r w:rsidRPr="00376514">
        <w:rPr>
          <w:rFonts w:ascii="Arial" w:hAnsi="Arial" w:cs="Arial"/>
        </w:rPr>
        <w:t xml:space="preserve"> A parent became verbally aggressive after receiving difficult news about their child’s behaviour plan.</w:t>
      </w:r>
    </w:p>
    <w:p w14:paraId="0395DA3B" w14:textId="1A994DFA" w:rsidR="00376514" w:rsidRPr="00376514" w:rsidRDefault="00376514" w:rsidP="00C3233F">
      <w:pPr>
        <w:spacing w:line="360" w:lineRule="auto"/>
        <w:jc w:val="both"/>
        <w:rPr>
          <w:rFonts w:ascii="Arial" w:hAnsi="Arial" w:cs="Arial"/>
        </w:rPr>
      </w:pPr>
      <w:r w:rsidRPr="00376514">
        <w:rPr>
          <w:rFonts w:ascii="Arial" w:hAnsi="Arial" w:cs="Arial"/>
          <w:b/>
          <w:bCs/>
        </w:rPr>
        <w:t>Task:</w:t>
      </w:r>
      <w:r w:rsidRPr="00376514">
        <w:rPr>
          <w:rFonts w:ascii="Arial" w:hAnsi="Arial" w:cs="Arial"/>
        </w:rPr>
        <w:t xml:space="preserve"> As the professional present, I needed to de-escalate the situation safely.</w:t>
      </w:r>
    </w:p>
    <w:p w14:paraId="3C4731C2" w14:textId="77FC9040" w:rsidR="00376514" w:rsidRPr="00376514" w:rsidRDefault="00376514" w:rsidP="00C3233F">
      <w:pPr>
        <w:spacing w:line="360" w:lineRule="auto"/>
        <w:jc w:val="both"/>
        <w:rPr>
          <w:rFonts w:ascii="Arial" w:hAnsi="Arial" w:cs="Arial"/>
        </w:rPr>
      </w:pPr>
      <w:r w:rsidRPr="00376514">
        <w:rPr>
          <w:rFonts w:ascii="Arial" w:hAnsi="Arial" w:cs="Arial"/>
          <w:b/>
          <w:bCs/>
        </w:rPr>
        <w:t>Action:</w:t>
      </w:r>
      <w:r w:rsidRPr="00376514">
        <w:rPr>
          <w:rFonts w:ascii="Arial" w:hAnsi="Arial" w:cs="Arial"/>
        </w:rPr>
        <w:t xml:space="preserve"> I used emotional intelligence</w:t>
      </w:r>
      <w:r w:rsidR="002F2768">
        <w:rPr>
          <w:rFonts w:ascii="Arial" w:hAnsi="Arial" w:cs="Arial"/>
        </w:rPr>
        <w:t xml:space="preserve"> </w:t>
      </w:r>
      <w:r w:rsidRPr="00376514">
        <w:rPr>
          <w:rFonts w:ascii="Arial" w:hAnsi="Arial" w:cs="Arial"/>
        </w:rPr>
        <w:t>maintaining a calm tone, acknowledging the parent’s feelings, giving space, and reframing the situation.</w:t>
      </w:r>
    </w:p>
    <w:p w14:paraId="124CB2CD" w14:textId="77777777" w:rsidR="00376514" w:rsidRPr="00376514" w:rsidRDefault="00376514" w:rsidP="00C3233F">
      <w:pPr>
        <w:spacing w:line="360" w:lineRule="auto"/>
        <w:jc w:val="both"/>
        <w:rPr>
          <w:rFonts w:ascii="Arial" w:hAnsi="Arial" w:cs="Arial"/>
        </w:rPr>
      </w:pPr>
      <w:r w:rsidRPr="00376514">
        <w:rPr>
          <w:rFonts w:ascii="Arial" w:hAnsi="Arial" w:cs="Arial"/>
          <w:b/>
          <w:bCs/>
        </w:rPr>
        <w:t>Result:</w:t>
      </w:r>
      <w:r w:rsidRPr="00376514">
        <w:rPr>
          <w:rFonts w:ascii="Arial" w:hAnsi="Arial" w:cs="Arial"/>
        </w:rPr>
        <w:t xml:space="preserve"> The parent calmed down, communication improved, and the meeting continued productively.</w:t>
      </w:r>
    </w:p>
    <w:p w14:paraId="197DFFBA" w14:textId="6F0B9762" w:rsidR="00376514" w:rsidRPr="00376514" w:rsidRDefault="00376514" w:rsidP="00C3233F">
      <w:pPr>
        <w:spacing w:line="360" w:lineRule="auto"/>
        <w:jc w:val="both"/>
        <w:rPr>
          <w:rFonts w:ascii="Arial" w:hAnsi="Arial" w:cs="Arial"/>
        </w:rPr>
      </w:pPr>
      <w:r w:rsidRPr="00376514">
        <w:rPr>
          <w:rFonts w:ascii="Arial" w:hAnsi="Arial" w:cs="Arial"/>
        </w:rPr>
        <w:t>This example highlights the importance of emotional intelligence, communication, conflict management and resilience</w:t>
      </w:r>
      <w:r w:rsidR="002F2768">
        <w:rPr>
          <w:rFonts w:ascii="Arial" w:hAnsi="Arial" w:cs="Arial"/>
        </w:rPr>
        <w:t xml:space="preserve"> </w:t>
      </w:r>
      <w:r w:rsidRPr="00376514">
        <w:rPr>
          <w:rFonts w:ascii="Arial" w:hAnsi="Arial" w:cs="Arial"/>
        </w:rPr>
        <w:t>key behaviours required in the Croydon Social Worker role.</w:t>
      </w:r>
    </w:p>
    <w:p w14:paraId="13DFE844" w14:textId="6254A83C" w:rsidR="00B36909" w:rsidRPr="004D00FB" w:rsidRDefault="004D00FB" w:rsidP="004D00FB">
      <w:pPr>
        <w:spacing w:line="360" w:lineRule="auto"/>
        <w:jc w:val="both"/>
        <w:rPr>
          <w:rFonts w:ascii="Arial" w:hAnsi="Arial" w:cs="Arial"/>
        </w:rPr>
      </w:pPr>
      <w:bookmarkStart w:id="7" w:name="_Toc216456414"/>
      <w:r w:rsidRPr="004D00FB">
        <w:rPr>
          <w:rFonts w:ascii="Arial" w:hAnsi="Arial" w:cs="Arial"/>
        </w:rPr>
        <w:t>Social Worker role demands a balanced combination of technical expertise, interpersonal ability, and emotional intelligence. Core skills</w:t>
      </w:r>
      <w:r>
        <w:rPr>
          <w:rFonts w:ascii="Arial" w:hAnsi="Arial" w:cs="Arial"/>
        </w:rPr>
        <w:t xml:space="preserve">, </w:t>
      </w:r>
      <w:r w:rsidRPr="004D00FB">
        <w:rPr>
          <w:rFonts w:ascii="Arial" w:hAnsi="Arial" w:cs="Arial"/>
        </w:rPr>
        <w:t>communication, resilience, teamwork, digital literacy, and reflective practice</w:t>
      </w:r>
      <w:r>
        <w:rPr>
          <w:rFonts w:ascii="Arial" w:hAnsi="Arial" w:cs="Arial"/>
        </w:rPr>
        <w:t xml:space="preserve">, </w:t>
      </w:r>
      <w:r w:rsidRPr="004D00FB">
        <w:rPr>
          <w:rFonts w:ascii="Arial" w:hAnsi="Arial" w:cs="Arial"/>
        </w:rPr>
        <w:t>are vital for effective safeguarding. Frameworks such as Skills for Care, NHS Values, Kolb’s Learning Cycle, and the Employability Skills Framework illustrate how these competencies are developed in practice, underpinning safe, ethical, and child-centred social work.</w:t>
      </w:r>
    </w:p>
    <w:p w14:paraId="3EA4B1D0" w14:textId="6C966720" w:rsidR="00376514" w:rsidRPr="00201E94" w:rsidRDefault="00376514" w:rsidP="00A75CB2">
      <w:pPr>
        <w:pStyle w:val="Heading1"/>
        <w:spacing w:line="360" w:lineRule="auto"/>
        <w:jc w:val="both"/>
        <w:rPr>
          <w:rFonts w:ascii="Arial" w:hAnsi="Arial" w:cs="Arial"/>
          <w:sz w:val="32"/>
          <w:szCs w:val="32"/>
        </w:rPr>
      </w:pPr>
      <w:r w:rsidRPr="00201E94">
        <w:rPr>
          <w:rFonts w:ascii="Arial" w:hAnsi="Arial" w:cs="Arial"/>
          <w:sz w:val="32"/>
          <w:szCs w:val="32"/>
        </w:rPr>
        <w:t>3. Evaluate</w:t>
      </w:r>
      <w:r w:rsidR="00201E94" w:rsidRPr="00201E94">
        <w:rPr>
          <w:rFonts w:ascii="Arial" w:hAnsi="Arial" w:cs="Arial"/>
          <w:sz w:val="32"/>
          <w:szCs w:val="32"/>
        </w:rPr>
        <w:t xml:space="preserve"> my</w:t>
      </w:r>
      <w:r w:rsidRPr="00201E94">
        <w:rPr>
          <w:rFonts w:ascii="Arial" w:hAnsi="Arial" w:cs="Arial"/>
          <w:sz w:val="32"/>
          <w:szCs w:val="32"/>
        </w:rPr>
        <w:t xml:space="preserve"> Own Skills</w:t>
      </w:r>
      <w:bookmarkEnd w:id="7"/>
      <w:r w:rsidRPr="00201E94">
        <w:rPr>
          <w:rFonts w:ascii="Arial" w:hAnsi="Arial" w:cs="Arial"/>
          <w:sz w:val="32"/>
          <w:szCs w:val="32"/>
        </w:rPr>
        <w:t xml:space="preserve"> </w:t>
      </w:r>
    </w:p>
    <w:p w14:paraId="376BC3B4" w14:textId="08DB5B92" w:rsidR="004D00FB" w:rsidRPr="00324F72" w:rsidRDefault="004D00FB" w:rsidP="00A75CB2">
      <w:pPr>
        <w:spacing w:line="360" w:lineRule="auto"/>
        <w:jc w:val="both"/>
        <w:rPr>
          <w:rFonts w:ascii="Arial" w:hAnsi="Arial" w:cs="Arial"/>
        </w:rPr>
      </w:pPr>
      <w:r w:rsidRPr="004D00FB">
        <w:rPr>
          <w:rFonts w:ascii="Arial" w:hAnsi="Arial" w:cs="Arial"/>
        </w:rPr>
        <w:t>Critically evaluating my skills through tools like SWOT analysis, skills audits, and reflective frameworks enables me to assess how effectively I meet the expectations of a future Social Worker and identify key strengths and development needs that enhance employability.</w:t>
      </w:r>
    </w:p>
    <w:p w14:paraId="6391DDFB" w14:textId="77777777" w:rsidR="00D95B3B" w:rsidRDefault="00D95B3B" w:rsidP="00F93339">
      <w:pPr>
        <w:pStyle w:val="Heading2"/>
        <w:rPr>
          <w:rFonts w:ascii="Arial" w:hAnsi="Arial" w:cs="Arial"/>
          <w:sz w:val="28"/>
          <w:szCs w:val="28"/>
        </w:rPr>
      </w:pPr>
    </w:p>
    <w:p w14:paraId="3D79D84C" w14:textId="77777777" w:rsidR="00D95B3B" w:rsidRDefault="00D95B3B" w:rsidP="00F93339">
      <w:pPr>
        <w:pStyle w:val="Heading2"/>
        <w:rPr>
          <w:rFonts w:ascii="Arial" w:hAnsi="Arial" w:cs="Arial"/>
          <w:sz w:val="28"/>
          <w:szCs w:val="28"/>
        </w:rPr>
      </w:pPr>
    </w:p>
    <w:p w14:paraId="1C6F8837" w14:textId="77777777" w:rsidR="00D95B3B" w:rsidRDefault="00D95B3B" w:rsidP="00F93339">
      <w:pPr>
        <w:pStyle w:val="Heading2"/>
        <w:rPr>
          <w:rFonts w:ascii="Arial" w:hAnsi="Arial" w:cs="Arial"/>
          <w:sz w:val="28"/>
          <w:szCs w:val="28"/>
        </w:rPr>
      </w:pPr>
    </w:p>
    <w:p w14:paraId="0FDAD105" w14:textId="77777777" w:rsidR="00D95B3B" w:rsidRDefault="00D95B3B" w:rsidP="00D95B3B"/>
    <w:p w14:paraId="5A3C6508" w14:textId="77777777" w:rsidR="00D95B3B" w:rsidRPr="00D95B3B" w:rsidRDefault="00D95B3B" w:rsidP="00D95B3B"/>
    <w:p w14:paraId="52162264" w14:textId="77777777" w:rsidR="00D95B3B" w:rsidRDefault="00D95B3B" w:rsidP="00F93339">
      <w:pPr>
        <w:pStyle w:val="Heading2"/>
        <w:rPr>
          <w:rFonts w:ascii="Arial" w:hAnsi="Arial" w:cs="Arial"/>
          <w:sz w:val="28"/>
          <w:szCs w:val="28"/>
        </w:rPr>
      </w:pPr>
    </w:p>
    <w:p w14:paraId="40547D70" w14:textId="77777777" w:rsidR="00D95B3B" w:rsidRPr="00D95B3B" w:rsidRDefault="00D95B3B" w:rsidP="00D95B3B"/>
    <w:p w14:paraId="3E6D532E" w14:textId="59FCCB75" w:rsidR="00F93339" w:rsidRDefault="00A06F5F" w:rsidP="00F93339">
      <w:pPr>
        <w:pStyle w:val="Heading2"/>
        <w:rPr>
          <w:rFonts w:ascii="Arial" w:hAnsi="Arial" w:cs="Arial"/>
          <w:sz w:val="28"/>
          <w:szCs w:val="28"/>
        </w:rPr>
      </w:pPr>
      <w:r w:rsidRPr="00F93339">
        <w:rPr>
          <w:rFonts w:ascii="Arial" w:hAnsi="Arial" w:cs="Arial"/>
          <w:sz w:val="28"/>
          <w:szCs w:val="28"/>
        </w:rPr>
        <w:lastRenderedPageBreak/>
        <w:t>SWOT Analysis – Evaluation of My Skills as a Future Social Worker</w:t>
      </w:r>
    </w:p>
    <w:p w14:paraId="10E9BA0C" w14:textId="77777777" w:rsidR="00324F72" w:rsidRPr="00324F72" w:rsidRDefault="00324F72" w:rsidP="00324F72"/>
    <w:tbl>
      <w:tblPr>
        <w:tblStyle w:val="TableGrid"/>
        <w:tblW w:w="0" w:type="auto"/>
        <w:tblLook w:val="04A0" w:firstRow="1" w:lastRow="0" w:firstColumn="1" w:lastColumn="0" w:noHBand="0" w:noVBand="1"/>
      </w:tblPr>
      <w:tblGrid>
        <w:gridCol w:w="4508"/>
        <w:gridCol w:w="4508"/>
      </w:tblGrid>
      <w:tr w:rsidR="00A06F5F" w14:paraId="1E954DCC" w14:textId="77777777" w:rsidTr="00A06F5F">
        <w:tc>
          <w:tcPr>
            <w:tcW w:w="4508" w:type="dxa"/>
          </w:tcPr>
          <w:p w14:paraId="147886C7" w14:textId="77777777" w:rsidR="00A06F5F" w:rsidRDefault="00A06F5F" w:rsidP="00A75CB2">
            <w:pPr>
              <w:spacing w:line="360" w:lineRule="auto"/>
              <w:jc w:val="both"/>
              <w:rPr>
                <w:rFonts w:ascii="Arial" w:hAnsi="Arial" w:cs="Arial"/>
                <w:b/>
                <w:bCs/>
              </w:rPr>
            </w:pPr>
            <w:r w:rsidRPr="00A06F5F">
              <w:rPr>
                <w:rFonts w:ascii="Arial" w:hAnsi="Arial" w:cs="Arial"/>
                <w:b/>
                <w:bCs/>
              </w:rPr>
              <w:t>Strengths</w:t>
            </w:r>
          </w:p>
          <w:p w14:paraId="42434B1B" w14:textId="408BF43E" w:rsidR="00A3546B" w:rsidRDefault="00A3546B" w:rsidP="00A75CB2">
            <w:pPr>
              <w:spacing w:line="360" w:lineRule="auto"/>
              <w:jc w:val="both"/>
              <w:rPr>
                <w:rFonts w:ascii="Arial" w:hAnsi="Arial" w:cs="Arial"/>
                <w:b/>
                <w:bCs/>
              </w:rPr>
            </w:pPr>
          </w:p>
        </w:tc>
        <w:tc>
          <w:tcPr>
            <w:tcW w:w="4508" w:type="dxa"/>
          </w:tcPr>
          <w:p w14:paraId="2AA532A9" w14:textId="267B0BAA" w:rsidR="00A06F5F" w:rsidRDefault="00A06F5F" w:rsidP="00A75CB2">
            <w:pPr>
              <w:spacing w:line="360" w:lineRule="auto"/>
              <w:jc w:val="both"/>
              <w:rPr>
                <w:rFonts w:ascii="Arial" w:hAnsi="Arial" w:cs="Arial"/>
                <w:b/>
                <w:bCs/>
              </w:rPr>
            </w:pPr>
            <w:r w:rsidRPr="00A06F5F">
              <w:rPr>
                <w:rFonts w:ascii="Arial" w:hAnsi="Arial" w:cs="Arial"/>
                <w:b/>
                <w:bCs/>
              </w:rPr>
              <w:t>Weaknesses</w:t>
            </w:r>
          </w:p>
        </w:tc>
      </w:tr>
      <w:tr w:rsidR="00A06F5F" w14:paraId="3223563A" w14:textId="77777777" w:rsidTr="00A06F5F">
        <w:tc>
          <w:tcPr>
            <w:tcW w:w="4508" w:type="dxa"/>
          </w:tcPr>
          <w:p w14:paraId="1531AC57" w14:textId="77777777" w:rsidR="00A06F5F" w:rsidRPr="00A3546B" w:rsidRDefault="00F90FB3" w:rsidP="001F20BB">
            <w:pPr>
              <w:pStyle w:val="ListParagraph"/>
              <w:numPr>
                <w:ilvl w:val="0"/>
                <w:numId w:val="19"/>
              </w:numPr>
              <w:spacing w:line="360" w:lineRule="auto"/>
              <w:jc w:val="both"/>
              <w:rPr>
                <w:rFonts w:ascii="Arial" w:hAnsi="Arial" w:cs="Arial"/>
              </w:rPr>
            </w:pPr>
            <w:r w:rsidRPr="00A3546B">
              <w:rPr>
                <w:rFonts w:ascii="Arial" w:hAnsi="Arial" w:cs="Arial"/>
              </w:rPr>
              <w:t>Multilingual ability (Portuguese, Cape Verdean Creole and English), supporting anti-oppressive and inclusive practice within Croydon’s diverse communities.</w:t>
            </w:r>
          </w:p>
          <w:p w14:paraId="20DA879C" w14:textId="77777777" w:rsidR="00F90FB3" w:rsidRPr="00A3546B" w:rsidRDefault="00F90FB3" w:rsidP="001F20BB">
            <w:pPr>
              <w:pStyle w:val="ListParagraph"/>
              <w:numPr>
                <w:ilvl w:val="0"/>
                <w:numId w:val="19"/>
              </w:numPr>
              <w:spacing w:line="360" w:lineRule="auto"/>
              <w:jc w:val="both"/>
              <w:rPr>
                <w:rFonts w:ascii="Arial" w:hAnsi="Arial" w:cs="Arial"/>
              </w:rPr>
            </w:pPr>
            <w:r w:rsidRPr="00A3546B">
              <w:rPr>
                <w:rFonts w:ascii="Arial" w:hAnsi="Arial" w:cs="Arial"/>
              </w:rPr>
              <w:t>Four years of paid experience as a Teaching Assistant supporting autistic children, developing strong communication, behavioural observation and de-escalation skills.</w:t>
            </w:r>
          </w:p>
          <w:p w14:paraId="4C160ABC" w14:textId="77777777" w:rsidR="00F90FB3" w:rsidRPr="00A3546B" w:rsidRDefault="00F90FB3" w:rsidP="001F20BB">
            <w:pPr>
              <w:pStyle w:val="ListParagraph"/>
              <w:numPr>
                <w:ilvl w:val="0"/>
                <w:numId w:val="19"/>
              </w:numPr>
              <w:spacing w:line="360" w:lineRule="auto"/>
              <w:jc w:val="both"/>
              <w:rPr>
                <w:rFonts w:ascii="Arial" w:hAnsi="Arial" w:cs="Arial"/>
              </w:rPr>
            </w:pPr>
            <w:r w:rsidRPr="00A3546B">
              <w:rPr>
                <w:rFonts w:ascii="Arial" w:hAnsi="Arial" w:cs="Arial"/>
              </w:rPr>
              <w:t>Strong emotional intelligence and empathy, demonstrated through calming distressed children using sensory strategies and emotional regulation techniques.</w:t>
            </w:r>
          </w:p>
          <w:p w14:paraId="13CDD65E" w14:textId="77777777" w:rsidR="00F90FB3" w:rsidRPr="00A3546B" w:rsidRDefault="00F90FB3" w:rsidP="001F20BB">
            <w:pPr>
              <w:pStyle w:val="ListParagraph"/>
              <w:numPr>
                <w:ilvl w:val="0"/>
                <w:numId w:val="19"/>
              </w:numPr>
              <w:spacing w:line="360" w:lineRule="auto"/>
              <w:jc w:val="both"/>
              <w:rPr>
                <w:rFonts w:ascii="Arial" w:hAnsi="Arial" w:cs="Arial"/>
              </w:rPr>
            </w:pPr>
            <w:r w:rsidRPr="00A3546B">
              <w:rPr>
                <w:rFonts w:ascii="Arial" w:hAnsi="Arial" w:cs="Arial"/>
              </w:rPr>
              <w:t>Ability to work reflectively, using frameworks such as Gibbs’ Reflective Cycle to adapt practice and improve outcomes.</w:t>
            </w:r>
          </w:p>
          <w:p w14:paraId="7332B300" w14:textId="5CF68CD8" w:rsidR="00A3546B" w:rsidRPr="00A3546B" w:rsidRDefault="00A3546B" w:rsidP="001F20BB">
            <w:pPr>
              <w:pStyle w:val="ListParagraph"/>
              <w:numPr>
                <w:ilvl w:val="0"/>
                <w:numId w:val="19"/>
              </w:numPr>
              <w:spacing w:line="360" w:lineRule="auto"/>
              <w:jc w:val="both"/>
              <w:rPr>
                <w:rFonts w:ascii="Arial" w:hAnsi="Arial" w:cs="Arial"/>
              </w:rPr>
            </w:pPr>
            <w:r w:rsidRPr="00A3546B">
              <w:rPr>
                <w:rFonts w:ascii="Arial" w:hAnsi="Arial" w:cs="Arial"/>
              </w:rPr>
              <w:t>Positive feedback from lecturers and colleagues highlighting reliability, reflective thinking and sensitive communication with neurodiverse children.</w:t>
            </w:r>
          </w:p>
          <w:p w14:paraId="60D63AC3" w14:textId="6E8CC39C" w:rsidR="00F90FB3" w:rsidRPr="00F90FB3" w:rsidRDefault="00F90FB3" w:rsidP="00A3546B">
            <w:pPr>
              <w:spacing w:line="360" w:lineRule="auto"/>
              <w:rPr>
                <w:rFonts w:ascii="Arial" w:hAnsi="Arial" w:cs="Arial"/>
              </w:rPr>
            </w:pPr>
          </w:p>
        </w:tc>
        <w:tc>
          <w:tcPr>
            <w:tcW w:w="4508" w:type="dxa"/>
          </w:tcPr>
          <w:p w14:paraId="6F5053C7" w14:textId="77777777" w:rsidR="00A3546B" w:rsidRPr="00A3546B" w:rsidRDefault="00A3546B" w:rsidP="00A3546B">
            <w:pPr>
              <w:pStyle w:val="ListParagraph"/>
              <w:spacing w:line="360" w:lineRule="auto"/>
              <w:jc w:val="both"/>
              <w:rPr>
                <w:rFonts w:ascii="Arial" w:hAnsi="Arial" w:cs="Arial"/>
              </w:rPr>
            </w:pPr>
          </w:p>
          <w:p w14:paraId="19BB8909" w14:textId="7C9EB345" w:rsidR="00A06F5F" w:rsidRDefault="00F90FB3" w:rsidP="001F20BB">
            <w:pPr>
              <w:pStyle w:val="ListParagraph"/>
              <w:numPr>
                <w:ilvl w:val="0"/>
                <w:numId w:val="20"/>
              </w:numPr>
              <w:spacing w:line="360" w:lineRule="auto"/>
              <w:jc w:val="both"/>
              <w:rPr>
                <w:rFonts w:ascii="Arial" w:hAnsi="Arial" w:cs="Arial"/>
              </w:rPr>
            </w:pPr>
            <w:r w:rsidRPr="00A3546B">
              <w:rPr>
                <w:rFonts w:ascii="Arial" w:hAnsi="Arial" w:cs="Arial"/>
              </w:rPr>
              <w:t>Limited statutory social work experience, particularly within Child Protection and court-related work.</w:t>
            </w:r>
          </w:p>
          <w:p w14:paraId="077BBF8A" w14:textId="77777777" w:rsidR="00A3546B" w:rsidRPr="00A3546B" w:rsidRDefault="00A3546B" w:rsidP="001F20BB">
            <w:pPr>
              <w:pStyle w:val="ListParagraph"/>
              <w:spacing w:line="360" w:lineRule="auto"/>
              <w:jc w:val="both"/>
              <w:rPr>
                <w:rFonts w:ascii="Arial" w:hAnsi="Arial" w:cs="Arial"/>
              </w:rPr>
            </w:pPr>
          </w:p>
          <w:p w14:paraId="3248186E" w14:textId="77777777" w:rsidR="00F90FB3" w:rsidRDefault="00F90FB3" w:rsidP="001F20BB">
            <w:pPr>
              <w:pStyle w:val="ListParagraph"/>
              <w:numPr>
                <w:ilvl w:val="0"/>
                <w:numId w:val="20"/>
              </w:numPr>
              <w:spacing w:line="360" w:lineRule="auto"/>
              <w:jc w:val="both"/>
              <w:rPr>
                <w:rFonts w:ascii="Arial" w:hAnsi="Arial" w:cs="Arial"/>
              </w:rPr>
            </w:pPr>
            <w:r w:rsidRPr="00A3546B">
              <w:rPr>
                <w:rFonts w:ascii="Arial" w:hAnsi="Arial" w:cs="Arial"/>
              </w:rPr>
              <w:t>Gaps in detailed legal knowledge, including the Children Act 1989/2004 and Working Together to Safeguard Children.</w:t>
            </w:r>
          </w:p>
          <w:p w14:paraId="5ECAD876" w14:textId="77777777" w:rsidR="00A3546B" w:rsidRPr="00A3546B" w:rsidRDefault="00A3546B" w:rsidP="001F20BB">
            <w:pPr>
              <w:pStyle w:val="ListParagraph"/>
              <w:spacing w:line="360" w:lineRule="auto"/>
              <w:jc w:val="both"/>
              <w:rPr>
                <w:rFonts w:ascii="Arial" w:hAnsi="Arial" w:cs="Arial"/>
              </w:rPr>
            </w:pPr>
          </w:p>
          <w:p w14:paraId="2A998688" w14:textId="77777777" w:rsidR="00A3546B" w:rsidRPr="00A3546B" w:rsidRDefault="00A3546B" w:rsidP="001F20BB">
            <w:pPr>
              <w:pStyle w:val="ListParagraph"/>
              <w:spacing w:line="360" w:lineRule="auto"/>
              <w:jc w:val="both"/>
              <w:rPr>
                <w:rFonts w:ascii="Arial" w:hAnsi="Arial" w:cs="Arial"/>
              </w:rPr>
            </w:pPr>
          </w:p>
          <w:p w14:paraId="62368A37" w14:textId="77777777" w:rsidR="00A3546B" w:rsidRDefault="00A3546B" w:rsidP="001F20BB">
            <w:pPr>
              <w:pStyle w:val="ListParagraph"/>
              <w:numPr>
                <w:ilvl w:val="0"/>
                <w:numId w:val="20"/>
              </w:numPr>
              <w:spacing w:line="360" w:lineRule="auto"/>
              <w:jc w:val="both"/>
              <w:rPr>
                <w:rFonts w:ascii="Arial" w:hAnsi="Arial" w:cs="Arial"/>
              </w:rPr>
            </w:pPr>
            <w:r w:rsidRPr="00A3546B">
              <w:rPr>
                <w:rFonts w:ascii="Arial" w:hAnsi="Arial" w:cs="Arial"/>
              </w:rPr>
              <w:t>Need to build confidence in professional and court-ready writing, including assessments and reports.</w:t>
            </w:r>
          </w:p>
          <w:p w14:paraId="19791F64" w14:textId="77777777" w:rsidR="00A3546B" w:rsidRPr="00A3546B" w:rsidRDefault="00A3546B" w:rsidP="001F20BB">
            <w:pPr>
              <w:pStyle w:val="ListParagraph"/>
              <w:spacing w:line="360" w:lineRule="auto"/>
              <w:jc w:val="both"/>
              <w:rPr>
                <w:rFonts w:ascii="Arial" w:hAnsi="Arial" w:cs="Arial"/>
              </w:rPr>
            </w:pPr>
          </w:p>
          <w:p w14:paraId="159938C3" w14:textId="72F7475C" w:rsidR="00A3546B" w:rsidRPr="00A3546B" w:rsidRDefault="00A3546B" w:rsidP="001F20BB">
            <w:pPr>
              <w:pStyle w:val="ListParagraph"/>
              <w:numPr>
                <w:ilvl w:val="0"/>
                <w:numId w:val="20"/>
              </w:numPr>
              <w:spacing w:line="360" w:lineRule="auto"/>
              <w:jc w:val="both"/>
              <w:rPr>
                <w:rFonts w:ascii="Arial" w:hAnsi="Arial" w:cs="Arial"/>
              </w:rPr>
            </w:pPr>
            <w:r w:rsidRPr="00A3546B">
              <w:rPr>
                <w:rFonts w:ascii="Arial" w:hAnsi="Arial" w:cs="Arial"/>
              </w:rPr>
              <w:t>Assertiveness in multi-agency settings requires further development, particularly when advocating for children’s safety.</w:t>
            </w:r>
          </w:p>
        </w:tc>
      </w:tr>
    </w:tbl>
    <w:p w14:paraId="2455D11F" w14:textId="77777777" w:rsidR="00B36909" w:rsidRDefault="00B36909" w:rsidP="00A75CB2">
      <w:pPr>
        <w:spacing w:line="360" w:lineRule="auto"/>
        <w:jc w:val="both"/>
        <w:rPr>
          <w:rFonts w:ascii="Arial" w:hAnsi="Arial" w:cs="Arial"/>
          <w:b/>
          <w:bCs/>
        </w:rPr>
      </w:pPr>
    </w:p>
    <w:p w14:paraId="5A477AE0" w14:textId="77777777" w:rsidR="00B36909" w:rsidRDefault="00B36909" w:rsidP="00A75CB2">
      <w:pPr>
        <w:spacing w:line="360" w:lineRule="auto"/>
        <w:jc w:val="both"/>
        <w:rPr>
          <w:rFonts w:ascii="Arial" w:hAnsi="Arial" w:cs="Arial"/>
          <w:b/>
          <w:bCs/>
        </w:rPr>
      </w:pPr>
    </w:p>
    <w:p w14:paraId="7F9BB6B4" w14:textId="77777777" w:rsidR="00D95B3B" w:rsidRDefault="00D95B3B" w:rsidP="00A75CB2">
      <w:pPr>
        <w:spacing w:line="360" w:lineRule="auto"/>
        <w:jc w:val="both"/>
        <w:rPr>
          <w:rFonts w:ascii="Arial" w:hAnsi="Arial" w:cs="Arial"/>
          <w:b/>
          <w:bCs/>
        </w:rPr>
      </w:pPr>
    </w:p>
    <w:p w14:paraId="58EE4C00" w14:textId="77777777" w:rsidR="00D95B3B" w:rsidRDefault="00D95B3B" w:rsidP="00A75CB2">
      <w:pPr>
        <w:spacing w:line="360" w:lineRule="auto"/>
        <w:jc w:val="both"/>
        <w:rPr>
          <w:rFonts w:ascii="Arial" w:hAnsi="Arial" w:cs="Arial"/>
          <w:b/>
          <w:bCs/>
        </w:rPr>
      </w:pPr>
    </w:p>
    <w:p w14:paraId="4EC48DF0" w14:textId="77777777" w:rsidR="00D95B3B" w:rsidRPr="00A06F5F" w:rsidRDefault="00D95B3B" w:rsidP="00A75CB2">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4508"/>
        <w:gridCol w:w="4508"/>
      </w:tblGrid>
      <w:tr w:rsidR="00A3546B" w14:paraId="62B7BA65" w14:textId="77777777" w:rsidTr="00A3546B">
        <w:tc>
          <w:tcPr>
            <w:tcW w:w="4508" w:type="dxa"/>
          </w:tcPr>
          <w:p w14:paraId="55313281" w14:textId="77777777" w:rsidR="00A3546B" w:rsidRDefault="00A3546B" w:rsidP="00A3546B">
            <w:pPr>
              <w:rPr>
                <w:rFonts w:ascii="Arial" w:hAnsi="Arial" w:cs="Arial"/>
                <w:b/>
                <w:bCs/>
              </w:rPr>
            </w:pPr>
          </w:p>
          <w:p w14:paraId="2390C34F" w14:textId="4FED1450" w:rsidR="00A3546B" w:rsidRPr="00A3546B" w:rsidRDefault="00A3546B" w:rsidP="00A3546B">
            <w:pPr>
              <w:rPr>
                <w:rFonts w:ascii="Arial" w:hAnsi="Arial" w:cs="Arial"/>
                <w:b/>
                <w:bCs/>
              </w:rPr>
            </w:pPr>
            <w:r w:rsidRPr="00A3546B">
              <w:rPr>
                <w:rFonts w:ascii="Arial" w:hAnsi="Arial" w:cs="Arial"/>
                <w:b/>
                <w:bCs/>
              </w:rPr>
              <w:t>Opportunities</w:t>
            </w:r>
          </w:p>
        </w:tc>
        <w:tc>
          <w:tcPr>
            <w:tcW w:w="4508" w:type="dxa"/>
          </w:tcPr>
          <w:p w14:paraId="403C82CE" w14:textId="77777777" w:rsidR="00A3546B" w:rsidRDefault="00A3546B" w:rsidP="00A3546B">
            <w:pPr>
              <w:rPr>
                <w:rFonts w:ascii="Arial" w:hAnsi="Arial" w:cs="Arial"/>
                <w:b/>
                <w:bCs/>
              </w:rPr>
            </w:pPr>
          </w:p>
          <w:p w14:paraId="03A16BF8" w14:textId="5B6B58DA" w:rsidR="00A3546B" w:rsidRPr="00A3546B" w:rsidRDefault="00A3546B" w:rsidP="00A3546B">
            <w:pPr>
              <w:rPr>
                <w:rFonts w:ascii="Arial" w:hAnsi="Arial" w:cs="Arial"/>
                <w:b/>
                <w:bCs/>
              </w:rPr>
            </w:pPr>
            <w:r w:rsidRPr="00A3546B">
              <w:rPr>
                <w:rFonts w:ascii="Arial" w:hAnsi="Arial" w:cs="Arial"/>
                <w:b/>
                <w:bCs/>
              </w:rPr>
              <w:t>Threats</w:t>
            </w:r>
          </w:p>
        </w:tc>
      </w:tr>
      <w:tr w:rsidR="00A3546B" w14:paraId="33C6E493" w14:textId="77777777" w:rsidTr="00A3546B">
        <w:tc>
          <w:tcPr>
            <w:tcW w:w="4508" w:type="dxa"/>
          </w:tcPr>
          <w:p w14:paraId="3F9E8D21" w14:textId="77777777" w:rsidR="00A3546B" w:rsidRPr="001F20BB" w:rsidRDefault="00A3546B" w:rsidP="001F20BB">
            <w:pPr>
              <w:pStyle w:val="ListParagraph"/>
              <w:numPr>
                <w:ilvl w:val="0"/>
                <w:numId w:val="21"/>
              </w:numPr>
              <w:spacing w:line="360" w:lineRule="auto"/>
              <w:jc w:val="both"/>
              <w:rPr>
                <w:rFonts w:ascii="Arial" w:hAnsi="Arial" w:cs="Arial"/>
              </w:rPr>
            </w:pPr>
            <w:r w:rsidRPr="001F20BB">
              <w:rPr>
                <w:rFonts w:ascii="Arial" w:hAnsi="Arial" w:cs="Arial"/>
              </w:rPr>
              <w:t>Statutory placements within Children’s Services to apply theory to real safeguarding practice.</w:t>
            </w:r>
          </w:p>
          <w:p w14:paraId="54CBCFA7" w14:textId="77777777" w:rsidR="00A3546B" w:rsidRPr="001F20BB" w:rsidRDefault="00A3546B" w:rsidP="001F20BB">
            <w:pPr>
              <w:pStyle w:val="ListParagraph"/>
              <w:numPr>
                <w:ilvl w:val="0"/>
                <w:numId w:val="21"/>
              </w:numPr>
              <w:spacing w:line="360" w:lineRule="auto"/>
              <w:jc w:val="both"/>
              <w:rPr>
                <w:rFonts w:ascii="Arial" w:hAnsi="Arial" w:cs="Arial"/>
              </w:rPr>
            </w:pPr>
            <w:r w:rsidRPr="001F20BB">
              <w:rPr>
                <w:rFonts w:ascii="Arial" w:hAnsi="Arial" w:cs="Arial"/>
              </w:rPr>
              <w:t>CPD opportunities such as Safeguarding Level 3, Signs of Safety, legal literacy workshops and trauma-informed practice training.</w:t>
            </w:r>
          </w:p>
          <w:p w14:paraId="3A2F3B03" w14:textId="77777777" w:rsidR="00A3546B" w:rsidRPr="001F20BB" w:rsidRDefault="001F20BB" w:rsidP="001F20BB">
            <w:pPr>
              <w:pStyle w:val="ListParagraph"/>
              <w:numPr>
                <w:ilvl w:val="0"/>
                <w:numId w:val="21"/>
              </w:numPr>
              <w:spacing w:line="360" w:lineRule="auto"/>
              <w:jc w:val="both"/>
              <w:rPr>
                <w:rFonts w:ascii="Arial" w:hAnsi="Arial" w:cs="Arial"/>
              </w:rPr>
            </w:pPr>
            <w:r w:rsidRPr="001F20BB">
              <w:rPr>
                <w:rFonts w:ascii="Arial" w:hAnsi="Arial" w:cs="Arial"/>
              </w:rPr>
              <w:t>Reflective supervision and mentoring to strengthen decision-making, professional confidence and resilience.</w:t>
            </w:r>
          </w:p>
          <w:p w14:paraId="3D76A276" w14:textId="5B2AA279" w:rsidR="001F20BB" w:rsidRPr="001F20BB" w:rsidRDefault="001F20BB" w:rsidP="001F20BB">
            <w:pPr>
              <w:pStyle w:val="ListParagraph"/>
              <w:numPr>
                <w:ilvl w:val="0"/>
                <w:numId w:val="21"/>
              </w:numPr>
              <w:spacing w:line="360" w:lineRule="auto"/>
              <w:jc w:val="both"/>
              <w:rPr>
                <w:rFonts w:ascii="Arial" w:hAnsi="Arial" w:cs="Arial"/>
              </w:rPr>
            </w:pPr>
            <w:r w:rsidRPr="001F20BB">
              <w:rPr>
                <w:rFonts w:ascii="Arial" w:hAnsi="Arial" w:cs="Arial"/>
              </w:rPr>
              <w:t>Networking through BASW, university links and local authority engagement to increase employability and professional visibility.</w:t>
            </w:r>
          </w:p>
        </w:tc>
        <w:tc>
          <w:tcPr>
            <w:tcW w:w="4508" w:type="dxa"/>
          </w:tcPr>
          <w:p w14:paraId="78F1D540" w14:textId="77777777" w:rsidR="001F20BB" w:rsidRPr="001F20BB" w:rsidRDefault="001F20BB" w:rsidP="001F20BB">
            <w:pPr>
              <w:pStyle w:val="ListParagraph"/>
              <w:jc w:val="both"/>
              <w:rPr>
                <w:rFonts w:ascii="Arial" w:hAnsi="Arial" w:cs="Arial"/>
              </w:rPr>
            </w:pPr>
          </w:p>
          <w:p w14:paraId="3D5F262A" w14:textId="6AA5E291" w:rsidR="001F20BB" w:rsidRPr="001F20BB" w:rsidRDefault="001F20BB" w:rsidP="001F20BB">
            <w:pPr>
              <w:pStyle w:val="ListParagraph"/>
              <w:numPr>
                <w:ilvl w:val="0"/>
                <w:numId w:val="22"/>
              </w:numPr>
              <w:spacing w:line="360" w:lineRule="auto"/>
              <w:jc w:val="both"/>
              <w:rPr>
                <w:rFonts w:ascii="Arial" w:hAnsi="Arial" w:cs="Arial"/>
              </w:rPr>
            </w:pPr>
            <w:r w:rsidRPr="001F20BB">
              <w:rPr>
                <w:rFonts w:ascii="Arial" w:hAnsi="Arial" w:cs="Arial"/>
              </w:rPr>
              <w:t>Emotional demands and potential burnout associated with child protection work if resilience strategies are not maintained.</w:t>
            </w:r>
          </w:p>
          <w:p w14:paraId="277DF9D7" w14:textId="6C741BE6" w:rsidR="001F20BB" w:rsidRPr="001F20BB" w:rsidRDefault="001F20BB" w:rsidP="001F20BB">
            <w:pPr>
              <w:pStyle w:val="ListParagraph"/>
              <w:numPr>
                <w:ilvl w:val="0"/>
                <w:numId w:val="22"/>
              </w:numPr>
              <w:spacing w:line="360" w:lineRule="auto"/>
              <w:jc w:val="both"/>
              <w:rPr>
                <w:rFonts w:ascii="Arial" w:hAnsi="Arial" w:cs="Arial"/>
              </w:rPr>
            </w:pPr>
            <w:r w:rsidRPr="001F20BB">
              <w:rPr>
                <w:rFonts w:ascii="Arial" w:hAnsi="Arial" w:cs="Arial"/>
              </w:rPr>
              <w:t>High caseloads and time pressures within statutory services may impact confidence and performance during early career stages.</w:t>
            </w:r>
          </w:p>
          <w:p w14:paraId="0B4366AE" w14:textId="048138FE" w:rsidR="001F20BB" w:rsidRPr="001F20BB" w:rsidRDefault="001F20BB" w:rsidP="001F20BB">
            <w:pPr>
              <w:pStyle w:val="ListParagraph"/>
              <w:numPr>
                <w:ilvl w:val="0"/>
                <w:numId w:val="22"/>
              </w:numPr>
              <w:spacing w:line="360" w:lineRule="auto"/>
              <w:jc w:val="both"/>
              <w:rPr>
                <w:rFonts w:ascii="Arial" w:hAnsi="Arial" w:cs="Arial"/>
              </w:rPr>
            </w:pPr>
            <w:r w:rsidRPr="001F20BB">
              <w:rPr>
                <w:rFonts w:ascii="Arial" w:hAnsi="Arial" w:cs="Arial"/>
              </w:rPr>
              <w:t>Balancing academic study, placement demands and family responsibilities may present challenges without effective time management.</w:t>
            </w:r>
          </w:p>
        </w:tc>
      </w:tr>
    </w:tbl>
    <w:p w14:paraId="6BDA2EAD" w14:textId="77777777" w:rsidR="00A55CE2" w:rsidRDefault="00A55CE2" w:rsidP="00A75CB2">
      <w:pPr>
        <w:pStyle w:val="Heading2"/>
        <w:spacing w:line="360" w:lineRule="auto"/>
        <w:jc w:val="both"/>
        <w:rPr>
          <w:rFonts w:ascii="Arial" w:hAnsi="Arial" w:cs="Arial"/>
          <w:sz w:val="28"/>
          <w:szCs w:val="28"/>
        </w:rPr>
      </w:pPr>
      <w:bookmarkStart w:id="8" w:name="_Toc216456415"/>
    </w:p>
    <w:p w14:paraId="2B83F5A8" w14:textId="3535CBDA" w:rsidR="00376514" w:rsidRPr="00482AE9" w:rsidRDefault="00376514" w:rsidP="00A75CB2">
      <w:pPr>
        <w:pStyle w:val="Heading2"/>
        <w:spacing w:line="360" w:lineRule="auto"/>
        <w:jc w:val="both"/>
        <w:rPr>
          <w:rFonts w:ascii="Arial" w:hAnsi="Arial" w:cs="Arial"/>
          <w:sz w:val="28"/>
          <w:szCs w:val="28"/>
        </w:rPr>
      </w:pPr>
      <w:r w:rsidRPr="00482AE9">
        <w:rPr>
          <w:rFonts w:ascii="Arial" w:hAnsi="Arial" w:cs="Arial"/>
          <w:sz w:val="28"/>
          <w:szCs w:val="28"/>
        </w:rPr>
        <w:t>Areas for Development</w:t>
      </w:r>
      <w:bookmarkEnd w:id="8"/>
    </w:p>
    <w:p w14:paraId="1542F9DF" w14:textId="383C7E4A" w:rsidR="00376514" w:rsidRPr="00376514" w:rsidRDefault="00376514" w:rsidP="00A75CB2">
      <w:pPr>
        <w:spacing w:line="360" w:lineRule="auto"/>
        <w:jc w:val="both"/>
        <w:rPr>
          <w:rFonts w:ascii="Arial" w:hAnsi="Arial" w:cs="Arial"/>
        </w:rPr>
      </w:pPr>
      <w:r w:rsidRPr="00376514">
        <w:rPr>
          <w:rFonts w:ascii="Arial" w:hAnsi="Arial" w:cs="Arial"/>
        </w:rPr>
        <w:t>My SWOT analysis highlights several gaps. I need to strengthen my knowledge of legislation, such as the Children Act 1989/2004 and Working Together to Safeguard Children. I also need to develop confidence in professional writing, particularly when producing assessments or court-ready reports. Assertiveness is another area to improve, especially when advocating for a child’s safety in multi-agency settings.</w:t>
      </w:r>
    </w:p>
    <w:p w14:paraId="0313CE12" w14:textId="03C5BCA5" w:rsidR="00376514" w:rsidRPr="00482AE9" w:rsidRDefault="00376514" w:rsidP="00A75CB2">
      <w:pPr>
        <w:pStyle w:val="Heading2"/>
        <w:spacing w:line="360" w:lineRule="auto"/>
        <w:jc w:val="both"/>
        <w:rPr>
          <w:rFonts w:ascii="Arial" w:hAnsi="Arial" w:cs="Arial"/>
          <w:sz w:val="28"/>
          <w:szCs w:val="28"/>
        </w:rPr>
      </w:pPr>
      <w:bookmarkStart w:id="9" w:name="_Toc216456416"/>
      <w:r w:rsidRPr="00482AE9">
        <w:rPr>
          <w:rFonts w:ascii="Arial" w:hAnsi="Arial" w:cs="Arial"/>
          <w:sz w:val="28"/>
          <w:szCs w:val="28"/>
        </w:rPr>
        <w:t>Qualifications, Training and Experience</w:t>
      </w:r>
      <w:bookmarkEnd w:id="9"/>
    </w:p>
    <w:p w14:paraId="2702BBEC" w14:textId="3CB9467E" w:rsidR="00376514" w:rsidRPr="00376514" w:rsidRDefault="00376514" w:rsidP="00A75CB2">
      <w:pPr>
        <w:spacing w:line="360" w:lineRule="auto"/>
        <w:jc w:val="both"/>
        <w:rPr>
          <w:rFonts w:ascii="Arial" w:hAnsi="Arial" w:cs="Arial"/>
        </w:rPr>
      </w:pPr>
      <w:r w:rsidRPr="00376514">
        <w:rPr>
          <w:rFonts w:ascii="Arial" w:hAnsi="Arial" w:cs="Arial"/>
        </w:rPr>
        <w:t>I have completed training in SEND, autism awareness and behaviour support. My degree in Health and Social Care is developing my theoretical knowledge, critical analysis and understanding of safeguarding. However, I still require statutory placement experience to apply these skills in a real social work context.</w:t>
      </w:r>
    </w:p>
    <w:p w14:paraId="35C067D4" w14:textId="028219A3" w:rsidR="00376514" w:rsidRPr="00482AE9" w:rsidRDefault="00376514" w:rsidP="00A75CB2">
      <w:pPr>
        <w:pStyle w:val="Heading2"/>
        <w:spacing w:line="360" w:lineRule="auto"/>
        <w:jc w:val="both"/>
        <w:rPr>
          <w:rFonts w:ascii="Arial" w:hAnsi="Arial" w:cs="Arial"/>
          <w:sz w:val="28"/>
          <w:szCs w:val="28"/>
        </w:rPr>
      </w:pPr>
      <w:bookmarkStart w:id="10" w:name="_Toc216456417"/>
      <w:r w:rsidRPr="00482AE9">
        <w:rPr>
          <w:rFonts w:ascii="Arial" w:hAnsi="Arial" w:cs="Arial"/>
          <w:sz w:val="28"/>
          <w:szCs w:val="28"/>
        </w:rPr>
        <w:t>Reflective Frameworks</w:t>
      </w:r>
      <w:bookmarkEnd w:id="10"/>
    </w:p>
    <w:p w14:paraId="0A646817" w14:textId="77777777" w:rsidR="00A55CE2" w:rsidRDefault="00376514" w:rsidP="00A75CB2">
      <w:pPr>
        <w:spacing w:line="360" w:lineRule="auto"/>
        <w:jc w:val="both"/>
        <w:rPr>
          <w:rFonts w:ascii="Arial" w:hAnsi="Arial" w:cs="Arial"/>
        </w:rPr>
      </w:pPr>
      <w:r w:rsidRPr="00376514">
        <w:rPr>
          <w:rFonts w:ascii="Arial" w:hAnsi="Arial" w:cs="Arial"/>
        </w:rPr>
        <w:t xml:space="preserve">Gibbs’ Reflective Cycle (1988) helps me analyse situations and improve practice. For example, during my voluntary experience supporting a child with communication difficulties, I </w:t>
      </w:r>
      <w:r w:rsidRPr="00376514">
        <w:rPr>
          <w:rFonts w:ascii="Arial" w:hAnsi="Arial" w:cs="Arial"/>
        </w:rPr>
        <w:lastRenderedPageBreak/>
        <w:t xml:space="preserve">initially felt unsure how to engage. Through reflection, I identified that using visual tools and breaking tasks into smaller steps improved interaction. </w:t>
      </w:r>
    </w:p>
    <w:p w14:paraId="12D5544A" w14:textId="0D1C1BD5" w:rsidR="00376514" w:rsidRPr="00376514" w:rsidRDefault="00376514" w:rsidP="00A75CB2">
      <w:pPr>
        <w:spacing w:line="360" w:lineRule="auto"/>
        <w:jc w:val="both"/>
        <w:rPr>
          <w:rFonts w:ascii="Arial" w:hAnsi="Arial" w:cs="Arial"/>
        </w:rPr>
      </w:pPr>
      <w:r w:rsidRPr="00376514">
        <w:rPr>
          <w:rFonts w:ascii="Arial" w:hAnsi="Arial" w:cs="Arial"/>
        </w:rPr>
        <w:t>This experience increased my confidence and taught me the value of adapting communication styles</w:t>
      </w:r>
      <w:r w:rsidR="002F2768">
        <w:rPr>
          <w:rFonts w:ascii="Arial" w:hAnsi="Arial" w:cs="Arial"/>
        </w:rPr>
        <w:t xml:space="preserve"> </w:t>
      </w:r>
      <w:r w:rsidRPr="00376514">
        <w:rPr>
          <w:rFonts w:ascii="Arial" w:hAnsi="Arial" w:cs="Arial"/>
        </w:rPr>
        <w:t>an essential social work skill.</w:t>
      </w:r>
    </w:p>
    <w:p w14:paraId="58B58252" w14:textId="3C368AD4" w:rsidR="002F2768" w:rsidRPr="00A06F5F" w:rsidRDefault="00376514" w:rsidP="00A75CB2">
      <w:pPr>
        <w:spacing w:line="360" w:lineRule="auto"/>
        <w:jc w:val="both"/>
        <w:rPr>
          <w:rFonts w:ascii="Arial" w:hAnsi="Arial" w:cs="Arial"/>
        </w:rPr>
      </w:pPr>
      <w:r w:rsidRPr="00376514">
        <w:rPr>
          <w:rFonts w:ascii="Arial" w:hAnsi="Arial" w:cs="Arial"/>
        </w:rPr>
        <w:t>Maslow’s Hierarchy of Needs also helps me understand how unmet needs affect behaviour. For instance, a child who appears disengaged in school may be experiencing insecurity at home. This perspective strengthens my empathy and informs a holistic approach to assessment.</w:t>
      </w:r>
    </w:p>
    <w:p w14:paraId="74975D38" w14:textId="583086F0" w:rsidR="00376514" w:rsidRPr="00482AE9" w:rsidRDefault="00376514" w:rsidP="00A75CB2">
      <w:pPr>
        <w:pStyle w:val="Heading2"/>
        <w:spacing w:line="360" w:lineRule="auto"/>
        <w:jc w:val="both"/>
        <w:rPr>
          <w:rFonts w:ascii="Arial" w:hAnsi="Arial" w:cs="Arial"/>
          <w:sz w:val="28"/>
          <w:szCs w:val="28"/>
        </w:rPr>
      </w:pPr>
      <w:bookmarkStart w:id="11" w:name="_Toc216456418"/>
      <w:r w:rsidRPr="00482AE9">
        <w:rPr>
          <w:rFonts w:ascii="Arial" w:hAnsi="Arial" w:cs="Arial"/>
          <w:sz w:val="28"/>
          <w:szCs w:val="28"/>
        </w:rPr>
        <w:t>Feedback from Others</w:t>
      </w:r>
      <w:bookmarkEnd w:id="11"/>
    </w:p>
    <w:p w14:paraId="5A0814C2" w14:textId="46FC8795" w:rsidR="00D95B3B" w:rsidRPr="00482AE9" w:rsidRDefault="00D95B3B" w:rsidP="00A75CB2">
      <w:pPr>
        <w:spacing w:line="360" w:lineRule="auto"/>
        <w:jc w:val="both"/>
        <w:rPr>
          <w:rFonts w:ascii="Arial" w:hAnsi="Arial" w:cs="Arial"/>
        </w:rPr>
      </w:pPr>
      <w:r w:rsidRPr="00D95B3B">
        <w:rPr>
          <w:rFonts w:ascii="Arial" w:hAnsi="Arial" w:cs="Arial"/>
        </w:rPr>
        <w:t>Feedback from lecturers and colleagues highlights strengths in engagement, reliability, reflection, and calm communication with neurodiverse children—skills well suited to Children’s Social Work. While strong interpersonal skills and cultural competence are evident, further development is needed in legal knowledge, assertiveness, and professional writing. These areas for growth will be addressed through an action plan, placement experience, and continuous professional development (CPD).</w:t>
      </w:r>
    </w:p>
    <w:p w14:paraId="75E7E1A9" w14:textId="07939855" w:rsidR="00376514" w:rsidRPr="00201E94" w:rsidRDefault="00376514" w:rsidP="00A75CB2">
      <w:pPr>
        <w:pStyle w:val="Heading1"/>
        <w:spacing w:line="360" w:lineRule="auto"/>
        <w:jc w:val="both"/>
        <w:rPr>
          <w:rFonts w:ascii="Arial" w:hAnsi="Arial" w:cs="Arial"/>
          <w:sz w:val="32"/>
          <w:szCs w:val="32"/>
        </w:rPr>
      </w:pPr>
      <w:bookmarkStart w:id="12" w:name="_Toc216456419"/>
      <w:r w:rsidRPr="00201E94">
        <w:rPr>
          <w:rFonts w:ascii="Arial" w:hAnsi="Arial" w:cs="Arial"/>
          <w:sz w:val="32"/>
          <w:szCs w:val="32"/>
        </w:rPr>
        <w:t>4. Building a Personal Brand and Professional Identity</w:t>
      </w:r>
      <w:bookmarkEnd w:id="12"/>
      <w:r w:rsidRPr="00201E94">
        <w:rPr>
          <w:rFonts w:ascii="Arial" w:hAnsi="Arial" w:cs="Arial"/>
          <w:sz w:val="32"/>
          <w:szCs w:val="32"/>
        </w:rPr>
        <w:t xml:space="preserve"> </w:t>
      </w:r>
    </w:p>
    <w:p w14:paraId="0E240A79" w14:textId="51835944" w:rsidR="00D95B3B" w:rsidRPr="00376514" w:rsidRDefault="00D95B3B" w:rsidP="00A75CB2">
      <w:pPr>
        <w:spacing w:line="360" w:lineRule="auto"/>
        <w:jc w:val="both"/>
        <w:rPr>
          <w:rFonts w:ascii="Arial" w:hAnsi="Arial" w:cs="Arial"/>
        </w:rPr>
      </w:pPr>
      <w:r w:rsidRPr="00D95B3B">
        <w:rPr>
          <w:rFonts w:ascii="Arial" w:hAnsi="Arial" w:cs="Arial"/>
        </w:rPr>
        <w:t>Establishing a strong professional identity in Health and Social Care requires developing both hard and soft skills. My personal brand is defined by empathy, cultural respect, compassion, safeguarding, and equality</w:t>
      </w:r>
      <w:r w:rsidR="00A55CE2">
        <w:rPr>
          <w:rFonts w:ascii="Arial" w:hAnsi="Arial" w:cs="Arial"/>
        </w:rPr>
        <w:t xml:space="preserve">, </w:t>
      </w:r>
      <w:r w:rsidRPr="00D95B3B">
        <w:rPr>
          <w:rFonts w:ascii="Arial" w:hAnsi="Arial" w:cs="Arial"/>
        </w:rPr>
        <w:t>values that align with social work ethics and NHS principles of respect, dignity, and improving lives.</w:t>
      </w:r>
    </w:p>
    <w:p w14:paraId="52C21202" w14:textId="32577DBF" w:rsidR="00376514" w:rsidRPr="00482AE9" w:rsidRDefault="00376514" w:rsidP="00A75CB2">
      <w:pPr>
        <w:pStyle w:val="Heading2"/>
        <w:spacing w:line="360" w:lineRule="auto"/>
        <w:jc w:val="both"/>
        <w:rPr>
          <w:rFonts w:ascii="Arial" w:hAnsi="Arial" w:cs="Arial"/>
          <w:sz w:val="28"/>
          <w:szCs w:val="28"/>
        </w:rPr>
      </w:pPr>
      <w:bookmarkStart w:id="13" w:name="_Toc216456420"/>
      <w:r w:rsidRPr="00482AE9">
        <w:rPr>
          <w:rFonts w:ascii="Arial" w:hAnsi="Arial" w:cs="Arial"/>
          <w:sz w:val="28"/>
          <w:szCs w:val="28"/>
        </w:rPr>
        <w:t>Unique Selling Point (USP)</w:t>
      </w:r>
      <w:bookmarkEnd w:id="13"/>
    </w:p>
    <w:p w14:paraId="14AD0007" w14:textId="617FD64F" w:rsidR="00376514" w:rsidRPr="00376514" w:rsidRDefault="00376514" w:rsidP="00A75CB2">
      <w:pPr>
        <w:spacing w:line="360" w:lineRule="auto"/>
        <w:jc w:val="both"/>
        <w:rPr>
          <w:rFonts w:ascii="Arial" w:hAnsi="Arial" w:cs="Arial"/>
        </w:rPr>
      </w:pPr>
      <w:r w:rsidRPr="00376514">
        <w:rPr>
          <w:rFonts w:ascii="Arial" w:hAnsi="Arial" w:cs="Arial"/>
        </w:rPr>
        <w:t>My USP combines:</w:t>
      </w:r>
    </w:p>
    <w:p w14:paraId="710D72B5" w14:textId="12F355C0" w:rsidR="00376514" w:rsidRPr="00376514" w:rsidRDefault="00376514" w:rsidP="00A75CB2">
      <w:pPr>
        <w:pStyle w:val="ListParagraph"/>
        <w:numPr>
          <w:ilvl w:val="0"/>
          <w:numId w:val="12"/>
        </w:numPr>
        <w:spacing w:line="360" w:lineRule="auto"/>
        <w:jc w:val="both"/>
        <w:rPr>
          <w:rFonts w:ascii="Arial" w:hAnsi="Arial" w:cs="Arial"/>
        </w:rPr>
      </w:pPr>
      <w:r w:rsidRPr="00376514">
        <w:rPr>
          <w:rFonts w:ascii="Arial" w:hAnsi="Arial" w:cs="Arial"/>
        </w:rPr>
        <w:t>Multilingual skills (Portuguese, Creole and English)</w:t>
      </w:r>
    </w:p>
    <w:p w14:paraId="2BF673C7" w14:textId="11BD6253" w:rsidR="00376514" w:rsidRPr="00376514" w:rsidRDefault="00376514" w:rsidP="00A75CB2">
      <w:pPr>
        <w:pStyle w:val="ListParagraph"/>
        <w:numPr>
          <w:ilvl w:val="0"/>
          <w:numId w:val="12"/>
        </w:numPr>
        <w:spacing w:line="360" w:lineRule="auto"/>
        <w:jc w:val="both"/>
        <w:rPr>
          <w:rFonts w:ascii="Arial" w:hAnsi="Arial" w:cs="Arial"/>
        </w:rPr>
      </w:pPr>
      <w:r w:rsidRPr="00376514">
        <w:rPr>
          <w:rFonts w:ascii="Arial" w:hAnsi="Arial" w:cs="Arial"/>
        </w:rPr>
        <w:t>Experience supporting autistic children</w:t>
      </w:r>
    </w:p>
    <w:p w14:paraId="13A42F79" w14:textId="0D0E6972" w:rsidR="00376514" w:rsidRPr="00376514" w:rsidRDefault="00376514" w:rsidP="00A75CB2">
      <w:pPr>
        <w:pStyle w:val="ListParagraph"/>
        <w:numPr>
          <w:ilvl w:val="0"/>
          <w:numId w:val="12"/>
        </w:numPr>
        <w:spacing w:line="360" w:lineRule="auto"/>
        <w:jc w:val="both"/>
        <w:rPr>
          <w:rFonts w:ascii="Arial" w:hAnsi="Arial" w:cs="Arial"/>
        </w:rPr>
      </w:pPr>
      <w:r w:rsidRPr="00376514">
        <w:rPr>
          <w:rFonts w:ascii="Arial" w:hAnsi="Arial" w:cs="Arial"/>
        </w:rPr>
        <w:t>Strong cultural competence</w:t>
      </w:r>
    </w:p>
    <w:p w14:paraId="67D313E2" w14:textId="3F079C05" w:rsidR="00376514" w:rsidRPr="00376514" w:rsidRDefault="00376514" w:rsidP="00A75CB2">
      <w:pPr>
        <w:pStyle w:val="ListParagraph"/>
        <w:numPr>
          <w:ilvl w:val="0"/>
          <w:numId w:val="12"/>
        </w:numPr>
        <w:spacing w:line="360" w:lineRule="auto"/>
        <w:jc w:val="both"/>
        <w:rPr>
          <w:rFonts w:ascii="Arial" w:hAnsi="Arial" w:cs="Arial"/>
        </w:rPr>
      </w:pPr>
      <w:r w:rsidRPr="00376514">
        <w:rPr>
          <w:rFonts w:ascii="Arial" w:hAnsi="Arial" w:cs="Arial"/>
        </w:rPr>
        <w:t>Empathy and lived experience as a mother</w:t>
      </w:r>
    </w:p>
    <w:p w14:paraId="1BE8A262" w14:textId="23F13454" w:rsidR="00376514" w:rsidRPr="00376514" w:rsidRDefault="00376514" w:rsidP="00A75CB2">
      <w:pPr>
        <w:pStyle w:val="ListParagraph"/>
        <w:numPr>
          <w:ilvl w:val="0"/>
          <w:numId w:val="12"/>
        </w:numPr>
        <w:spacing w:line="360" w:lineRule="auto"/>
        <w:jc w:val="both"/>
        <w:rPr>
          <w:rFonts w:ascii="Arial" w:hAnsi="Arial" w:cs="Arial"/>
        </w:rPr>
      </w:pPr>
      <w:r w:rsidRPr="00376514">
        <w:rPr>
          <w:rFonts w:ascii="Arial" w:hAnsi="Arial" w:cs="Arial"/>
        </w:rPr>
        <w:t>Motivation for working in safeguarding</w:t>
      </w:r>
    </w:p>
    <w:p w14:paraId="62E98F92" w14:textId="2C3DA3CD" w:rsidR="00A55CE2" w:rsidRPr="00A55CE2" w:rsidRDefault="00376514" w:rsidP="00A55CE2">
      <w:pPr>
        <w:spacing w:line="360" w:lineRule="auto"/>
        <w:jc w:val="both"/>
        <w:rPr>
          <w:rFonts w:ascii="Arial" w:hAnsi="Arial" w:cs="Arial"/>
        </w:rPr>
      </w:pPr>
      <w:r w:rsidRPr="00376514">
        <w:rPr>
          <w:rFonts w:ascii="Arial" w:hAnsi="Arial" w:cs="Arial"/>
        </w:rPr>
        <w:t>These attributes make me particularly suited to Croydon’s multicultural environment and roles requiring sensitive, relationship-based practice.</w:t>
      </w:r>
      <w:bookmarkStart w:id="14" w:name="_Toc216456421"/>
    </w:p>
    <w:p w14:paraId="3314AA4B" w14:textId="70B1752F" w:rsidR="00376514" w:rsidRPr="00482AE9" w:rsidRDefault="00376514" w:rsidP="00A75CB2">
      <w:pPr>
        <w:pStyle w:val="Heading2"/>
        <w:spacing w:line="360" w:lineRule="auto"/>
        <w:jc w:val="both"/>
        <w:rPr>
          <w:rFonts w:ascii="Arial" w:hAnsi="Arial" w:cs="Arial"/>
          <w:sz w:val="28"/>
          <w:szCs w:val="28"/>
        </w:rPr>
      </w:pPr>
      <w:r w:rsidRPr="00482AE9">
        <w:rPr>
          <w:rFonts w:ascii="Arial" w:hAnsi="Arial" w:cs="Arial"/>
          <w:sz w:val="28"/>
          <w:szCs w:val="28"/>
        </w:rPr>
        <w:lastRenderedPageBreak/>
        <w:t>How I Promote Myself</w:t>
      </w:r>
      <w:bookmarkEnd w:id="14"/>
    </w:p>
    <w:p w14:paraId="37D67F99" w14:textId="31A689E7" w:rsidR="00376514" w:rsidRPr="00376514" w:rsidRDefault="00376514" w:rsidP="00A75CB2">
      <w:pPr>
        <w:spacing w:line="360" w:lineRule="auto"/>
        <w:jc w:val="both"/>
        <w:rPr>
          <w:rFonts w:ascii="Arial" w:hAnsi="Arial" w:cs="Arial"/>
        </w:rPr>
      </w:pPr>
      <w:r w:rsidRPr="00376514">
        <w:rPr>
          <w:rFonts w:ascii="Arial" w:hAnsi="Arial" w:cs="Arial"/>
        </w:rPr>
        <w:t>To build visibility and credibility, I use several professional tools:</w:t>
      </w:r>
    </w:p>
    <w:p w14:paraId="394654C1" w14:textId="5D05417A" w:rsidR="00376514" w:rsidRPr="0091261D" w:rsidRDefault="00376514" w:rsidP="00A75CB2">
      <w:pPr>
        <w:pStyle w:val="ListParagraph"/>
        <w:numPr>
          <w:ilvl w:val="0"/>
          <w:numId w:val="13"/>
        </w:numPr>
        <w:spacing w:line="360" w:lineRule="auto"/>
        <w:jc w:val="both"/>
        <w:rPr>
          <w:rFonts w:ascii="Arial" w:hAnsi="Arial" w:cs="Arial"/>
        </w:rPr>
      </w:pPr>
      <w:r w:rsidRPr="0091261D">
        <w:rPr>
          <w:rFonts w:ascii="Arial" w:hAnsi="Arial" w:cs="Arial"/>
        </w:rPr>
        <w:t>CV: highlighting safeguarding training, SEND experience, academic achievements and languages.</w:t>
      </w:r>
    </w:p>
    <w:p w14:paraId="3BC3F3BA" w14:textId="2DADC801" w:rsidR="00376514" w:rsidRPr="0091261D" w:rsidRDefault="00376514" w:rsidP="00A75CB2">
      <w:pPr>
        <w:pStyle w:val="ListParagraph"/>
        <w:numPr>
          <w:ilvl w:val="0"/>
          <w:numId w:val="13"/>
        </w:numPr>
        <w:spacing w:line="360" w:lineRule="auto"/>
        <w:jc w:val="both"/>
        <w:rPr>
          <w:rFonts w:ascii="Arial" w:hAnsi="Arial" w:cs="Arial"/>
        </w:rPr>
      </w:pPr>
      <w:r w:rsidRPr="0091261D">
        <w:rPr>
          <w:rFonts w:ascii="Arial" w:hAnsi="Arial" w:cs="Arial"/>
        </w:rPr>
        <w:t>LinkedIn: a platform where I share CPD certificates, reflective posts, volunteering, and engagement with Children’s Services topics.</w:t>
      </w:r>
    </w:p>
    <w:p w14:paraId="6A5939E6" w14:textId="7EDE8A4D" w:rsidR="00376514" w:rsidRPr="0091261D" w:rsidRDefault="00376514" w:rsidP="00A75CB2">
      <w:pPr>
        <w:pStyle w:val="ListParagraph"/>
        <w:numPr>
          <w:ilvl w:val="0"/>
          <w:numId w:val="13"/>
        </w:numPr>
        <w:spacing w:line="360" w:lineRule="auto"/>
        <w:jc w:val="both"/>
        <w:rPr>
          <w:rFonts w:ascii="Arial" w:hAnsi="Arial" w:cs="Arial"/>
        </w:rPr>
      </w:pPr>
      <w:r w:rsidRPr="0091261D">
        <w:rPr>
          <w:rFonts w:ascii="Arial" w:hAnsi="Arial" w:cs="Arial"/>
        </w:rPr>
        <w:t>Professional portfolio: including assignments, reflections and evidence of growth.</w:t>
      </w:r>
    </w:p>
    <w:p w14:paraId="70B3718B" w14:textId="3A6CB82A" w:rsidR="00376514" w:rsidRPr="0091261D" w:rsidRDefault="00376514" w:rsidP="00A75CB2">
      <w:pPr>
        <w:pStyle w:val="ListParagraph"/>
        <w:numPr>
          <w:ilvl w:val="0"/>
          <w:numId w:val="13"/>
        </w:numPr>
        <w:spacing w:line="360" w:lineRule="auto"/>
        <w:jc w:val="both"/>
        <w:rPr>
          <w:rFonts w:ascii="Arial" w:hAnsi="Arial" w:cs="Arial"/>
        </w:rPr>
      </w:pPr>
      <w:r w:rsidRPr="0091261D">
        <w:rPr>
          <w:rFonts w:ascii="Arial" w:hAnsi="Arial" w:cs="Arial"/>
        </w:rPr>
        <w:t>Networking: connecting with practitioners, joining LinkedIn groups for social workers, and attending virtual events.</w:t>
      </w:r>
    </w:p>
    <w:p w14:paraId="78B569EE" w14:textId="1EE6BA5D" w:rsidR="00376514" w:rsidRPr="00482AE9" w:rsidRDefault="00376514" w:rsidP="00A75CB2">
      <w:pPr>
        <w:pStyle w:val="Heading2"/>
        <w:spacing w:line="360" w:lineRule="auto"/>
        <w:jc w:val="both"/>
        <w:rPr>
          <w:rFonts w:ascii="Arial" w:hAnsi="Arial" w:cs="Arial"/>
          <w:sz w:val="28"/>
          <w:szCs w:val="28"/>
        </w:rPr>
      </w:pPr>
      <w:bookmarkStart w:id="15" w:name="_Toc216456422"/>
      <w:r w:rsidRPr="00482AE9">
        <w:rPr>
          <w:rFonts w:ascii="Arial" w:hAnsi="Arial" w:cs="Arial"/>
          <w:sz w:val="28"/>
          <w:szCs w:val="28"/>
        </w:rPr>
        <w:t>Career Theories</w:t>
      </w:r>
      <w:bookmarkEnd w:id="15"/>
    </w:p>
    <w:p w14:paraId="41327C70" w14:textId="14D7821B" w:rsidR="00376514" w:rsidRPr="00376514" w:rsidRDefault="00376514" w:rsidP="00A75CB2">
      <w:pPr>
        <w:spacing w:line="360" w:lineRule="auto"/>
        <w:jc w:val="both"/>
        <w:rPr>
          <w:rFonts w:ascii="Arial" w:hAnsi="Arial" w:cs="Arial"/>
        </w:rPr>
      </w:pPr>
      <w:r w:rsidRPr="00376514">
        <w:rPr>
          <w:rFonts w:ascii="Arial" w:hAnsi="Arial" w:cs="Arial"/>
        </w:rPr>
        <w:t>Holland’s Theory of Career Choice identifies the “social” personality type as someone motivated by helping, teaching and supporting others</w:t>
      </w:r>
      <w:r w:rsidR="002F2768">
        <w:rPr>
          <w:rFonts w:ascii="Arial" w:hAnsi="Arial" w:cs="Arial"/>
        </w:rPr>
        <w:t xml:space="preserve"> </w:t>
      </w:r>
      <w:r w:rsidRPr="00376514">
        <w:rPr>
          <w:rFonts w:ascii="Arial" w:hAnsi="Arial" w:cs="Arial"/>
        </w:rPr>
        <w:t xml:space="preserve">which fits my profile. The </w:t>
      </w:r>
      <w:r w:rsidR="002F2768" w:rsidRPr="00376514">
        <w:rPr>
          <w:rFonts w:ascii="Arial" w:hAnsi="Arial" w:cs="Arial"/>
        </w:rPr>
        <w:t>Career EDGE</w:t>
      </w:r>
      <w:r w:rsidRPr="00376514">
        <w:rPr>
          <w:rFonts w:ascii="Arial" w:hAnsi="Arial" w:cs="Arial"/>
        </w:rPr>
        <w:t xml:space="preserve"> model also highlights emotional intelligence, experience, reflection and confidence as essential to employability, all areas I actively develop.</w:t>
      </w:r>
    </w:p>
    <w:p w14:paraId="39571343" w14:textId="4A8F6492" w:rsidR="00376514" w:rsidRPr="00376514" w:rsidRDefault="00376514" w:rsidP="00A75CB2">
      <w:pPr>
        <w:spacing w:line="360" w:lineRule="auto"/>
        <w:jc w:val="both"/>
        <w:rPr>
          <w:rFonts w:ascii="Arial" w:hAnsi="Arial" w:cs="Arial"/>
        </w:rPr>
      </w:pPr>
      <w:r w:rsidRPr="00376514">
        <w:rPr>
          <w:rFonts w:ascii="Arial" w:hAnsi="Arial" w:cs="Arial"/>
        </w:rPr>
        <w:t>Social Capital Theory further explains how relationships and networks contribute to career progression. By connecting with Croydon Council professionals, university staff and social work communities, I am strengthening my access to opportunities and knowledge.</w:t>
      </w:r>
    </w:p>
    <w:p w14:paraId="3D89D807" w14:textId="7A1202D0" w:rsidR="00376514" w:rsidRPr="00482AE9" w:rsidRDefault="00376514" w:rsidP="00A75CB2">
      <w:pPr>
        <w:pStyle w:val="Heading2"/>
        <w:spacing w:line="360" w:lineRule="auto"/>
        <w:jc w:val="both"/>
        <w:rPr>
          <w:rFonts w:ascii="Arial" w:hAnsi="Arial" w:cs="Arial"/>
          <w:sz w:val="28"/>
          <w:szCs w:val="28"/>
        </w:rPr>
      </w:pPr>
      <w:bookmarkStart w:id="16" w:name="_Toc216456423"/>
      <w:r w:rsidRPr="00482AE9">
        <w:rPr>
          <w:rFonts w:ascii="Arial" w:hAnsi="Arial" w:cs="Arial"/>
          <w:sz w:val="28"/>
          <w:szCs w:val="28"/>
        </w:rPr>
        <w:t>LinkedIn Profile Description</w:t>
      </w:r>
      <w:bookmarkEnd w:id="16"/>
    </w:p>
    <w:p w14:paraId="3C0D3223" w14:textId="2002D43C" w:rsidR="00376514" w:rsidRPr="00376514" w:rsidRDefault="00376514" w:rsidP="00A75CB2">
      <w:pPr>
        <w:spacing w:line="360" w:lineRule="auto"/>
        <w:jc w:val="both"/>
        <w:rPr>
          <w:rFonts w:ascii="Arial" w:hAnsi="Arial" w:cs="Arial"/>
        </w:rPr>
      </w:pPr>
      <w:r w:rsidRPr="00376514">
        <w:rPr>
          <w:rFonts w:ascii="Arial" w:hAnsi="Arial" w:cs="Arial"/>
        </w:rPr>
        <w:t>My LinkedIn profile includes:</w:t>
      </w:r>
    </w:p>
    <w:p w14:paraId="52A21239" w14:textId="250444FF" w:rsidR="00376514" w:rsidRPr="0091261D" w:rsidRDefault="0091261D" w:rsidP="00A75CB2">
      <w:pPr>
        <w:pStyle w:val="ListParagraph"/>
        <w:numPr>
          <w:ilvl w:val="0"/>
          <w:numId w:val="14"/>
        </w:numPr>
        <w:spacing w:line="360" w:lineRule="auto"/>
        <w:jc w:val="both"/>
        <w:rPr>
          <w:rFonts w:ascii="Arial" w:hAnsi="Arial" w:cs="Arial"/>
        </w:rPr>
      </w:pPr>
      <w:r w:rsidRPr="0091261D">
        <w:rPr>
          <w:rFonts w:ascii="Arial" w:hAnsi="Arial" w:cs="Arial"/>
        </w:rPr>
        <w:t>A</w:t>
      </w:r>
      <w:r w:rsidR="00376514" w:rsidRPr="0091261D">
        <w:rPr>
          <w:rFonts w:ascii="Arial" w:hAnsi="Arial" w:cs="Arial"/>
        </w:rPr>
        <w:t xml:space="preserve"> professional photo</w:t>
      </w:r>
    </w:p>
    <w:p w14:paraId="1606FA00" w14:textId="037F6F29" w:rsidR="00376514" w:rsidRPr="0091261D" w:rsidRDefault="0091261D" w:rsidP="00A75CB2">
      <w:pPr>
        <w:pStyle w:val="ListParagraph"/>
        <w:numPr>
          <w:ilvl w:val="0"/>
          <w:numId w:val="14"/>
        </w:numPr>
        <w:spacing w:line="360" w:lineRule="auto"/>
        <w:jc w:val="both"/>
        <w:rPr>
          <w:rFonts w:ascii="Arial" w:hAnsi="Arial" w:cs="Arial"/>
        </w:rPr>
      </w:pPr>
      <w:r w:rsidRPr="0091261D">
        <w:rPr>
          <w:rFonts w:ascii="Arial" w:hAnsi="Arial" w:cs="Arial"/>
        </w:rPr>
        <w:t>A</w:t>
      </w:r>
      <w:r w:rsidR="00376514" w:rsidRPr="0091261D">
        <w:rPr>
          <w:rFonts w:ascii="Arial" w:hAnsi="Arial" w:cs="Arial"/>
        </w:rPr>
        <w:t xml:space="preserve"> headline: “Aspiring Social Worker | Multilingual | Safeguarding &amp; SEND Experience”</w:t>
      </w:r>
    </w:p>
    <w:p w14:paraId="48C4F1B8" w14:textId="61C29028" w:rsidR="00376514" w:rsidRPr="0091261D" w:rsidRDefault="0091261D" w:rsidP="00A75CB2">
      <w:pPr>
        <w:pStyle w:val="ListParagraph"/>
        <w:numPr>
          <w:ilvl w:val="0"/>
          <w:numId w:val="14"/>
        </w:numPr>
        <w:spacing w:line="360" w:lineRule="auto"/>
        <w:jc w:val="both"/>
        <w:rPr>
          <w:rFonts w:ascii="Arial" w:hAnsi="Arial" w:cs="Arial"/>
        </w:rPr>
      </w:pPr>
      <w:r w:rsidRPr="0091261D">
        <w:rPr>
          <w:rFonts w:ascii="Arial" w:hAnsi="Arial" w:cs="Arial"/>
        </w:rPr>
        <w:t>A</w:t>
      </w:r>
      <w:r w:rsidR="00376514" w:rsidRPr="0091261D">
        <w:rPr>
          <w:rFonts w:ascii="Arial" w:hAnsi="Arial" w:cs="Arial"/>
        </w:rPr>
        <w:t xml:space="preserve"> summary about my passion for Children’s Services</w:t>
      </w:r>
    </w:p>
    <w:p w14:paraId="4DF9DC70" w14:textId="15BA17CB" w:rsidR="00376514" w:rsidRPr="0091261D" w:rsidRDefault="0091261D" w:rsidP="00A75CB2">
      <w:pPr>
        <w:pStyle w:val="ListParagraph"/>
        <w:numPr>
          <w:ilvl w:val="0"/>
          <w:numId w:val="14"/>
        </w:numPr>
        <w:spacing w:line="360" w:lineRule="auto"/>
        <w:jc w:val="both"/>
        <w:rPr>
          <w:rFonts w:ascii="Arial" w:hAnsi="Arial" w:cs="Arial"/>
        </w:rPr>
      </w:pPr>
      <w:r w:rsidRPr="0091261D">
        <w:rPr>
          <w:rFonts w:ascii="Arial" w:hAnsi="Arial" w:cs="Arial"/>
        </w:rPr>
        <w:t>E</w:t>
      </w:r>
      <w:r w:rsidR="00376514" w:rsidRPr="0091261D">
        <w:rPr>
          <w:rFonts w:ascii="Arial" w:hAnsi="Arial" w:cs="Arial"/>
        </w:rPr>
        <w:t>vidence of training and certificates</w:t>
      </w:r>
    </w:p>
    <w:p w14:paraId="058A9E1E" w14:textId="7FB7EB78" w:rsidR="00376514" w:rsidRPr="0091261D" w:rsidRDefault="0091261D" w:rsidP="00A75CB2">
      <w:pPr>
        <w:pStyle w:val="ListParagraph"/>
        <w:numPr>
          <w:ilvl w:val="0"/>
          <w:numId w:val="14"/>
        </w:numPr>
        <w:spacing w:line="360" w:lineRule="auto"/>
        <w:jc w:val="both"/>
        <w:rPr>
          <w:rFonts w:ascii="Arial" w:hAnsi="Arial" w:cs="Arial"/>
        </w:rPr>
      </w:pPr>
      <w:r w:rsidRPr="0091261D">
        <w:rPr>
          <w:rFonts w:ascii="Arial" w:hAnsi="Arial" w:cs="Arial"/>
        </w:rPr>
        <w:t>P</w:t>
      </w:r>
      <w:r w:rsidR="00376514" w:rsidRPr="0091261D">
        <w:rPr>
          <w:rFonts w:ascii="Arial" w:hAnsi="Arial" w:cs="Arial"/>
        </w:rPr>
        <w:t>osts demonstrating reflective thinking</w:t>
      </w:r>
    </w:p>
    <w:p w14:paraId="57E62A07" w14:textId="71930F0F" w:rsidR="00324F72" w:rsidRDefault="00376514" w:rsidP="00324F72">
      <w:pPr>
        <w:spacing w:line="360" w:lineRule="auto"/>
        <w:jc w:val="both"/>
        <w:rPr>
          <w:rFonts w:ascii="Arial" w:hAnsi="Arial" w:cs="Arial"/>
        </w:rPr>
      </w:pPr>
      <w:r w:rsidRPr="00376514">
        <w:rPr>
          <w:rFonts w:ascii="Arial" w:hAnsi="Arial" w:cs="Arial"/>
        </w:rPr>
        <w:t>My personal brand positions me as a compassionate, culturally competent and reflective future practitioner who brings unique strengths to the Health and Social Care sector.</w:t>
      </w:r>
      <w:bookmarkStart w:id="17" w:name="_Toc216456424"/>
    </w:p>
    <w:p w14:paraId="18258505" w14:textId="77777777" w:rsidR="00D95B3B" w:rsidRDefault="00D95B3B" w:rsidP="0000043C">
      <w:pPr>
        <w:pStyle w:val="Heading1"/>
        <w:rPr>
          <w:rFonts w:ascii="Arial" w:hAnsi="Arial" w:cs="Arial"/>
          <w:sz w:val="32"/>
          <w:szCs w:val="32"/>
        </w:rPr>
      </w:pPr>
    </w:p>
    <w:p w14:paraId="515D06CC" w14:textId="77777777" w:rsidR="00D95B3B" w:rsidRDefault="00D95B3B" w:rsidP="0000043C">
      <w:pPr>
        <w:pStyle w:val="Heading1"/>
        <w:rPr>
          <w:rFonts w:ascii="Arial" w:hAnsi="Arial" w:cs="Arial"/>
          <w:sz w:val="32"/>
          <w:szCs w:val="32"/>
        </w:rPr>
      </w:pPr>
    </w:p>
    <w:p w14:paraId="402CAE00" w14:textId="77777777" w:rsidR="00A55CE2" w:rsidRPr="00A55CE2" w:rsidRDefault="00A55CE2" w:rsidP="00A55CE2"/>
    <w:p w14:paraId="5977392F" w14:textId="11291DB1" w:rsidR="00D95B3B" w:rsidRPr="00A55CE2" w:rsidRDefault="0091261D" w:rsidP="00A55CE2">
      <w:pPr>
        <w:pStyle w:val="Heading1"/>
        <w:rPr>
          <w:rFonts w:ascii="Arial" w:hAnsi="Arial" w:cs="Arial"/>
          <w:sz w:val="32"/>
          <w:szCs w:val="32"/>
        </w:rPr>
      </w:pPr>
      <w:r w:rsidRPr="0000043C">
        <w:rPr>
          <w:rFonts w:ascii="Arial" w:hAnsi="Arial" w:cs="Arial"/>
          <w:sz w:val="32"/>
          <w:szCs w:val="32"/>
        </w:rPr>
        <w:lastRenderedPageBreak/>
        <w:t>5. Action Plan and Timeline</w:t>
      </w:r>
      <w:bookmarkEnd w:id="17"/>
      <w:r w:rsidRPr="0000043C">
        <w:rPr>
          <w:rFonts w:ascii="Arial" w:hAnsi="Arial" w:cs="Arial"/>
          <w:sz w:val="32"/>
          <w:szCs w:val="32"/>
        </w:rPr>
        <w:t xml:space="preserve"> </w:t>
      </w:r>
    </w:p>
    <w:p w14:paraId="5A152996" w14:textId="4DD99CC3" w:rsidR="00B36909" w:rsidRDefault="0091261D" w:rsidP="004C3CBE">
      <w:pPr>
        <w:spacing w:line="360" w:lineRule="auto"/>
        <w:jc w:val="both"/>
        <w:rPr>
          <w:rFonts w:ascii="Arial" w:hAnsi="Arial" w:cs="Arial"/>
        </w:rPr>
      </w:pPr>
      <w:r w:rsidRPr="0091261D">
        <w:rPr>
          <w:rFonts w:ascii="Arial" w:hAnsi="Arial" w:cs="Arial"/>
        </w:rPr>
        <w:t>To progress into Children’s Social Work, I need a structured plan that closes my skill gaps and develops my professional readiness. My goals follow SMART principles</w:t>
      </w:r>
      <w:r w:rsidR="00C3233F">
        <w:rPr>
          <w:rFonts w:ascii="Arial" w:hAnsi="Arial" w:cs="Arial"/>
        </w:rPr>
        <w:t xml:space="preserve"> </w:t>
      </w:r>
      <w:r w:rsidRPr="0091261D">
        <w:rPr>
          <w:rFonts w:ascii="Arial" w:hAnsi="Arial" w:cs="Arial"/>
        </w:rPr>
        <w:t>Specific, Measurable, Achievable, Realistic and Time-bound.</w:t>
      </w:r>
    </w:p>
    <w:p w14:paraId="70F56133" w14:textId="77777777" w:rsidR="00A55CE2" w:rsidRPr="004C3CBE" w:rsidRDefault="00A55CE2" w:rsidP="004C3CBE">
      <w:pPr>
        <w:spacing w:line="360" w:lineRule="auto"/>
        <w:jc w:val="both"/>
        <w:rPr>
          <w:rFonts w:ascii="Arial" w:hAnsi="Arial" w:cs="Arial"/>
        </w:rPr>
      </w:pPr>
    </w:p>
    <w:p w14:paraId="1F362C44" w14:textId="7F3934B2" w:rsidR="00BB33F6" w:rsidRPr="0000043C" w:rsidRDefault="0091261D" w:rsidP="0000043C">
      <w:pPr>
        <w:pStyle w:val="Heading2"/>
        <w:rPr>
          <w:rFonts w:ascii="Arial" w:hAnsi="Arial" w:cs="Arial"/>
          <w:sz w:val="28"/>
          <w:szCs w:val="28"/>
        </w:rPr>
      </w:pPr>
      <w:bookmarkStart w:id="18" w:name="_Toc216456425"/>
      <w:r w:rsidRPr="0000043C">
        <w:rPr>
          <w:rFonts w:ascii="Arial" w:hAnsi="Arial" w:cs="Arial"/>
          <w:sz w:val="28"/>
          <w:szCs w:val="28"/>
        </w:rPr>
        <w:t>Development Table (Gantt-style)</w:t>
      </w:r>
      <w:bookmarkEnd w:id="18"/>
    </w:p>
    <w:tbl>
      <w:tblPr>
        <w:tblStyle w:val="TableGrid"/>
        <w:tblW w:w="0" w:type="auto"/>
        <w:tblLook w:val="04A0" w:firstRow="1" w:lastRow="0" w:firstColumn="1" w:lastColumn="0" w:noHBand="0" w:noVBand="1"/>
      </w:tblPr>
      <w:tblGrid>
        <w:gridCol w:w="1803"/>
        <w:gridCol w:w="1803"/>
        <w:gridCol w:w="1803"/>
        <w:gridCol w:w="1803"/>
        <w:gridCol w:w="1804"/>
      </w:tblGrid>
      <w:tr w:rsidR="00BB33F6" w14:paraId="678C4B02" w14:textId="77777777" w:rsidTr="00BB33F6">
        <w:tc>
          <w:tcPr>
            <w:tcW w:w="1803" w:type="dxa"/>
          </w:tcPr>
          <w:p w14:paraId="7760FF50" w14:textId="77777777" w:rsidR="00BB33F6" w:rsidRDefault="00BB33F6" w:rsidP="0091261D">
            <w:pPr>
              <w:spacing w:line="360" w:lineRule="auto"/>
              <w:jc w:val="both"/>
              <w:rPr>
                <w:rFonts w:ascii="Arial" w:hAnsi="Arial" w:cs="Arial"/>
                <w:b/>
                <w:bCs/>
              </w:rPr>
            </w:pPr>
          </w:p>
          <w:p w14:paraId="7FE90619" w14:textId="1B0A5B65" w:rsidR="00BB33F6" w:rsidRDefault="00BB33F6" w:rsidP="0091261D">
            <w:pPr>
              <w:spacing w:line="360" w:lineRule="auto"/>
              <w:jc w:val="both"/>
              <w:rPr>
                <w:rFonts w:ascii="Arial" w:hAnsi="Arial" w:cs="Arial"/>
                <w:b/>
                <w:bCs/>
              </w:rPr>
            </w:pPr>
            <w:r w:rsidRPr="00BB33F6">
              <w:rPr>
                <w:rFonts w:ascii="Arial" w:hAnsi="Arial" w:cs="Arial"/>
                <w:b/>
                <w:bCs/>
              </w:rPr>
              <w:t>Goal</w:t>
            </w:r>
          </w:p>
        </w:tc>
        <w:tc>
          <w:tcPr>
            <w:tcW w:w="1803" w:type="dxa"/>
          </w:tcPr>
          <w:p w14:paraId="5369C07D" w14:textId="77777777" w:rsidR="00BB33F6" w:rsidRDefault="00BB33F6" w:rsidP="0091261D">
            <w:pPr>
              <w:spacing w:line="360" w:lineRule="auto"/>
              <w:jc w:val="both"/>
              <w:rPr>
                <w:rFonts w:ascii="Arial" w:hAnsi="Arial" w:cs="Arial"/>
                <w:b/>
                <w:bCs/>
              </w:rPr>
            </w:pPr>
          </w:p>
          <w:p w14:paraId="299BDE86" w14:textId="6A36CD2A" w:rsidR="00BB33F6" w:rsidRDefault="00BB33F6" w:rsidP="0091261D">
            <w:pPr>
              <w:spacing w:line="360" w:lineRule="auto"/>
              <w:jc w:val="both"/>
              <w:rPr>
                <w:rFonts w:ascii="Arial" w:hAnsi="Arial" w:cs="Arial"/>
                <w:b/>
                <w:bCs/>
              </w:rPr>
            </w:pPr>
            <w:r w:rsidRPr="00BB33F6">
              <w:rPr>
                <w:rFonts w:ascii="Arial" w:hAnsi="Arial" w:cs="Arial"/>
                <w:b/>
                <w:bCs/>
              </w:rPr>
              <w:t>Timeline</w:t>
            </w:r>
          </w:p>
        </w:tc>
        <w:tc>
          <w:tcPr>
            <w:tcW w:w="1803" w:type="dxa"/>
          </w:tcPr>
          <w:p w14:paraId="443617AB" w14:textId="77777777" w:rsidR="00BB33F6" w:rsidRDefault="00BB33F6" w:rsidP="0091261D">
            <w:pPr>
              <w:spacing w:line="360" w:lineRule="auto"/>
              <w:jc w:val="both"/>
              <w:rPr>
                <w:rFonts w:ascii="Arial" w:hAnsi="Arial" w:cs="Arial"/>
                <w:b/>
                <w:bCs/>
              </w:rPr>
            </w:pPr>
          </w:p>
          <w:p w14:paraId="5BB494D1" w14:textId="7BAA02B0" w:rsidR="00BB33F6" w:rsidRDefault="00BB33F6" w:rsidP="0091261D">
            <w:pPr>
              <w:spacing w:line="360" w:lineRule="auto"/>
              <w:jc w:val="both"/>
              <w:rPr>
                <w:rFonts w:ascii="Arial" w:hAnsi="Arial" w:cs="Arial"/>
                <w:b/>
                <w:bCs/>
              </w:rPr>
            </w:pPr>
            <w:r w:rsidRPr="00BB33F6">
              <w:rPr>
                <w:rFonts w:ascii="Arial" w:hAnsi="Arial" w:cs="Arial"/>
                <w:b/>
                <w:bCs/>
              </w:rPr>
              <w:t>Activities</w:t>
            </w:r>
          </w:p>
        </w:tc>
        <w:tc>
          <w:tcPr>
            <w:tcW w:w="1803" w:type="dxa"/>
          </w:tcPr>
          <w:p w14:paraId="39BE0379" w14:textId="28B9D195" w:rsidR="00BB33F6" w:rsidRDefault="00BB33F6" w:rsidP="0091261D">
            <w:pPr>
              <w:spacing w:line="360" w:lineRule="auto"/>
              <w:jc w:val="both"/>
              <w:rPr>
                <w:rFonts w:ascii="Arial" w:hAnsi="Arial" w:cs="Arial"/>
                <w:b/>
                <w:bCs/>
              </w:rPr>
            </w:pPr>
            <w:r w:rsidRPr="00BB33F6">
              <w:rPr>
                <w:rFonts w:ascii="Arial" w:hAnsi="Arial" w:cs="Arial"/>
                <w:b/>
                <w:bCs/>
              </w:rPr>
              <w:t>Resources Needed</w:t>
            </w:r>
          </w:p>
        </w:tc>
        <w:tc>
          <w:tcPr>
            <w:tcW w:w="1804" w:type="dxa"/>
          </w:tcPr>
          <w:p w14:paraId="04D6EA50" w14:textId="77777777" w:rsidR="00BB33F6" w:rsidRDefault="00BB33F6" w:rsidP="0091261D">
            <w:pPr>
              <w:spacing w:line="360" w:lineRule="auto"/>
              <w:jc w:val="both"/>
              <w:rPr>
                <w:rFonts w:ascii="Arial" w:hAnsi="Arial" w:cs="Arial"/>
                <w:b/>
                <w:bCs/>
              </w:rPr>
            </w:pPr>
          </w:p>
          <w:p w14:paraId="499801DD" w14:textId="24DB1C3C" w:rsidR="00BB33F6" w:rsidRDefault="00BB33F6" w:rsidP="0091261D">
            <w:pPr>
              <w:spacing w:line="360" w:lineRule="auto"/>
              <w:jc w:val="both"/>
              <w:rPr>
                <w:rFonts w:ascii="Arial" w:hAnsi="Arial" w:cs="Arial"/>
                <w:b/>
                <w:bCs/>
              </w:rPr>
            </w:pPr>
            <w:r w:rsidRPr="00BB33F6">
              <w:rPr>
                <w:rFonts w:ascii="Arial" w:hAnsi="Arial" w:cs="Arial"/>
                <w:b/>
                <w:bCs/>
              </w:rPr>
              <w:t>Theory Link</w:t>
            </w:r>
          </w:p>
        </w:tc>
      </w:tr>
      <w:tr w:rsidR="00BB33F6" w14:paraId="1F600385" w14:textId="77777777" w:rsidTr="00BB33F6">
        <w:tc>
          <w:tcPr>
            <w:tcW w:w="1803" w:type="dxa"/>
          </w:tcPr>
          <w:p w14:paraId="76920074" w14:textId="77777777" w:rsidR="007B1CE0" w:rsidRDefault="007B1CE0" w:rsidP="0091261D">
            <w:pPr>
              <w:spacing w:line="360" w:lineRule="auto"/>
              <w:jc w:val="both"/>
              <w:rPr>
                <w:rFonts w:ascii="Arial" w:hAnsi="Arial" w:cs="Arial"/>
              </w:rPr>
            </w:pPr>
          </w:p>
          <w:p w14:paraId="5AE714FD" w14:textId="77777777" w:rsidR="007B1CE0" w:rsidRDefault="007B1CE0" w:rsidP="0091261D">
            <w:pPr>
              <w:spacing w:line="360" w:lineRule="auto"/>
              <w:jc w:val="both"/>
              <w:rPr>
                <w:rFonts w:ascii="Arial" w:hAnsi="Arial" w:cs="Arial"/>
              </w:rPr>
            </w:pPr>
          </w:p>
          <w:p w14:paraId="0C266FC2" w14:textId="5A28663D" w:rsidR="00BB33F6" w:rsidRPr="00BB33F6" w:rsidRDefault="00BB33F6" w:rsidP="0091261D">
            <w:pPr>
              <w:spacing w:line="360" w:lineRule="auto"/>
              <w:jc w:val="both"/>
              <w:rPr>
                <w:rFonts w:ascii="Arial" w:hAnsi="Arial" w:cs="Arial"/>
              </w:rPr>
            </w:pPr>
            <w:r w:rsidRPr="00BB33F6">
              <w:rPr>
                <w:rFonts w:ascii="Arial" w:hAnsi="Arial" w:cs="Arial"/>
              </w:rPr>
              <w:t>Improve professional writing</w:t>
            </w:r>
          </w:p>
        </w:tc>
        <w:tc>
          <w:tcPr>
            <w:tcW w:w="1803" w:type="dxa"/>
          </w:tcPr>
          <w:p w14:paraId="514B7137" w14:textId="77777777" w:rsidR="007B1CE0" w:rsidRDefault="007B1CE0" w:rsidP="0091261D">
            <w:pPr>
              <w:spacing w:line="360" w:lineRule="auto"/>
              <w:jc w:val="both"/>
              <w:rPr>
                <w:rFonts w:ascii="Arial" w:hAnsi="Arial" w:cs="Arial"/>
              </w:rPr>
            </w:pPr>
          </w:p>
          <w:p w14:paraId="68BA6007" w14:textId="77777777" w:rsidR="007B1CE0" w:rsidRDefault="007B1CE0" w:rsidP="0091261D">
            <w:pPr>
              <w:spacing w:line="360" w:lineRule="auto"/>
              <w:jc w:val="both"/>
              <w:rPr>
                <w:rFonts w:ascii="Arial" w:hAnsi="Arial" w:cs="Arial"/>
              </w:rPr>
            </w:pPr>
          </w:p>
          <w:p w14:paraId="399A2BC3" w14:textId="5643239F" w:rsidR="00BB33F6" w:rsidRPr="00BB33F6" w:rsidRDefault="00BB33F6" w:rsidP="0091261D">
            <w:pPr>
              <w:spacing w:line="360" w:lineRule="auto"/>
              <w:jc w:val="both"/>
              <w:rPr>
                <w:rFonts w:ascii="Arial" w:hAnsi="Arial" w:cs="Arial"/>
              </w:rPr>
            </w:pPr>
            <w:r w:rsidRPr="00BB33F6">
              <w:rPr>
                <w:rFonts w:ascii="Arial" w:hAnsi="Arial" w:cs="Arial"/>
              </w:rPr>
              <w:t>6 months</w:t>
            </w:r>
          </w:p>
        </w:tc>
        <w:tc>
          <w:tcPr>
            <w:tcW w:w="1803" w:type="dxa"/>
          </w:tcPr>
          <w:p w14:paraId="6A8D99D9" w14:textId="061C084B" w:rsidR="00AA6140" w:rsidRPr="00BB33F6" w:rsidRDefault="006E43F4" w:rsidP="00AA6140">
            <w:pPr>
              <w:spacing w:line="360" w:lineRule="auto"/>
              <w:rPr>
                <w:rFonts w:ascii="Arial" w:hAnsi="Arial" w:cs="Arial"/>
              </w:rPr>
            </w:pPr>
            <w:r w:rsidRPr="006E43F4">
              <w:rPr>
                <w:rFonts w:ascii="Arial" w:hAnsi="Arial" w:cs="Arial"/>
              </w:rPr>
              <w:t>Attend workshops; practise case notes;</w:t>
            </w:r>
            <w:r>
              <w:rPr>
                <w:rFonts w:ascii="Arial" w:hAnsi="Arial" w:cs="Arial"/>
              </w:rPr>
              <w:t xml:space="preserve"> </w:t>
            </w:r>
            <w:r w:rsidRPr="006E43F4">
              <w:rPr>
                <w:rFonts w:ascii="Arial" w:hAnsi="Arial" w:cs="Arial"/>
              </w:rPr>
              <w:t>improve academic writing</w:t>
            </w:r>
          </w:p>
        </w:tc>
        <w:tc>
          <w:tcPr>
            <w:tcW w:w="1803" w:type="dxa"/>
          </w:tcPr>
          <w:p w14:paraId="78567B0D" w14:textId="77777777" w:rsidR="00BB33F6" w:rsidRDefault="00BB33F6" w:rsidP="0091261D">
            <w:pPr>
              <w:spacing w:line="360" w:lineRule="auto"/>
              <w:jc w:val="both"/>
              <w:rPr>
                <w:rFonts w:ascii="Arial" w:hAnsi="Arial" w:cs="Arial"/>
              </w:rPr>
            </w:pPr>
          </w:p>
          <w:p w14:paraId="55541B02" w14:textId="603F55EB" w:rsidR="00BB33F6" w:rsidRPr="00BB33F6" w:rsidRDefault="006E43F4" w:rsidP="0091261D">
            <w:pPr>
              <w:spacing w:line="360" w:lineRule="auto"/>
              <w:jc w:val="both"/>
              <w:rPr>
                <w:rFonts w:ascii="Arial" w:hAnsi="Arial" w:cs="Arial"/>
              </w:rPr>
            </w:pPr>
            <w:r w:rsidRPr="006E43F4">
              <w:rPr>
                <w:rFonts w:ascii="Arial" w:hAnsi="Arial" w:cs="Arial"/>
              </w:rPr>
              <w:t>Tutor feedback; writing support</w:t>
            </w:r>
          </w:p>
        </w:tc>
        <w:tc>
          <w:tcPr>
            <w:tcW w:w="1804" w:type="dxa"/>
          </w:tcPr>
          <w:p w14:paraId="2E1CF6EE" w14:textId="77777777" w:rsidR="00BB33F6" w:rsidRDefault="00BB33F6" w:rsidP="0091261D">
            <w:pPr>
              <w:spacing w:line="360" w:lineRule="auto"/>
              <w:jc w:val="both"/>
              <w:rPr>
                <w:rFonts w:ascii="Arial" w:hAnsi="Arial" w:cs="Arial"/>
              </w:rPr>
            </w:pPr>
          </w:p>
          <w:p w14:paraId="169CFB43" w14:textId="589F9883" w:rsidR="00BB33F6" w:rsidRPr="00BB33F6" w:rsidRDefault="006E43F4" w:rsidP="0091261D">
            <w:pPr>
              <w:spacing w:line="360" w:lineRule="auto"/>
              <w:jc w:val="both"/>
              <w:rPr>
                <w:rFonts w:ascii="Arial" w:hAnsi="Arial" w:cs="Arial"/>
              </w:rPr>
            </w:pPr>
            <w:r w:rsidRPr="006E43F4">
              <w:rPr>
                <w:rFonts w:ascii="Arial" w:hAnsi="Arial" w:cs="Arial"/>
              </w:rPr>
              <w:t>Bandura’s Self-Efficacy; SMART goals</w:t>
            </w:r>
          </w:p>
        </w:tc>
      </w:tr>
      <w:tr w:rsidR="00BB33F6" w14:paraId="6EBF6774" w14:textId="77777777" w:rsidTr="00BB33F6">
        <w:tc>
          <w:tcPr>
            <w:tcW w:w="1803" w:type="dxa"/>
          </w:tcPr>
          <w:p w14:paraId="29E939E4" w14:textId="77777777" w:rsidR="00AA6140" w:rsidRDefault="00AA6140" w:rsidP="0091261D">
            <w:pPr>
              <w:spacing w:line="360" w:lineRule="auto"/>
              <w:jc w:val="both"/>
              <w:rPr>
                <w:rFonts w:ascii="Arial" w:hAnsi="Arial" w:cs="Arial"/>
              </w:rPr>
            </w:pPr>
          </w:p>
          <w:p w14:paraId="12ACB651" w14:textId="77777777" w:rsidR="00AA6140" w:rsidRDefault="00AA6140" w:rsidP="0091261D">
            <w:pPr>
              <w:spacing w:line="360" w:lineRule="auto"/>
              <w:jc w:val="both"/>
              <w:rPr>
                <w:rFonts w:ascii="Arial" w:hAnsi="Arial" w:cs="Arial"/>
              </w:rPr>
            </w:pPr>
          </w:p>
          <w:p w14:paraId="4173D86A" w14:textId="735EB0AC" w:rsidR="00AA6140" w:rsidRPr="00BB33F6" w:rsidRDefault="00AA6140" w:rsidP="0091261D">
            <w:pPr>
              <w:spacing w:line="360" w:lineRule="auto"/>
              <w:jc w:val="both"/>
              <w:rPr>
                <w:rFonts w:ascii="Arial" w:hAnsi="Arial" w:cs="Arial"/>
              </w:rPr>
            </w:pPr>
            <w:r>
              <w:rPr>
                <w:rFonts w:ascii="Arial" w:hAnsi="Arial" w:cs="Arial"/>
              </w:rPr>
              <w:t xml:space="preserve">Strengthen safeguarding </w:t>
            </w:r>
            <w:r w:rsidRPr="00AA6140">
              <w:rPr>
                <w:rFonts w:ascii="Arial" w:hAnsi="Arial" w:cs="Arial"/>
              </w:rPr>
              <w:t>&amp;</w:t>
            </w:r>
            <w:r>
              <w:rPr>
                <w:rFonts w:ascii="Arial" w:hAnsi="Arial" w:cs="Arial"/>
              </w:rPr>
              <w:t xml:space="preserve"> SEND foundations</w:t>
            </w:r>
          </w:p>
        </w:tc>
        <w:tc>
          <w:tcPr>
            <w:tcW w:w="1803" w:type="dxa"/>
          </w:tcPr>
          <w:p w14:paraId="3D0FBCC6" w14:textId="77777777" w:rsidR="007B1CE0" w:rsidRDefault="007B1CE0" w:rsidP="0091261D">
            <w:pPr>
              <w:spacing w:line="360" w:lineRule="auto"/>
              <w:jc w:val="both"/>
              <w:rPr>
                <w:rFonts w:ascii="Arial" w:hAnsi="Arial" w:cs="Arial"/>
              </w:rPr>
            </w:pPr>
          </w:p>
          <w:p w14:paraId="1D9AF791" w14:textId="77777777" w:rsidR="007B1CE0" w:rsidRDefault="007B1CE0" w:rsidP="0091261D">
            <w:pPr>
              <w:spacing w:line="360" w:lineRule="auto"/>
              <w:jc w:val="both"/>
              <w:rPr>
                <w:rFonts w:ascii="Arial" w:hAnsi="Arial" w:cs="Arial"/>
              </w:rPr>
            </w:pPr>
          </w:p>
          <w:p w14:paraId="0595F053" w14:textId="77777777" w:rsidR="007B1CE0" w:rsidRDefault="007B1CE0" w:rsidP="0091261D">
            <w:pPr>
              <w:spacing w:line="360" w:lineRule="auto"/>
              <w:jc w:val="both"/>
              <w:rPr>
                <w:rFonts w:ascii="Arial" w:hAnsi="Arial" w:cs="Arial"/>
              </w:rPr>
            </w:pPr>
          </w:p>
          <w:p w14:paraId="14421ED8" w14:textId="5D183AD5" w:rsidR="00BB33F6" w:rsidRPr="00BB33F6" w:rsidRDefault="00BB33F6" w:rsidP="0091261D">
            <w:pPr>
              <w:spacing w:line="360" w:lineRule="auto"/>
              <w:jc w:val="both"/>
              <w:rPr>
                <w:rFonts w:ascii="Arial" w:hAnsi="Arial" w:cs="Arial"/>
              </w:rPr>
            </w:pPr>
            <w:r w:rsidRPr="00BB33F6">
              <w:rPr>
                <w:rFonts w:ascii="Arial" w:hAnsi="Arial" w:cs="Arial"/>
              </w:rPr>
              <w:t>12 months</w:t>
            </w:r>
          </w:p>
        </w:tc>
        <w:tc>
          <w:tcPr>
            <w:tcW w:w="1803" w:type="dxa"/>
          </w:tcPr>
          <w:p w14:paraId="47A6111F" w14:textId="5A3582BC" w:rsidR="006E43F4" w:rsidRPr="00BB33F6" w:rsidRDefault="006E43F4" w:rsidP="00AA6140">
            <w:pPr>
              <w:spacing w:line="360" w:lineRule="auto"/>
              <w:rPr>
                <w:rFonts w:ascii="Arial" w:hAnsi="Arial" w:cs="Arial"/>
              </w:rPr>
            </w:pPr>
            <w:r w:rsidRPr="006E43F4">
              <w:rPr>
                <w:rFonts w:ascii="Arial" w:hAnsi="Arial" w:cs="Arial"/>
              </w:rPr>
              <w:t>Complete Safeguarding L3, Autism Awareness L3, SEND training; volunteer with family support services</w:t>
            </w:r>
          </w:p>
        </w:tc>
        <w:tc>
          <w:tcPr>
            <w:tcW w:w="1803" w:type="dxa"/>
          </w:tcPr>
          <w:p w14:paraId="06ABA05D" w14:textId="77777777" w:rsidR="006E43F4" w:rsidRDefault="006E43F4" w:rsidP="0091261D">
            <w:pPr>
              <w:spacing w:line="360" w:lineRule="auto"/>
              <w:jc w:val="both"/>
              <w:rPr>
                <w:rFonts w:ascii="Arial" w:hAnsi="Arial" w:cs="Arial"/>
              </w:rPr>
            </w:pPr>
          </w:p>
          <w:p w14:paraId="10FAB144" w14:textId="77777777" w:rsidR="006E43F4" w:rsidRDefault="006E43F4" w:rsidP="0091261D">
            <w:pPr>
              <w:spacing w:line="360" w:lineRule="auto"/>
              <w:jc w:val="both"/>
              <w:rPr>
                <w:rFonts w:ascii="Arial" w:hAnsi="Arial" w:cs="Arial"/>
              </w:rPr>
            </w:pPr>
          </w:p>
          <w:p w14:paraId="48EBA522" w14:textId="643CDBA4" w:rsidR="006E43F4" w:rsidRPr="00BB33F6" w:rsidRDefault="006E43F4" w:rsidP="00AA6140">
            <w:pPr>
              <w:spacing w:line="360" w:lineRule="auto"/>
              <w:rPr>
                <w:rFonts w:ascii="Arial" w:hAnsi="Arial" w:cs="Arial"/>
              </w:rPr>
            </w:pPr>
            <w:r w:rsidRPr="006E43F4">
              <w:rPr>
                <w:rFonts w:ascii="Arial" w:hAnsi="Arial" w:cs="Arial"/>
              </w:rPr>
              <w:t>CPD funding; training access</w:t>
            </w:r>
          </w:p>
        </w:tc>
        <w:tc>
          <w:tcPr>
            <w:tcW w:w="1804" w:type="dxa"/>
          </w:tcPr>
          <w:p w14:paraId="0C8BE585" w14:textId="77777777" w:rsidR="006E43F4" w:rsidRDefault="006E43F4" w:rsidP="0091261D">
            <w:pPr>
              <w:spacing w:line="360" w:lineRule="auto"/>
              <w:jc w:val="both"/>
              <w:rPr>
                <w:rFonts w:ascii="Arial" w:hAnsi="Arial" w:cs="Arial"/>
              </w:rPr>
            </w:pPr>
          </w:p>
          <w:p w14:paraId="4C8E3380" w14:textId="77777777" w:rsidR="006E43F4" w:rsidRDefault="006E43F4" w:rsidP="0091261D">
            <w:pPr>
              <w:spacing w:line="360" w:lineRule="auto"/>
              <w:jc w:val="both"/>
              <w:rPr>
                <w:rFonts w:ascii="Arial" w:hAnsi="Arial" w:cs="Arial"/>
              </w:rPr>
            </w:pPr>
          </w:p>
          <w:p w14:paraId="132ADF26" w14:textId="3B9E381E" w:rsidR="006E43F4" w:rsidRPr="00BB33F6" w:rsidRDefault="006E43F4" w:rsidP="00C3313F">
            <w:pPr>
              <w:spacing w:line="360" w:lineRule="auto"/>
              <w:rPr>
                <w:rFonts w:ascii="Arial" w:hAnsi="Arial" w:cs="Arial"/>
              </w:rPr>
            </w:pPr>
            <w:r w:rsidRPr="006E43F4">
              <w:rPr>
                <w:rFonts w:ascii="Arial" w:hAnsi="Arial" w:cs="Arial"/>
              </w:rPr>
              <w:t>Kolb’s Learning Cycle; Human Capital Theory</w:t>
            </w:r>
          </w:p>
        </w:tc>
      </w:tr>
      <w:tr w:rsidR="00BB33F6" w14:paraId="4B634CF2" w14:textId="77777777" w:rsidTr="00BB33F6">
        <w:tc>
          <w:tcPr>
            <w:tcW w:w="1803" w:type="dxa"/>
          </w:tcPr>
          <w:p w14:paraId="3FF0C540" w14:textId="735FD7B0" w:rsidR="007B1CE0" w:rsidRPr="00F06874" w:rsidRDefault="007B1CE0" w:rsidP="00AA6140">
            <w:pPr>
              <w:spacing w:line="360" w:lineRule="auto"/>
              <w:rPr>
                <w:rFonts w:ascii="Arial" w:hAnsi="Arial" w:cs="Arial"/>
              </w:rPr>
            </w:pPr>
            <w:r w:rsidRPr="007B1CE0">
              <w:rPr>
                <w:rFonts w:ascii="Arial" w:hAnsi="Arial" w:cs="Arial"/>
              </w:rPr>
              <w:t>Develop early professional identity</w:t>
            </w:r>
          </w:p>
        </w:tc>
        <w:tc>
          <w:tcPr>
            <w:tcW w:w="1803" w:type="dxa"/>
          </w:tcPr>
          <w:p w14:paraId="0C03DC89" w14:textId="77777777" w:rsidR="007B1CE0" w:rsidRDefault="007B1CE0" w:rsidP="0091261D">
            <w:pPr>
              <w:spacing w:line="360" w:lineRule="auto"/>
              <w:jc w:val="both"/>
              <w:rPr>
                <w:rFonts w:ascii="Arial" w:hAnsi="Arial" w:cs="Arial"/>
              </w:rPr>
            </w:pPr>
          </w:p>
          <w:p w14:paraId="12CC08B0" w14:textId="1764AB14" w:rsidR="00BB33F6" w:rsidRPr="00F06874" w:rsidRDefault="00F06874" w:rsidP="0091261D">
            <w:pPr>
              <w:spacing w:line="360" w:lineRule="auto"/>
              <w:jc w:val="both"/>
              <w:rPr>
                <w:rFonts w:ascii="Arial" w:hAnsi="Arial" w:cs="Arial"/>
              </w:rPr>
            </w:pPr>
            <w:r w:rsidRPr="00F06874">
              <w:rPr>
                <w:rFonts w:ascii="Arial" w:hAnsi="Arial" w:cs="Arial"/>
              </w:rPr>
              <w:t>1 years</w:t>
            </w:r>
          </w:p>
        </w:tc>
        <w:tc>
          <w:tcPr>
            <w:tcW w:w="1803" w:type="dxa"/>
          </w:tcPr>
          <w:p w14:paraId="3875F2A6" w14:textId="45488D82" w:rsidR="007B1CE0" w:rsidRPr="00F06874" w:rsidRDefault="007B1CE0" w:rsidP="00AA6140">
            <w:pPr>
              <w:spacing w:line="360" w:lineRule="auto"/>
              <w:rPr>
                <w:rFonts w:ascii="Arial" w:hAnsi="Arial" w:cs="Arial"/>
              </w:rPr>
            </w:pPr>
            <w:r w:rsidRPr="007B1CE0">
              <w:rPr>
                <w:rFonts w:ascii="Arial" w:hAnsi="Arial" w:cs="Arial"/>
              </w:rPr>
              <w:t>Begin LinkedIn profile; build CV; initial networking</w:t>
            </w:r>
          </w:p>
        </w:tc>
        <w:tc>
          <w:tcPr>
            <w:tcW w:w="1803" w:type="dxa"/>
          </w:tcPr>
          <w:p w14:paraId="1FEA9250" w14:textId="7D318486" w:rsidR="007B1CE0" w:rsidRPr="00F06874" w:rsidRDefault="007B1CE0" w:rsidP="00C3313F">
            <w:pPr>
              <w:spacing w:line="360" w:lineRule="auto"/>
              <w:rPr>
                <w:rFonts w:ascii="Arial" w:hAnsi="Arial" w:cs="Arial"/>
              </w:rPr>
            </w:pPr>
            <w:r w:rsidRPr="007B1CE0">
              <w:rPr>
                <w:rFonts w:ascii="Arial" w:hAnsi="Arial" w:cs="Arial"/>
              </w:rPr>
              <w:t>Digital tools; guidance from tutors</w:t>
            </w:r>
          </w:p>
        </w:tc>
        <w:tc>
          <w:tcPr>
            <w:tcW w:w="1804" w:type="dxa"/>
          </w:tcPr>
          <w:p w14:paraId="0E5F8388" w14:textId="77777777" w:rsidR="007B1CE0" w:rsidRDefault="007B1CE0" w:rsidP="0091261D">
            <w:pPr>
              <w:spacing w:line="360" w:lineRule="auto"/>
              <w:jc w:val="both"/>
              <w:rPr>
                <w:rFonts w:ascii="Arial" w:hAnsi="Arial" w:cs="Arial"/>
              </w:rPr>
            </w:pPr>
          </w:p>
          <w:p w14:paraId="04FBCFE6" w14:textId="450FE8B7" w:rsidR="007B1CE0" w:rsidRPr="00F06874" w:rsidRDefault="007B1CE0" w:rsidP="00C3313F">
            <w:pPr>
              <w:spacing w:line="360" w:lineRule="auto"/>
              <w:rPr>
                <w:rFonts w:ascii="Arial" w:hAnsi="Arial" w:cs="Arial"/>
              </w:rPr>
            </w:pPr>
            <w:r w:rsidRPr="007B1CE0">
              <w:rPr>
                <w:rFonts w:ascii="Arial" w:hAnsi="Arial" w:cs="Arial"/>
              </w:rPr>
              <w:t>Social Capital Theory</w:t>
            </w:r>
          </w:p>
        </w:tc>
      </w:tr>
      <w:tr w:rsidR="00BB33F6" w14:paraId="609A93CF" w14:textId="77777777" w:rsidTr="00BB33F6">
        <w:tc>
          <w:tcPr>
            <w:tcW w:w="1803" w:type="dxa"/>
          </w:tcPr>
          <w:p w14:paraId="3B8BC811" w14:textId="190DFBBE" w:rsidR="007B1CE0" w:rsidRPr="00F06874" w:rsidRDefault="007B1CE0" w:rsidP="0091261D">
            <w:pPr>
              <w:spacing w:line="360" w:lineRule="auto"/>
              <w:jc w:val="both"/>
              <w:rPr>
                <w:rFonts w:ascii="Arial" w:hAnsi="Arial" w:cs="Arial"/>
              </w:rPr>
            </w:pPr>
            <w:r w:rsidRPr="007B1CE0">
              <w:rPr>
                <w:rFonts w:ascii="Arial" w:hAnsi="Arial" w:cs="Arial"/>
              </w:rPr>
              <w:t>Gain safeguarding experience</w:t>
            </w:r>
          </w:p>
        </w:tc>
        <w:tc>
          <w:tcPr>
            <w:tcW w:w="1803" w:type="dxa"/>
          </w:tcPr>
          <w:p w14:paraId="7C86FA15" w14:textId="3AA36A4C" w:rsidR="00BB33F6" w:rsidRPr="00F06874" w:rsidRDefault="007B1CE0" w:rsidP="0091261D">
            <w:pPr>
              <w:spacing w:line="360" w:lineRule="auto"/>
              <w:jc w:val="both"/>
              <w:rPr>
                <w:rFonts w:ascii="Arial" w:hAnsi="Arial" w:cs="Arial"/>
              </w:rPr>
            </w:pPr>
            <w:r>
              <w:rPr>
                <w:rFonts w:ascii="Arial" w:hAnsi="Arial" w:cs="Arial"/>
              </w:rPr>
              <w:t>1 year</w:t>
            </w:r>
          </w:p>
        </w:tc>
        <w:tc>
          <w:tcPr>
            <w:tcW w:w="1803" w:type="dxa"/>
          </w:tcPr>
          <w:p w14:paraId="6134E386" w14:textId="6AAD5B4C" w:rsidR="00BB33F6" w:rsidRPr="00F06874" w:rsidRDefault="007B1CE0" w:rsidP="00C3313F">
            <w:pPr>
              <w:spacing w:line="360" w:lineRule="auto"/>
              <w:rPr>
                <w:rFonts w:ascii="Arial" w:hAnsi="Arial" w:cs="Arial"/>
              </w:rPr>
            </w:pPr>
            <w:r w:rsidRPr="007B1CE0">
              <w:rPr>
                <w:rFonts w:ascii="Arial" w:hAnsi="Arial" w:cs="Arial"/>
              </w:rPr>
              <w:t>CPD courses, volunteering in family support; trauma-informed care training</w:t>
            </w:r>
          </w:p>
        </w:tc>
        <w:tc>
          <w:tcPr>
            <w:tcW w:w="1803" w:type="dxa"/>
          </w:tcPr>
          <w:p w14:paraId="45097B19" w14:textId="0DB01670" w:rsidR="00BB33F6" w:rsidRPr="00F06874" w:rsidRDefault="007B1CE0" w:rsidP="00C3313F">
            <w:pPr>
              <w:spacing w:line="360" w:lineRule="auto"/>
              <w:rPr>
                <w:rFonts w:ascii="Arial" w:hAnsi="Arial" w:cs="Arial"/>
              </w:rPr>
            </w:pPr>
            <w:r w:rsidRPr="007B1CE0">
              <w:rPr>
                <w:rFonts w:ascii="Arial" w:hAnsi="Arial" w:cs="Arial"/>
              </w:rPr>
              <w:t>Funding for courses; supervision</w:t>
            </w:r>
          </w:p>
        </w:tc>
        <w:tc>
          <w:tcPr>
            <w:tcW w:w="1804" w:type="dxa"/>
          </w:tcPr>
          <w:p w14:paraId="17C44BBF" w14:textId="54B5C244" w:rsidR="007B1CE0" w:rsidRPr="00F06874" w:rsidRDefault="007B1CE0" w:rsidP="00C3313F">
            <w:pPr>
              <w:spacing w:line="360" w:lineRule="auto"/>
              <w:rPr>
                <w:rFonts w:ascii="Arial" w:hAnsi="Arial" w:cs="Arial"/>
              </w:rPr>
            </w:pPr>
            <w:r w:rsidRPr="007B1CE0">
              <w:rPr>
                <w:rFonts w:ascii="Arial" w:hAnsi="Arial" w:cs="Arial"/>
              </w:rPr>
              <w:t>SMART goals; Career</w:t>
            </w:r>
            <w:r>
              <w:rPr>
                <w:rFonts w:ascii="Arial" w:hAnsi="Arial" w:cs="Arial"/>
              </w:rPr>
              <w:t xml:space="preserve"> </w:t>
            </w:r>
            <w:r w:rsidRPr="007B1CE0">
              <w:rPr>
                <w:rFonts w:ascii="Arial" w:hAnsi="Arial" w:cs="Arial"/>
              </w:rPr>
              <w:t>EDGE Model</w:t>
            </w:r>
          </w:p>
        </w:tc>
      </w:tr>
      <w:tr w:rsidR="00BB33F6" w14:paraId="155B5AD9" w14:textId="77777777" w:rsidTr="00BB33F6">
        <w:tc>
          <w:tcPr>
            <w:tcW w:w="1803" w:type="dxa"/>
          </w:tcPr>
          <w:p w14:paraId="4E858EB9" w14:textId="77777777" w:rsidR="00BB33F6" w:rsidRDefault="00F06874" w:rsidP="0091261D">
            <w:pPr>
              <w:spacing w:line="360" w:lineRule="auto"/>
              <w:jc w:val="both"/>
              <w:rPr>
                <w:rFonts w:ascii="Arial" w:hAnsi="Arial" w:cs="Arial"/>
              </w:rPr>
            </w:pPr>
            <w:r w:rsidRPr="00F06874">
              <w:rPr>
                <w:rFonts w:ascii="Arial" w:hAnsi="Arial" w:cs="Arial"/>
              </w:rPr>
              <w:t>Secure ASYE</w:t>
            </w:r>
          </w:p>
          <w:p w14:paraId="25255999" w14:textId="28EF31A9" w:rsidR="007B1CE0" w:rsidRPr="00F06874" w:rsidRDefault="007B1CE0" w:rsidP="0091261D">
            <w:pPr>
              <w:spacing w:line="360" w:lineRule="auto"/>
              <w:jc w:val="both"/>
              <w:rPr>
                <w:rFonts w:ascii="Arial" w:hAnsi="Arial" w:cs="Arial"/>
              </w:rPr>
            </w:pPr>
            <w:r w:rsidRPr="007B1CE0">
              <w:rPr>
                <w:rFonts w:ascii="Arial" w:hAnsi="Arial" w:cs="Arial"/>
              </w:rPr>
              <w:lastRenderedPageBreak/>
              <w:t>Expand assessment &amp; legal skills</w:t>
            </w:r>
          </w:p>
        </w:tc>
        <w:tc>
          <w:tcPr>
            <w:tcW w:w="1803" w:type="dxa"/>
          </w:tcPr>
          <w:p w14:paraId="24EAFD8D" w14:textId="3FBB5FB8" w:rsidR="007B1CE0" w:rsidRPr="00F06874" w:rsidRDefault="007B1CE0" w:rsidP="0091261D">
            <w:pPr>
              <w:spacing w:line="360" w:lineRule="auto"/>
              <w:jc w:val="both"/>
              <w:rPr>
                <w:rFonts w:ascii="Arial" w:hAnsi="Arial" w:cs="Arial"/>
              </w:rPr>
            </w:pPr>
            <w:r w:rsidRPr="007B1CE0">
              <w:rPr>
                <w:rFonts w:ascii="Arial" w:hAnsi="Arial" w:cs="Arial"/>
              </w:rPr>
              <w:lastRenderedPageBreak/>
              <w:t>Year 2</w:t>
            </w:r>
          </w:p>
        </w:tc>
        <w:tc>
          <w:tcPr>
            <w:tcW w:w="1803" w:type="dxa"/>
          </w:tcPr>
          <w:p w14:paraId="660DE230" w14:textId="6FAC416C" w:rsidR="00BB33F6" w:rsidRPr="00F06874" w:rsidRDefault="007B1CE0" w:rsidP="00C3313F">
            <w:pPr>
              <w:spacing w:line="360" w:lineRule="auto"/>
              <w:rPr>
                <w:rFonts w:ascii="Arial" w:hAnsi="Arial" w:cs="Arial"/>
              </w:rPr>
            </w:pPr>
            <w:r w:rsidRPr="007B1CE0">
              <w:rPr>
                <w:rFonts w:ascii="Arial" w:hAnsi="Arial" w:cs="Arial"/>
              </w:rPr>
              <w:t xml:space="preserve">Attend legal literacy workshops; </w:t>
            </w:r>
            <w:r w:rsidRPr="007B1CE0">
              <w:rPr>
                <w:rFonts w:ascii="Arial" w:hAnsi="Arial" w:cs="Arial"/>
              </w:rPr>
              <w:lastRenderedPageBreak/>
              <w:t>contextual safeguarding; Signs of Safety training; shadow practitioners</w:t>
            </w:r>
          </w:p>
        </w:tc>
        <w:tc>
          <w:tcPr>
            <w:tcW w:w="1803" w:type="dxa"/>
          </w:tcPr>
          <w:p w14:paraId="3DAB2EB8" w14:textId="0E2D698D" w:rsidR="007B1CE0" w:rsidRPr="00F06874" w:rsidRDefault="007B1CE0" w:rsidP="00C3313F">
            <w:pPr>
              <w:spacing w:line="360" w:lineRule="auto"/>
              <w:rPr>
                <w:rFonts w:ascii="Arial" w:hAnsi="Arial" w:cs="Arial"/>
              </w:rPr>
            </w:pPr>
            <w:r w:rsidRPr="007B1CE0">
              <w:rPr>
                <w:rFonts w:ascii="Arial" w:hAnsi="Arial" w:cs="Arial"/>
              </w:rPr>
              <w:lastRenderedPageBreak/>
              <w:t>Access to placements; supervision</w:t>
            </w:r>
          </w:p>
        </w:tc>
        <w:tc>
          <w:tcPr>
            <w:tcW w:w="1804" w:type="dxa"/>
          </w:tcPr>
          <w:p w14:paraId="6B2C162B" w14:textId="4E6AB98B" w:rsidR="00753480" w:rsidRPr="00F06874" w:rsidRDefault="00753480" w:rsidP="00C3313F">
            <w:pPr>
              <w:spacing w:line="360" w:lineRule="auto"/>
              <w:rPr>
                <w:rFonts w:ascii="Arial" w:hAnsi="Arial" w:cs="Arial"/>
              </w:rPr>
            </w:pPr>
            <w:r w:rsidRPr="00753480">
              <w:rPr>
                <w:rFonts w:ascii="Arial" w:hAnsi="Arial" w:cs="Arial"/>
              </w:rPr>
              <w:t xml:space="preserve">PCF (Knowledge &amp; </w:t>
            </w:r>
            <w:r w:rsidRPr="00753480">
              <w:rPr>
                <w:rFonts w:ascii="Arial" w:hAnsi="Arial" w:cs="Arial"/>
              </w:rPr>
              <w:lastRenderedPageBreak/>
              <w:t>Skills); Kolb’s Cycle</w:t>
            </w:r>
          </w:p>
        </w:tc>
      </w:tr>
      <w:tr w:rsidR="007B1CE0" w14:paraId="363C60A6" w14:textId="77777777" w:rsidTr="00BB33F6">
        <w:tc>
          <w:tcPr>
            <w:tcW w:w="1803" w:type="dxa"/>
          </w:tcPr>
          <w:p w14:paraId="71B551D7" w14:textId="4404258C" w:rsidR="007B1CE0" w:rsidRPr="00F06874" w:rsidRDefault="00753480" w:rsidP="00C3313F">
            <w:pPr>
              <w:spacing w:line="360" w:lineRule="auto"/>
              <w:rPr>
                <w:rFonts w:ascii="Arial" w:hAnsi="Arial" w:cs="Arial"/>
              </w:rPr>
            </w:pPr>
            <w:r w:rsidRPr="00753480">
              <w:rPr>
                <w:rFonts w:ascii="Arial" w:hAnsi="Arial" w:cs="Arial"/>
              </w:rPr>
              <w:t>Develop communication &amp; multi-agency skills</w:t>
            </w:r>
          </w:p>
        </w:tc>
        <w:tc>
          <w:tcPr>
            <w:tcW w:w="1803" w:type="dxa"/>
          </w:tcPr>
          <w:p w14:paraId="541195B9" w14:textId="462DC25F" w:rsidR="007B1CE0" w:rsidRPr="00F06874" w:rsidRDefault="00753480" w:rsidP="0091261D">
            <w:pPr>
              <w:spacing w:line="360" w:lineRule="auto"/>
              <w:jc w:val="both"/>
              <w:rPr>
                <w:rFonts w:ascii="Arial" w:hAnsi="Arial" w:cs="Arial"/>
              </w:rPr>
            </w:pPr>
            <w:r w:rsidRPr="00753480">
              <w:rPr>
                <w:rFonts w:ascii="Arial" w:hAnsi="Arial" w:cs="Arial"/>
              </w:rPr>
              <w:t>Year 2</w:t>
            </w:r>
          </w:p>
        </w:tc>
        <w:tc>
          <w:tcPr>
            <w:tcW w:w="1803" w:type="dxa"/>
          </w:tcPr>
          <w:p w14:paraId="41A9B459" w14:textId="6CCE2EEA" w:rsidR="007B1CE0" w:rsidRPr="00F06874" w:rsidRDefault="00753480" w:rsidP="00C3313F">
            <w:pPr>
              <w:spacing w:line="360" w:lineRule="auto"/>
              <w:rPr>
                <w:rFonts w:ascii="Arial" w:hAnsi="Arial" w:cs="Arial"/>
              </w:rPr>
            </w:pPr>
            <w:r w:rsidRPr="00753480">
              <w:rPr>
                <w:rFonts w:ascii="Arial" w:hAnsi="Arial" w:cs="Arial"/>
              </w:rPr>
              <w:t xml:space="preserve">Shadow social workers in meetings; practise report </w:t>
            </w:r>
            <w:r w:rsidR="009F0003" w:rsidRPr="00753480">
              <w:rPr>
                <w:rFonts w:ascii="Arial" w:hAnsi="Arial" w:cs="Arial"/>
              </w:rPr>
              <w:t>writing,</w:t>
            </w:r>
            <w:r w:rsidRPr="00753480">
              <w:rPr>
                <w:rFonts w:ascii="Arial" w:hAnsi="Arial" w:cs="Arial"/>
              </w:rPr>
              <w:t xml:space="preserve"> attend inter-agency workshops</w:t>
            </w:r>
          </w:p>
        </w:tc>
        <w:tc>
          <w:tcPr>
            <w:tcW w:w="1803" w:type="dxa"/>
          </w:tcPr>
          <w:p w14:paraId="26788184" w14:textId="2E1C293E" w:rsidR="007B1CE0" w:rsidRPr="00F06874" w:rsidRDefault="00753480" w:rsidP="00C3313F">
            <w:pPr>
              <w:spacing w:line="360" w:lineRule="auto"/>
              <w:rPr>
                <w:rFonts w:ascii="Arial" w:hAnsi="Arial" w:cs="Arial"/>
              </w:rPr>
            </w:pPr>
            <w:r w:rsidRPr="00753480">
              <w:rPr>
                <w:rFonts w:ascii="Arial" w:hAnsi="Arial" w:cs="Arial"/>
              </w:rPr>
              <w:t>Practice educator; digital platforms</w:t>
            </w:r>
          </w:p>
        </w:tc>
        <w:tc>
          <w:tcPr>
            <w:tcW w:w="1804" w:type="dxa"/>
          </w:tcPr>
          <w:p w14:paraId="780D6DDB" w14:textId="7BA182E7" w:rsidR="007B1CE0" w:rsidRPr="00F06874" w:rsidRDefault="00753480" w:rsidP="00C3313F">
            <w:pPr>
              <w:spacing w:line="360" w:lineRule="auto"/>
              <w:rPr>
                <w:rFonts w:ascii="Arial" w:hAnsi="Arial" w:cs="Arial"/>
              </w:rPr>
            </w:pPr>
            <w:r w:rsidRPr="00753480">
              <w:rPr>
                <w:rFonts w:ascii="Arial" w:hAnsi="Arial" w:cs="Arial"/>
              </w:rPr>
              <w:t>NHS Values: Working Together</w:t>
            </w:r>
          </w:p>
        </w:tc>
      </w:tr>
      <w:tr w:rsidR="007B1CE0" w14:paraId="1D535AC4" w14:textId="77777777" w:rsidTr="00BB33F6">
        <w:tc>
          <w:tcPr>
            <w:tcW w:w="1803" w:type="dxa"/>
          </w:tcPr>
          <w:p w14:paraId="29B8068A" w14:textId="197AE7E0" w:rsidR="007B1CE0" w:rsidRPr="00F06874" w:rsidRDefault="00753480" w:rsidP="00C3313F">
            <w:pPr>
              <w:spacing w:line="360" w:lineRule="auto"/>
              <w:rPr>
                <w:rFonts w:ascii="Arial" w:hAnsi="Arial" w:cs="Arial"/>
              </w:rPr>
            </w:pPr>
            <w:r w:rsidRPr="00753480">
              <w:rPr>
                <w:rFonts w:ascii="Arial" w:hAnsi="Arial" w:cs="Arial"/>
              </w:rPr>
              <w:t>Gain statutory placement experience</w:t>
            </w:r>
          </w:p>
        </w:tc>
        <w:tc>
          <w:tcPr>
            <w:tcW w:w="1803" w:type="dxa"/>
          </w:tcPr>
          <w:p w14:paraId="13DFADCF" w14:textId="52E154BF" w:rsidR="007B1CE0" w:rsidRPr="00F06874" w:rsidRDefault="00753480" w:rsidP="0091261D">
            <w:pPr>
              <w:spacing w:line="360" w:lineRule="auto"/>
              <w:jc w:val="both"/>
              <w:rPr>
                <w:rFonts w:ascii="Arial" w:hAnsi="Arial" w:cs="Arial"/>
              </w:rPr>
            </w:pPr>
            <w:r w:rsidRPr="00753480">
              <w:rPr>
                <w:rFonts w:ascii="Arial" w:hAnsi="Arial" w:cs="Arial"/>
              </w:rPr>
              <w:t>Year 3</w:t>
            </w:r>
          </w:p>
        </w:tc>
        <w:tc>
          <w:tcPr>
            <w:tcW w:w="1803" w:type="dxa"/>
          </w:tcPr>
          <w:p w14:paraId="071B913B" w14:textId="3E9CE5E6" w:rsidR="007B1CE0" w:rsidRPr="00F06874" w:rsidRDefault="00753480" w:rsidP="00C3313F">
            <w:pPr>
              <w:spacing w:line="360" w:lineRule="auto"/>
              <w:rPr>
                <w:rFonts w:ascii="Arial" w:hAnsi="Arial" w:cs="Arial"/>
              </w:rPr>
            </w:pPr>
            <w:r w:rsidRPr="00753480">
              <w:rPr>
                <w:rFonts w:ascii="Arial" w:hAnsi="Arial" w:cs="Arial"/>
              </w:rPr>
              <w:t>Supervised assessments; reflective supervision; build CPD portfolio</w:t>
            </w:r>
          </w:p>
        </w:tc>
        <w:tc>
          <w:tcPr>
            <w:tcW w:w="1803" w:type="dxa"/>
          </w:tcPr>
          <w:p w14:paraId="479F2C4C" w14:textId="316455BA" w:rsidR="007B1CE0" w:rsidRPr="00F06874" w:rsidRDefault="00753480" w:rsidP="00C3313F">
            <w:pPr>
              <w:spacing w:line="360" w:lineRule="auto"/>
              <w:rPr>
                <w:rFonts w:ascii="Arial" w:hAnsi="Arial" w:cs="Arial"/>
              </w:rPr>
            </w:pPr>
            <w:r w:rsidRPr="00753480">
              <w:rPr>
                <w:rFonts w:ascii="Arial" w:hAnsi="Arial" w:cs="Arial"/>
              </w:rPr>
              <w:t>Placement allocation; supervision</w:t>
            </w:r>
          </w:p>
        </w:tc>
        <w:tc>
          <w:tcPr>
            <w:tcW w:w="1804" w:type="dxa"/>
          </w:tcPr>
          <w:p w14:paraId="40732B5D" w14:textId="04330E10" w:rsidR="007B1CE0" w:rsidRPr="00F06874" w:rsidRDefault="00753480" w:rsidP="00C3313F">
            <w:pPr>
              <w:spacing w:line="360" w:lineRule="auto"/>
              <w:rPr>
                <w:rFonts w:ascii="Arial" w:hAnsi="Arial" w:cs="Arial"/>
              </w:rPr>
            </w:pPr>
            <w:r w:rsidRPr="00753480">
              <w:rPr>
                <w:rFonts w:ascii="Arial" w:hAnsi="Arial" w:cs="Arial"/>
              </w:rPr>
              <w:t>Gibbs Reflective Cycle; Lifelong Learning</w:t>
            </w:r>
          </w:p>
        </w:tc>
      </w:tr>
      <w:tr w:rsidR="007B1CE0" w14:paraId="2CEC4F07" w14:textId="77777777" w:rsidTr="00BB33F6">
        <w:tc>
          <w:tcPr>
            <w:tcW w:w="1803" w:type="dxa"/>
          </w:tcPr>
          <w:p w14:paraId="01D59071" w14:textId="2CDEB91A" w:rsidR="007B1CE0" w:rsidRPr="00F06874" w:rsidRDefault="00753480" w:rsidP="0091261D">
            <w:pPr>
              <w:spacing w:line="360" w:lineRule="auto"/>
              <w:jc w:val="both"/>
              <w:rPr>
                <w:rFonts w:ascii="Arial" w:hAnsi="Arial" w:cs="Arial"/>
              </w:rPr>
            </w:pPr>
            <w:r w:rsidRPr="00753480">
              <w:rPr>
                <w:rFonts w:ascii="Arial" w:hAnsi="Arial" w:cs="Arial"/>
              </w:rPr>
              <w:t>Build professional identity</w:t>
            </w:r>
          </w:p>
        </w:tc>
        <w:tc>
          <w:tcPr>
            <w:tcW w:w="1803" w:type="dxa"/>
          </w:tcPr>
          <w:p w14:paraId="7912EBC8" w14:textId="22FBBD7B" w:rsidR="007B1CE0" w:rsidRPr="00F06874" w:rsidRDefault="00753480" w:rsidP="0091261D">
            <w:pPr>
              <w:spacing w:line="360" w:lineRule="auto"/>
              <w:jc w:val="both"/>
              <w:rPr>
                <w:rFonts w:ascii="Arial" w:hAnsi="Arial" w:cs="Arial"/>
              </w:rPr>
            </w:pPr>
            <w:r w:rsidRPr="00753480">
              <w:rPr>
                <w:rFonts w:ascii="Arial" w:hAnsi="Arial" w:cs="Arial"/>
              </w:rPr>
              <w:t>Ongoing</w:t>
            </w:r>
          </w:p>
        </w:tc>
        <w:tc>
          <w:tcPr>
            <w:tcW w:w="1803" w:type="dxa"/>
          </w:tcPr>
          <w:p w14:paraId="65EC425B" w14:textId="0AAC5F0C" w:rsidR="007B1CE0" w:rsidRPr="00F06874" w:rsidRDefault="00753480" w:rsidP="00C3313F">
            <w:pPr>
              <w:spacing w:line="360" w:lineRule="auto"/>
              <w:rPr>
                <w:rFonts w:ascii="Arial" w:hAnsi="Arial" w:cs="Arial"/>
              </w:rPr>
            </w:pPr>
            <w:r w:rsidRPr="00753480">
              <w:rPr>
                <w:rFonts w:ascii="Arial" w:hAnsi="Arial" w:cs="Arial"/>
              </w:rPr>
              <w:t>LinkedIn networking; portfolio development; join BASW; attend career events</w:t>
            </w:r>
          </w:p>
        </w:tc>
        <w:tc>
          <w:tcPr>
            <w:tcW w:w="1803" w:type="dxa"/>
          </w:tcPr>
          <w:p w14:paraId="33BA80CA" w14:textId="3AE867C0" w:rsidR="007B1CE0" w:rsidRPr="00F06874" w:rsidRDefault="00753480" w:rsidP="00C3313F">
            <w:pPr>
              <w:spacing w:line="360" w:lineRule="auto"/>
              <w:rPr>
                <w:rFonts w:ascii="Arial" w:hAnsi="Arial" w:cs="Arial"/>
              </w:rPr>
            </w:pPr>
            <w:r w:rsidRPr="00753480">
              <w:rPr>
                <w:rFonts w:ascii="Arial" w:hAnsi="Arial" w:cs="Arial"/>
              </w:rPr>
              <w:t>Internet access; professional networks</w:t>
            </w:r>
          </w:p>
        </w:tc>
        <w:tc>
          <w:tcPr>
            <w:tcW w:w="1804" w:type="dxa"/>
          </w:tcPr>
          <w:p w14:paraId="14EB9629" w14:textId="79C5295C" w:rsidR="007B1CE0" w:rsidRPr="00F06874" w:rsidRDefault="00753480" w:rsidP="00C3313F">
            <w:pPr>
              <w:spacing w:line="360" w:lineRule="auto"/>
              <w:rPr>
                <w:rFonts w:ascii="Arial" w:hAnsi="Arial" w:cs="Arial"/>
              </w:rPr>
            </w:pPr>
            <w:r w:rsidRPr="00753480">
              <w:rPr>
                <w:rFonts w:ascii="Arial" w:hAnsi="Arial" w:cs="Arial"/>
              </w:rPr>
              <w:t>Social Capital Theory; Career</w:t>
            </w:r>
            <w:r>
              <w:rPr>
                <w:rFonts w:ascii="Arial" w:hAnsi="Arial" w:cs="Arial"/>
              </w:rPr>
              <w:t xml:space="preserve"> </w:t>
            </w:r>
            <w:r w:rsidRPr="00753480">
              <w:rPr>
                <w:rFonts w:ascii="Arial" w:hAnsi="Arial" w:cs="Arial"/>
              </w:rPr>
              <w:t>EDGE</w:t>
            </w:r>
          </w:p>
        </w:tc>
      </w:tr>
      <w:tr w:rsidR="00753480" w14:paraId="459590A7" w14:textId="77777777" w:rsidTr="00BB33F6">
        <w:tc>
          <w:tcPr>
            <w:tcW w:w="1803" w:type="dxa"/>
          </w:tcPr>
          <w:p w14:paraId="4C5CAAD1" w14:textId="19810D55" w:rsidR="00753480" w:rsidRPr="00753480" w:rsidRDefault="00753480" w:rsidP="00C3313F">
            <w:pPr>
              <w:spacing w:line="360" w:lineRule="auto"/>
              <w:rPr>
                <w:rFonts w:ascii="Arial" w:hAnsi="Arial" w:cs="Arial"/>
              </w:rPr>
            </w:pPr>
            <w:r w:rsidRPr="00753480">
              <w:rPr>
                <w:rFonts w:ascii="Arial" w:hAnsi="Arial" w:cs="Arial"/>
              </w:rPr>
              <w:t>Prepare for ASYE application</w:t>
            </w:r>
          </w:p>
        </w:tc>
        <w:tc>
          <w:tcPr>
            <w:tcW w:w="1803" w:type="dxa"/>
          </w:tcPr>
          <w:p w14:paraId="1A11E706" w14:textId="5F86BBFB" w:rsidR="00753480" w:rsidRPr="00753480" w:rsidRDefault="00753480" w:rsidP="0091261D">
            <w:pPr>
              <w:spacing w:line="360" w:lineRule="auto"/>
              <w:jc w:val="both"/>
              <w:rPr>
                <w:rFonts w:ascii="Arial" w:hAnsi="Arial" w:cs="Arial"/>
              </w:rPr>
            </w:pPr>
            <w:r w:rsidRPr="00753480">
              <w:rPr>
                <w:rFonts w:ascii="Arial" w:hAnsi="Arial" w:cs="Arial"/>
              </w:rPr>
              <w:t>Year 4</w:t>
            </w:r>
          </w:p>
        </w:tc>
        <w:tc>
          <w:tcPr>
            <w:tcW w:w="1803" w:type="dxa"/>
          </w:tcPr>
          <w:p w14:paraId="3BD89584" w14:textId="760B9509" w:rsidR="00753480" w:rsidRPr="00753480" w:rsidRDefault="00753480" w:rsidP="00C3313F">
            <w:pPr>
              <w:spacing w:line="360" w:lineRule="auto"/>
              <w:rPr>
                <w:rFonts w:ascii="Arial" w:hAnsi="Arial" w:cs="Arial"/>
              </w:rPr>
            </w:pPr>
            <w:r w:rsidRPr="00753480">
              <w:rPr>
                <w:rFonts w:ascii="Arial" w:hAnsi="Arial" w:cs="Arial"/>
              </w:rPr>
              <w:t>Prepare CV; attend</w:t>
            </w:r>
            <w:r w:rsidR="00C3313F">
              <w:rPr>
                <w:rFonts w:ascii="Arial" w:hAnsi="Arial" w:cs="Arial"/>
              </w:rPr>
              <w:t xml:space="preserve"> </w:t>
            </w:r>
            <w:r w:rsidRPr="00753480">
              <w:rPr>
                <w:rFonts w:ascii="Arial" w:hAnsi="Arial" w:cs="Arial"/>
              </w:rPr>
              <w:t>interviews; network with local authorities; strengthen legal knowledge</w:t>
            </w:r>
          </w:p>
        </w:tc>
        <w:tc>
          <w:tcPr>
            <w:tcW w:w="1803" w:type="dxa"/>
          </w:tcPr>
          <w:p w14:paraId="7EECB59A" w14:textId="451EC6C0" w:rsidR="00753480" w:rsidRPr="00753480" w:rsidRDefault="00753480" w:rsidP="00C3313F">
            <w:pPr>
              <w:spacing w:line="360" w:lineRule="auto"/>
              <w:rPr>
                <w:rFonts w:ascii="Arial" w:hAnsi="Arial" w:cs="Arial"/>
              </w:rPr>
            </w:pPr>
            <w:r w:rsidRPr="00753480">
              <w:rPr>
                <w:rFonts w:ascii="Arial" w:hAnsi="Arial" w:cs="Arial"/>
              </w:rPr>
              <w:t>Support from mentors; interview prep</w:t>
            </w:r>
          </w:p>
        </w:tc>
        <w:tc>
          <w:tcPr>
            <w:tcW w:w="1804" w:type="dxa"/>
          </w:tcPr>
          <w:p w14:paraId="59FFCE2E" w14:textId="2A720029" w:rsidR="00753480" w:rsidRPr="00753480" w:rsidRDefault="00753480" w:rsidP="0091261D">
            <w:pPr>
              <w:spacing w:line="360" w:lineRule="auto"/>
              <w:jc w:val="both"/>
              <w:rPr>
                <w:rFonts w:ascii="Arial" w:hAnsi="Arial" w:cs="Arial"/>
              </w:rPr>
            </w:pPr>
            <w:r w:rsidRPr="00753480">
              <w:rPr>
                <w:rFonts w:ascii="Arial" w:hAnsi="Arial" w:cs="Arial"/>
              </w:rPr>
              <w:t>Self-Efficacy Theory (Bandura)</w:t>
            </w:r>
          </w:p>
        </w:tc>
      </w:tr>
      <w:tr w:rsidR="00753480" w14:paraId="64F42E62" w14:textId="77777777" w:rsidTr="00BB33F6">
        <w:tc>
          <w:tcPr>
            <w:tcW w:w="1803" w:type="dxa"/>
          </w:tcPr>
          <w:p w14:paraId="092DF1DC" w14:textId="0A1B40EB" w:rsidR="00753480" w:rsidRPr="00753480" w:rsidRDefault="00AA6140" w:rsidP="0091261D">
            <w:pPr>
              <w:spacing w:line="360" w:lineRule="auto"/>
              <w:jc w:val="both"/>
              <w:rPr>
                <w:rFonts w:ascii="Arial" w:hAnsi="Arial" w:cs="Arial"/>
              </w:rPr>
            </w:pPr>
            <w:r w:rsidRPr="00AA6140">
              <w:rPr>
                <w:rFonts w:ascii="Arial" w:hAnsi="Arial" w:cs="Arial"/>
              </w:rPr>
              <w:lastRenderedPageBreak/>
              <w:t>Professional consolidation</w:t>
            </w:r>
          </w:p>
        </w:tc>
        <w:tc>
          <w:tcPr>
            <w:tcW w:w="1803" w:type="dxa"/>
          </w:tcPr>
          <w:p w14:paraId="42A429DD" w14:textId="5A8DEA0B" w:rsidR="00753480" w:rsidRPr="00753480" w:rsidRDefault="00AA6140" w:rsidP="0091261D">
            <w:pPr>
              <w:spacing w:line="360" w:lineRule="auto"/>
              <w:jc w:val="both"/>
              <w:rPr>
                <w:rFonts w:ascii="Arial" w:hAnsi="Arial" w:cs="Arial"/>
              </w:rPr>
            </w:pPr>
            <w:r w:rsidRPr="00AA6140">
              <w:rPr>
                <w:rFonts w:ascii="Arial" w:hAnsi="Arial" w:cs="Arial"/>
              </w:rPr>
              <w:t>Year 5</w:t>
            </w:r>
          </w:p>
        </w:tc>
        <w:tc>
          <w:tcPr>
            <w:tcW w:w="1803" w:type="dxa"/>
          </w:tcPr>
          <w:p w14:paraId="2EE6CBD1" w14:textId="44AA5E4D" w:rsidR="00753480" w:rsidRPr="00753480" w:rsidRDefault="00AA6140" w:rsidP="00C3313F">
            <w:pPr>
              <w:spacing w:line="360" w:lineRule="auto"/>
              <w:rPr>
                <w:rFonts w:ascii="Arial" w:hAnsi="Arial" w:cs="Arial"/>
              </w:rPr>
            </w:pPr>
            <w:r w:rsidRPr="00AA6140">
              <w:rPr>
                <w:rFonts w:ascii="Arial" w:hAnsi="Arial" w:cs="Arial"/>
              </w:rPr>
              <w:t>Complete ASYE; specialise in CP or Early Help; advanced CPD courses</w:t>
            </w:r>
          </w:p>
        </w:tc>
        <w:tc>
          <w:tcPr>
            <w:tcW w:w="1803" w:type="dxa"/>
          </w:tcPr>
          <w:p w14:paraId="6725E42B" w14:textId="46270DD6" w:rsidR="00753480" w:rsidRPr="00753480" w:rsidRDefault="00AA6140" w:rsidP="00C3313F">
            <w:pPr>
              <w:spacing w:line="360" w:lineRule="auto"/>
              <w:rPr>
                <w:rFonts w:ascii="Arial" w:hAnsi="Arial" w:cs="Arial"/>
              </w:rPr>
            </w:pPr>
            <w:r w:rsidRPr="00AA6140">
              <w:rPr>
                <w:rFonts w:ascii="Arial" w:hAnsi="Arial" w:cs="Arial"/>
              </w:rPr>
              <w:t>CPD funding; senior supervision</w:t>
            </w:r>
          </w:p>
        </w:tc>
        <w:tc>
          <w:tcPr>
            <w:tcW w:w="1804" w:type="dxa"/>
          </w:tcPr>
          <w:p w14:paraId="695EB67C" w14:textId="77777777" w:rsidR="00753480" w:rsidRDefault="00AA6140" w:rsidP="0091261D">
            <w:pPr>
              <w:spacing w:line="360" w:lineRule="auto"/>
              <w:jc w:val="both"/>
              <w:rPr>
                <w:rFonts w:ascii="Arial" w:hAnsi="Arial" w:cs="Arial"/>
              </w:rPr>
            </w:pPr>
            <w:r>
              <w:rPr>
                <w:rFonts w:ascii="Arial" w:hAnsi="Arial" w:cs="Arial"/>
              </w:rPr>
              <w:t>Lifelong Learning</w:t>
            </w:r>
            <w:r w:rsidRPr="00AA6140">
              <w:rPr>
                <w:rFonts w:ascii="Arial" w:hAnsi="Arial" w:cs="Arial"/>
              </w:rPr>
              <w:t>;</w:t>
            </w:r>
            <w:r>
              <w:rPr>
                <w:rFonts w:ascii="Arial" w:hAnsi="Arial" w:cs="Arial"/>
              </w:rPr>
              <w:t xml:space="preserve"> PCF</w:t>
            </w:r>
          </w:p>
          <w:p w14:paraId="33AF3E42" w14:textId="53C9D5D3" w:rsidR="00AA6140" w:rsidRPr="00753480" w:rsidRDefault="00AA6140" w:rsidP="0091261D">
            <w:pPr>
              <w:spacing w:line="360" w:lineRule="auto"/>
              <w:jc w:val="both"/>
              <w:rPr>
                <w:rFonts w:ascii="Arial" w:hAnsi="Arial" w:cs="Arial"/>
              </w:rPr>
            </w:pPr>
            <w:r>
              <w:rPr>
                <w:rFonts w:ascii="Arial" w:hAnsi="Arial" w:cs="Arial"/>
              </w:rPr>
              <w:t>Development</w:t>
            </w:r>
          </w:p>
        </w:tc>
      </w:tr>
    </w:tbl>
    <w:p w14:paraId="626C5E04" w14:textId="77777777" w:rsidR="00D95B3B" w:rsidRDefault="00D95B3B" w:rsidP="00A75CB2">
      <w:pPr>
        <w:pStyle w:val="Heading2"/>
        <w:rPr>
          <w:rFonts w:ascii="Arial" w:hAnsi="Arial" w:cs="Arial"/>
          <w:sz w:val="28"/>
          <w:szCs w:val="28"/>
        </w:rPr>
      </w:pPr>
      <w:bookmarkStart w:id="19" w:name="_Toc216456426"/>
    </w:p>
    <w:p w14:paraId="4175DA54" w14:textId="65860B4C" w:rsidR="0091261D" w:rsidRPr="00A75CB2" w:rsidRDefault="0091261D" w:rsidP="00A75CB2">
      <w:pPr>
        <w:pStyle w:val="Heading2"/>
        <w:rPr>
          <w:rFonts w:ascii="Arial" w:hAnsi="Arial" w:cs="Arial"/>
          <w:sz w:val="28"/>
          <w:szCs w:val="28"/>
        </w:rPr>
      </w:pPr>
      <w:r w:rsidRPr="00A75CB2">
        <w:rPr>
          <w:rFonts w:ascii="Arial" w:hAnsi="Arial" w:cs="Arial"/>
          <w:sz w:val="28"/>
          <w:szCs w:val="28"/>
        </w:rPr>
        <w:t>Bandura’s Self-Efficacy Theory</w:t>
      </w:r>
      <w:bookmarkEnd w:id="19"/>
    </w:p>
    <w:p w14:paraId="61459949" w14:textId="0B15D9F9" w:rsidR="0091261D" w:rsidRPr="00F06874" w:rsidRDefault="0091261D" w:rsidP="0091261D">
      <w:pPr>
        <w:spacing w:line="360" w:lineRule="auto"/>
        <w:jc w:val="both"/>
        <w:rPr>
          <w:rFonts w:ascii="Arial" w:hAnsi="Arial" w:cs="Arial"/>
        </w:rPr>
      </w:pPr>
      <w:r w:rsidRPr="00F06874">
        <w:rPr>
          <w:rFonts w:ascii="Arial" w:hAnsi="Arial" w:cs="Arial"/>
        </w:rPr>
        <w:t>Bandura argues that belief in one’s ability to succeed is key to performance. As I gain small achievements</w:t>
      </w:r>
      <w:r w:rsidR="002F2768">
        <w:rPr>
          <w:rFonts w:ascii="Arial" w:hAnsi="Arial" w:cs="Arial"/>
        </w:rPr>
        <w:t xml:space="preserve"> </w:t>
      </w:r>
      <w:r w:rsidRPr="00F06874">
        <w:rPr>
          <w:rFonts w:ascii="Arial" w:hAnsi="Arial" w:cs="Arial"/>
        </w:rPr>
        <w:t>such as completing training or receiving positive feedback</w:t>
      </w:r>
      <w:r w:rsidR="002F2768">
        <w:rPr>
          <w:rFonts w:ascii="Arial" w:hAnsi="Arial" w:cs="Arial"/>
        </w:rPr>
        <w:t xml:space="preserve"> </w:t>
      </w:r>
      <w:r w:rsidRPr="00F06874">
        <w:rPr>
          <w:rFonts w:ascii="Arial" w:hAnsi="Arial" w:cs="Arial"/>
        </w:rPr>
        <w:t>my confidence will grow, helping me progress towards becoming a qualified Social Worker.</w:t>
      </w:r>
    </w:p>
    <w:p w14:paraId="46167E61" w14:textId="77777777" w:rsidR="0091261D" w:rsidRPr="00F06874" w:rsidRDefault="0091261D" w:rsidP="0091261D">
      <w:pPr>
        <w:spacing w:line="360" w:lineRule="auto"/>
        <w:jc w:val="both"/>
        <w:rPr>
          <w:rFonts w:ascii="Arial" w:hAnsi="Arial" w:cs="Arial"/>
        </w:rPr>
      </w:pPr>
    </w:p>
    <w:p w14:paraId="346CA2A9" w14:textId="77777777" w:rsidR="00181FEB" w:rsidRDefault="00181FEB" w:rsidP="005B1F57">
      <w:pPr>
        <w:spacing w:line="360" w:lineRule="auto"/>
        <w:jc w:val="both"/>
        <w:rPr>
          <w:rFonts w:ascii="Arial" w:hAnsi="Arial" w:cs="Arial"/>
          <w:b/>
          <w:bCs/>
        </w:rPr>
      </w:pPr>
    </w:p>
    <w:p w14:paraId="79A4B5E7" w14:textId="77777777" w:rsidR="004C3CBE" w:rsidRDefault="004C3CBE" w:rsidP="00201E94">
      <w:pPr>
        <w:pStyle w:val="Heading1"/>
        <w:rPr>
          <w:rFonts w:ascii="Arial" w:hAnsi="Arial" w:cs="Arial"/>
          <w:sz w:val="32"/>
          <w:szCs w:val="32"/>
        </w:rPr>
      </w:pPr>
    </w:p>
    <w:p w14:paraId="32EA83D7" w14:textId="77777777" w:rsidR="004C3CBE" w:rsidRDefault="004C3CBE" w:rsidP="00201E94">
      <w:pPr>
        <w:pStyle w:val="Heading1"/>
        <w:rPr>
          <w:rFonts w:ascii="Arial" w:hAnsi="Arial" w:cs="Arial"/>
          <w:sz w:val="32"/>
          <w:szCs w:val="32"/>
        </w:rPr>
      </w:pPr>
    </w:p>
    <w:p w14:paraId="0119E9B1" w14:textId="77777777" w:rsidR="004C3CBE" w:rsidRDefault="004C3CBE" w:rsidP="00201E94">
      <w:pPr>
        <w:pStyle w:val="Heading1"/>
        <w:rPr>
          <w:rFonts w:ascii="Arial" w:hAnsi="Arial" w:cs="Arial"/>
          <w:sz w:val="32"/>
          <w:szCs w:val="32"/>
        </w:rPr>
      </w:pPr>
    </w:p>
    <w:p w14:paraId="7D640285" w14:textId="77777777" w:rsidR="001F20BB" w:rsidRDefault="001F20BB" w:rsidP="001F20BB"/>
    <w:p w14:paraId="1DFDE400" w14:textId="77777777" w:rsidR="001F20BB" w:rsidRDefault="001F20BB" w:rsidP="001F20BB"/>
    <w:p w14:paraId="6D1F37CA" w14:textId="77777777" w:rsidR="001F20BB" w:rsidRDefault="001F20BB" w:rsidP="001F20BB"/>
    <w:p w14:paraId="275D85F8" w14:textId="77777777" w:rsidR="001F20BB" w:rsidRDefault="001F20BB" w:rsidP="001F20BB"/>
    <w:p w14:paraId="12C33C2B" w14:textId="77777777" w:rsidR="001F20BB" w:rsidRDefault="001F20BB" w:rsidP="001F20BB"/>
    <w:p w14:paraId="6E5D981E" w14:textId="77777777" w:rsidR="001F20BB" w:rsidRDefault="001F20BB" w:rsidP="001F20BB"/>
    <w:p w14:paraId="0C14848E" w14:textId="77777777" w:rsidR="00472ECB" w:rsidRDefault="00472ECB" w:rsidP="001F20BB"/>
    <w:p w14:paraId="203E9EB8" w14:textId="77777777" w:rsidR="00472ECB" w:rsidRDefault="00472ECB" w:rsidP="001F20BB"/>
    <w:p w14:paraId="6227E95D" w14:textId="77777777" w:rsidR="00472ECB" w:rsidRDefault="00472ECB" w:rsidP="001F20BB"/>
    <w:p w14:paraId="4EABCF4D" w14:textId="77777777" w:rsidR="00472ECB" w:rsidRDefault="00472ECB" w:rsidP="001F20BB"/>
    <w:p w14:paraId="230D31B9" w14:textId="77777777" w:rsidR="00472ECB" w:rsidRDefault="00472ECB" w:rsidP="001F20BB"/>
    <w:p w14:paraId="306AA418" w14:textId="77777777" w:rsidR="001F20BB" w:rsidRDefault="001F20BB" w:rsidP="001F20BB"/>
    <w:p w14:paraId="7B6092EC" w14:textId="77777777" w:rsidR="001F20BB" w:rsidRPr="001F20BB" w:rsidRDefault="001F20BB" w:rsidP="001F20BB"/>
    <w:p w14:paraId="1B46A135" w14:textId="69D08F64" w:rsidR="00C22ADD" w:rsidRDefault="00C22ADD" w:rsidP="00201E94">
      <w:pPr>
        <w:pStyle w:val="Heading1"/>
        <w:rPr>
          <w:rFonts w:ascii="Arial" w:hAnsi="Arial" w:cs="Arial"/>
          <w:sz w:val="32"/>
          <w:szCs w:val="32"/>
        </w:rPr>
      </w:pPr>
      <w:bookmarkStart w:id="20" w:name="_Toc216456427"/>
      <w:r w:rsidRPr="00201E94">
        <w:rPr>
          <w:rFonts w:ascii="Arial" w:hAnsi="Arial" w:cs="Arial"/>
          <w:sz w:val="32"/>
          <w:szCs w:val="32"/>
        </w:rPr>
        <w:lastRenderedPageBreak/>
        <w:t>7. Conclusion</w:t>
      </w:r>
      <w:bookmarkEnd w:id="20"/>
    </w:p>
    <w:p w14:paraId="6DB8F1FA" w14:textId="77777777" w:rsidR="00A55CE2" w:rsidRPr="00A55CE2" w:rsidRDefault="00A55CE2" w:rsidP="00A55CE2"/>
    <w:p w14:paraId="582E8C7D" w14:textId="7362016D" w:rsidR="00893F47" w:rsidRPr="00893F47" w:rsidRDefault="00893F47" w:rsidP="00A75CB2">
      <w:pPr>
        <w:spacing w:line="360" w:lineRule="auto"/>
        <w:jc w:val="both"/>
        <w:rPr>
          <w:rFonts w:ascii="Arial" w:hAnsi="Arial" w:cs="Arial"/>
        </w:rPr>
      </w:pPr>
      <w:r w:rsidRPr="00893F47">
        <w:rPr>
          <w:rFonts w:ascii="Arial" w:hAnsi="Arial" w:cs="Arial"/>
        </w:rPr>
        <w:t>This report has deepened my understanding of what it truly means to work as a Social Worker in Children’s Services and has helped me reflect critically on my own skills, motivations and future direction. Through this process, I realised how much my experience supporting autistic children, my multilingual abilities and my natural empathy already align with the expectations of the role. At the same time, I recognise that I still need to strengthen areas such as statutory experience, legal knowledge and confidence in professional writing. Rather than seeing these as weaknesses, I now understand them as opportunities for growth.</w:t>
      </w:r>
    </w:p>
    <w:p w14:paraId="6EAD6C30" w14:textId="2851D628" w:rsidR="00893F47" w:rsidRPr="00893F47" w:rsidRDefault="00893F47" w:rsidP="00A75CB2">
      <w:pPr>
        <w:spacing w:line="360" w:lineRule="auto"/>
        <w:jc w:val="both"/>
        <w:rPr>
          <w:rFonts w:ascii="Arial" w:hAnsi="Arial" w:cs="Arial"/>
        </w:rPr>
      </w:pPr>
      <w:r w:rsidRPr="00893F47">
        <w:rPr>
          <w:rFonts w:ascii="Arial" w:hAnsi="Arial" w:cs="Arial"/>
        </w:rPr>
        <w:t>My five-year action plan gives me a clear and realistic pathway forward</w:t>
      </w:r>
      <w:r w:rsidR="002F2768">
        <w:rPr>
          <w:rFonts w:ascii="Arial" w:hAnsi="Arial" w:cs="Arial"/>
        </w:rPr>
        <w:t xml:space="preserve"> </w:t>
      </w:r>
      <w:r w:rsidRPr="00893F47">
        <w:rPr>
          <w:rFonts w:ascii="Arial" w:hAnsi="Arial" w:cs="Arial"/>
        </w:rPr>
        <w:t>completing CPD, building professional networks, developing legal literacy, gaining supervised practice, and eventually applying for the ASYE programme at Croydon Council. Theories such as Bandura’s Self-Efficacy and Kolb’s Learning Cycle have helped me understand how I can continue developing through reflection and experience.</w:t>
      </w:r>
    </w:p>
    <w:p w14:paraId="424D69C8" w14:textId="7CA1F025" w:rsidR="00C22ADD" w:rsidRDefault="00893F47" w:rsidP="00324F72">
      <w:pPr>
        <w:spacing w:line="360" w:lineRule="auto"/>
        <w:jc w:val="both"/>
        <w:rPr>
          <w:rFonts w:ascii="Arial" w:hAnsi="Arial" w:cs="Arial"/>
          <w:b/>
          <w:bCs/>
        </w:rPr>
      </w:pPr>
      <w:r w:rsidRPr="00893F47">
        <w:rPr>
          <w:rFonts w:ascii="Arial" w:hAnsi="Arial" w:cs="Arial"/>
        </w:rPr>
        <w:t>Most importantly, this journey has confirmed my passion for safeguarding children and supporting families with compassion and cultural sensitivity. I feel more motivated than ever to continue learning, growing and working towards becoming a confident, capable and reflective Children’s Social Worker.</w:t>
      </w:r>
      <w:r w:rsidR="009F0003">
        <w:rPr>
          <w:rFonts w:ascii="Arial" w:hAnsi="Arial" w:cs="Arial"/>
        </w:rPr>
        <w:t xml:space="preserve"> </w:t>
      </w:r>
    </w:p>
    <w:p w14:paraId="5F0FECDD" w14:textId="77777777" w:rsidR="00C22ADD" w:rsidRDefault="00C22ADD" w:rsidP="00C22ADD">
      <w:pPr>
        <w:rPr>
          <w:rFonts w:ascii="Arial" w:hAnsi="Arial" w:cs="Arial"/>
          <w:b/>
          <w:bCs/>
        </w:rPr>
      </w:pPr>
    </w:p>
    <w:p w14:paraId="4623035E" w14:textId="77777777" w:rsidR="00C22ADD" w:rsidRDefault="00C22ADD" w:rsidP="00C22ADD">
      <w:pPr>
        <w:rPr>
          <w:rFonts w:ascii="Arial" w:hAnsi="Arial" w:cs="Arial"/>
          <w:b/>
          <w:bCs/>
        </w:rPr>
      </w:pPr>
    </w:p>
    <w:p w14:paraId="197AC873" w14:textId="77777777" w:rsidR="00C22ADD" w:rsidRDefault="00C22ADD" w:rsidP="00C22ADD">
      <w:pPr>
        <w:rPr>
          <w:rFonts w:ascii="Arial" w:hAnsi="Arial" w:cs="Arial"/>
          <w:b/>
          <w:bCs/>
        </w:rPr>
      </w:pPr>
    </w:p>
    <w:p w14:paraId="44E15166" w14:textId="77777777" w:rsidR="00C22ADD" w:rsidRDefault="00C22ADD" w:rsidP="00C22ADD">
      <w:pPr>
        <w:rPr>
          <w:rFonts w:ascii="Arial" w:hAnsi="Arial" w:cs="Arial"/>
          <w:b/>
          <w:bCs/>
        </w:rPr>
      </w:pPr>
    </w:p>
    <w:p w14:paraId="7D90BCB7" w14:textId="77777777" w:rsidR="00C22ADD" w:rsidRDefault="00C22ADD" w:rsidP="00C22ADD">
      <w:pPr>
        <w:rPr>
          <w:rFonts w:ascii="Arial" w:hAnsi="Arial" w:cs="Arial"/>
          <w:b/>
          <w:bCs/>
        </w:rPr>
      </w:pPr>
    </w:p>
    <w:p w14:paraId="01FAF77A" w14:textId="77777777" w:rsidR="00E734FB" w:rsidRDefault="00E734FB" w:rsidP="00F1482F">
      <w:pPr>
        <w:pStyle w:val="Heading1"/>
        <w:rPr>
          <w:rFonts w:ascii="Arial" w:hAnsi="Arial" w:cs="Arial"/>
          <w:sz w:val="32"/>
          <w:szCs w:val="32"/>
        </w:rPr>
      </w:pPr>
    </w:p>
    <w:p w14:paraId="2E5D5E8D" w14:textId="77777777" w:rsidR="00E734FB" w:rsidRPr="00E734FB" w:rsidRDefault="00E734FB" w:rsidP="00E734FB"/>
    <w:p w14:paraId="244FA3E8" w14:textId="77777777" w:rsidR="00E734FB" w:rsidRDefault="00E734FB" w:rsidP="00E734FB">
      <w:pPr>
        <w:pStyle w:val="Heading1"/>
        <w:rPr>
          <w:rFonts w:ascii="Arial" w:hAnsi="Arial" w:cs="Arial"/>
          <w:sz w:val="32"/>
          <w:szCs w:val="32"/>
        </w:rPr>
      </w:pPr>
    </w:p>
    <w:p w14:paraId="4D4F3EC0" w14:textId="77777777" w:rsidR="00472ECB" w:rsidRDefault="00472ECB" w:rsidP="00472ECB"/>
    <w:p w14:paraId="1DCE3889" w14:textId="77777777" w:rsidR="00472ECB" w:rsidRDefault="00472ECB" w:rsidP="00472ECB"/>
    <w:p w14:paraId="581D70A7" w14:textId="77777777" w:rsidR="00472ECB" w:rsidRDefault="00472ECB" w:rsidP="00472ECB"/>
    <w:p w14:paraId="16172D0D" w14:textId="77777777" w:rsidR="00472ECB" w:rsidRDefault="00472ECB" w:rsidP="00472ECB"/>
    <w:p w14:paraId="24DA892A" w14:textId="77777777" w:rsidR="00472ECB" w:rsidRPr="00472ECB" w:rsidRDefault="00472ECB" w:rsidP="00472ECB"/>
    <w:p w14:paraId="0DBD4763" w14:textId="78CE7AF3" w:rsidR="00984A5B" w:rsidRPr="00E734FB" w:rsidRDefault="00C22ADD" w:rsidP="00E734FB">
      <w:pPr>
        <w:pStyle w:val="Heading1"/>
        <w:rPr>
          <w:rFonts w:ascii="Arial" w:hAnsi="Arial" w:cs="Arial"/>
          <w:sz w:val="32"/>
          <w:szCs w:val="32"/>
        </w:rPr>
      </w:pPr>
      <w:bookmarkStart w:id="21" w:name="_Toc216456428"/>
      <w:r w:rsidRPr="00F1482F">
        <w:rPr>
          <w:rFonts w:ascii="Arial" w:hAnsi="Arial" w:cs="Arial"/>
          <w:sz w:val="32"/>
          <w:szCs w:val="32"/>
        </w:rPr>
        <w:lastRenderedPageBreak/>
        <w:t>References</w:t>
      </w:r>
      <w:r w:rsidR="0051522F" w:rsidRPr="0051522F">
        <w:rPr>
          <w:rFonts w:ascii="Arial" w:hAnsi="Arial" w:cs="Arial"/>
          <w:sz w:val="32"/>
          <w:szCs w:val="32"/>
        </w:rPr>
        <w:t>:</w:t>
      </w:r>
      <w:bookmarkEnd w:id="21"/>
    </w:p>
    <w:p w14:paraId="21990D78" w14:textId="77777777" w:rsidR="007A3E9F" w:rsidRPr="007A3E9F" w:rsidRDefault="007A3E9F" w:rsidP="007A3E9F">
      <w:pPr>
        <w:rPr>
          <w:rFonts w:ascii="Arial" w:hAnsi="Arial" w:cs="Arial"/>
        </w:rPr>
      </w:pPr>
    </w:p>
    <w:p w14:paraId="165227F2" w14:textId="2EA57DDC" w:rsidR="007A3E9F" w:rsidRPr="007A3E9F" w:rsidRDefault="007A3E9F" w:rsidP="007A3E9F">
      <w:pPr>
        <w:rPr>
          <w:rFonts w:ascii="Arial" w:hAnsi="Arial" w:cs="Arial"/>
        </w:rPr>
      </w:pPr>
      <w:r w:rsidRPr="007A3E9F">
        <w:rPr>
          <w:rFonts w:ascii="Arial" w:hAnsi="Arial" w:cs="Arial"/>
        </w:rPr>
        <w:t xml:space="preserve">BASW (2021) </w:t>
      </w:r>
      <w:r w:rsidRPr="00F93339">
        <w:rPr>
          <w:rFonts w:ascii="Arial" w:hAnsi="Arial" w:cs="Arial"/>
          <w:i/>
          <w:iCs/>
        </w:rPr>
        <w:t>Professional Capabilities Framework: Guidance for Social Workers</w:t>
      </w:r>
      <w:r w:rsidRPr="007A3E9F">
        <w:rPr>
          <w:rFonts w:ascii="Arial" w:hAnsi="Arial" w:cs="Arial"/>
        </w:rPr>
        <w:t>.</w:t>
      </w:r>
      <w:r w:rsidR="00F93339">
        <w:rPr>
          <w:rFonts w:ascii="Arial" w:hAnsi="Arial" w:cs="Arial"/>
        </w:rPr>
        <w:t xml:space="preserve"> </w:t>
      </w:r>
      <w:r w:rsidRPr="007A3E9F">
        <w:rPr>
          <w:rFonts w:ascii="Arial" w:hAnsi="Arial" w:cs="Arial"/>
        </w:rPr>
        <w:t xml:space="preserve">Birmingham: British Association of Social Workers.  </w:t>
      </w:r>
    </w:p>
    <w:p w14:paraId="0967AAA6" w14:textId="08723B1C" w:rsidR="007A3E9F" w:rsidRPr="007A3E9F" w:rsidRDefault="007A3E9F" w:rsidP="007A3E9F">
      <w:pPr>
        <w:rPr>
          <w:rFonts w:ascii="Arial" w:hAnsi="Arial" w:cs="Arial"/>
        </w:rPr>
      </w:pPr>
      <w:r w:rsidRPr="007A3E9F">
        <w:rPr>
          <w:rFonts w:ascii="Arial" w:hAnsi="Arial" w:cs="Arial"/>
        </w:rPr>
        <w:t xml:space="preserve">BASW (2023) </w:t>
      </w:r>
      <w:r w:rsidRPr="00F93339">
        <w:rPr>
          <w:rFonts w:ascii="Arial" w:hAnsi="Arial" w:cs="Arial"/>
          <w:i/>
          <w:iCs/>
        </w:rPr>
        <w:t>Professional Capabilities Framework</w:t>
      </w:r>
      <w:r w:rsidRPr="007A3E9F">
        <w:rPr>
          <w:rFonts w:ascii="Arial" w:hAnsi="Arial" w:cs="Arial"/>
        </w:rPr>
        <w:t xml:space="preserve">. Birmingham: British Association of Social Workers.  </w:t>
      </w:r>
    </w:p>
    <w:p w14:paraId="4A422595" w14:textId="1840C92B" w:rsidR="007A3E9F" w:rsidRPr="007A3E9F" w:rsidRDefault="007A3E9F" w:rsidP="007A3E9F">
      <w:pPr>
        <w:rPr>
          <w:rFonts w:ascii="Arial" w:hAnsi="Arial" w:cs="Arial"/>
        </w:rPr>
      </w:pPr>
      <w:r w:rsidRPr="007A3E9F">
        <w:rPr>
          <w:rFonts w:ascii="Arial" w:hAnsi="Arial" w:cs="Arial"/>
        </w:rPr>
        <w:t xml:space="preserve">Bowen, M. (1978) </w:t>
      </w:r>
      <w:r w:rsidRPr="00F93339">
        <w:rPr>
          <w:rFonts w:ascii="Arial" w:hAnsi="Arial" w:cs="Arial"/>
          <w:i/>
          <w:iCs/>
        </w:rPr>
        <w:t>Family Therapy in Clinical Practice</w:t>
      </w:r>
      <w:r w:rsidRPr="007A3E9F">
        <w:rPr>
          <w:rFonts w:ascii="Arial" w:hAnsi="Arial" w:cs="Arial"/>
        </w:rPr>
        <w:t xml:space="preserve">. New York: Jason Aronson.  </w:t>
      </w:r>
    </w:p>
    <w:p w14:paraId="6CB98F58" w14:textId="1416DD69" w:rsidR="007A3E9F" w:rsidRPr="007A3E9F" w:rsidRDefault="007A3E9F" w:rsidP="007A3E9F">
      <w:pPr>
        <w:rPr>
          <w:rFonts w:ascii="Arial" w:hAnsi="Arial" w:cs="Arial"/>
        </w:rPr>
      </w:pPr>
      <w:r w:rsidRPr="007A3E9F">
        <w:rPr>
          <w:rFonts w:ascii="Arial" w:hAnsi="Arial" w:cs="Arial"/>
        </w:rPr>
        <w:t xml:space="preserve">CBI (2019) </w:t>
      </w:r>
      <w:r w:rsidRPr="00F93339">
        <w:rPr>
          <w:rFonts w:ascii="Arial" w:hAnsi="Arial" w:cs="Arial"/>
          <w:i/>
          <w:iCs/>
        </w:rPr>
        <w:t>The Employability Skills Framework</w:t>
      </w:r>
      <w:r w:rsidRPr="007A3E9F">
        <w:rPr>
          <w:rFonts w:ascii="Arial" w:hAnsi="Arial" w:cs="Arial"/>
        </w:rPr>
        <w:t xml:space="preserve">. London: Confederation of British Industry.  </w:t>
      </w:r>
    </w:p>
    <w:p w14:paraId="5FC53127" w14:textId="6A606C09" w:rsidR="007A3E9F" w:rsidRPr="007A3E9F" w:rsidRDefault="007A3E9F" w:rsidP="007A3E9F">
      <w:pPr>
        <w:rPr>
          <w:rFonts w:ascii="Arial" w:hAnsi="Arial" w:cs="Arial"/>
        </w:rPr>
      </w:pPr>
      <w:r w:rsidRPr="007A3E9F">
        <w:rPr>
          <w:rFonts w:ascii="Arial" w:hAnsi="Arial" w:cs="Arial"/>
        </w:rPr>
        <w:t xml:space="preserve">Children Act 1989. London: HMSO.  </w:t>
      </w:r>
    </w:p>
    <w:p w14:paraId="0ED3CF6D" w14:textId="539731DA" w:rsidR="007A3E9F" w:rsidRPr="007A3E9F" w:rsidRDefault="007A3E9F" w:rsidP="007A3E9F">
      <w:pPr>
        <w:rPr>
          <w:rFonts w:ascii="Arial" w:hAnsi="Arial" w:cs="Arial"/>
        </w:rPr>
      </w:pPr>
      <w:r w:rsidRPr="007A3E9F">
        <w:rPr>
          <w:rFonts w:ascii="Arial" w:hAnsi="Arial" w:cs="Arial"/>
        </w:rPr>
        <w:t xml:space="preserve">Children Act 2004. London: HMSO.  </w:t>
      </w:r>
    </w:p>
    <w:p w14:paraId="3965D2D3" w14:textId="00B8FB8E" w:rsidR="007A3E9F" w:rsidRPr="007A3E9F" w:rsidRDefault="007A3E9F" w:rsidP="007A3E9F">
      <w:pPr>
        <w:rPr>
          <w:rFonts w:ascii="Arial" w:hAnsi="Arial" w:cs="Arial"/>
        </w:rPr>
      </w:pPr>
      <w:r w:rsidRPr="007A3E9F">
        <w:rPr>
          <w:rFonts w:ascii="Arial" w:hAnsi="Arial" w:cs="Arial"/>
        </w:rPr>
        <w:t xml:space="preserve">Croydon Council (2024) </w:t>
      </w:r>
      <w:r w:rsidRPr="00F93339">
        <w:rPr>
          <w:rFonts w:ascii="Arial" w:hAnsi="Arial" w:cs="Arial"/>
          <w:i/>
          <w:iCs/>
        </w:rPr>
        <w:t>Children’s Social Care Careers</w:t>
      </w:r>
      <w:r w:rsidRPr="007A3E9F">
        <w:rPr>
          <w:rFonts w:ascii="Arial" w:hAnsi="Arial" w:cs="Arial"/>
        </w:rPr>
        <w:t>. Available at: [https://www.croydon.gov.uk/jobs]</w:t>
      </w:r>
      <w:r w:rsidR="00F93339">
        <w:rPr>
          <w:rFonts w:ascii="Arial" w:hAnsi="Arial" w:cs="Arial"/>
        </w:rPr>
        <w:t xml:space="preserve"> </w:t>
      </w:r>
      <w:r w:rsidRPr="007A3E9F">
        <w:rPr>
          <w:rFonts w:ascii="Arial" w:hAnsi="Arial" w:cs="Arial"/>
        </w:rPr>
        <w:t xml:space="preserve">(https://www.croydon.gov.uk/jobs) (Accessed: </w:t>
      </w:r>
      <w:r w:rsidR="00F93339">
        <w:rPr>
          <w:rFonts w:ascii="Arial" w:hAnsi="Arial" w:cs="Arial"/>
        </w:rPr>
        <w:t>06-11-2025</w:t>
      </w:r>
      <w:r w:rsidRPr="007A3E9F">
        <w:rPr>
          <w:rFonts w:ascii="Arial" w:hAnsi="Arial" w:cs="Arial"/>
        </w:rPr>
        <w:t xml:space="preserve">).  </w:t>
      </w:r>
    </w:p>
    <w:p w14:paraId="7E5B35B8" w14:textId="2E596073" w:rsidR="007A3E9F" w:rsidRPr="007A3E9F" w:rsidRDefault="007A3E9F" w:rsidP="007A3E9F">
      <w:pPr>
        <w:rPr>
          <w:rFonts w:ascii="Arial" w:hAnsi="Arial" w:cs="Arial"/>
        </w:rPr>
      </w:pPr>
      <w:r w:rsidRPr="007A3E9F">
        <w:rPr>
          <w:rFonts w:ascii="Arial" w:hAnsi="Arial" w:cs="Arial"/>
        </w:rPr>
        <w:t xml:space="preserve">Department for Education (2023) </w:t>
      </w:r>
      <w:r w:rsidRPr="00F93339">
        <w:rPr>
          <w:rFonts w:ascii="Arial" w:hAnsi="Arial" w:cs="Arial"/>
          <w:i/>
          <w:iCs/>
        </w:rPr>
        <w:t>Working Together to Safeguard Children</w:t>
      </w:r>
      <w:r w:rsidRPr="007A3E9F">
        <w:rPr>
          <w:rFonts w:ascii="Arial" w:hAnsi="Arial" w:cs="Arial"/>
        </w:rPr>
        <w:t xml:space="preserve">. London: Department for Education.  </w:t>
      </w:r>
    </w:p>
    <w:p w14:paraId="14926B29" w14:textId="01F1C3F3" w:rsidR="007A3E9F" w:rsidRPr="007A3E9F" w:rsidRDefault="007A3E9F" w:rsidP="007A3E9F">
      <w:pPr>
        <w:rPr>
          <w:rFonts w:ascii="Arial" w:hAnsi="Arial" w:cs="Arial"/>
        </w:rPr>
      </w:pPr>
      <w:r w:rsidRPr="007A3E9F">
        <w:rPr>
          <w:rFonts w:ascii="Arial" w:hAnsi="Arial" w:cs="Arial"/>
        </w:rPr>
        <w:t xml:space="preserve">Equality Act 2010. London: HMSO.  </w:t>
      </w:r>
    </w:p>
    <w:p w14:paraId="55EF3B88" w14:textId="32F6F534" w:rsidR="007A3E9F" w:rsidRPr="007A3E9F" w:rsidRDefault="007A3E9F" w:rsidP="007A3E9F">
      <w:pPr>
        <w:rPr>
          <w:rFonts w:ascii="Arial" w:hAnsi="Arial" w:cs="Arial"/>
        </w:rPr>
      </w:pPr>
      <w:r w:rsidRPr="007A3E9F">
        <w:rPr>
          <w:rFonts w:ascii="Arial" w:hAnsi="Arial" w:cs="Arial"/>
        </w:rPr>
        <w:t xml:space="preserve">Ferguson, H. (2020) </w:t>
      </w:r>
      <w:r w:rsidRPr="00546AEB">
        <w:rPr>
          <w:rFonts w:ascii="Arial" w:hAnsi="Arial" w:cs="Arial"/>
          <w:i/>
          <w:iCs/>
        </w:rPr>
        <w:t>Child Protection Practice: Understanding the Child’s World</w:t>
      </w:r>
      <w:r w:rsidRPr="007A3E9F">
        <w:rPr>
          <w:rFonts w:ascii="Arial" w:hAnsi="Arial" w:cs="Arial"/>
        </w:rPr>
        <w:t xml:space="preserve">. London: Palgrave Macmillan.  </w:t>
      </w:r>
    </w:p>
    <w:p w14:paraId="01B3A009" w14:textId="31917A0A" w:rsidR="007A3E9F" w:rsidRPr="007A3E9F" w:rsidRDefault="007A3E9F" w:rsidP="007A3E9F">
      <w:pPr>
        <w:rPr>
          <w:rFonts w:ascii="Arial" w:hAnsi="Arial" w:cs="Arial"/>
        </w:rPr>
      </w:pPr>
      <w:r w:rsidRPr="007A3E9F">
        <w:rPr>
          <w:rFonts w:ascii="Arial" w:hAnsi="Arial" w:cs="Arial"/>
        </w:rPr>
        <w:t xml:space="preserve">Forrester, D., Westlake, D. and Glynn, G. (2019) ‘What works in social work practice’, *Child and Family Social Work*, 24(1), pp. 1–10.  </w:t>
      </w:r>
    </w:p>
    <w:p w14:paraId="5984BDEE" w14:textId="13DA1CD9" w:rsidR="007A3E9F" w:rsidRPr="007A3E9F" w:rsidRDefault="007A3E9F" w:rsidP="007A3E9F">
      <w:pPr>
        <w:rPr>
          <w:rFonts w:ascii="Arial" w:hAnsi="Arial" w:cs="Arial"/>
        </w:rPr>
      </w:pPr>
      <w:r w:rsidRPr="007A3E9F">
        <w:rPr>
          <w:rFonts w:ascii="Arial" w:hAnsi="Arial" w:cs="Arial"/>
        </w:rPr>
        <w:t xml:space="preserve">Gibbs, G. (1988) </w:t>
      </w:r>
      <w:r w:rsidRPr="00546AEB">
        <w:rPr>
          <w:rFonts w:ascii="Arial" w:hAnsi="Arial" w:cs="Arial"/>
          <w:i/>
          <w:iCs/>
        </w:rPr>
        <w:t>Learning by Doing: A Guide to Teaching and Learning Methods</w:t>
      </w:r>
      <w:r w:rsidRPr="007A3E9F">
        <w:rPr>
          <w:rFonts w:ascii="Arial" w:hAnsi="Arial" w:cs="Arial"/>
        </w:rPr>
        <w:t xml:space="preserve">. Oxford: Oxford Polytechnic.  </w:t>
      </w:r>
    </w:p>
    <w:p w14:paraId="7B2E7359" w14:textId="5B433D61" w:rsidR="007A3E9F" w:rsidRPr="007A3E9F" w:rsidRDefault="007A3E9F" w:rsidP="007A3E9F">
      <w:pPr>
        <w:rPr>
          <w:rFonts w:ascii="Arial" w:hAnsi="Arial" w:cs="Arial"/>
        </w:rPr>
      </w:pPr>
      <w:r w:rsidRPr="007A3E9F">
        <w:rPr>
          <w:rFonts w:ascii="Arial" w:hAnsi="Arial" w:cs="Arial"/>
        </w:rPr>
        <w:t xml:space="preserve">Goldenberg, H. and Goldenberg, I. (2013) </w:t>
      </w:r>
      <w:r w:rsidRPr="00546AEB">
        <w:rPr>
          <w:rFonts w:ascii="Arial" w:hAnsi="Arial" w:cs="Arial"/>
          <w:i/>
          <w:iCs/>
        </w:rPr>
        <w:t>Family Therapy: An Overview</w:t>
      </w:r>
      <w:r w:rsidRPr="007A3E9F">
        <w:rPr>
          <w:rFonts w:ascii="Arial" w:hAnsi="Arial" w:cs="Arial"/>
        </w:rPr>
        <w:t>.</w:t>
      </w:r>
      <w:r w:rsidR="00546AEB">
        <w:rPr>
          <w:rFonts w:ascii="Arial" w:hAnsi="Arial" w:cs="Arial"/>
        </w:rPr>
        <w:t xml:space="preserve"> </w:t>
      </w:r>
      <w:r w:rsidRPr="007A3E9F">
        <w:rPr>
          <w:rFonts w:ascii="Arial" w:hAnsi="Arial" w:cs="Arial"/>
        </w:rPr>
        <w:t xml:space="preserve">8th </w:t>
      </w:r>
      <w:proofErr w:type="spellStart"/>
      <w:r w:rsidRPr="007A3E9F">
        <w:rPr>
          <w:rFonts w:ascii="Arial" w:hAnsi="Arial" w:cs="Arial"/>
        </w:rPr>
        <w:t>edn</w:t>
      </w:r>
      <w:proofErr w:type="spellEnd"/>
      <w:r w:rsidRPr="007A3E9F">
        <w:rPr>
          <w:rFonts w:ascii="Arial" w:hAnsi="Arial" w:cs="Arial"/>
        </w:rPr>
        <w:t xml:space="preserve">. Belmont, CA: Cengage Learning.  </w:t>
      </w:r>
    </w:p>
    <w:p w14:paraId="2B576835" w14:textId="54B5BDE8" w:rsidR="007A3E9F" w:rsidRPr="007A3E9F" w:rsidRDefault="007A3E9F" w:rsidP="007A3E9F">
      <w:pPr>
        <w:rPr>
          <w:rFonts w:ascii="Arial" w:hAnsi="Arial" w:cs="Arial"/>
        </w:rPr>
      </w:pPr>
      <w:r w:rsidRPr="007A3E9F">
        <w:rPr>
          <w:rFonts w:ascii="Arial" w:hAnsi="Arial" w:cs="Arial"/>
        </w:rPr>
        <w:t xml:space="preserve">Goleman, D. (1998) </w:t>
      </w:r>
      <w:r w:rsidRPr="00546AEB">
        <w:rPr>
          <w:rFonts w:ascii="Arial" w:hAnsi="Arial" w:cs="Arial"/>
          <w:i/>
          <w:iCs/>
        </w:rPr>
        <w:t>Working with Emotional Intelligence</w:t>
      </w:r>
      <w:r w:rsidRPr="007A3E9F">
        <w:rPr>
          <w:rFonts w:ascii="Arial" w:hAnsi="Arial" w:cs="Arial"/>
        </w:rPr>
        <w:t xml:space="preserve">. London: Bloomsbury.  </w:t>
      </w:r>
    </w:p>
    <w:p w14:paraId="2E90783F" w14:textId="0F052DAB" w:rsidR="007A3E9F" w:rsidRPr="007A3E9F" w:rsidRDefault="007A3E9F" w:rsidP="007A3E9F">
      <w:pPr>
        <w:rPr>
          <w:rFonts w:ascii="Arial" w:hAnsi="Arial" w:cs="Arial"/>
        </w:rPr>
      </w:pPr>
      <w:r w:rsidRPr="007A3E9F">
        <w:rPr>
          <w:rFonts w:ascii="Arial" w:hAnsi="Arial" w:cs="Arial"/>
        </w:rPr>
        <w:t xml:space="preserve">Kolb, D. (1984) </w:t>
      </w:r>
      <w:r w:rsidRPr="00546AEB">
        <w:rPr>
          <w:rFonts w:ascii="Arial" w:hAnsi="Arial" w:cs="Arial"/>
          <w:i/>
          <w:iCs/>
        </w:rPr>
        <w:t>Experiential Learning: Experience as the Source of Learning and Development.</w:t>
      </w:r>
      <w:r w:rsidRPr="007A3E9F">
        <w:rPr>
          <w:rFonts w:ascii="Arial" w:hAnsi="Arial" w:cs="Arial"/>
        </w:rPr>
        <w:t xml:space="preserve"> New Jersey: Prentice Hall.  </w:t>
      </w:r>
    </w:p>
    <w:p w14:paraId="7F6F4052" w14:textId="262C5D54" w:rsidR="007A3E9F" w:rsidRPr="007A3E9F" w:rsidRDefault="007A3E9F" w:rsidP="007A3E9F">
      <w:pPr>
        <w:rPr>
          <w:rFonts w:ascii="Arial" w:hAnsi="Arial" w:cs="Arial"/>
        </w:rPr>
      </w:pPr>
      <w:r w:rsidRPr="007A3E9F">
        <w:rPr>
          <w:rFonts w:ascii="Arial" w:hAnsi="Arial" w:cs="Arial"/>
        </w:rPr>
        <w:t xml:space="preserve">Munro, E. (2011) </w:t>
      </w:r>
      <w:r w:rsidRPr="00546AEB">
        <w:rPr>
          <w:rFonts w:ascii="Arial" w:hAnsi="Arial" w:cs="Arial"/>
          <w:i/>
          <w:iCs/>
        </w:rPr>
        <w:t>The Munro Review of Child Protection: Final Report</w:t>
      </w:r>
      <w:r w:rsidRPr="007A3E9F">
        <w:rPr>
          <w:rFonts w:ascii="Arial" w:hAnsi="Arial" w:cs="Arial"/>
        </w:rPr>
        <w:t>.</w:t>
      </w:r>
      <w:r w:rsidR="00546AEB">
        <w:rPr>
          <w:rFonts w:ascii="Arial" w:hAnsi="Arial" w:cs="Arial"/>
        </w:rPr>
        <w:t xml:space="preserve"> </w:t>
      </w:r>
      <w:r w:rsidRPr="007A3E9F">
        <w:rPr>
          <w:rFonts w:ascii="Arial" w:hAnsi="Arial" w:cs="Arial"/>
        </w:rPr>
        <w:t xml:space="preserve"> London: Department for Education.  </w:t>
      </w:r>
    </w:p>
    <w:p w14:paraId="21F1C821" w14:textId="2D10E95E" w:rsidR="007A3E9F" w:rsidRPr="007A3E9F" w:rsidRDefault="007A3E9F" w:rsidP="007A3E9F">
      <w:pPr>
        <w:rPr>
          <w:rFonts w:ascii="Arial" w:hAnsi="Arial" w:cs="Arial"/>
        </w:rPr>
      </w:pPr>
      <w:r w:rsidRPr="007A3E9F">
        <w:rPr>
          <w:rFonts w:ascii="Arial" w:hAnsi="Arial" w:cs="Arial"/>
        </w:rPr>
        <w:t xml:space="preserve">NHS England (2012) </w:t>
      </w:r>
      <w:r w:rsidRPr="00546AEB">
        <w:rPr>
          <w:rFonts w:ascii="Arial" w:hAnsi="Arial" w:cs="Arial"/>
          <w:i/>
          <w:iCs/>
        </w:rPr>
        <w:t>Compassion in Practice: Nursing, Midwifery and Care Staff – Our Vision and Strategy.</w:t>
      </w:r>
      <w:r w:rsidR="00546AEB">
        <w:rPr>
          <w:rFonts w:ascii="Arial" w:hAnsi="Arial" w:cs="Arial"/>
          <w:i/>
          <w:iCs/>
        </w:rPr>
        <w:t xml:space="preserve"> </w:t>
      </w:r>
      <w:r w:rsidRPr="007A3E9F">
        <w:rPr>
          <w:rFonts w:ascii="Arial" w:hAnsi="Arial" w:cs="Arial"/>
        </w:rPr>
        <w:t xml:space="preserve">London: NHS England.  </w:t>
      </w:r>
    </w:p>
    <w:p w14:paraId="725D938A" w14:textId="7CD583C0" w:rsidR="007A3E9F" w:rsidRPr="007A3E9F" w:rsidRDefault="007A3E9F" w:rsidP="007A3E9F">
      <w:pPr>
        <w:rPr>
          <w:rFonts w:ascii="Arial" w:hAnsi="Arial" w:cs="Arial"/>
        </w:rPr>
      </w:pPr>
      <w:r w:rsidRPr="007A3E9F">
        <w:rPr>
          <w:rFonts w:ascii="Arial" w:hAnsi="Arial" w:cs="Arial"/>
        </w:rPr>
        <w:t xml:space="preserve">Skills for Care (2023a) </w:t>
      </w:r>
      <w:r w:rsidRPr="00546AEB">
        <w:rPr>
          <w:rFonts w:ascii="Arial" w:hAnsi="Arial" w:cs="Arial"/>
          <w:i/>
          <w:iCs/>
        </w:rPr>
        <w:t>Core Skills for Social Work Practice</w:t>
      </w:r>
      <w:r w:rsidRPr="007A3E9F">
        <w:rPr>
          <w:rFonts w:ascii="Arial" w:hAnsi="Arial" w:cs="Arial"/>
        </w:rPr>
        <w:t>.</w:t>
      </w:r>
      <w:r w:rsidR="00546AEB">
        <w:rPr>
          <w:rFonts w:ascii="Arial" w:hAnsi="Arial" w:cs="Arial"/>
        </w:rPr>
        <w:t xml:space="preserve"> </w:t>
      </w:r>
      <w:r w:rsidRPr="007A3E9F">
        <w:rPr>
          <w:rFonts w:ascii="Arial" w:hAnsi="Arial" w:cs="Arial"/>
        </w:rPr>
        <w:t xml:space="preserve">Leeds: Skills for Care.  </w:t>
      </w:r>
    </w:p>
    <w:p w14:paraId="04FB2C7A" w14:textId="428002E2" w:rsidR="007A3E9F" w:rsidRPr="007A3E9F" w:rsidRDefault="007A3E9F" w:rsidP="007A3E9F">
      <w:pPr>
        <w:rPr>
          <w:rFonts w:ascii="Arial" w:hAnsi="Arial" w:cs="Arial"/>
        </w:rPr>
      </w:pPr>
      <w:r w:rsidRPr="007A3E9F">
        <w:rPr>
          <w:rFonts w:ascii="Arial" w:hAnsi="Arial" w:cs="Arial"/>
        </w:rPr>
        <w:t xml:space="preserve">Skills for Care (2023b) </w:t>
      </w:r>
      <w:r w:rsidRPr="00546AEB">
        <w:rPr>
          <w:rFonts w:ascii="Arial" w:hAnsi="Arial" w:cs="Arial"/>
          <w:i/>
          <w:iCs/>
        </w:rPr>
        <w:t>Digital Skills for the Adult Social Care Workforce</w:t>
      </w:r>
      <w:r w:rsidRPr="007A3E9F">
        <w:rPr>
          <w:rFonts w:ascii="Arial" w:hAnsi="Arial" w:cs="Arial"/>
        </w:rPr>
        <w:t>.</w:t>
      </w:r>
      <w:r w:rsidR="00546AEB">
        <w:rPr>
          <w:rFonts w:ascii="Arial" w:hAnsi="Arial" w:cs="Arial"/>
        </w:rPr>
        <w:t xml:space="preserve"> </w:t>
      </w:r>
      <w:r w:rsidRPr="007A3E9F">
        <w:rPr>
          <w:rFonts w:ascii="Arial" w:hAnsi="Arial" w:cs="Arial"/>
        </w:rPr>
        <w:t xml:space="preserve">Leeds: Skills for Care.  </w:t>
      </w:r>
    </w:p>
    <w:p w14:paraId="3C37B515" w14:textId="55637A93" w:rsidR="007A3E9F" w:rsidRPr="007A3E9F" w:rsidRDefault="007A3E9F" w:rsidP="007A3E9F">
      <w:pPr>
        <w:rPr>
          <w:rFonts w:ascii="Arial" w:hAnsi="Arial" w:cs="Arial"/>
        </w:rPr>
      </w:pPr>
      <w:r w:rsidRPr="007A3E9F">
        <w:rPr>
          <w:rFonts w:ascii="Arial" w:hAnsi="Arial" w:cs="Arial"/>
        </w:rPr>
        <w:t xml:space="preserve">Social Work England (2023) </w:t>
      </w:r>
      <w:r w:rsidRPr="007A3E9F">
        <w:rPr>
          <w:rFonts w:ascii="Arial" w:hAnsi="Arial" w:cs="Arial"/>
          <w:i/>
          <w:iCs/>
        </w:rPr>
        <w:t>Professional Standards.</w:t>
      </w:r>
      <w:r w:rsidRPr="007A3E9F">
        <w:rPr>
          <w:rFonts w:ascii="Arial" w:hAnsi="Arial" w:cs="Arial"/>
        </w:rPr>
        <w:t xml:space="preserve"> London: Social Work England.  </w:t>
      </w:r>
    </w:p>
    <w:p w14:paraId="402ABDD9" w14:textId="19B69385" w:rsidR="007A3E9F" w:rsidRPr="007A3E9F" w:rsidRDefault="007A3E9F" w:rsidP="007A3E9F">
      <w:pPr>
        <w:rPr>
          <w:rFonts w:ascii="Arial" w:hAnsi="Arial" w:cs="Arial"/>
        </w:rPr>
      </w:pPr>
      <w:r w:rsidRPr="007A3E9F">
        <w:rPr>
          <w:rFonts w:ascii="Arial" w:hAnsi="Arial" w:cs="Arial"/>
        </w:rPr>
        <w:t xml:space="preserve">Turney, D., Platt, D., Selwyn, J. and Farmer, E. (2020) </w:t>
      </w:r>
      <w:r w:rsidRPr="007A3E9F">
        <w:rPr>
          <w:rFonts w:ascii="Arial" w:hAnsi="Arial" w:cs="Arial"/>
          <w:i/>
          <w:iCs/>
        </w:rPr>
        <w:t xml:space="preserve">Child and Family Assessment in Social Work </w:t>
      </w:r>
      <w:r w:rsidRPr="007A3E9F">
        <w:rPr>
          <w:rFonts w:ascii="Arial" w:hAnsi="Arial" w:cs="Arial"/>
          <w:i/>
          <w:iCs/>
        </w:rPr>
        <w:t xml:space="preserve">Practice. </w:t>
      </w:r>
      <w:r w:rsidRPr="007A3E9F">
        <w:rPr>
          <w:rFonts w:ascii="Arial" w:hAnsi="Arial" w:cs="Arial"/>
        </w:rPr>
        <w:t xml:space="preserve">London: British Association for Adoption and Fostering.  </w:t>
      </w:r>
    </w:p>
    <w:p w14:paraId="41216DF1" w14:textId="0DDD1E60" w:rsidR="00E734FB" w:rsidRPr="00472ECB" w:rsidRDefault="00E734FB" w:rsidP="007A3E9F">
      <w:pPr>
        <w:rPr>
          <w:rFonts w:ascii="Arial" w:hAnsi="Arial" w:cs="Arial"/>
        </w:rPr>
      </w:pPr>
    </w:p>
    <w:sectPr w:rsidR="00E734FB" w:rsidRPr="00472E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60D33"/>
    <w:multiLevelType w:val="hybridMultilevel"/>
    <w:tmpl w:val="FCF00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41361"/>
    <w:multiLevelType w:val="hybridMultilevel"/>
    <w:tmpl w:val="5FD4D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9020A"/>
    <w:multiLevelType w:val="hybridMultilevel"/>
    <w:tmpl w:val="C1603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A4095"/>
    <w:multiLevelType w:val="hybridMultilevel"/>
    <w:tmpl w:val="C94A9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0E1162"/>
    <w:multiLevelType w:val="hybridMultilevel"/>
    <w:tmpl w:val="3A64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C09AC"/>
    <w:multiLevelType w:val="hybridMultilevel"/>
    <w:tmpl w:val="6ED8E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DE3D82"/>
    <w:multiLevelType w:val="hybridMultilevel"/>
    <w:tmpl w:val="CE10B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0216EA"/>
    <w:multiLevelType w:val="hybridMultilevel"/>
    <w:tmpl w:val="63EA8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1038C2"/>
    <w:multiLevelType w:val="hybridMultilevel"/>
    <w:tmpl w:val="3F88A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F04921"/>
    <w:multiLevelType w:val="hybridMultilevel"/>
    <w:tmpl w:val="6B9A7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BD5048"/>
    <w:multiLevelType w:val="hybridMultilevel"/>
    <w:tmpl w:val="2F10C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C425C"/>
    <w:multiLevelType w:val="hybridMultilevel"/>
    <w:tmpl w:val="E9EEE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6B1CDE"/>
    <w:multiLevelType w:val="hybridMultilevel"/>
    <w:tmpl w:val="3712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74202C"/>
    <w:multiLevelType w:val="hybridMultilevel"/>
    <w:tmpl w:val="DA12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467570"/>
    <w:multiLevelType w:val="hybridMultilevel"/>
    <w:tmpl w:val="56067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E219CD"/>
    <w:multiLevelType w:val="hybridMultilevel"/>
    <w:tmpl w:val="EFB6A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1018D1"/>
    <w:multiLevelType w:val="hybridMultilevel"/>
    <w:tmpl w:val="7CE6E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355587"/>
    <w:multiLevelType w:val="hybridMultilevel"/>
    <w:tmpl w:val="B612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046D77"/>
    <w:multiLevelType w:val="hybridMultilevel"/>
    <w:tmpl w:val="63D43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9F1AE9"/>
    <w:multiLevelType w:val="hybridMultilevel"/>
    <w:tmpl w:val="44D88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155CEF"/>
    <w:multiLevelType w:val="hybridMultilevel"/>
    <w:tmpl w:val="0A84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3468FD"/>
    <w:multiLevelType w:val="hybridMultilevel"/>
    <w:tmpl w:val="F32A3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1559278">
    <w:abstractNumId w:val="8"/>
  </w:num>
  <w:num w:numId="2" w16cid:durableId="173306807">
    <w:abstractNumId w:val="1"/>
  </w:num>
  <w:num w:numId="3" w16cid:durableId="1627270298">
    <w:abstractNumId w:val="12"/>
  </w:num>
  <w:num w:numId="4" w16cid:durableId="750079667">
    <w:abstractNumId w:val="19"/>
  </w:num>
  <w:num w:numId="5" w16cid:durableId="1132287292">
    <w:abstractNumId w:val="5"/>
  </w:num>
  <w:num w:numId="6" w16cid:durableId="259602880">
    <w:abstractNumId w:val="13"/>
  </w:num>
  <w:num w:numId="7" w16cid:durableId="1232158181">
    <w:abstractNumId w:val="9"/>
  </w:num>
  <w:num w:numId="8" w16cid:durableId="1880311311">
    <w:abstractNumId w:val="18"/>
  </w:num>
  <w:num w:numId="9" w16cid:durableId="1623995338">
    <w:abstractNumId w:val="6"/>
  </w:num>
  <w:num w:numId="10" w16cid:durableId="259682738">
    <w:abstractNumId w:val="2"/>
  </w:num>
  <w:num w:numId="11" w16cid:durableId="2095280990">
    <w:abstractNumId w:val="11"/>
  </w:num>
  <w:num w:numId="12" w16cid:durableId="1599406125">
    <w:abstractNumId w:val="21"/>
  </w:num>
  <w:num w:numId="13" w16cid:durableId="1201625667">
    <w:abstractNumId w:val="4"/>
  </w:num>
  <w:num w:numId="14" w16cid:durableId="1182402959">
    <w:abstractNumId w:val="15"/>
  </w:num>
  <w:num w:numId="15" w16cid:durableId="622199335">
    <w:abstractNumId w:val="14"/>
  </w:num>
  <w:num w:numId="16" w16cid:durableId="620261230">
    <w:abstractNumId w:val="7"/>
  </w:num>
  <w:num w:numId="17" w16cid:durableId="284242773">
    <w:abstractNumId w:val="20"/>
  </w:num>
  <w:num w:numId="18" w16cid:durableId="592054762">
    <w:abstractNumId w:val="0"/>
  </w:num>
  <w:num w:numId="19" w16cid:durableId="1731154774">
    <w:abstractNumId w:val="16"/>
  </w:num>
  <w:num w:numId="20" w16cid:durableId="1105537413">
    <w:abstractNumId w:val="3"/>
  </w:num>
  <w:num w:numId="21" w16cid:durableId="596326072">
    <w:abstractNumId w:val="17"/>
  </w:num>
  <w:num w:numId="22" w16cid:durableId="69600598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BEA"/>
    <w:rsid w:val="0000043C"/>
    <w:rsid w:val="0000671C"/>
    <w:rsid w:val="00083960"/>
    <w:rsid w:val="000A501C"/>
    <w:rsid w:val="000E0E64"/>
    <w:rsid w:val="00181FEB"/>
    <w:rsid w:val="001C3A89"/>
    <w:rsid w:val="001F20BB"/>
    <w:rsid w:val="00200BDA"/>
    <w:rsid w:val="00201E94"/>
    <w:rsid w:val="002872DC"/>
    <w:rsid w:val="00293962"/>
    <w:rsid w:val="002F2768"/>
    <w:rsid w:val="00324F72"/>
    <w:rsid w:val="0033389F"/>
    <w:rsid w:val="00376514"/>
    <w:rsid w:val="00436934"/>
    <w:rsid w:val="00472ECB"/>
    <w:rsid w:val="00482AE9"/>
    <w:rsid w:val="0049560C"/>
    <w:rsid w:val="004C3CBE"/>
    <w:rsid w:val="004D00FB"/>
    <w:rsid w:val="0051522F"/>
    <w:rsid w:val="00546AEB"/>
    <w:rsid w:val="00596F01"/>
    <w:rsid w:val="005B1F57"/>
    <w:rsid w:val="005B2F49"/>
    <w:rsid w:val="005C4CF9"/>
    <w:rsid w:val="006678A8"/>
    <w:rsid w:val="006E43F4"/>
    <w:rsid w:val="00753480"/>
    <w:rsid w:val="0077548D"/>
    <w:rsid w:val="007A3E9F"/>
    <w:rsid w:val="007B1CE0"/>
    <w:rsid w:val="007D11E8"/>
    <w:rsid w:val="007F1730"/>
    <w:rsid w:val="00817A30"/>
    <w:rsid w:val="008429A6"/>
    <w:rsid w:val="00893F47"/>
    <w:rsid w:val="0091261D"/>
    <w:rsid w:val="009470AB"/>
    <w:rsid w:val="00953672"/>
    <w:rsid w:val="00972BF1"/>
    <w:rsid w:val="00984A5B"/>
    <w:rsid w:val="009F0003"/>
    <w:rsid w:val="00A06F5F"/>
    <w:rsid w:val="00A3546B"/>
    <w:rsid w:val="00A5484C"/>
    <w:rsid w:val="00A55CE2"/>
    <w:rsid w:val="00A75CB2"/>
    <w:rsid w:val="00AA2BEA"/>
    <w:rsid w:val="00AA6140"/>
    <w:rsid w:val="00AA7900"/>
    <w:rsid w:val="00AF77D7"/>
    <w:rsid w:val="00B36909"/>
    <w:rsid w:val="00B43FC4"/>
    <w:rsid w:val="00BB33F6"/>
    <w:rsid w:val="00BF601B"/>
    <w:rsid w:val="00BF65C6"/>
    <w:rsid w:val="00C22ADD"/>
    <w:rsid w:val="00C25310"/>
    <w:rsid w:val="00C3233F"/>
    <w:rsid w:val="00C3313F"/>
    <w:rsid w:val="00D95B3B"/>
    <w:rsid w:val="00E26549"/>
    <w:rsid w:val="00E64247"/>
    <w:rsid w:val="00E734FB"/>
    <w:rsid w:val="00E823F7"/>
    <w:rsid w:val="00F06874"/>
    <w:rsid w:val="00F133ED"/>
    <w:rsid w:val="00F1482F"/>
    <w:rsid w:val="00F90FB3"/>
    <w:rsid w:val="00F93339"/>
    <w:rsid w:val="00FD2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F436F"/>
  <w15:chartTrackingRefBased/>
  <w15:docId w15:val="{1541A897-5EBD-49FA-9484-25C0CA4E0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B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2B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2B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2B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B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B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B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B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B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B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2B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2B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2B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B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B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B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B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BEA"/>
    <w:rPr>
      <w:rFonts w:eastAsiaTheme="majorEastAsia" w:cstheme="majorBidi"/>
      <w:color w:val="272727" w:themeColor="text1" w:themeTint="D8"/>
    </w:rPr>
  </w:style>
  <w:style w:type="paragraph" w:styleId="Title">
    <w:name w:val="Title"/>
    <w:basedOn w:val="Normal"/>
    <w:next w:val="Normal"/>
    <w:link w:val="TitleChar"/>
    <w:uiPriority w:val="10"/>
    <w:qFormat/>
    <w:rsid w:val="00AA2B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B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B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B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BEA"/>
    <w:pPr>
      <w:spacing w:before="160"/>
      <w:jc w:val="center"/>
    </w:pPr>
    <w:rPr>
      <w:i/>
      <w:iCs/>
      <w:color w:val="404040" w:themeColor="text1" w:themeTint="BF"/>
    </w:rPr>
  </w:style>
  <w:style w:type="character" w:customStyle="1" w:styleId="QuoteChar">
    <w:name w:val="Quote Char"/>
    <w:basedOn w:val="DefaultParagraphFont"/>
    <w:link w:val="Quote"/>
    <w:uiPriority w:val="29"/>
    <w:rsid w:val="00AA2BEA"/>
    <w:rPr>
      <w:i/>
      <w:iCs/>
      <w:color w:val="404040" w:themeColor="text1" w:themeTint="BF"/>
    </w:rPr>
  </w:style>
  <w:style w:type="paragraph" w:styleId="ListParagraph">
    <w:name w:val="List Paragraph"/>
    <w:basedOn w:val="Normal"/>
    <w:uiPriority w:val="34"/>
    <w:qFormat/>
    <w:rsid w:val="00AA2BEA"/>
    <w:pPr>
      <w:ind w:left="720"/>
      <w:contextualSpacing/>
    </w:pPr>
  </w:style>
  <w:style w:type="character" w:styleId="IntenseEmphasis">
    <w:name w:val="Intense Emphasis"/>
    <w:basedOn w:val="DefaultParagraphFont"/>
    <w:uiPriority w:val="21"/>
    <w:qFormat/>
    <w:rsid w:val="00AA2BEA"/>
    <w:rPr>
      <w:i/>
      <w:iCs/>
      <w:color w:val="0F4761" w:themeColor="accent1" w:themeShade="BF"/>
    </w:rPr>
  </w:style>
  <w:style w:type="paragraph" w:styleId="IntenseQuote">
    <w:name w:val="Intense Quote"/>
    <w:basedOn w:val="Normal"/>
    <w:next w:val="Normal"/>
    <w:link w:val="IntenseQuoteChar"/>
    <w:uiPriority w:val="30"/>
    <w:qFormat/>
    <w:rsid w:val="00AA2B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BEA"/>
    <w:rPr>
      <w:i/>
      <w:iCs/>
      <w:color w:val="0F4761" w:themeColor="accent1" w:themeShade="BF"/>
    </w:rPr>
  </w:style>
  <w:style w:type="character" w:styleId="IntenseReference">
    <w:name w:val="Intense Reference"/>
    <w:basedOn w:val="DefaultParagraphFont"/>
    <w:uiPriority w:val="32"/>
    <w:qFormat/>
    <w:rsid w:val="00AA2BEA"/>
    <w:rPr>
      <w:b/>
      <w:bCs/>
      <w:smallCaps/>
      <w:color w:val="0F4761" w:themeColor="accent1" w:themeShade="BF"/>
      <w:spacing w:val="5"/>
    </w:rPr>
  </w:style>
  <w:style w:type="table" w:styleId="TableGrid">
    <w:name w:val="Table Grid"/>
    <w:basedOn w:val="TableNormal"/>
    <w:uiPriority w:val="39"/>
    <w:rsid w:val="007F17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29A6"/>
    <w:rPr>
      <w:color w:val="467886" w:themeColor="hyperlink"/>
      <w:u w:val="single"/>
    </w:rPr>
  </w:style>
  <w:style w:type="character" w:styleId="UnresolvedMention">
    <w:name w:val="Unresolved Mention"/>
    <w:basedOn w:val="DefaultParagraphFont"/>
    <w:uiPriority w:val="99"/>
    <w:semiHidden/>
    <w:unhideWhenUsed/>
    <w:rsid w:val="008429A6"/>
    <w:rPr>
      <w:color w:val="605E5C"/>
      <w:shd w:val="clear" w:color="auto" w:fill="E1DFDD"/>
    </w:rPr>
  </w:style>
  <w:style w:type="paragraph" w:styleId="TOCHeading">
    <w:name w:val="TOC Heading"/>
    <w:basedOn w:val="Heading1"/>
    <w:next w:val="Normal"/>
    <w:uiPriority w:val="39"/>
    <w:unhideWhenUsed/>
    <w:qFormat/>
    <w:rsid w:val="00A75CB2"/>
    <w:pPr>
      <w:spacing w:before="240" w:after="0"/>
      <w:outlineLvl w:val="9"/>
    </w:pPr>
    <w:rPr>
      <w:sz w:val="32"/>
      <w:szCs w:val="32"/>
      <w:lang w:val="en-US"/>
    </w:rPr>
  </w:style>
  <w:style w:type="paragraph" w:styleId="TOC1">
    <w:name w:val="toc 1"/>
    <w:basedOn w:val="Normal"/>
    <w:next w:val="Normal"/>
    <w:autoRedefine/>
    <w:uiPriority w:val="39"/>
    <w:unhideWhenUsed/>
    <w:rsid w:val="00A75CB2"/>
    <w:pPr>
      <w:spacing w:after="100"/>
    </w:pPr>
  </w:style>
  <w:style w:type="paragraph" w:styleId="TOC2">
    <w:name w:val="toc 2"/>
    <w:basedOn w:val="Normal"/>
    <w:next w:val="Normal"/>
    <w:autoRedefine/>
    <w:uiPriority w:val="39"/>
    <w:unhideWhenUsed/>
    <w:rsid w:val="00A75CB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6" ma:contentTypeDescription="Create a new document." ma:contentTypeScope="" ma:versionID="5eac677c9d4abeb6c75c83b56cf1ddfa">
  <xsd:schema xmlns:xsd="http://www.w3.org/2001/XMLSchema" xmlns:xs="http://www.w3.org/2001/XMLSchema" xmlns:p="http://schemas.microsoft.com/office/2006/metadata/properties" xmlns:ns3="b6c735d2-3114-479d-9f38-f4e14bc16876" targetNamespace="http://schemas.microsoft.com/office/2006/metadata/properties" ma:root="true" ma:fieldsID="03db0ed39219c92bb8eb52412993b547"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A1BB4F-E3B8-45E6-ABE6-CD1AEBDFEB7F}">
  <ds:schemaRefs>
    <ds:schemaRef ds:uri="http://schemas.openxmlformats.org/officeDocument/2006/bibliography"/>
  </ds:schemaRefs>
</ds:datastoreItem>
</file>

<file path=customXml/itemProps2.xml><?xml version="1.0" encoding="utf-8"?>
<ds:datastoreItem xmlns:ds="http://schemas.openxmlformats.org/officeDocument/2006/customXml" ds:itemID="{877B4EEF-DD22-42A0-98E2-02EC7C71861A}">
  <ds:schemaRefs>
    <ds:schemaRef ds:uri="http://schemas.microsoft.com/sharepoint/v3/contenttype/forms"/>
  </ds:schemaRefs>
</ds:datastoreItem>
</file>

<file path=customXml/itemProps3.xml><?xml version="1.0" encoding="utf-8"?>
<ds:datastoreItem xmlns:ds="http://schemas.openxmlformats.org/officeDocument/2006/customXml" ds:itemID="{5BD16994-135F-40D1-8E24-AD11030E9D53}">
  <ds:schemaRefs>
    <ds:schemaRef ds:uri="http://schemas.microsoft.com/office/2006/metadata/properties"/>
    <ds:schemaRef ds:uri="http://schemas.microsoft.com/office/infopath/2007/PartnerControls"/>
    <ds:schemaRef ds:uri="b6c735d2-3114-479d-9f38-f4e14bc16876"/>
  </ds:schemaRefs>
</ds:datastoreItem>
</file>

<file path=customXml/itemProps4.xml><?xml version="1.0" encoding="utf-8"?>
<ds:datastoreItem xmlns:ds="http://schemas.openxmlformats.org/officeDocument/2006/customXml" ds:itemID="{7F3BE226-CE79-4970-B637-D40ECC579F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18</Pages>
  <Words>3856</Words>
  <Characters>21983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Almada Cardoso (1818222)</dc:creator>
  <cp:keywords/>
  <dc:description/>
  <cp:lastModifiedBy>Carla Almada Cardoso (1818222)</cp:lastModifiedBy>
  <cp:revision>3</cp:revision>
  <dcterms:created xsi:type="dcterms:W3CDTF">2025-12-12T18:42:00Z</dcterms:created>
  <dcterms:modified xsi:type="dcterms:W3CDTF">2025-12-12T19:29:00Z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