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C6CA2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4E04499" wp14:editId="2C4CAFAD">
            <wp:extent cx="5731510" cy="2790190"/>
            <wp:effectExtent l="0" t="0" r="2540" b="0"/>
            <wp:docPr id="1585134816" name="Picture 1" descr="A close-up of a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134816" name="Picture 1" descr="A close-up of a sign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8606D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</w:rPr>
      </w:pPr>
    </w:p>
    <w:p w14:paraId="1D076673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</w:rPr>
      </w:pPr>
    </w:p>
    <w:p w14:paraId="702C7362" w14:textId="3BB800E7" w:rsidR="00121A5F" w:rsidRPr="00507361" w:rsidRDefault="00121A5F" w:rsidP="00121A5F">
      <w:pPr>
        <w:spacing w:line="360" w:lineRule="auto"/>
        <w:jc w:val="both"/>
        <w:rPr>
          <w:rFonts w:ascii="Arial" w:hAnsi="Arial" w:cs="Arial"/>
          <w:b/>
        </w:rPr>
      </w:pPr>
      <w:r w:rsidRPr="00507361">
        <w:rPr>
          <w:rFonts w:ascii="Arial" w:hAnsi="Arial" w:cs="Arial"/>
          <w:b/>
        </w:rPr>
        <w:t>BSc Health and Social Care</w:t>
      </w:r>
    </w:p>
    <w:p w14:paraId="3EC050A8" w14:textId="72E325DA" w:rsidR="00121A5F" w:rsidRPr="00507361" w:rsidRDefault="00121A5F" w:rsidP="00121A5F">
      <w:pPr>
        <w:spacing w:before="120"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Protecting and Supporting Families in Health and Care</w:t>
      </w:r>
    </w:p>
    <w:p w14:paraId="41074E53" w14:textId="3A7E87EE" w:rsidR="00121A5F" w:rsidRPr="00507361" w:rsidRDefault="00121A5F" w:rsidP="00121A5F">
      <w:pPr>
        <w:spacing w:line="360" w:lineRule="auto"/>
        <w:jc w:val="both"/>
        <w:rPr>
          <w:rFonts w:ascii="Arial" w:hAnsi="Arial" w:cs="Arial"/>
          <w:b/>
        </w:rPr>
      </w:pPr>
      <w:r w:rsidRPr="00507361">
        <w:rPr>
          <w:rFonts w:ascii="Arial" w:hAnsi="Arial" w:cs="Arial"/>
          <w:b/>
        </w:rPr>
        <w:t>BMHP50</w:t>
      </w:r>
      <w:r>
        <w:rPr>
          <w:rFonts w:ascii="Arial" w:hAnsi="Arial" w:cs="Arial"/>
          <w:b/>
        </w:rPr>
        <w:t>21</w:t>
      </w:r>
    </w:p>
    <w:p w14:paraId="50549E58" w14:textId="530541A1" w:rsidR="00121A5F" w:rsidRDefault="00121A5F" w:rsidP="00121A5F">
      <w:pPr>
        <w:spacing w:before="120" w:after="12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Component 1: Presentation (Round-The-Table Group Discussion)</w:t>
      </w:r>
    </w:p>
    <w:p w14:paraId="5D3E20AF" w14:textId="54E3CDAA" w:rsidR="00424059" w:rsidRDefault="00424059" w:rsidP="00121A5F">
      <w:pPr>
        <w:spacing w:before="120" w:after="120"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Case study : Child A-2023 Bradford </w:t>
      </w:r>
    </w:p>
    <w:p w14:paraId="1DE407E6" w14:textId="4F9C1D20" w:rsidR="001D2FBC" w:rsidRPr="00121A5F" w:rsidRDefault="001D2FBC" w:rsidP="00121A5F">
      <w:pPr>
        <w:spacing w:before="120"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Job role : GP and Paramedic Roles</w:t>
      </w:r>
    </w:p>
    <w:p w14:paraId="594B67CA" w14:textId="77777777" w:rsidR="00121A5F" w:rsidRPr="00507361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  <w:r w:rsidRPr="00507361">
        <w:rPr>
          <w:rFonts w:ascii="Arial" w:hAnsi="Arial" w:cs="Arial"/>
          <w:b/>
          <w:bCs/>
        </w:rPr>
        <w:t>Name: Elena Bianca Coroeanu</w:t>
      </w:r>
    </w:p>
    <w:p w14:paraId="3CD997B6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  <w:r w:rsidRPr="00507361">
        <w:rPr>
          <w:rFonts w:ascii="Arial" w:hAnsi="Arial" w:cs="Arial"/>
          <w:b/>
          <w:bCs/>
        </w:rPr>
        <w:t>Student number:</w:t>
      </w:r>
      <w:r>
        <w:rPr>
          <w:rFonts w:ascii="Arial" w:hAnsi="Arial" w:cs="Arial"/>
          <w:b/>
          <w:bCs/>
        </w:rPr>
        <w:t>2325653</w:t>
      </w:r>
    </w:p>
    <w:p w14:paraId="40BFDDC8" w14:textId="7CA29EAE" w:rsidR="00703C69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Teacher name: Philip Jones</w:t>
      </w:r>
    </w:p>
    <w:p w14:paraId="46504173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2B9CBD7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2EBF683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1676A23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53B3EFD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F96DF44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119C7E4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53039A8" w14:textId="77777777" w:rsidR="00121A5F" w:rsidRDefault="00121A5F" w:rsidP="00121A5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39A2BBE" w14:textId="1EBCC936" w:rsidR="00121A5F" w:rsidRPr="00F165A6" w:rsidRDefault="00121A5F" w:rsidP="00F165A6">
      <w:pPr>
        <w:spacing w:line="360" w:lineRule="auto"/>
        <w:jc w:val="both"/>
        <w:rPr>
          <w:rFonts w:ascii="Arial" w:hAnsi="Arial" w:cs="Arial"/>
          <w:b/>
          <w:bCs/>
        </w:rPr>
      </w:pPr>
      <w:r w:rsidRPr="00F165A6">
        <w:rPr>
          <w:rFonts w:ascii="Arial" w:hAnsi="Arial" w:cs="Arial"/>
          <w:b/>
          <w:bCs/>
        </w:rPr>
        <w:t>References List</w:t>
      </w:r>
    </w:p>
    <w:p w14:paraId="3CAE5EE5" w14:textId="039CBF7D" w:rsidR="00311E4D" w:rsidRPr="00E52EB4" w:rsidRDefault="0024271F" w:rsidP="00E52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2EB4">
        <w:rPr>
          <w:rFonts w:ascii="Arial" w:hAnsi="Arial" w:cs="Arial"/>
        </w:rPr>
        <w:t xml:space="preserve">BRADFORD DISTRICT SAFEGUARDING CHILDREN PARTNERSHIP. (2023). Available at: </w:t>
      </w:r>
      <w:hyperlink r:id="rId9" w:history="1">
        <w:r w:rsidRPr="00E52EB4">
          <w:rPr>
            <w:rStyle w:val="Hyperlink"/>
            <w:rFonts w:ascii="Arial" w:hAnsi="Arial" w:cs="Arial"/>
          </w:rPr>
          <w:t>https://saferbradford.co.uk/media/a25fb1ja/bdscp-annual-report-2023-2024-low-res.pdf</w:t>
        </w:r>
      </w:hyperlink>
      <w:r w:rsidRPr="00E52EB4">
        <w:rPr>
          <w:rFonts w:ascii="Arial" w:hAnsi="Arial" w:cs="Arial"/>
        </w:rPr>
        <w:t xml:space="preserve"> (Accessed on 04 October 2025).</w:t>
      </w:r>
    </w:p>
    <w:p w14:paraId="4AFB1E39" w14:textId="51F43217" w:rsidR="00434693" w:rsidRPr="00F165A6" w:rsidRDefault="00434693" w:rsidP="00E52EB4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165A6">
        <w:rPr>
          <w:rFonts w:ascii="Arial" w:hAnsi="Arial" w:cs="Arial"/>
          <w:i/>
          <w:iCs/>
          <w:color w:val="000000"/>
          <w:sz w:val="22"/>
          <w:szCs w:val="22"/>
        </w:rPr>
        <w:t>Care Quality Commission</w:t>
      </w:r>
      <w:r w:rsidRPr="00F165A6">
        <w:rPr>
          <w:rFonts w:ascii="Arial" w:hAnsi="Arial" w:cs="Arial"/>
          <w:color w:val="000000"/>
          <w:sz w:val="22"/>
          <w:szCs w:val="22"/>
        </w:rPr>
        <w:t xml:space="preserve"> - </w:t>
      </w:r>
      <w:r w:rsidRPr="00F165A6">
        <w:rPr>
          <w:rFonts w:ascii="Arial" w:hAnsi="Arial" w:cs="Arial"/>
          <w:i/>
          <w:iCs/>
          <w:color w:val="000000"/>
          <w:sz w:val="22"/>
          <w:szCs w:val="22"/>
        </w:rPr>
        <w:t xml:space="preserve">Children and young people’s health - </w:t>
      </w:r>
      <w:r w:rsidRPr="00F165A6">
        <w:rPr>
          <w:rFonts w:ascii="Arial" w:hAnsi="Arial" w:cs="Arial"/>
          <w:color w:val="000000"/>
          <w:sz w:val="22"/>
          <w:szCs w:val="22"/>
        </w:rPr>
        <w:t xml:space="preserve">(2023). Cqc.org.uk. </w:t>
      </w:r>
      <w:r w:rsidRPr="00F165A6">
        <w:rPr>
          <w:rFonts w:ascii="Arial" w:hAnsi="Arial" w:cs="Arial"/>
          <w:sz w:val="22"/>
          <w:szCs w:val="22"/>
        </w:rPr>
        <w:t xml:space="preserve">Available at: </w:t>
      </w:r>
      <w:r w:rsidRPr="00F165A6"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10" w:history="1">
        <w:r w:rsidRPr="00F165A6">
          <w:rPr>
            <w:rStyle w:val="Hyperlink"/>
            <w:rFonts w:ascii="Arial" w:hAnsi="Arial" w:cs="Arial"/>
            <w:sz w:val="22"/>
            <w:szCs w:val="22"/>
          </w:rPr>
          <w:t>https://www.cqc.org.uk/publications/major-report/state-care/2023-2024/areas-of-concern/cyp</w:t>
        </w:r>
      </w:hyperlink>
      <w:r w:rsidRPr="00F165A6">
        <w:rPr>
          <w:rFonts w:ascii="Arial" w:hAnsi="Arial" w:cs="Arial"/>
          <w:color w:val="000000"/>
          <w:sz w:val="22"/>
          <w:szCs w:val="22"/>
        </w:rPr>
        <w:t xml:space="preserve"> </w:t>
      </w:r>
      <w:r w:rsidRPr="00F165A6">
        <w:rPr>
          <w:rFonts w:ascii="Arial" w:hAnsi="Arial" w:cs="Arial"/>
          <w:sz w:val="22"/>
          <w:szCs w:val="22"/>
        </w:rPr>
        <w:t xml:space="preserve"> (Accessed on 04 October 2025).</w:t>
      </w:r>
    </w:p>
    <w:p w14:paraId="4BE034D4" w14:textId="62ED6EEA" w:rsidR="0024271F" w:rsidRPr="00E52EB4" w:rsidRDefault="004B1B21" w:rsidP="00E52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2EB4">
        <w:rPr>
          <w:rFonts w:ascii="Arial" w:hAnsi="Arial" w:cs="Arial"/>
        </w:rPr>
        <w:t>Department for Education (2023). </w:t>
      </w:r>
      <w:r w:rsidRPr="00E52EB4">
        <w:rPr>
          <w:rFonts w:ascii="Arial" w:hAnsi="Arial" w:cs="Arial"/>
          <w:i/>
          <w:iCs/>
        </w:rPr>
        <w:t>Working Together to Safeguard Children 2023: Summary of Changes Chapter 1: A Shared Responsibility Chapter 2: Multi-Agency Safeguarding Arrangements</w:t>
      </w:r>
      <w:r w:rsidRPr="00E52EB4">
        <w:rPr>
          <w:rFonts w:ascii="Arial" w:hAnsi="Arial" w:cs="Arial"/>
        </w:rPr>
        <w:t xml:space="preserve">. [online] Available at: </w:t>
      </w:r>
      <w:hyperlink r:id="rId11" w:history="1">
        <w:r w:rsidRPr="00E52EB4">
          <w:rPr>
            <w:rStyle w:val="Hyperlink"/>
            <w:rFonts w:ascii="Arial" w:hAnsi="Arial" w:cs="Arial"/>
          </w:rPr>
          <w:t>https://assets.publishing.service.gov.uk/media/65803ff395bf65000d7191a2/Working_together_to_safeguard_children_2023_-_summary_of_changes.pdf</w:t>
        </w:r>
      </w:hyperlink>
      <w:r w:rsidRPr="00E52EB4">
        <w:rPr>
          <w:rFonts w:ascii="Arial" w:hAnsi="Arial" w:cs="Arial"/>
        </w:rPr>
        <w:t xml:space="preserve"> (Accessed on 04 October 2025).</w:t>
      </w:r>
    </w:p>
    <w:p w14:paraId="18ACCBCE" w14:textId="57CFDF7C" w:rsidR="0024271F" w:rsidRPr="00E52EB4" w:rsidRDefault="0024271F" w:rsidP="00E52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2EB4">
        <w:rPr>
          <w:rFonts w:ascii="Arial" w:hAnsi="Arial" w:cs="Arial"/>
        </w:rPr>
        <w:t>Department for Education (2024). </w:t>
      </w:r>
      <w:r w:rsidRPr="00E52EB4">
        <w:rPr>
          <w:rFonts w:ascii="Arial" w:hAnsi="Arial" w:cs="Arial"/>
          <w:i/>
          <w:iCs/>
        </w:rPr>
        <w:t>Information Sharing Advice for Practitioners Providing Safeguarding Services for children, Young people, Parents and Carers</w:t>
      </w:r>
      <w:r w:rsidRPr="00E52EB4">
        <w:rPr>
          <w:rFonts w:ascii="Arial" w:hAnsi="Arial" w:cs="Arial"/>
        </w:rPr>
        <w:t xml:space="preserve">. [online] Available at: </w:t>
      </w:r>
      <w:hyperlink r:id="rId12" w:history="1">
        <w:r w:rsidRPr="00E52EB4">
          <w:rPr>
            <w:rStyle w:val="Hyperlink"/>
            <w:rFonts w:ascii="Arial" w:hAnsi="Arial" w:cs="Arial"/>
          </w:rPr>
          <w:t>https://assets.publishing.service.gov.uk/media/66320b06c084007696fca731/Info_sharing_advice_content_May_2024.pdf</w:t>
        </w:r>
      </w:hyperlink>
      <w:r w:rsidRPr="00E52EB4">
        <w:rPr>
          <w:rFonts w:ascii="Arial" w:hAnsi="Arial" w:cs="Arial"/>
        </w:rPr>
        <w:t xml:space="preserve"> (Accessed on 04 October 2025).</w:t>
      </w:r>
    </w:p>
    <w:p w14:paraId="7C0E4CA9" w14:textId="6BEF636D" w:rsidR="00434693" w:rsidRPr="00F165A6" w:rsidRDefault="00740583" w:rsidP="00E52EB4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165A6">
        <w:rPr>
          <w:rFonts w:ascii="Arial" w:hAnsi="Arial" w:cs="Arial"/>
          <w:color w:val="000000"/>
          <w:sz w:val="22"/>
          <w:szCs w:val="22"/>
        </w:rPr>
        <w:t>General Medical Council. (2024). </w:t>
      </w:r>
      <w:r w:rsidRPr="00F165A6">
        <w:rPr>
          <w:rFonts w:ascii="Arial" w:hAnsi="Arial" w:cs="Arial"/>
          <w:i/>
          <w:iCs/>
          <w:color w:val="000000"/>
          <w:sz w:val="22"/>
          <w:szCs w:val="22"/>
        </w:rPr>
        <w:t>Protecting children and young people</w:t>
      </w:r>
      <w:r w:rsidRPr="00F165A6">
        <w:rPr>
          <w:rFonts w:ascii="Arial" w:hAnsi="Arial" w:cs="Arial"/>
          <w:color w:val="000000"/>
          <w:sz w:val="22"/>
          <w:szCs w:val="22"/>
        </w:rPr>
        <w:t xml:space="preserve">. Gmc-Uk.org. </w:t>
      </w:r>
      <w:r w:rsidRPr="00F165A6">
        <w:rPr>
          <w:rFonts w:ascii="Arial" w:hAnsi="Arial" w:cs="Arial"/>
          <w:sz w:val="22"/>
          <w:szCs w:val="22"/>
        </w:rPr>
        <w:t>Available at:</w:t>
      </w:r>
      <w:r w:rsidRPr="00F165A6"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13" w:history="1">
        <w:r w:rsidRPr="00F165A6">
          <w:rPr>
            <w:rStyle w:val="Hyperlink"/>
            <w:rFonts w:ascii="Arial" w:hAnsi="Arial" w:cs="Arial"/>
            <w:sz w:val="22"/>
            <w:szCs w:val="22"/>
          </w:rPr>
          <w:t>https://www.gmc-uk.org/professional-standards/the-professional-standards/protecting-children-and-young-people</w:t>
        </w:r>
      </w:hyperlink>
      <w:r w:rsidRPr="00F165A6">
        <w:rPr>
          <w:rFonts w:ascii="Arial" w:hAnsi="Arial" w:cs="Arial"/>
          <w:color w:val="000000"/>
          <w:sz w:val="22"/>
          <w:szCs w:val="22"/>
        </w:rPr>
        <w:t xml:space="preserve">  </w:t>
      </w:r>
      <w:r w:rsidRPr="00F165A6">
        <w:rPr>
          <w:rFonts w:ascii="Arial" w:hAnsi="Arial" w:cs="Arial"/>
          <w:sz w:val="22"/>
          <w:szCs w:val="22"/>
        </w:rPr>
        <w:t>(Accessed on 18 October 2025).</w:t>
      </w:r>
    </w:p>
    <w:p w14:paraId="0010B39C" w14:textId="56AC6B1D" w:rsidR="00F165A6" w:rsidRPr="00E52EB4" w:rsidRDefault="004B1B21" w:rsidP="00E52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2EB4">
        <w:rPr>
          <w:rFonts w:ascii="Arial" w:hAnsi="Arial" w:cs="Arial"/>
        </w:rPr>
        <w:t>GOV.UK (1989). </w:t>
      </w:r>
      <w:r w:rsidRPr="00E52EB4">
        <w:rPr>
          <w:rFonts w:ascii="Arial" w:hAnsi="Arial" w:cs="Arial"/>
          <w:i/>
          <w:iCs/>
        </w:rPr>
        <w:t>Children Act 1989</w:t>
      </w:r>
      <w:r w:rsidRPr="00E52EB4">
        <w:rPr>
          <w:rFonts w:ascii="Arial" w:hAnsi="Arial" w:cs="Arial"/>
        </w:rPr>
        <w:t xml:space="preserve">. [online] Legislation.gov.uk. Available at: </w:t>
      </w:r>
      <w:hyperlink r:id="rId14" w:history="1">
        <w:r w:rsidRPr="00E52EB4">
          <w:rPr>
            <w:rStyle w:val="Hyperlink"/>
            <w:rFonts w:ascii="Arial" w:hAnsi="Arial" w:cs="Arial"/>
          </w:rPr>
          <w:t>https://www.legislation.gov.uk/ukpga/1989/41/section/47</w:t>
        </w:r>
      </w:hyperlink>
      <w:r w:rsidRPr="00E52EB4">
        <w:rPr>
          <w:rFonts w:ascii="Arial" w:hAnsi="Arial" w:cs="Arial"/>
        </w:rPr>
        <w:t xml:space="preserve"> (Accessed on 04 October 2025).</w:t>
      </w:r>
    </w:p>
    <w:p w14:paraId="6B5F3C48" w14:textId="081AC8AD" w:rsidR="0024271F" w:rsidRPr="00E52EB4" w:rsidRDefault="0024271F" w:rsidP="00E52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2EB4">
        <w:rPr>
          <w:rFonts w:ascii="Arial" w:hAnsi="Arial" w:cs="Arial"/>
        </w:rPr>
        <w:t>Health and Care Professions Council (2024). </w:t>
      </w:r>
      <w:r w:rsidRPr="00E52EB4">
        <w:rPr>
          <w:rFonts w:ascii="Arial" w:hAnsi="Arial" w:cs="Arial"/>
          <w:i/>
          <w:iCs/>
        </w:rPr>
        <w:t>Standards of Conduct, Performance and Ethics</w:t>
      </w:r>
      <w:r w:rsidRPr="00E52EB4">
        <w:rPr>
          <w:rFonts w:ascii="Arial" w:hAnsi="Arial" w:cs="Arial"/>
        </w:rPr>
        <w:t xml:space="preserve">. [online] Health and Care Professions Council. Available at: </w:t>
      </w:r>
      <w:hyperlink r:id="rId15" w:history="1">
        <w:r w:rsidRPr="00E52EB4">
          <w:rPr>
            <w:rStyle w:val="Hyperlink"/>
            <w:rFonts w:ascii="Arial" w:hAnsi="Arial" w:cs="Arial"/>
          </w:rPr>
          <w:t>https://www.hcpc-uk.org/standards/standards-of-conduct-performance-and-ethics/</w:t>
        </w:r>
      </w:hyperlink>
      <w:r w:rsidRPr="00E52EB4">
        <w:rPr>
          <w:rFonts w:ascii="Arial" w:hAnsi="Arial" w:cs="Arial"/>
        </w:rPr>
        <w:t xml:space="preserve"> (Accessed on 04 October 2025).</w:t>
      </w:r>
    </w:p>
    <w:p w14:paraId="57852C79" w14:textId="77777777" w:rsidR="004B1B21" w:rsidRPr="00E52EB4" w:rsidRDefault="004B1B21" w:rsidP="00E52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2EB4">
        <w:rPr>
          <w:rFonts w:ascii="Arial" w:hAnsi="Arial" w:cs="Arial"/>
        </w:rPr>
        <w:t>HM Government (2023). </w:t>
      </w:r>
      <w:r w:rsidRPr="00E52EB4">
        <w:rPr>
          <w:rFonts w:ascii="Arial" w:hAnsi="Arial" w:cs="Arial"/>
          <w:i/>
          <w:iCs/>
        </w:rPr>
        <w:t>Working Together to Safeguard Children 2023</w:t>
      </w:r>
      <w:r w:rsidRPr="00E52EB4">
        <w:rPr>
          <w:rFonts w:ascii="Arial" w:hAnsi="Arial" w:cs="Arial"/>
        </w:rPr>
        <w:t xml:space="preserve">. [online] Available at: </w:t>
      </w:r>
      <w:hyperlink r:id="rId16" w:history="1">
        <w:r w:rsidRPr="00E52EB4">
          <w:rPr>
            <w:rStyle w:val="Hyperlink"/>
            <w:rFonts w:ascii="Arial" w:hAnsi="Arial" w:cs="Arial"/>
          </w:rPr>
          <w:t>https://assets.publishing.service.gov.uk/media/6849a7b67cba25f610c7db3f/Working_together_to_safeguard_children_2023_-_statutory_guidance.pdf</w:t>
        </w:r>
      </w:hyperlink>
      <w:r w:rsidRPr="00E52EB4">
        <w:rPr>
          <w:rFonts w:ascii="Arial" w:hAnsi="Arial" w:cs="Arial"/>
        </w:rPr>
        <w:t xml:space="preserve"> (Accessed on 04 October 2025).</w:t>
      </w:r>
    </w:p>
    <w:p w14:paraId="62E9AE31" w14:textId="59434D51" w:rsidR="0024271F" w:rsidRPr="00E52EB4" w:rsidRDefault="0024271F" w:rsidP="00E52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2EB4">
        <w:rPr>
          <w:rFonts w:ascii="Arial" w:hAnsi="Arial" w:cs="Arial"/>
        </w:rPr>
        <w:lastRenderedPageBreak/>
        <w:t>NHS England (2022). </w:t>
      </w:r>
      <w:r w:rsidRPr="00E52EB4">
        <w:rPr>
          <w:rFonts w:ascii="Arial" w:hAnsi="Arial" w:cs="Arial"/>
          <w:i/>
          <w:iCs/>
        </w:rPr>
        <w:t>Safeguarding children, Young People and Adults at Risk in the NHS Safeguarding Accountability and Assurance Framework</w:t>
      </w:r>
      <w:r w:rsidRPr="00E52EB4">
        <w:rPr>
          <w:rFonts w:ascii="Arial" w:hAnsi="Arial" w:cs="Arial"/>
        </w:rPr>
        <w:t xml:space="preserve">. [online] Available at: </w:t>
      </w:r>
      <w:hyperlink r:id="rId17" w:history="1">
        <w:r w:rsidRPr="00E52EB4">
          <w:rPr>
            <w:rStyle w:val="Hyperlink"/>
            <w:rFonts w:ascii="Arial" w:hAnsi="Arial" w:cs="Arial"/>
          </w:rPr>
          <w:t>https://www.england.nhs.uk/wp-content/uploads/2015/07/B0818_Safeguarding-children-young-people-and-adults-at-risk-in-the-NHS-Safeguarding-accountability-and-assuran.pdf</w:t>
        </w:r>
      </w:hyperlink>
      <w:r w:rsidRPr="00E52EB4">
        <w:rPr>
          <w:rFonts w:ascii="Arial" w:hAnsi="Arial" w:cs="Arial"/>
        </w:rPr>
        <w:t xml:space="preserve"> (Accessed on 04 October 2025).</w:t>
      </w:r>
    </w:p>
    <w:p w14:paraId="39FC929D" w14:textId="5CDD78A0" w:rsidR="0024271F" w:rsidRPr="00E52EB4" w:rsidRDefault="004B1B21" w:rsidP="00E52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2EB4">
        <w:rPr>
          <w:rFonts w:ascii="Arial" w:hAnsi="Arial" w:cs="Arial"/>
        </w:rPr>
        <w:t xml:space="preserve">NICE (2017). Child Abuse and Neglect. [online] www.nice.org.uk. Available at: </w:t>
      </w:r>
      <w:hyperlink r:id="rId18" w:history="1">
        <w:r w:rsidRPr="00E52EB4">
          <w:rPr>
            <w:rStyle w:val="Hyperlink"/>
            <w:rFonts w:ascii="Arial" w:hAnsi="Arial" w:cs="Arial"/>
          </w:rPr>
          <w:t>https://www.nice.org.uk/guidance/ng76</w:t>
        </w:r>
      </w:hyperlink>
      <w:r w:rsidRPr="00E52EB4">
        <w:rPr>
          <w:rFonts w:ascii="Arial" w:hAnsi="Arial" w:cs="Arial"/>
        </w:rPr>
        <w:t xml:space="preserve"> (Accessed on 04 October 2025).</w:t>
      </w:r>
    </w:p>
    <w:p w14:paraId="0E3D9544" w14:textId="5F031622" w:rsidR="00F165A6" w:rsidRPr="00E52EB4" w:rsidRDefault="00F165A6" w:rsidP="00E52EB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2EB4">
        <w:rPr>
          <w:rFonts w:ascii="Arial" w:hAnsi="Arial" w:cs="Arial"/>
          <w:i/>
          <w:iCs/>
          <w:color w:val="000000"/>
        </w:rPr>
        <w:t>Primary Care Safeguarding Handbook “Improving Standards and Promoting Welfare for Children, Young People and Adults” “All children deserve the opportunity to achieve their full potential.”</w:t>
      </w:r>
      <w:r w:rsidRPr="00E52EB4">
        <w:rPr>
          <w:rFonts w:ascii="Arial" w:hAnsi="Arial" w:cs="Arial"/>
          <w:color w:val="000000"/>
        </w:rPr>
        <w:t xml:space="preserve"> (2023). </w:t>
      </w:r>
      <w:r w:rsidRPr="00E52EB4">
        <w:rPr>
          <w:rFonts w:ascii="Arial" w:hAnsi="Arial" w:cs="Arial"/>
        </w:rPr>
        <w:t xml:space="preserve"> Available at: </w:t>
      </w:r>
      <w:hyperlink r:id="rId19" w:history="1">
        <w:r w:rsidRPr="00E52EB4">
          <w:rPr>
            <w:rStyle w:val="Hyperlink"/>
            <w:rFonts w:ascii="Arial" w:hAnsi="Arial" w:cs="Arial"/>
          </w:rPr>
          <w:t>https://safeguardinghavering.org.uk/childrenpartnership/wp-content/uploads/sites/2/2025/04/2023-NEL-GP-SG-HB-July-23-v23.7.1.pdf</w:t>
        </w:r>
      </w:hyperlink>
      <w:r w:rsidRPr="00E52EB4">
        <w:rPr>
          <w:rFonts w:ascii="Arial" w:hAnsi="Arial" w:cs="Arial"/>
          <w:color w:val="000000"/>
        </w:rPr>
        <w:t xml:space="preserve"> </w:t>
      </w:r>
      <w:r w:rsidRPr="00E52EB4">
        <w:rPr>
          <w:rFonts w:ascii="Arial" w:hAnsi="Arial" w:cs="Arial"/>
        </w:rPr>
        <w:t>(Accessed on 04 October 2025).</w:t>
      </w:r>
    </w:p>
    <w:p w14:paraId="4F225EFB" w14:textId="650F7E3C" w:rsidR="00797D0B" w:rsidRPr="00F165A6" w:rsidRDefault="00797D0B" w:rsidP="00E52EB4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165A6">
        <w:rPr>
          <w:rFonts w:ascii="Arial" w:hAnsi="Arial" w:cs="Arial"/>
          <w:color w:val="000000"/>
          <w:sz w:val="22"/>
          <w:szCs w:val="22"/>
        </w:rPr>
        <w:t>RCGP. (2024, October 1). </w:t>
      </w:r>
      <w:r w:rsidRPr="00F165A6">
        <w:rPr>
          <w:rFonts w:ascii="Arial" w:hAnsi="Arial" w:cs="Arial"/>
          <w:i/>
          <w:iCs/>
          <w:color w:val="000000"/>
          <w:sz w:val="22"/>
          <w:szCs w:val="22"/>
        </w:rPr>
        <w:t>RCGP safeguarding standards for general practice</w:t>
      </w:r>
      <w:r w:rsidRPr="00F165A6">
        <w:rPr>
          <w:rFonts w:ascii="Arial" w:hAnsi="Arial" w:cs="Arial"/>
          <w:color w:val="000000"/>
          <w:sz w:val="22"/>
          <w:szCs w:val="22"/>
        </w:rPr>
        <w:t xml:space="preserve">. Rcgp.org.uk. </w:t>
      </w:r>
      <w:r w:rsidRPr="00F165A6">
        <w:rPr>
          <w:rFonts w:ascii="Arial" w:hAnsi="Arial" w:cs="Arial"/>
          <w:sz w:val="22"/>
          <w:szCs w:val="22"/>
        </w:rPr>
        <w:t xml:space="preserve">Available at: </w:t>
      </w:r>
      <w:hyperlink r:id="rId20" w:history="1">
        <w:r w:rsidRPr="00F165A6">
          <w:rPr>
            <w:rStyle w:val="Hyperlink"/>
            <w:rFonts w:ascii="Arial" w:hAnsi="Arial" w:cs="Arial"/>
            <w:sz w:val="22"/>
            <w:szCs w:val="22"/>
          </w:rPr>
          <w:t>https://www.rcgp.org.uk/learning-resources/safeguarding-standards</w:t>
        </w:r>
      </w:hyperlink>
      <w:r w:rsidRPr="00F165A6">
        <w:rPr>
          <w:rFonts w:ascii="Arial" w:hAnsi="Arial" w:cs="Arial"/>
          <w:color w:val="000000"/>
          <w:sz w:val="22"/>
          <w:szCs w:val="22"/>
        </w:rPr>
        <w:t xml:space="preserve"> </w:t>
      </w:r>
      <w:r w:rsidRPr="00F165A6">
        <w:rPr>
          <w:rFonts w:ascii="Arial" w:hAnsi="Arial" w:cs="Arial"/>
          <w:sz w:val="22"/>
          <w:szCs w:val="22"/>
        </w:rPr>
        <w:t>(Accessed on 18 October 2025).</w:t>
      </w:r>
    </w:p>
    <w:p w14:paraId="620CB6B7" w14:textId="747EAA03" w:rsidR="00F165A6" w:rsidRPr="00F165A6" w:rsidRDefault="00F165A6" w:rsidP="00E52EB4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F165A6">
        <w:rPr>
          <w:rFonts w:ascii="Arial" w:hAnsi="Arial" w:cs="Arial"/>
          <w:i/>
          <w:iCs/>
          <w:color w:val="000000"/>
          <w:sz w:val="22"/>
          <w:szCs w:val="22"/>
        </w:rPr>
        <w:t>Safeguarding Children and Young People</w:t>
      </w:r>
      <w:r w:rsidRPr="00F165A6">
        <w:rPr>
          <w:rFonts w:ascii="Arial" w:hAnsi="Arial" w:cs="Arial"/>
          <w:color w:val="000000"/>
          <w:sz w:val="22"/>
          <w:szCs w:val="22"/>
        </w:rPr>
        <w:t xml:space="preserve">. (n.d.). </w:t>
      </w:r>
      <w:r w:rsidRPr="00F165A6">
        <w:rPr>
          <w:rFonts w:ascii="Arial" w:hAnsi="Arial" w:cs="Arial"/>
          <w:sz w:val="22"/>
          <w:szCs w:val="22"/>
        </w:rPr>
        <w:t xml:space="preserve">Available at: </w:t>
      </w:r>
      <w:hyperlink r:id="rId21" w:history="1">
        <w:r w:rsidRPr="00F165A6">
          <w:rPr>
            <w:rStyle w:val="Hyperlink"/>
            <w:rFonts w:ascii="Arial" w:hAnsi="Arial" w:cs="Arial"/>
            <w:sz w:val="22"/>
            <w:szCs w:val="22"/>
          </w:rPr>
          <w:t>https://fflm.ac.uk/wp-content/uploads/2020/12/RCGP-NSPCC-Safeguarding-Children-Toolkit.pdf</w:t>
        </w:r>
      </w:hyperlink>
      <w:r w:rsidRPr="00F165A6">
        <w:rPr>
          <w:rFonts w:ascii="Arial" w:hAnsi="Arial" w:cs="Arial"/>
          <w:color w:val="000000"/>
          <w:sz w:val="22"/>
          <w:szCs w:val="22"/>
        </w:rPr>
        <w:t xml:space="preserve">  </w:t>
      </w:r>
      <w:r w:rsidRPr="00F165A6">
        <w:rPr>
          <w:rFonts w:ascii="Arial" w:hAnsi="Arial" w:cs="Arial"/>
          <w:sz w:val="22"/>
          <w:szCs w:val="22"/>
        </w:rPr>
        <w:t>(Accessed on 18 October 2025).</w:t>
      </w:r>
    </w:p>
    <w:p w14:paraId="24F4475D" w14:textId="0E81DD3F" w:rsidR="004B1B21" w:rsidRPr="00CE6659" w:rsidRDefault="004B1B21" w:rsidP="00121A5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E52EB4">
        <w:rPr>
          <w:rFonts w:ascii="Arial" w:hAnsi="Arial" w:cs="Arial"/>
        </w:rPr>
        <w:t>Vision, U. K. Safeguarding Children and Young People: Roles and Competencies for Healthcare Staff.</w:t>
      </w:r>
    </w:p>
    <w:sectPr w:rsidR="004B1B21" w:rsidRPr="00CE6659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DA776" w14:textId="77777777" w:rsidR="003F7D90" w:rsidRDefault="003F7D90" w:rsidP="00121A5F">
      <w:pPr>
        <w:spacing w:after="0" w:line="240" w:lineRule="auto"/>
      </w:pPr>
      <w:r>
        <w:separator/>
      </w:r>
    </w:p>
  </w:endnote>
  <w:endnote w:type="continuationSeparator" w:id="0">
    <w:p w14:paraId="4FB57967" w14:textId="77777777" w:rsidR="003F7D90" w:rsidRDefault="003F7D90" w:rsidP="00121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5350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DEEAC3" w14:textId="1ED364D3" w:rsidR="00F165A6" w:rsidRDefault="00F165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AFB9E5" w14:textId="77777777" w:rsidR="00F165A6" w:rsidRDefault="00F165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71B57" w14:textId="77777777" w:rsidR="003F7D90" w:rsidRDefault="003F7D90" w:rsidP="00121A5F">
      <w:pPr>
        <w:spacing w:after="0" w:line="240" w:lineRule="auto"/>
      </w:pPr>
      <w:r>
        <w:separator/>
      </w:r>
    </w:p>
  </w:footnote>
  <w:footnote w:type="continuationSeparator" w:id="0">
    <w:p w14:paraId="6FCEA5C7" w14:textId="77777777" w:rsidR="003F7D90" w:rsidRDefault="003F7D90" w:rsidP="00121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404CA"/>
    <w:multiLevelType w:val="hybridMultilevel"/>
    <w:tmpl w:val="D484669A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925C12"/>
    <w:multiLevelType w:val="hybridMultilevel"/>
    <w:tmpl w:val="C6089D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704717">
    <w:abstractNumId w:val="1"/>
  </w:num>
  <w:num w:numId="2" w16cid:durableId="1122726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A5F"/>
    <w:rsid w:val="00121A5F"/>
    <w:rsid w:val="001B7121"/>
    <w:rsid w:val="001D2FBC"/>
    <w:rsid w:val="001D4303"/>
    <w:rsid w:val="00241BD8"/>
    <w:rsid w:val="0024271F"/>
    <w:rsid w:val="00311E4D"/>
    <w:rsid w:val="003F7D90"/>
    <w:rsid w:val="00424059"/>
    <w:rsid w:val="00434693"/>
    <w:rsid w:val="004B1B21"/>
    <w:rsid w:val="00595151"/>
    <w:rsid w:val="006552D3"/>
    <w:rsid w:val="006C2E67"/>
    <w:rsid w:val="00703C69"/>
    <w:rsid w:val="00740583"/>
    <w:rsid w:val="00773057"/>
    <w:rsid w:val="00797D0B"/>
    <w:rsid w:val="007B7BBA"/>
    <w:rsid w:val="00C878F8"/>
    <w:rsid w:val="00CE2BAC"/>
    <w:rsid w:val="00CE42A6"/>
    <w:rsid w:val="00CE49E8"/>
    <w:rsid w:val="00CE6659"/>
    <w:rsid w:val="00E52EB4"/>
    <w:rsid w:val="00F1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183280"/>
  <w15:chartTrackingRefBased/>
  <w15:docId w15:val="{A39855E4-38CD-4F02-A636-EEF76847C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1A5F"/>
  </w:style>
  <w:style w:type="paragraph" w:styleId="Heading1">
    <w:name w:val="heading 1"/>
    <w:basedOn w:val="Normal"/>
    <w:next w:val="Normal"/>
    <w:link w:val="Heading1Char"/>
    <w:uiPriority w:val="9"/>
    <w:qFormat/>
    <w:rsid w:val="00121A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1A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1A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1A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1A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1A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1A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1A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1A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1A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1A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1A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1A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1A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1A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1A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1A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1A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1A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1A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1A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1A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1A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1A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1A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1A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1A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1A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1A5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21A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1A5F"/>
  </w:style>
  <w:style w:type="paragraph" w:styleId="Footer">
    <w:name w:val="footer"/>
    <w:basedOn w:val="Normal"/>
    <w:link w:val="FooterChar"/>
    <w:uiPriority w:val="99"/>
    <w:unhideWhenUsed/>
    <w:rsid w:val="00121A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1A5F"/>
  </w:style>
  <w:style w:type="character" w:styleId="Hyperlink">
    <w:name w:val="Hyperlink"/>
    <w:basedOn w:val="DefaultParagraphFont"/>
    <w:uiPriority w:val="99"/>
    <w:unhideWhenUsed/>
    <w:rsid w:val="00121A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1A5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11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mc-uk.org/professional-standards/the-professional-standards/protecting-children-and-young-people" TargetMode="External"/><Relationship Id="rId18" Type="http://schemas.openxmlformats.org/officeDocument/2006/relationships/hyperlink" Target="https://www.nice.org.uk/guidance/ng76" TargetMode="External"/><Relationship Id="rId3" Type="http://schemas.openxmlformats.org/officeDocument/2006/relationships/styles" Target="styles.xml"/><Relationship Id="rId21" Type="http://schemas.openxmlformats.org/officeDocument/2006/relationships/hyperlink" Target="https://fflm.ac.uk/wp-content/uploads/2020/12/RCGP-NSPCC-Safeguarding-Children-Toolkit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assets.publishing.service.gov.uk/media/66320b06c084007696fca731/Info_sharing_advice_content_May_2024.pdf" TargetMode="External"/><Relationship Id="rId17" Type="http://schemas.openxmlformats.org/officeDocument/2006/relationships/hyperlink" Target="https://www.england.nhs.uk/wp-content/uploads/2015/07/B0818_Safeguarding-children-young-people-and-adults-at-risk-in-the-NHS-Safeguarding-accountability-and-assura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20" Type="http://schemas.openxmlformats.org/officeDocument/2006/relationships/hyperlink" Target="https://www.rcgp.org.uk/learning-resources/safeguarding-standard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ssets.publishing.service.gov.uk/media/65803ff395bf65000d7191a2/Working_together_to_safeguard_children_2023_-_summary_of_changes.pdf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hcpc-uk.org/standards/standards-of-conduct-performance-and-ethic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qc.org.uk/publications/major-report/state-care/2023-2024/areas-of-concern/cyp" TargetMode="External"/><Relationship Id="rId19" Type="http://schemas.openxmlformats.org/officeDocument/2006/relationships/hyperlink" Target="https://safeguardinghavering.org.uk/childrenpartnership/wp-content/uploads/sites/2/2025/04/2023-NEL-GP-SG-HB-July-23-v23.7.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ferbradford.co.uk/media/a25fb1ja/bdscp-annual-report-2023-2024-low-res.pdf" TargetMode="External"/><Relationship Id="rId14" Type="http://schemas.openxmlformats.org/officeDocument/2006/relationships/hyperlink" Target="https://www.legislation.gov.uk/ukpga/1989/41/section/47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9E373-BB0E-457B-B98C-9681DD370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Coroeanu</dc:creator>
  <cp:keywords/>
  <dc:description/>
  <cp:lastModifiedBy>Elena Coroeanu</cp:lastModifiedBy>
  <cp:revision>6</cp:revision>
  <dcterms:created xsi:type="dcterms:W3CDTF">2025-10-04T16:29:00Z</dcterms:created>
  <dcterms:modified xsi:type="dcterms:W3CDTF">2025-10-21T20:32:00Z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7245ff18-be4a-4796-8953-970fdad7345a</vt:lpwstr>
  </property>
</Properties>
</file>