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8ADB4F4" w:rsidP="1717C51F" w:rsidRDefault="68ADB4F4" w14:paraId="20DBC62C" w14:textId="097F9292">
      <w:pPr>
        <w:spacing w:line="240" w:lineRule="auto"/>
        <w:ind w:left="149" w:right="0" w:firstLine="0"/>
        <w:rPr>
          <w:rFonts w:ascii="Times New Roman" w:hAnsi="Times New Roman" w:eastAsia="Times New Roman" w:cs="Times New Roman"/>
          <w:noProof w:val="0"/>
          <w:sz w:val="20"/>
          <w:szCs w:val="20"/>
          <w:lang w:val="en-GB"/>
        </w:rPr>
      </w:pPr>
      <w:r w:rsidR="68ADB4F4">
        <w:drawing>
          <wp:inline wp14:editId="7103E78A" wp14:anchorId="429FB808">
            <wp:extent cx="1819275" cy="628650"/>
            <wp:effectExtent l="0" t="0" r="0" b="0"/>
            <wp:docPr id="5615517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1551761" name="Picture 561551761"/>
                    <pic:cNvPicPr/>
                  </pic:nvPicPr>
                  <pic:blipFill>
                    <a:blip xmlns:r="http://schemas.openxmlformats.org/officeDocument/2006/relationships" r:embed="rId1750790055">
                      <a:extLst>
                        <a:ext uri="{28A0092B-C50C-407E-A947-70E740481C1C}">
                          <a14:useLocalDpi xmlns:a14="http://schemas.microsoft.com/office/drawing/2010/main"/>
                        </a:ext>
                      </a:extLst>
                    </a:blip>
                    <a:stretch>
                      <a:fillRect/>
                    </a:stretch>
                  </pic:blipFill>
                  <pic:spPr>
                    <a:xfrm>
                      <a:off x="0" y="0"/>
                      <a:ext cx="1819275" cy="628650"/>
                    </a:xfrm>
                    <a:prstGeom prst="rect">
                      <a:avLst/>
                    </a:prstGeom>
                  </pic:spPr>
                </pic:pic>
              </a:graphicData>
            </a:graphic>
          </wp:inline>
        </w:drawing>
      </w:r>
    </w:p>
    <w:p w:rsidR="68ADB4F4" w:rsidP="1717C51F" w:rsidRDefault="68ADB4F4" w14:paraId="739308B7" w14:textId="4678D38F">
      <w:pPr>
        <w:spacing w:before="61"/>
        <w:ind w:left="0" w:right="162" w:firstLine="0"/>
        <w:jc w:val="right"/>
        <w:rPr>
          <w:rFonts w:ascii="Arial" w:hAnsi="Arial" w:eastAsia="Arial" w:cs="Arial"/>
          <w:noProof w:val="0"/>
          <w:sz w:val="28"/>
          <w:szCs w:val="28"/>
          <w:lang w:val="en-GB"/>
        </w:rPr>
      </w:pPr>
      <w:r w:rsidRPr="1717C51F" w:rsidR="68ADB4F4">
        <w:rPr>
          <w:rFonts w:ascii="Arial" w:hAnsi="Arial" w:eastAsia="Arial" w:cs="Arial"/>
          <w:b w:val="1"/>
          <w:bCs w:val="1"/>
          <w:noProof w:val="0"/>
          <w:sz w:val="28"/>
          <w:szCs w:val="28"/>
          <w:lang w:val="en-US"/>
        </w:rPr>
        <w:t>APPENDIX GA36a</w:t>
      </w:r>
    </w:p>
    <w:p w:rsidR="68ADB4F4" w:rsidP="1717C51F" w:rsidRDefault="68ADB4F4" w14:paraId="69CAD2D2" w14:textId="38130EBF">
      <w:pPr>
        <w:rPr>
          <w:rFonts w:ascii="Arial" w:hAnsi="Arial" w:eastAsia="Arial" w:cs="Arial"/>
          <w:noProof w:val="0"/>
          <w:sz w:val="18"/>
          <w:szCs w:val="18"/>
          <w:lang w:val="en-GB"/>
        </w:rPr>
      </w:pPr>
      <w:r w:rsidR="68ADB4F4">
        <w:drawing>
          <wp:inline wp14:editId="73C3F47B" wp14:anchorId="19CE11FA">
            <wp:extent cx="5724525" cy="438150"/>
            <wp:effectExtent l="0" t="0" r="0" b="0"/>
            <wp:docPr id="1869904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9904471" name="Picture 1869904471"/>
                    <pic:cNvPicPr/>
                  </pic:nvPicPr>
                  <pic:blipFill>
                    <a:blip xmlns:r="http://schemas.openxmlformats.org/officeDocument/2006/relationships" r:embed="rId1825976307">
                      <a:extLst>
                        <a:ext uri="{28A0092B-C50C-407E-A947-70E740481C1C}">
                          <a14:useLocalDpi xmlns:a14="http://schemas.microsoft.com/office/drawing/2010/main"/>
                        </a:ext>
                      </a:extLst>
                    </a:blip>
                    <a:stretch>
                      <a:fillRect/>
                    </a:stretch>
                  </pic:blipFill>
                  <pic:spPr>
                    <a:xfrm>
                      <a:off x="0" y="0"/>
                      <a:ext cx="5724525" cy="438150"/>
                    </a:xfrm>
                    <a:prstGeom prst="rect">
                      <a:avLst/>
                    </a:prstGeom>
                  </pic:spPr>
                </pic:pic>
              </a:graphicData>
            </a:graphic>
          </wp:inline>
        </w:drawing>
      </w:r>
    </w:p>
    <w:p w:rsidR="1717C51F" w:rsidP="1717C51F" w:rsidRDefault="1717C51F" w14:paraId="344437DA" w14:textId="3895C3B1">
      <w:pPr>
        <w:spacing w:before="142"/>
        <w:rPr>
          <w:rFonts w:ascii="Arial" w:hAnsi="Arial" w:eastAsia="Arial" w:cs="Arial"/>
          <w:noProof w:val="0"/>
          <w:sz w:val="20"/>
          <w:szCs w:val="20"/>
          <w:lang w:val="en-GB"/>
        </w:rPr>
      </w:pP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2085"/>
        <w:gridCol w:w="2640"/>
        <w:gridCol w:w="2910"/>
        <w:gridCol w:w="2265"/>
      </w:tblGrid>
      <w:tr w:rsidR="1717C51F" w:rsidTr="1717C51F" w14:paraId="2F27D598">
        <w:trPr>
          <w:trHeight w:val="48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674FD79A" w14:textId="552A4186">
            <w:pPr>
              <w:spacing w:before="120"/>
              <w:ind w:left="107"/>
              <w:rPr>
                <w:rFonts w:ascii="Arial" w:hAnsi="Arial" w:eastAsia="Arial" w:cs="Arial"/>
                <w:sz w:val="22"/>
                <w:szCs w:val="22"/>
              </w:rPr>
            </w:pPr>
            <w:r w:rsidRPr="1717C51F" w:rsidR="1717C51F">
              <w:rPr>
                <w:rFonts w:ascii="Arial" w:hAnsi="Arial" w:eastAsia="Arial" w:cs="Arial"/>
                <w:b w:val="1"/>
                <w:bCs w:val="1"/>
                <w:sz w:val="22"/>
                <w:szCs w:val="22"/>
                <w:lang w:val="en-US"/>
              </w:rPr>
              <w:t>Student name:</w:t>
            </w:r>
          </w:p>
        </w:tc>
        <w:tc>
          <w:tcPr>
            <w:tcW w:w="264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56E9096" w:rsidP="1717C51F" w:rsidRDefault="056E9096" w14:paraId="52FB38D8" w14:textId="10F5871F">
            <w:pPr>
              <w:ind w:left="0"/>
            </w:pPr>
            <w:r w:rsidRPr="1717C51F" w:rsidR="056E9096">
              <w:rPr>
                <w:rFonts w:ascii="Times New Roman" w:hAnsi="Times New Roman" w:eastAsia="Times New Roman" w:cs="Times New Roman"/>
                <w:sz w:val="22"/>
                <w:szCs w:val="22"/>
              </w:rPr>
              <w:t>Maisie Evans</w:t>
            </w:r>
          </w:p>
        </w:tc>
        <w:tc>
          <w:tcPr>
            <w:tcW w:w="2910"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3918B1C7" w14:textId="5606EAAC">
            <w:pPr>
              <w:spacing w:before="120"/>
              <w:ind w:left="107"/>
              <w:rPr>
                <w:rFonts w:ascii="Arial" w:hAnsi="Arial" w:eastAsia="Arial" w:cs="Arial"/>
                <w:sz w:val="22"/>
                <w:szCs w:val="22"/>
              </w:rPr>
            </w:pPr>
            <w:r w:rsidRPr="1717C51F" w:rsidR="1717C51F">
              <w:rPr>
                <w:rFonts w:ascii="Arial" w:hAnsi="Arial" w:eastAsia="Arial" w:cs="Arial"/>
                <w:b w:val="1"/>
                <w:bCs w:val="1"/>
                <w:sz w:val="22"/>
                <w:szCs w:val="22"/>
                <w:lang w:val="en-US"/>
              </w:rPr>
              <w:t>Student ID number:</w:t>
            </w:r>
          </w:p>
        </w:tc>
        <w:tc>
          <w:tcPr>
            <w:tcW w:w="226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B071068" w:rsidP="1717C51F" w:rsidRDefault="4B071068" w14:paraId="6762628D" w14:textId="14F621C2">
            <w:pPr>
              <w:ind w:left="0"/>
            </w:pPr>
            <w:r w:rsidRPr="1717C51F" w:rsidR="4B071068">
              <w:rPr>
                <w:rFonts w:ascii="Times New Roman" w:hAnsi="Times New Roman" w:eastAsia="Times New Roman" w:cs="Times New Roman"/>
                <w:sz w:val="22"/>
                <w:szCs w:val="22"/>
              </w:rPr>
              <w:t>2512230</w:t>
            </w:r>
          </w:p>
        </w:tc>
      </w:tr>
      <w:tr w:rsidR="1717C51F" w:rsidTr="1717C51F" w14:paraId="1E1380F3">
        <w:trPr>
          <w:trHeight w:val="48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6DB8C172" w14:textId="2CA341B7">
            <w:pPr>
              <w:spacing w:before="120"/>
              <w:ind w:left="107"/>
              <w:rPr>
                <w:rFonts w:ascii="Arial" w:hAnsi="Arial" w:eastAsia="Arial" w:cs="Arial"/>
                <w:sz w:val="22"/>
                <w:szCs w:val="22"/>
              </w:rPr>
            </w:pPr>
            <w:r w:rsidRPr="1717C51F" w:rsidR="1717C51F">
              <w:rPr>
                <w:rFonts w:ascii="Arial" w:hAnsi="Arial" w:eastAsia="Arial" w:cs="Arial"/>
                <w:b w:val="1"/>
                <w:bCs w:val="1"/>
                <w:sz w:val="22"/>
                <w:szCs w:val="22"/>
                <w:lang w:val="en-US"/>
              </w:rPr>
              <w:t>Programme:</w:t>
            </w:r>
          </w:p>
        </w:tc>
        <w:tc>
          <w:tcPr>
            <w:tcW w:w="7815" w:type="dxa"/>
            <w:gridSpan w:val="3"/>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049FB6BC" w14:textId="272EC60B">
            <w:pPr>
              <w:spacing w:before="120"/>
              <w:ind w:left="104"/>
              <w:rPr>
                <w:rFonts w:ascii="Arial" w:hAnsi="Arial" w:eastAsia="Arial" w:cs="Arial"/>
                <w:sz w:val="22"/>
                <w:szCs w:val="22"/>
              </w:rPr>
            </w:pPr>
            <w:r w:rsidRPr="1717C51F" w:rsidR="1717C51F">
              <w:rPr>
                <w:rFonts w:ascii="Arial" w:hAnsi="Arial" w:eastAsia="Arial" w:cs="Arial"/>
                <w:b w:val="1"/>
                <w:bCs w:val="1"/>
                <w:sz w:val="22"/>
                <w:szCs w:val="22"/>
                <w:lang w:val="en-US"/>
              </w:rPr>
              <w:t>DA Program in Logistics and Supply Chain Management</w:t>
            </w:r>
          </w:p>
        </w:tc>
      </w:tr>
      <w:tr w:rsidR="1717C51F" w:rsidTr="1717C51F" w14:paraId="1937A2E3">
        <w:trPr>
          <w:trHeight w:val="48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26FC0C20" w14:textId="3B2FF10B">
            <w:pPr>
              <w:spacing w:before="122"/>
              <w:ind w:left="107"/>
              <w:rPr>
                <w:rFonts w:ascii="Arial" w:hAnsi="Arial" w:eastAsia="Arial" w:cs="Arial"/>
                <w:sz w:val="22"/>
                <w:szCs w:val="22"/>
              </w:rPr>
            </w:pPr>
            <w:r w:rsidRPr="1717C51F" w:rsidR="1717C51F">
              <w:rPr>
                <w:rFonts w:ascii="Arial" w:hAnsi="Arial" w:eastAsia="Arial" w:cs="Arial"/>
                <w:b w:val="1"/>
                <w:bCs w:val="1"/>
                <w:sz w:val="22"/>
                <w:szCs w:val="22"/>
                <w:lang w:val="en-US"/>
              </w:rPr>
              <w:t>Module:</w:t>
            </w:r>
          </w:p>
        </w:tc>
        <w:tc>
          <w:tcPr>
            <w:tcW w:w="7815" w:type="dxa"/>
            <w:gridSpan w:val="3"/>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22E6EA86" w14:textId="5070281A">
            <w:pPr>
              <w:spacing w:before="122"/>
              <w:ind w:left="106"/>
              <w:rPr>
                <w:rFonts w:ascii="Arial" w:hAnsi="Arial" w:eastAsia="Arial" w:cs="Arial"/>
                <w:sz w:val="22"/>
                <w:szCs w:val="22"/>
              </w:rPr>
            </w:pPr>
            <w:r w:rsidRPr="1717C51F" w:rsidR="1717C51F">
              <w:rPr>
                <w:rFonts w:ascii="Arial" w:hAnsi="Arial" w:eastAsia="Arial" w:cs="Arial"/>
                <w:b w:val="1"/>
                <w:bCs w:val="1"/>
                <w:sz w:val="22"/>
                <w:szCs w:val="22"/>
                <w:lang w:val="en-US"/>
              </w:rPr>
              <w:t>Supply Chain Informatics</w:t>
            </w:r>
          </w:p>
        </w:tc>
      </w:tr>
      <w:tr w:rsidR="1717C51F" w:rsidTr="1717C51F" w14:paraId="7A1329EA">
        <w:trPr>
          <w:trHeight w:val="102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22A1809B" w14:textId="73522E07">
            <w:pPr>
              <w:spacing w:before="120"/>
              <w:ind w:left="107"/>
              <w:rPr>
                <w:rFonts w:ascii="Arial" w:hAnsi="Arial" w:eastAsia="Arial" w:cs="Arial"/>
                <w:sz w:val="22"/>
                <w:szCs w:val="22"/>
              </w:rPr>
            </w:pPr>
            <w:r w:rsidRPr="1717C51F" w:rsidR="1717C51F">
              <w:rPr>
                <w:rFonts w:ascii="Arial" w:hAnsi="Arial" w:eastAsia="Arial" w:cs="Arial"/>
                <w:b w:val="1"/>
                <w:bCs w:val="1"/>
                <w:sz w:val="22"/>
                <w:szCs w:val="22"/>
                <w:lang w:val="en-US"/>
              </w:rPr>
              <w:t>Module code:</w:t>
            </w:r>
          </w:p>
        </w:tc>
        <w:tc>
          <w:tcPr>
            <w:tcW w:w="264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05A2A370" w14:textId="13CA0231">
            <w:pPr>
              <w:spacing w:before="120"/>
              <w:ind w:left="105"/>
              <w:rPr>
                <w:rFonts w:ascii="Arial" w:hAnsi="Arial" w:eastAsia="Arial" w:cs="Arial"/>
                <w:sz w:val="22"/>
                <w:szCs w:val="22"/>
              </w:rPr>
            </w:pPr>
            <w:r w:rsidRPr="1717C51F" w:rsidR="1717C51F">
              <w:rPr>
                <w:rFonts w:ascii="Arial" w:hAnsi="Arial" w:eastAsia="Arial" w:cs="Arial"/>
                <w:b w:val="1"/>
                <w:bCs w:val="1"/>
                <w:sz w:val="22"/>
                <w:szCs w:val="22"/>
                <w:lang w:val="en-US"/>
              </w:rPr>
              <w:t>ACMA4022</w:t>
            </w:r>
          </w:p>
        </w:tc>
        <w:tc>
          <w:tcPr>
            <w:tcW w:w="2910"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6DC2CF9A" w14:textId="55AE9964">
            <w:pPr>
              <w:tabs>
                <w:tab w:val="left" w:leader="none" w:pos="1953"/>
              </w:tabs>
              <w:ind w:left="107"/>
              <w:rPr>
                <w:rFonts w:ascii="Arial" w:hAnsi="Arial" w:eastAsia="Arial" w:cs="Arial"/>
                <w:sz w:val="22"/>
                <w:szCs w:val="22"/>
              </w:rPr>
            </w:pPr>
            <w:r w:rsidRPr="1717C51F" w:rsidR="1717C51F">
              <w:rPr>
                <w:rFonts w:ascii="Arial" w:hAnsi="Arial" w:eastAsia="Arial" w:cs="Arial"/>
                <w:b w:val="1"/>
                <w:bCs w:val="1"/>
                <w:sz w:val="22"/>
                <w:szCs w:val="22"/>
                <w:lang w:val="en-US"/>
              </w:rPr>
              <w:t>Contribution</w:t>
            </w:r>
            <w:r>
              <w:tab/>
            </w:r>
            <w:r w:rsidRPr="1717C51F" w:rsidR="1717C51F">
              <w:rPr>
                <w:rFonts w:ascii="Arial" w:hAnsi="Arial" w:eastAsia="Arial" w:cs="Arial"/>
                <w:b w:val="1"/>
                <w:bCs w:val="1"/>
                <w:sz w:val="22"/>
                <w:szCs w:val="22"/>
                <w:lang w:val="en-US"/>
              </w:rPr>
              <w:t>to</w:t>
            </w:r>
          </w:p>
          <w:p w:rsidR="1717C51F" w:rsidP="1717C51F" w:rsidRDefault="1717C51F" w14:paraId="4C411C8B" w14:textId="1D4B0AB6">
            <w:pPr>
              <w:tabs>
                <w:tab w:val="left" w:leader="none" w:pos="1392"/>
              </w:tabs>
              <w:spacing w:line="252" w:lineRule="exact"/>
              <w:ind w:left="107" w:right="93"/>
              <w:rPr>
                <w:rFonts w:ascii="Arial" w:hAnsi="Arial" w:eastAsia="Arial" w:cs="Arial"/>
                <w:sz w:val="22"/>
                <w:szCs w:val="22"/>
              </w:rPr>
            </w:pPr>
            <w:r w:rsidRPr="1717C51F" w:rsidR="1717C51F">
              <w:rPr>
                <w:rFonts w:ascii="Arial" w:hAnsi="Arial" w:eastAsia="Arial" w:cs="Arial"/>
                <w:b w:val="1"/>
                <w:bCs w:val="1"/>
                <w:sz w:val="22"/>
                <w:szCs w:val="22"/>
                <w:lang w:val="en-US"/>
              </w:rPr>
              <w:t>Overall</w:t>
            </w:r>
            <w:r>
              <w:tab/>
            </w:r>
            <w:r w:rsidRPr="1717C51F" w:rsidR="1717C51F">
              <w:rPr>
                <w:rFonts w:ascii="Arial" w:hAnsi="Arial" w:eastAsia="Arial" w:cs="Arial"/>
                <w:b w:val="1"/>
                <w:bCs w:val="1"/>
                <w:sz w:val="22"/>
                <w:szCs w:val="22"/>
                <w:lang w:val="en-US"/>
              </w:rPr>
              <w:t>Module Assessment (%):</w:t>
            </w:r>
          </w:p>
        </w:tc>
        <w:tc>
          <w:tcPr>
            <w:tcW w:w="226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6599F8C5" w14:textId="2762F1E3">
            <w:pPr>
              <w:spacing w:before="120"/>
              <w:ind w:left="107"/>
              <w:rPr>
                <w:rFonts w:ascii="Arial" w:hAnsi="Arial" w:eastAsia="Arial" w:cs="Arial"/>
                <w:sz w:val="22"/>
                <w:szCs w:val="22"/>
              </w:rPr>
            </w:pPr>
            <w:r w:rsidRPr="1717C51F" w:rsidR="1717C51F">
              <w:rPr>
                <w:rFonts w:ascii="Arial" w:hAnsi="Arial" w:eastAsia="Arial" w:cs="Arial"/>
                <w:b w:val="1"/>
                <w:bCs w:val="1"/>
                <w:sz w:val="22"/>
                <w:szCs w:val="22"/>
                <w:lang w:val="en-US"/>
              </w:rPr>
              <w:t>100%</w:t>
            </w:r>
          </w:p>
        </w:tc>
      </w:tr>
      <w:tr w:rsidR="1717C51F" w:rsidTr="1717C51F" w14:paraId="0F4A0D21">
        <w:trPr>
          <w:trHeight w:val="48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2C660C7F" w14:textId="51B43BC1">
            <w:pPr>
              <w:spacing w:before="122"/>
              <w:ind w:left="107"/>
              <w:rPr>
                <w:rFonts w:ascii="Arial" w:hAnsi="Arial" w:eastAsia="Arial" w:cs="Arial"/>
                <w:sz w:val="22"/>
                <w:szCs w:val="22"/>
              </w:rPr>
            </w:pPr>
            <w:r w:rsidRPr="1717C51F" w:rsidR="1717C51F">
              <w:rPr>
                <w:rFonts w:ascii="Arial" w:hAnsi="Arial" w:eastAsia="Arial" w:cs="Arial"/>
                <w:b w:val="1"/>
                <w:bCs w:val="1"/>
                <w:sz w:val="22"/>
                <w:szCs w:val="22"/>
                <w:lang w:val="en-US"/>
              </w:rPr>
              <w:t>Lecturer:</w:t>
            </w:r>
          </w:p>
        </w:tc>
        <w:tc>
          <w:tcPr>
            <w:tcW w:w="264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5F148114" w14:textId="5D3555DC">
            <w:pPr>
              <w:spacing w:before="122"/>
              <w:ind w:left="106"/>
              <w:rPr>
                <w:rFonts w:ascii="Arial" w:hAnsi="Arial" w:eastAsia="Arial" w:cs="Arial"/>
                <w:sz w:val="22"/>
                <w:szCs w:val="22"/>
              </w:rPr>
            </w:pPr>
            <w:r w:rsidRPr="1717C51F" w:rsidR="1717C51F">
              <w:rPr>
                <w:rFonts w:ascii="Arial" w:hAnsi="Arial" w:eastAsia="Arial" w:cs="Arial"/>
                <w:b w:val="1"/>
                <w:bCs w:val="1"/>
                <w:sz w:val="22"/>
                <w:szCs w:val="22"/>
                <w:lang w:val="en-US"/>
              </w:rPr>
              <w:t>Runnarin Siwapimon</w:t>
            </w:r>
          </w:p>
        </w:tc>
        <w:tc>
          <w:tcPr>
            <w:tcW w:w="2910"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2F075DE6" w14:textId="5C4F7258">
            <w:pPr>
              <w:spacing w:before="122"/>
              <w:ind w:left="107"/>
              <w:rPr>
                <w:rFonts w:ascii="Arial" w:hAnsi="Arial" w:eastAsia="Arial" w:cs="Arial"/>
                <w:sz w:val="22"/>
                <w:szCs w:val="22"/>
              </w:rPr>
            </w:pPr>
            <w:r w:rsidRPr="1717C51F" w:rsidR="1717C51F">
              <w:rPr>
                <w:rFonts w:ascii="Arial" w:hAnsi="Arial" w:eastAsia="Arial" w:cs="Arial"/>
                <w:b w:val="1"/>
                <w:bCs w:val="1"/>
                <w:sz w:val="22"/>
                <w:szCs w:val="22"/>
                <w:lang w:val="en-US"/>
              </w:rPr>
              <w:t>Internal Verifier:</w:t>
            </w:r>
          </w:p>
        </w:tc>
        <w:tc>
          <w:tcPr>
            <w:tcW w:w="226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49EE8C2D" w14:textId="37986BF6">
            <w:pPr>
              <w:spacing w:before="122"/>
              <w:ind w:left="106"/>
              <w:rPr>
                <w:rFonts w:ascii="Arial" w:hAnsi="Arial" w:eastAsia="Arial" w:cs="Arial"/>
                <w:sz w:val="22"/>
                <w:szCs w:val="22"/>
              </w:rPr>
            </w:pPr>
            <w:r w:rsidRPr="1717C51F" w:rsidR="1717C51F">
              <w:rPr>
                <w:rFonts w:ascii="Arial" w:hAnsi="Arial" w:eastAsia="Arial" w:cs="Arial"/>
                <w:b w:val="1"/>
                <w:bCs w:val="1"/>
                <w:sz w:val="22"/>
                <w:szCs w:val="22"/>
                <w:lang w:val="en-US"/>
              </w:rPr>
              <w:t>Dr Moutushi Tanha</w:t>
            </w:r>
          </w:p>
        </w:tc>
      </w:tr>
      <w:tr w:rsidR="1717C51F" w:rsidTr="1717C51F" w14:paraId="209EB602">
        <w:trPr>
          <w:trHeight w:val="135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7E6496C1" w14:textId="07BFCEDE">
            <w:pPr>
              <w:spacing w:before="120"/>
              <w:ind w:left="107"/>
              <w:rPr>
                <w:rFonts w:ascii="Arial" w:hAnsi="Arial" w:eastAsia="Arial" w:cs="Arial"/>
                <w:sz w:val="22"/>
                <w:szCs w:val="22"/>
              </w:rPr>
            </w:pPr>
            <w:r w:rsidRPr="1717C51F" w:rsidR="1717C51F">
              <w:rPr>
                <w:rFonts w:ascii="Arial" w:hAnsi="Arial" w:eastAsia="Arial" w:cs="Arial"/>
                <w:b w:val="1"/>
                <w:bCs w:val="1"/>
                <w:sz w:val="22"/>
                <w:szCs w:val="22"/>
                <w:lang w:val="en-US"/>
              </w:rPr>
              <w:t>Assignment Title:</w:t>
            </w:r>
          </w:p>
        </w:tc>
        <w:tc>
          <w:tcPr>
            <w:tcW w:w="264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403D3A44" w14:textId="7A227962">
            <w:pPr>
              <w:spacing w:before="120"/>
              <w:ind w:left="105"/>
              <w:rPr>
                <w:rFonts w:ascii="Arial" w:hAnsi="Arial" w:eastAsia="Arial" w:cs="Arial"/>
                <w:sz w:val="22"/>
                <w:szCs w:val="22"/>
              </w:rPr>
            </w:pPr>
            <w:r w:rsidRPr="1717C51F" w:rsidR="1717C51F">
              <w:rPr>
                <w:rFonts w:ascii="Arial" w:hAnsi="Arial" w:eastAsia="Arial" w:cs="Arial"/>
                <w:b w:val="1"/>
                <w:bCs w:val="1"/>
                <w:sz w:val="22"/>
                <w:szCs w:val="22"/>
                <w:lang w:val="en-US"/>
              </w:rPr>
              <w:t>Enterprise Resource</w:t>
            </w:r>
          </w:p>
          <w:p w:rsidR="1717C51F" w:rsidP="1717C51F" w:rsidRDefault="1717C51F" w14:paraId="1C842D28" w14:textId="419EBB50">
            <w:pPr>
              <w:spacing w:before="4" w:line="370" w:lineRule="atLeast"/>
              <w:ind w:left="105"/>
              <w:rPr>
                <w:rFonts w:ascii="Arial" w:hAnsi="Arial" w:eastAsia="Arial" w:cs="Arial"/>
                <w:sz w:val="22"/>
                <w:szCs w:val="22"/>
              </w:rPr>
            </w:pPr>
            <w:r w:rsidRPr="1717C51F" w:rsidR="1717C51F">
              <w:rPr>
                <w:rFonts w:ascii="Arial" w:hAnsi="Arial" w:eastAsia="Arial" w:cs="Arial"/>
                <w:b w:val="1"/>
                <w:bCs w:val="1"/>
                <w:sz w:val="22"/>
                <w:szCs w:val="22"/>
                <w:lang w:val="en-US"/>
              </w:rPr>
              <w:t>Planning system exercise presented as an Essay</w:t>
            </w:r>
          </w:p>
        </w:tc>
        <w:tc>
          <w:tcPr>
            <w:tcW w:w="2910"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4B5B7AD5" w14:textId="3568DC1B">
            <w:pPr>
              <w:tabs>
                <w:tab w:val="left" w:leader="none" w:pos="971"/>
                <w:tab w:val="left" w:leader="none" w:pos="1867"/>
              </w:tabs>
              <w:spacing w:before="120"/>
              <w:ind w:left="107" w:right="95"/>
              <w:rPr>
                <w:rFonts w:ascii="Arial" w:hAnsi="Arial" w:eastAsia="Arial" w:cs="Arial"/>
                <w:sz w:val="22"/>
                <w:szCs w:val="22"/>
              </w:rPr>
            </w:pPr>
            <w:r w:rsidRPr="1717C51F" w:rsidR="1717C51F">
              <w:rPr>
                <w:rFonts w:ascii="Arial" w:hAnsi="Arial" w:eastAsia="Arial" w:cs="Arial"/>
                <w:b w:val="1"/>
                <w:bCs w:val="1"/>
                <w:sz w:val="22"/>
                <w:szCs w:val="22"/>
                <w:lang w:val="en-US"/>
              </w:rPr>
              <w:t>Word</w:t>
            </w:r>
            <w:r>
              <w:tab/>
            </w:r>
            <w:r w:rsidRPr="1717C51F" w:rsidR="1717C51F">
              <w:rPr>
                <w:rFonts w:ascii="Arial" w:hAnsi="Arial" w:eastAsia="Arial" w:cs="Arial"/>
                <w:b w:val="1"/>
                <w:bCs w:val="1"/>
                <w:sz w:val="22"/>
                <w:szCs w:val="22"/>
                <w:lang w:val="en-US"/>
              </w:rPr>
              <w:t>count</w:t>
            </w:r>
            <w:r>
              <w:tab/>
            </w:r>
            <w:r w:rsidRPr="1717C51F" w:rsidR="1717C51F">
              <w:rPr>
                <w:rFonts w:ascii="Arial" w:hAnsi="Arial" w:eastAsia="Arial" w:cs="Arial"/>
                <w:b w:val="1"/>
                <w:bCs w:val="1"/>
                <w:sz w:val="22"/>
                <w:szCs w:val="22"/>
                <w:lang w:val="en-US"/>
              </w:rPr>
              <w:t>(or equivalent):</w:t>
            </w:r>
          </w:p>
        </w:tc>
        <w:tc>
          <w:tcPr>
            <w:tcW w:w="226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64364C49" w14:textId="1691A0BD">
            <w:pPr>
              <w:spacing w:before="120"/>
              <w:ind w:left="107"/>
              <w:rPr>
                <w:rFonts w:ascii="Arial" w:hAnsi="Arial" w:eastAsia="Arial" w:cs="Arial"/>
                <w:sz w:val="22"/>
                <w:szCs w:val="22"/>
              </w:rPr>
            </w:pPr>
            <w:r w:rsidRPr="1717C51F" w:rsidR="1717C51F">
              <w:rPr>
                <w:rFonts w:ascii="Arial" w:hAnsi="Arial" w:eastAsia="Arial" w:cs="Arial"/>
                <w:b w:val="1"/>
                <w:bCs w:val="1"/>
                <w:sz w:val="22"/>
                <w:szCs w:val="22"/>
                <w:lang w:val="en-US"/>
              </w:rPr>
              <w:t>1500 words</w:t>
            </w:r>
          </w:p>
        </w:tc>
      </w:tr>
      <w:tr w:rsidR="1717C51F" w:rsidTr="1717C51F" w14:paraId="408E087C">
        <w:trPr>
          <w:trHeight w:val="93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73785810" w14:textId="34B20556">
            <w:pPr>
              <w:spacing w:before="122"/>
              <w:ind w:left="107"/>
              <w:rPr>
                <w:rFonts w:ascii="Arial" w:hAnsi="Arial" w:eastAsia="Arial" w:cs="Arial"/>
                <w:sz w:val="22"/>
                <w:szCs w:val="22"/>
              </w:rPr>
            </w:pPr>
            <w:r w:rsidRPr="1717C51F" w:rsidR="1717C51F">
              <w:rPr>
                <w:rFonts w:ascii="Arial" w:hAnsi="Arial" w:eastAsia="Arial" w:cs="Arial"/>
                <w:b w:val="1"/>
                <w:bCs w:val="1"/>
                <w:sz w:val="22"/>
                <w:szCs w:val="22"/>
                <w:lang w:val="en-US"/>
              </w:rPr>
              <w:t>Submission deadline:</w:t>
            </w:r>
          </w:p>
        </w:tc>
        <w:tc>
          <w:tcPr>
            <w:tcW w:w="264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75E36085" w14:textId="6B7D3CCF">
            <w:pPr>
              <w:spacing w:before="122"/>
              <w:ind w:left="105"/>
              <w:rPr>
                <w:rFonts w:ascii="Arial" w:hAnsi="Arial" w:eastAsia="Arial" w:cs="Arial"/>
                <w:sz w:val="22"/>
                <w:szCs w:val="22"/>
              </w:rPr>
            </w:pPr>
            <w:r w:rsidRPr="1717C51F" w:rsidR="1717C51F">
              <w:rPr>
                <w:rFonts w:ascii="Arial" w:hAnsi="Arial" w:eastAsia="Arial" w:cs="Arial"/>
                <w:b w:val="1"/>
                <w:bCs w:val="1"/>
                <w:sz w:val="22"/>
                <w:szCs w:val="22"/>
                <w:lang w:val="en-US"/>
              </w:rPr>
              <w:t>2</w:t>
            </w:r>
            <w:r w:rsidRPr="1717C51F" w:rsidR="1717C51F">
              <w:rPr>
                <w:rFonts w:ascii="Arial" w:hAnsi="Arial" w:eastAsia="Arial" w:cs="Arial"/>
                <w:b w:val="1"/>
                <w:bCs w:val="1"/>
                <w:sz w:val="22"/>
                <w:szCs w:val="22"/>
                <w:vertAlign w:val="superscript"/>
                <w:lang w:val="en-US"/>
              </w:rPr>
              <w:t>nd</w:t>
            </w:r>
            <w:r w:rsidRPr="1717C51F" w:rsidR="1717C51F">
              <w:rPr>
                <w:rFonts w:ascii="Arial" w:hAnsi="Arial" w:eastAsia="Arial" w:cs="Arial"/>
                <w:b w:val="1"/>
                <w:bCs w:val="1"/>
                <w:sz w:val="22"/>
                <w:szCs w:val="22"/>
                <w:lang w:val="en-US"/>
              </w:rPr>
              <w:t xml:space="preserve"> June 2026</w:t>
            </w:r>
          </w:p>
        </w:tc>
        <w:tc>
          <w:tcPr>
            <w:tcW w:w="2910"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4A3D1999" w14:textId="387FB0F2">
            <w:pPr>
              <w:spacing w:before="122"/>
              <w:ind w:left="107" w:right="93"/>
              <w:jc w:val="both"/>
              <w:rPr>
                <w:rFonts w:ascii="Arial" w:hAnsi="Arial" w:eastAsia="Arial" w:cs="Arial"/>
                <w:sz w:val="22"/>
                <w:szCs w:val="22"/>
              </w:rPr>
            </w:pPr>
            <w:r w:rsidRPr="1717C51F" w:rsidR="1717C51F">
              <w:rPr>
                <w:rFonts w:ascii="Arial" w:hAnsi="Arial" w:eastAsia="Arial" w:cs="Arial"/>
                <w:b w:val="1"/>
                <w:bCs w:val="1"/>
                <w:sz w:val="22"/>
                <w:szCs w:val="22"/>
                <w:lang w:val="en-US"/>
              </w:rPr>
              <w:t>Return date of provisional marks &amp; writtenfeedback:</w:t>
            </w:r>
          </w:p>
        </w:tc>
        <w:tc>
          <w:tcPr>
            <w:tcW w:w="226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50AABB0F" w14:textId="723B0C20">
            <w:pPr>
              <w:spacing w:before="122"/>
              <w:ind w:left="107" w:right="94"/>
              <w:jc w:val="both"/>
              <w:rPr>
                <w:rFonts w:ascii="Arial" w:hAnsi="Arial" w:eastAsia="Arial" w:cs="Arial"/>
                <w:sz w:val="22"/>
                <w:szCs w:val="22"/>
              </w:rPr>
            </w:pPr>
            <w:r w:rsidRPr="1717C51F" w:rsidR="1717C51F">
              <w:rPr>
                <w:rFonts w:ascii="Arial" w:hAnsi="Arial" w:eastAsia="Arial" w:cs="Arial"/>
                <w:b w:val="1"/>
                <w:bCs w:val="1"/>
                <w:sz w:val="22"/>
                <w:szCs w:val="22"/>
                <w:lang w:val="en-US"/>
              </w:rPr>
              <w:t>Within 20 working term time days of submission date</w:t>
            </w:r>
          </w:p>
        </w:tc>
      </w:tr>
      <w:tr w:rsidR="1717C51F" w:rsidTr="1717C51F" w14:paraId="47F442FE">
        <w:trPr>
          <w:trHeight w:val="4140"/>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34950338" w14:textId="237433D2">
            <w:pPr>
              <w:spacing w:before="120"/>
              <w:ind w:left="107"/>
              <w:rPr>
                <w:rFonts w:ascii="Arial" w:hAnsi="Arial" w:eastAsia="Arial" w:cs="Arial"/>
                <w:sz w:val="22"/>
                <w:szCs w:val="22"/>
              </w:rPr>
            </w:pPr>
            <w:r w:rsidRPr="1717C51F" w:rsidR="1717C51F">
              <w:rPr>
                <w:rFonts w:ascii="Arial" w:hAnsi="Arial" w:eastAsia="Arial" w:cs="Arial"/>
                <w:b w:val="1"/>
                <w:bCs w:val="1"/>
                <w:sz w:val="22"/>
                <w:szCs w:val="22"/>
                <w:lang w:val="en-US"/>
              </w:rPr>
              <w:t>Submission method:</w:t>
            </w:r>
          </w:p>
        </w:tc>
        <w:tc>
          <w:tcPr>
            <w:tcW w:w="7815" w:type="dxa"/>
            <w:gridSpan w:val="3"/>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12196BDA" w14:textId="6D17D638">
            <w:pPr>
              <w:ind w:left="105"/>
              <w:rPr>
                <w:rFonts w:ascii="Arial" w:hAnsi="Arial" w:eastAsia="Arial" w:cs="Arial"/>
                <w:sz w:val="22"/>
                <w:szCs w:val="22"/>
              </w:rPr>
            </w:pPr>
            <w:r w:rsidRPr="1717C51F" w:rsidR="1717C51F">
              <w:rPr>
                <w:rFonts w:ascii="Arial" w:hAnsi="Arial" w:eastAsia="Arial" w:cs="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1717C51F" w:rsidP="1717C51F" w:rsidRDefault="1717C51F" w14:paraId="484AD035" w14:textId="567D8E29">
            <w:pPr>
              <w:spacing w:before="120"/>
              <w:ind w:left="105"/>
              <w:rPr>
                <w:rFonts w:ascii="Arial" w:hAnsi="Arial" w:eastAsia="Arial" w:cs="Arial"/>
                <w:sz w:val="22"/>
                <w:szCs w:val="22"/>
              </w:rPr>
            </w:pPr>
            <w:r w:rsidRPr="1717C51F" w:rsidR="1717C51F">
              <w:rPr>
                <w:rFonts w:ascii="Arial" w:hAnsi="Arial" w:eastAsia="Arial" w:cs="Arial"/>
                <w:b w:val="1"/>
                <w:bCs w:val="1"/>
                <w:sz w:val="22"/>
                <w:szCs w:val="22"/>
                <w:lang w:val="en-US"/>
              </w:rPr>
              <w:t>Alternative submission method (if applicable):</w:t>
            </w:r>
          </w:p>
          <w:p w:rsidR="1717C51F" w:rsidP="1717C51F" w:rsidRDefault="1717C51F" w14:paraId="2281ECEA" w14:textId="04CFF141">
            <w:pPr>
              <w:spacing w:before="119"/>
              <w:ind w:left="105"/>
              <w:rPr>
                <w:rFonts w:ascii="Arial" w:hAnsi="Arial" w:eastAsia="Arial" w:cs="Arial"/>
                <w:sz w:val="22"/>
                <w:szCs w:val="22"/>
              </w:rPr>
            </w:pPr>
            <w:r w:rsidRPr="1717C51F" w:rsidR="1717C51F">
              <w:rPr>
                <w:rFonts w:ascii="Arial" w:hAnsi="Arial" w:eastAsia="Arial" w:cs="Arial"/>
                <w:b w:val="1"/>
                <w:bCs w:val="1"/>
                <w:sz w:val="22"/>
                <w:szCs w:val="22"/>
                <w:lang w:val="en-US"/>
              </w:rPr>
              <w:t>Late submission of the assessment will result in a late penalty mark:</w:t>
            </w:r>
          </w:p>
          <w:p w:rsidR="1717C51F" w:rsidP="1717C51F" w:rsidRDefault="1717C51F" w14:paraId="5A456E59" w14:textId="6CFFC43B">
            <w:pPr>
              <w:spacing w:before="119"/>
              <w:ind w:left="105" w:right="97"/>
              <w:jc w:val="both"/>
              <w:rPr>
                <w:rFonts w:ascii="Arial" w:hAnsi="Arial" w:eastAsia="Arial" w:cs="Arial"/>
                <w:sz w:val="22"/>
                <w:szCs w:val="22"/>
              </w:rPr>
            </w:pPr>
            <w:r w:rsidRPr="1717C51F" w:rsidR="1717C51F">
              <w:rPr>
                <w:rFonts w:ascii="Arial" w:hAnsi="Arial" w:eastAsia="Arial" w:cs="Arial"/>
                <w:sz w:val="22"/>
                <w:szCs w:val="22"/>
                <w:lang w:val="en-US"/>
              </w:rPr>
              <w:t>Work which is submitted up to 1 week late will be capped at 40% for the first attempt and will be awarded a mark of 0% for re-assessment. Late submission penalties may be lifted only if there is an approved extenuating circumstances claim.</w:t>
            </w:r>
          </w:p>
          <w:p w:rsidR="1717C51F" w:rsidP="1717C51F" w:rsidRDefault="1717C51F" w14:paraId="7866B5E8" w14:textId="2A20C99A">
            <w:pPr>
              <w:spacing w:before="121"/>
              <w:ind w:left="105" w:right="95"/>
              <w:jc w:val="both"/>
              <w:rPr>
                <w:rFonts w:ascii="Arial" w:hAnsi="Arial" w:eastAsia="Arial" w:cs="Arial"/>
                <w:sz w:val="22"/>
                <w:szCs w:val="22"/>
              </w:rPr>
            </w:pPr>
            <w:r w:rsidRPr="1717C51F" w:rsidR="1717C51F">
              <w:rPr>
                <w:rFonts w:ascii="Arial" w:hAnsi="Arial" w:eastAsia="Arial" w:cs="Arial"/>
                <w:sz w:val="22"/>
                <w:szCs w:val="22"/>
                <w:lang w:val="en-US"/>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1717C51F" w:rsidTr="1717C51F" w14:paraId="4595CFB3">
        <w:trPr>
          <w:trHeight w:val="1245"/>
        </w:trPr>
        <w:tc>
          <w:tcPr>
            <w:tcW w:w="2085" w:type="dxa"/>
            <w:tcBorders>
              <w:top w:val="single" w:color="000000" w:themeColor="text1" w:sz="6"/>
              <w:left w:val="single" w:color="000000" w:themeColor="text1" w:sz="6"/>
              <w:bottom w:val="single" w:color="000000" w:themeColor="text1" w:sz="6"/>
              <w:right w:val="single" w:color="000000" w:themeColor="text1" w:sz="6"/>
            </w:tcBorders>
            <w:shd w:val="clear" w:color="auto" w:fill="D8D8D8"/>
            <w:tcMar/>
            <w:vAlign w:val="center"/>
          </w:tcPr>
          <w:p w:rsidR="1717C51F" w:rsidP="1717C51F" w:rsidRDefault="1717C51F" w14:paraId="2034806E" w14:textId="182556B0">
            <w:pPr>
              <w:spacing w:before="120"/>
              <w:ind w:left="107" w:right="131"/>
              <w:rPr>
                <w:rFonts w:ascii="Arial" w:hAnsi="Arial" w:eastAsia="Arial" w:cs="Arial"/>
                <w:sz w:val="22"/>
                <w:szCs w:val="22"/>
              </w:rPr>
            </w:pPr>
            <w:r w:rsidRPr="1717C51F" w:rsidR="1717C51F">
              <w:rPr>
                <w:rFonts w:ascii="Arial" w:hAnsi="Arial" w:eastAsia="Arial" w:cs="Arial"/>
                <w:b w:val="1"/>
                <w:bCs w:val="1"/>
                <w:sz w:val="22"/>
                <w:szCs w:val="22"/>
                <w:lang w:val="en-US"/>
              </w:rPr>
              <w:t>Academic honesty / referencing:</w:t>
            </w:r>
          </w:p>
        </w:tc>
        <w:tc>
          <w:tcPr>
            <w:tcW w:w="7815" w:type="dxa"/>
            <w:gridSpan w:val="3"/>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1F93A2E4" w14:textId="57C0CDA3">
            <w:pPr>
              <w:spacing w:before="120"/>
              <w:ind w:left="105" w:right="95"/>
              <w:jc w:val="both"/>
              <w:rPr>
                <w:rFonts w:ascii="Arial" w:hAnsi="Arial" w:eastAsia="Arial" w:cs="Arial"/>
                <w:sz w:val="22"/>
                <w:szCs w:val="22"/>
              </w:rPr>
            </w:pPr>
            <w:r w:rsidRPr="1717C51F" w:rsidR="1717C51F">
              <w:rPr>
                <w:rFonts w:ascii="Arial" w:hAnsi="Arial" w:eastAsia="Arial" w:cs="Arial"/>
                <w:sz w:val="22"/>
                <w:szCs w:val="22"/>
                <w:lang w:val="en-US"/>
              </w:rPr>
              <w:t>Academic honesty is required. In the main body of your submission you must give credit to authors on whose research and ideas your work is based.Append to your submission a reference list that indicates the books, articles, etc. that you have used, cited or quoted in order to complete this assessment.</w:t>
            </w:r>
          </w:p>
        </w:tc>
      </w:tr>
    </w:tbl>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9735"/>
      </w:tblGrid>
      <w:tr w:rsidR="1717C51F" w:rsidTr="1717C51F" w14:paraId="64BD4D2F">
        <w:trPr>
          <w:trHeight w:val="495"/>
        </w:trPr>
        <w:tc>
          <w:tcPr>
            <w:tcW w:w="9735" w:type="dxa"/>
            <w:tcBorders>
              <w:top w:val="single" w:color="000000" w:themeColor="text1" w:sz="6"/>
              <w:left w:val="single" w:color="000000" w:themeColor="text1" w:sz="6"/>
              <w:bottom w:val="single" w:color="000000" w:themeColor="text1" w:sz="6"/>
              <w:right w:val="single" w:color="000000" w:themeColor="text1" w:sz="6"/>
            </w:tcBorders>
            <w:shd w:val="clear" w:color="auto" w:fill="E4E4E4"/>
            <w:tcMar/>
            <w:vAlign w:val="center"/>
          </w:tcPr>
          <w:p w:rsidR="1717C51F" w:rsidP="1717C51F" w:rsidRDefault="1717C51F" w14:paraId="1350FF13" w14:textId="06445A93">
            <w:pPr>
              <w:spacing w:line="254" w:lineRule="exact"/>
              <w:ind w:left="107" w:right="6223"/>
              <w:rPr>
                <w:rFonts w:ascii="Arial" w:hAnsi="Arial" w:eastAsia="Arial" w:cs="Arial"/>
                <w:sz w:val="22"/>
                <w:szCs w:val="22"/>
              </w:rPr>
            </w:pPr>
            <w:r w:rsidRPr="1717C51F" w:rsidR="1717C51F">
              <w:rPr>
                <w:rFonts w:ascii="Arial" w:hAnsi="Arial" w:eastAsia="Arial" w:cs="Arial"/>
                <w:b w:val="1"/>
                <w:bCs w:val="1"/>
                <w:sz w:val="22"/>
                <w:szCs w:val="22"/>
                <w:lang w:val="en-US"/>
              </w:rPr>
              <w:t>Module Learning Outcomes (from module syllabus)</w:t>
            </w:r>
          </w:p>
        </w:tc>
      </w:tr>
      <w:tr w:rsidR="1717C51F" w:rsidTr="1717C51F" w14:paraId="4AA0B73E">
        <w:trPr>
          <w:trHeight w:val="1755"/>
        </w:trPr>
        <w:tc>
          <w:tcPr>
            <w:tcW w:w="973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5462E1DF" w14:textId="6385FC7F">
            <w:pPr>
              <w:spacing w:before="251"/>
              <w:ind w:left="0"/>
              <w:rPr>
                <w:rFonts w:ascii="Arial" w:hAnsi="Arial" w:eastAsia="Arial" w:cs="Arial"/>
                <w:sz w:val="22"/>
                <w:szCs w:val="22"/>
              </w:rPr>
            </w:pPr>
          </w:p>
          <w:p w:rsidR="1717C51F" w:rsidP="1717C51F" w:rsidRDefault="1717C51F" w14:paraId="4A31026B" w14:textId="1C0E9E7E">
            <w:pPr>
              <w:ind w:left="467" w:right="59"/>
              <w:rPr>
                <w:rFonts w:ascii="Arial" w:hAnsi="Arial" w:eastAsia="Arial" w:cs="Arial"/>
                <w:sz w:val="22"/>
                <w:szCs w:val="22"/>
              </w:rPr>
            </w:pPr>
            <w:r w:rsidRPr="1717C51F" w:rsidR="1717C51F">
              <w:rPr>
                <w:rFonts w:ascii="Arial" w:hAnsi="Arial" w:eastAsia="Arial" w:cs="Arial"/>
                <w:sz w:val="22"/>
                <w:szCs w:val="22"/>
                <w:lang w:val="en-US"/>
              </w:rPr>
              <w:t>Demonstrate a sound understanding of the application of information technology and systems in logistics and supply chain management.</w:t>
            </w:r>
          </w:p>
        </w:tc>
      </w:tr>
    </w:tbl>
    <w:p w:rsidR="1717C51F" w:rsidP="1717C51F" w:rsidRDefault="1717C51F" w14:paraId="2B7725A0" w14:textId="7AF34FE9">
      <w:pPr>
        <w:bidi w:val="0"/>
        <w:rPr>
          <w:rFonts w:ascii="Arial" w:hAnsi="Arial" w:eastAsia="Arial" w:cs="Arial"/>
          <w:noProof w:val="0"/>
          <w:sz w:val="20"/>
          <w:szCs w:val="20"/>
          <w:lang w:val="en-GB"/>
        </w:rPr>
      </w:pPr>
    </w:p>
    <w:p w:rsidR="364D24E2" w:rsidP="1717C51F" w:rsidRDefault="364D24E2" w14:paraId="27E6175A" w14:textId="340C8C21">
      <w:pPr>
        <w:bidi w:val="0"/>
        <w:spacing w:before="229"/>
        <w:rPr>
          <w:rFonts w:ascii="Arial" w:hAnsi="Arial" w:eastAsia="Arial" w:cs="Arial"/>
          <w:noProof w:val="0"/>
          <w:sz w:val="20"/>
          <w:szCs w:val="20"/>
          <w:lang w:val="en-GB"/>
        </w:rPr>
      </w:pPr>
      <w:r w:rsidR="364D24E2">
        <w:drawing>
          <wp:inline wp14:editId="2D7810C9" wp14:anchorId="5558E6BD">
            <wp:extent cx="5724525" cy="304800"/>
            <wp:effectExtent l="0" t="0" r="0" b="0"/>
            <wp:docPr id="18298001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9800150" name="Picture 1829800150"/>
                    <pic:cNvPicPr/>
                  </pic:nvPicPr>
                  <pic:blipFill>
                    <a:blip xmlns:r="http://schemas.openxmlformats.org/officeDocument/2006/relationships" r:embed="rId1395351408">
                      <a:extLst>
                        <a:ext uri="{28A0092B-C50C-407E-A947-70E740481C1C}">
                          <a14:useLocalDpi xmlns:a14="http://schemas.microsoft.com/office/drawing/2010/main"/>
                        </a:ext>
                      </a:extLst>
                    </a:blip>
                    <a:stretch>
                      <a:fillRect/>
                    </a:stretch>
                  </pic:blipFill>
                  <pic:spPr>
                    <a:xfrm>
                      <a:off x="0" y="0"/>
                      <a:ext cx="5724525" cy="304800"/>
                    </a:xfrm>
                    <a:prstGeom prst="rect">
                      <a:avLst/>
                    </a:prstGeom>
                  </pic:spPr>
                </pic:pic>
              </a:graphicData>
            </a:graphic>
          </wp:inline>
        </w:drawing>
      </w:r>
    </w:p>
    <w:p w:rsidR="1717C51F" w:rsidP="1717C51F" w:rsidRDefault="1717C51F" w14:paraId="3284F830" w14:textId="59DCC4A9">
      <w:pPr>
        <w:bidi w:val="0"/>
        <w:spacing w:before="3"/>
        <w:rPr>
          <w:rFonts w:ascii="Arial" w:hAnsi="Arial" w:eastAsia="Arial" w:cs="Arial"/>
          <w:noProof w:val="0"/>
          <w:sz w:val="22"/>
          <w:szCs w:val="22"/>
          <w:lang w:val="en-GB"/>
        </w:rPr>
      </w:pPr>
    </w:p>
    <w:p w:rsidR="364D24E2" w:rsidP="1717C51F" w:rsidRDefault="364D24E2" w14:paraId="184E71D9" w14:textId="04A5BDC6">
      <w:pPr>
        <w:pStyle w:val="Heading2"/>
        <w:bidi w:val="0"/>
        <w:spacing w:before="1" w:line="252" w:lineRule="exact"/>
        <w:ind w:left="861" w:hanging="358" w:firstLine="0"/>
        <w:jc w:val="left"/>
        <w:rPr>
          <w:rFonts w:ascii="Arial" w:hAnsi="Arial" w:eastAsia="Arial" w:cs="Arial"/>
          <w:b w:val="1"/>
          <w:bCs w:val="1"/>
          <w:noProof w:val="0"/>
          <w:sz w:val="22"/>
          <w:szCs w:val="22"/>
          <w:lang w:val="en-GB"/>
        </w:rPr>
      </w:pPr>
      <w:r w:rsidRPr="1717C51F" w:rsidR="364D24E2">
        <w:rPr>
          <w:rFonts w:ascii="Arial" w:hAnsi="Arial" w:eastAsia="Arial" w:cs="Arial"/>
          <w:b w:val="1"/>
          <w:bCs w:val="1"/>
          <w:noProof w:val="0"/>
          <w:sz w:val="22"/>
          <w:szCs w:val="22"/>
          <w:lang w:val="en-US"/>
        </w:rPr>
        <w:t>Use of Generative AI in Assessment</w:t>
      </w:r>
    </w:p>
    <w:p w:rsidR="364D24E2" w:rsidP="1717C51F" w:rsidRDefault="364D24E2" w14:paraId="6BFE5CC9" w14:textId="7FDDE92E">
      <w:pPr>
        <w:pStyle w:val="BodyText"/>
        <w:bidi w:val="0"/>
        <w:spacing w:line="252" w:lineRule="exact"/>
        <w:ind w:left="874"/>
        <w:rPr>
          <w:rFonts w:ascii="Arial" w:hAnsi="Arial" w:eastAsia="Arial" w:cs="Arial"/>
          <w:noProof w:val="0"/>
          <w:sz w:val="22"/>
          <w:szCs w:val="22"/>
          <w:lang w:val="en-GB"/>
        </w:rPr>
      </w:pPr>
      <w:r w:rsidRPr="1717C51F" w:rsidR="364D24E2">
        <w:rPr>
          <w:rFonts w:ascii="Arial" w:hAnsi="Arial" w:eastAsia="Arial" w:cs="Arial"/>
          <w:noProof w:val="0"/>
          <w:sz w:val="22"/>
          <w:szCs w:val="22"/>
          <w:lang w:val="en-US"/>
        </w:rPr>
        <w:t>(Lecturer to indicate Yes or Not against each element)</w:t>
      </w:r>
    </w:p>
    <w:p w:rsidR="1717C51F" w:rsidP="1717C51F" w:rsidRDefault="1717C51F" w14:paraId="4B090277" w14:textId="32FA3CA3">
      <w:pPr>
        <w:bidi w:val="0"/>
        <w:rPr>
          <w:rFonts w:ascii="Arial" w:hAnsi="Arial" w:eastAsia="Arial" w:cs="Arial"/>
          <w:noProof w:val="0"/>
          <w:sz w:val="20"/>
          <w:szCs w:val="20"/>
          <w:lang w:val="en-GB"/>
        </w:rPr>
      </w:pPr>
    </w:p>
    <w:p w:rsidR="1717C51F" w:rsidP="1717C51F" w:rsidRDefault="1717C51F" w14:paraId="57E11002" w14:textId="5C32D37B">
      <w:pPr>
        <w:bidi w:val="0"/>
        <w:spacing w:before="2"/>
        <w:rPr>
          <w:rFonts w:ascii="Arial" w:hAnsi="Arial" w:eastAsia="Arial" w:cs="Arial"/>
          <w:noProof w:val="0"/>
          <w:sz w:val="20"/>
          <w:szCs w:val="20"/>
          <w:lang w:val="en-GB"/>
        </w:rPr>
      </w:pP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2250"/>
        <w:gridCol w:w="5385"/>
        <w:gridCol w:w="1410"/>
      </w:tblGrid>
      <w:tr w:rsidR="1717C51F" w:rsidTr="1717C51F" w14:paraId="5D326AB9">
        <w:trPr>
          <w:trHeight w:val="810"/>
        </w:trPr>
        <w:tc>
          <w:tcPr>
            <w:tcW w:w="22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4FF62F05" w14:textId="7BFEB3FD">
            <w:pPr>
              <w:bidi w:val="0"/>
              <w:spacing w:before="2"/>
              <w:ind w:left="105"/>
              <w:rPr>
                <w:rFonts w:ascii="Arial" w:hAnsi="Arial" w:eastAsia="Arial" w:cs="Arial"/>
                <w:sz w:val="22"/>
                <w:szCs w:val="22"/>
              </w:rPr>
            </w:pPr>
            <w:r w:rsidRPr="1717C51F" w:rsidR="1717C51F">
              <w:rPr>
                <w:rFonts w:ascii="Arial" w:hAnsi="Arial" w:eastAsia="Arial" w:cs="Arial"/>
                <w:sz w:val="22"/>
                <w:szCs w:val="22"/>
                <w:lang w:val="en-US"/>
              </w:rPr>
              <w:t>RESEARCH</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51E24A0F" w14:textId="077A8BED">
            <w:pPr>
              <w:bidi w:val="0"/>
              <w:spacing w:before="2" w:line="259" w:lineRule="auto"/>
              <w:ind w:left="108" w:hanging="1"/>
              <w:rPr>
                <w:rFonts w:ascii="Arial" w:hAnsi="Arial" w:eastAsia="Arial" w:cs="Arial"/>
                <w:sz w:val="22"/>
                <w:szCs w:val="22"/>
              </w:rPr>
            </w:pPr>
            <w:r w:rsidRPr="1717C51F" w:rsidR="1717C51F">
              <w:rPr>
                <w:rFonts w:ascii="Arial" w:hAnsi="Arial" w:eastAsia="Arial" w:cs="Arial"/>
                <w:sz w:val="22"/>
                <w:szCs w:val="22"/>
                <w:lang w:val="en-US"/>
              </w:rPr>
              <w:t>For this assessment, you can use Generative AI to support you in research and data analysis.</w:t>
            </w:r>
          </w:p>
        </w:tc>
        <w:tc>
          <w:tcPr>
            <w:tcW w:w="141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43D8125B" w14:textId="29BC0C0C">
            <w:pPr>
              <w:bidi w:val="0"/>
              <w:spacing w:line="278"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Yes </w:t>
            </w:r>
            <w:r w:rsidRPr="1717C51F" w:rsidR="1717C51F">
              <w:rPr>
                <w:rFonts w:ascii="Segoe UI Symbol" w:hAnsi="Segoe UI Symbol" w:eastAsia="Segoe UI Symbol" w:cs="Segoe UI Symbol"/>
                <w:sz w:val="22"/>
                <w:szCs w:val="22"/>
                <w:lang w:val="en-US"/>
              </w:rPr>
              <w:t>☐</w:t>
            </w:r>
          </w:p>
          <w:p w:rsidR="1717C51F" w:rsidP="1717C51F" w:rsidRDefault="1717C51F" w14:paraId="03B925DF" w14:textId="210FEFED">
            <w:pPr>
              <w:bidi w:val="0"/>
              <w:spacing w:before="245" w:line="280"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No </w:t>
            </w:r>
            <w:r w:rsidRPr="1717C51F" w:rsidR="1717C51F">
              <w:rPr>
                <w:rFonts w:ascii="Segoe UI Symbol" w:hAnsi="Segoe UI Symbol" w:eastAsia="Segoe UI Symbol" w:cs="Segoe UI Symbol"/>
                <w:sz w:val="22"/>
                <w:szCs w:val="22"/>
                <w:lang w:val="en-US"/>
              </w:rPr>
              <w:t>☒</w:t>
            </w:r>
          </w:p>
        </w:tc>
      </w:tr>
      <w:tr w:rsidR="1717C51F" w:rsidTr="1717C51F" w14:paraId="26581E30">
        <w:trPr>
          <w:trHeight w:val="1080"/>
        </w:trPr>
        <w:tc>
          <w:tcPr>
            <w:tcW w:w="22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447AD2AC" w14:textId="127A824D">
            <w:pPr>
              <w:bidi w:val="0"/>
              <w:spacing w:before="2"/>
              <w:ind w:left="105"/>
              <w:rPr>
                <w:rFonts w:ascii="Arial" w:hAnsi="Arial" w:eastAsia="Arial" w:cs="Arial"/>
                <w:sz w:val="22"/>
                <w:szCs w:val="22"/>
              </w:rPr>
            </w:pPr>
            <w:r w:rsidRPr="1717C51F" w:rsidR="1717C51F">
              <w:rPr>
                <w:rFonts w:ascii="Arial" w:hAnsi="Arial" w:eastAsia="Arial" w:cs="Arial"/>
                <w:sz w:val="22"/>
                <w:szCs w:val="22"/>
                <w:lang w:val="en-US"/>
              </w:rPr>
              <w:t>STRUCTURE</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6D0FE602" w14:textId="4BCAF54D">
            <w:pPr>
              <w:bidi w:val="0"/>
              <w:spacing w:before="2" w:line="259" w:lineRule="auto"/>
              <w:ind w:left="108" w:hanging="1"/>
              <w:rPr>
                <w:rFonts w:ascii="Arial" w:hAnsi="Arial" w:eastAsia="Arial" w:cs="Arial"/>
                <w:sz w:val="22"/>
                <w:szCs w:val="22"/>
              </w:rPr>
            </w:pPr>
            <w:r w:rsidRPr="1717C51F" w:rsidR="1717C51F">
              <w:rPr>
                <w:rFonts w:ascii="Arial" w:hAnsi="Arial" w:eastAsia="Arial" w:cs="Arial"/>
                <w:sz w:val="22"/>
                <w:szCs w:val="22"/>
                <w:lang w:val="en-US"/>
              </w:rPr>
              <w:t>For this assessment, you can use Generative AI to support you in structuring your submission, including creating a draft argument structure, identifying parts</w:t>
            </w:r>
          </w:p>
          <w:p w:rsidR="1717C51F" w:rsidP="1717C51F" w:rsidRDefault="1717C51F" w14:paraId="276275F2" w14:textId="79FF4E0A">
            <w:pPr>
              <w:bidi w:val="0"/>
              <w:spacing w:line="250" w:lineRule="exact"/>
              <w:ind w:left="108"/>
              <w:rPr>
                <w:rFonts w:ascii="Arial" w:hAnsi="Arial" w:eastAsia="Arial" w:cs="Arial"/>
                <w:sz w:val="22"/>
                <w:szCs w:val="22"/>
              </w:rPr>
            </w:pPr>
            <w:r w:rsidRPr="1717C51F" w:rsidR="1717C51F">
              <w:rPr>
                <w:rFonts w:ascii="Arial" w:hAnsi="Arial" w:eastAsia="Arial" w:cs="Arial"/>
                <w:sz w:val="22"/>
                <w:szCs w:val="22"/>
                <w:lang w:val="en-US"/>
              </w:rPr>
              <w:t>and headings, etc.</w:t>
            </w:r>
          </w:p>
        </w:tc>
        <w:tc>
          <w:tcPr>
            <w:tcW w:w="141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3FDCCE65" w14:textId="626F8025">
            <w:pPr>
              <w:bidi w:val="0"/>
              <w:spacing w:line="278"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Yes </w:t>
            </w:r>
            <w:r w:rsidRPr="1717C51F" w:rsidR="1717C51F">
              <w:rPr>
                <w:rFonts w:ascii="Segoe UI Symbol" w:hAnsi="Segoe UI Symbol" w:eastAsia="Segoe UI Symbol" w:cs="Segoe UI Symbol"/>
                <w:sz w:val="22"/>
                <w:szCs w:val="22"/>
                <w:lang w:val="en-US"/>
              </w:rPr>
              <w:t>☒</w:t>
            </w:r>
          </w:p>
          <w:p w:rsidR="1717C51F" w:rsidP="1717C51F" w:rsidRDefault="1717C51F" w14:paraId="296FA044" w14:textId="7E0A0A28">
            <w:pPr>
              <w:bidi w:val="0"/>
              <w:spacing w:before="245"/>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No </w:t>
            </w:r>
            <w:r w:rsidRPr="1717C51F" w:rsidR="1717C51F">
              <w:rPr>
                <w:rFonts w:ascii="Segoe UI Symbol" w:hAnsi="Segoe UI Symbol" w:eastAsia="Segoe UI Symbol" w:cs="Segoe UI Symbol"/>
                <w:sz w:val="22"/>
                <w:szCs w:val="22"/>
                <w:lang w:val="en-US"/>
              </w:rPr>
              <w:t>☐</w:t>
            </w:r>
          </w:p>
        </w:tc>
      </w:tr>
      <w:tr w:rsidR="1717C51F" w:rsidTr="1717C51F" w14:paraId="6D3EBDC3">
        <w:trPr>
          <w:trHeight w:val="1080"/>
        </w:trPr>
        <w:tc>
          <w:tcPr>
            <w:tcW w:w="22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2F8B00F1" w14:textId="12AC2653">
            <w:pPr>
              <w:bidi w:val="0"/>
              <w:spacing w:before="2"/>
              <w:ind w:left="105"/>
              <w:rPr>
                <w:rFonts w:ascii="Arial" w:hAnsi="Arial" w:eastAsia="Arial" w:cs="Arial"/>
                <w:sz w:val="22"/>
                <w:szCs w:val="22"/>
              </w:rPr>
            </w:pPr>
            <w:r w:rsidRPr="1717C51F" w:rsidR="1717C51F">
              <w:rPr>
                <w:rFonts w:ascii="Arial" w:hAnsi="Arial" w:eastAsia="Arial" w:cs="Arial"/>
                <w:sz w:val="22"/>
                <w:szCs w:val="22"/>
                <w:lang w:val="en-US"/>
              </w:rPr>
              <w:t>PROOFREADING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34647F1F" w14:textId="4AA48BF5">
            <w:pPr>
              <w:bidi w:val="0"/>
              <w:spacing w:before="2" w:line="259" w:lineRule="auto"/>
              <w:ind w:left="108" w:hanging="1"/>
              <w:rPr>
                <w:rFonts w:ascii="Arial" w:hAnsi="Arial" w:eastAsia="Arial" w:cs="Arial"/>
                <w:sz w:val="22"/>
                <w:szCs w:val="22"/>
              </w:rPr>
            </w:pPr>
            <w:r w:rsidRPr="1717C51F" w:rsidR="1717C51F">
              <w:rPr>
                <w:rFonts w:ascii="Arial" w:hAnsi="Arial" w:eastAsia="Arial" w:cs="Arial"/>
                <w:sz w:val="22"/>
                <w:szCs w:val="22"/>
                <w:lang w:val="en-US"/>
              </w:rPr>
              <w:t>For this assessment, you can use Generative AI to check your own text/creation for grammatical and syntactical mistakes, including getting suggestions to</w:t>
            </w:r>
          </w:p>
          <w:p w:rsidR="1717C51F" w:rsidP="1717C51F" w:rsidRDefault="1717C51F" w14:paraId="4E96F6DF" w14:textId="6C1CA092">
            <w:pPr>
              <w:bidi w:val="0"/>
              <w:spacing w:before="1" w:line="249" w:lineRule="exact"/>
              <w:ind w:left="108"/>
              <w:rPr>
                <w:rFonts w:ascii="Arial" w:hAnsi="Arial" w:eastAsia="Arial" w:cs="Arial"/>
                <w:sz w:val="22"/>
                <w:szCs w:val="22"/>
              </w:rPr>
            </w:pPr>
            <w:r w:rsidRPr="1717C51F" w:rsidR="1717C51F">
              <w:rPr>
                <w:rFonts w:ascii="Arial" w:hAnsi="Arial" w:eastAsia="Arial" w:cs="Arial"/>
                <w:sz w:val="22"/>
                <w:szCs w:val="22"/>
                <w:lang w:val="en-US"/>
              </w:rPr>
              <w:t>rephrase your work.</w:t>
            </w:r>
          </w:p>
        </w:tc>
        <w:tc>
          <w:tcPr>
            <w:tcW w:w="141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2C6EF877" w14:textId="1F7B7253">
            <w:pPr>
              <w:bidi w:val="0"/>
              <w:spacing w:line="278"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Yes </w:t>
            </w:r>
            <w:r w:rsidRPr="1717C51F" w:rsidR="1717C51F">
              <w:rPr>
                <w:rFonts w:ascii="Segoe UI Symbol" w:hAnsi="Segoe UI Symbol" w:eastAsia="Segoe UI Symbol" w:cs="Segoe UI Symbol"/>
                <w:sz w:val="22"/>
                <w:szCs w:val="22"/>
                <w:lang w:val="en-US"/>
              </w:rPr>
              <w:t>☒</w:t>
            </w:r>
          </w:p>
          <w:p w:rsidR="1717C51F" w:rsidP="1717C51F" w:rsidRDefault="1717C51F" w14:paraId="2C1F2C81" w14:textId="044E3B2E">
            <w:pPr>
              <w:bidi w:val="0"/>
              <w:spacing w:before="245"/>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No </w:t>
            </w:r>
            <w:r w:rsidRPr="1717C51F" w:rsidR="1717C51F">
              <w:rPr>
                <w:rFonts w:ascii="Segoe UI Symbol" w:hAnsi="Segoe UI Symbol" w:eastAsia="Segoe UI Symbol" w:cs="Segoe UI Symbol"/>
                <w:sz w:val="22"/>
                <w:szCs w:val="22"/>
                <w:lang w:val="en-US"/>
              </w:rPr>
              <w:t>☐</w:t>
            </w:r>
          </w:p>
        </w:tc>
      </w:tr>
      <w:tr w:rsidR="1717C51F" w:rsidTr="1717C51F" w14:paraId="4BA2D3C9">
        <w:trPr>
          <w:trHeight w:val="825"/>
        </w:trPr>
        <w:tc>
          <w:tcPr>
            <w:tcW w:w="22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1036FC9B" w14:textId="2BADF232">
            <w:pPr>
              <w:bidi w:val="0"/>
              <w:spacing w:before="2"/>
              <w:ind w:left="105"/>
              <w:rPr>
                <w:rFonts w:ascii="Arial" w:hAnsi="Arial" w:eastAsia="Arial" w:cs="Arial"/>
                <w:sz w:val="22"/>
                <w:szCs w:val="22"/>
              </w:rPr>
            </w:pPr>
            <w:r w:rsidRPr="1717C51F" w:rsidR="1717C51F">
              <w:rPr>
                <w:rFonts w:ascii="Arial" w:hAnsi="Arial" w:eastAsia="Arial" w:cs="Arial"/>
                <w:sz w:val="22"/>
                <w:szCs w:val="22"/>
                <w:lang w:val="en-US"/>
              </w:rPr>
              <w:t>WRITING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0B90B03C" w14:textId="4FB0A3B9">
            <w:pPr>
              <w:bidi w:val="0"/>
              <w:spacing w:before="2" w:line="259" w:lineRule="auto"/>
              <w:ind w:left="108"/>
              <w:rPr>
                <w:rFonts w:ascii="Arial" w:hAnsi="Arial" w:eastAsia="Arial" w:cs="Arial"/>
                <w:sz w:val="22"/>
                <w:szCs w:val="22"/>
              </w:rPr>
            </w:pPr>
            <w:r w:rsidRPr="1717C51F" w:rsidR="1717C51F">
              <w:rPr>
                <w:rFonts w:ascii="Arial" w:hAnsi="Arial" w:eastAsia="Arial" w:cs="Arial"/>
                <w:sz w:val="22"/>
                <w:szCs w:val="22"/>
                <w:lang w:val="en-US"/>
              </w:rPr>
              <w:t>For this assessment, you can use Generative AI to create text for submission.</w:t>
            </w:r>
          </w:p>
        </w:tc>
        <w:tc>
          <w:tcPr>
            <w:tcW w:w="141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74531C76" w14:textId="062B4EE9">
            <w:pPr>
              <w:bidi w:val="0"/>
              <w:spacing w:line="278"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Yes </w:t>
            </w:r>
            <w:r w:rsidRPr="1717C51F" w:rsidR="1717C51F">
              <w:rPr>
                <w:rFonts w:ascii="Segoe UI Symbol" w:hAnsi="Segoe UI Symbol" w:eastAsia="Segoe UI Symbol" w:cs="Segoe UI Symbol"/>
                <w:sz w:val="22"/>
                <w:szCs w:val="22"/>
                <w:lang w:val="en-US"/>
              </w:rPr>
              <w:t>☐</w:t>
            </w:r>
          </w:p>
          <w:p w:rsidR="1717C51F" w:rsidP="1717C51F" w:rsidRDefault="1717C51F" w14:paraId="2E2BD42A" w14:textId="081EAB90">
            <w:pPr>
              <w:bidi w:val="0"/>
              <w:spacing w:before="247" w:line="280"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No </w:t>
            </w:r>
            <w:r w:rsidRPr="1717C51F" w:rsidR="1717C51F">
              <w:rPr>
                <w:rFonts w:ascii="Segoe UI Symbol" w:hAnsi="Segoe UI Symbol" w:eastAsia="Segoe UI Symbol" w:cs="Segoe UI Symbol"/>
                <w:sz w:val="22"/>
                <w:szCs w:val="22"/>
                <w:lang w:val="en-US"/>
              </w:rPr>
              <w:t>☒</w:t>
            </w:r>
          </w:p>
        </w:tc>
      </w:tr>
      <w:tr w:rsidR="1717C51F" w:rsidTr="1717C51F" w14:paraId="3DAD3A31">
        <w:trPr>
          <w:trHeight w:val="810"/>
        </w:trPr>
        <w:tc>
          <w:tcPr>
            <w:tcW w:w="22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5B08EF47" w14:textId="241EF67E">
            <w:pPr>
              <w:bidi w:val="0"/>
              <w:spacing w:before="2"/>
              <w:ind w:left="105"/>
              <w:rPr>
                <w:rFonts w:ascii="Arial" w:hAnsi="Arial" w:eastAsia="Arial" w:cs="Arial"/>
                <w:sz w:val="22"/>
                <w:szCs w:val="22"/>
              </w:rPr>
            </w:pPr>
            <w:r w:rsidRPr="1717C51F" w:rsidR="1717C51F">
              <w:rPr>
                <w:rFonts w:ascii="Arial" w:hAnsi="Arial" w:eastAsia="Arial" w:cs="Arial"/>
                <w:sz w:val="22"/>
                <w:szCs w:val="22"/>
                <w:lang w:val="en-US"/>
              </w:rPr>
              <w:t>CREATIVE</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1BE37B44" w14:textId="551AF77B">
            <w:pPr>
              <w:bidi w:val="0"/>
              <w:spacing w:before="2" w:line="259" w:lineRule="auto"/>
              <w:ind w:left="108" w:hanging="1"/>
              <w:rPr>
                <w:rFonts w:ascii="Arial" w:hAnsi="Arial" w:eastAsia="Arial" w:cs="Arial"/>
                <w:sz w:val="22"/>
                <w:szCs w:val="22"/>
              </w:rPr>
            </w:pPr>
            <w:r w:rsidRPr="1717C51F" w:rsidR="1717C51F">
              <w:rPr>
                <w:rFonts w:ascii="Arial" w:hAnsi="Arial" w:eastAsia="Arial" w:cs="Arial"/>
                <w:sz w:val="22"/>
                <w:szCs w:val="22"/>
                <w:lang w:val="en-US"/>
              </w:rPr>
              <w:t>For this assessment, you can use Generative AI to create creative materials, such as images.</w:t>
            </w:r>
          </w:p>
        </w:tc>
        <w:tc>
          <w:tcPr>
            <w:tcW w:w="141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3D122BA5" w14:textId="4CE5536A">
            <w:pPr>
              <w:bidi w:val="0"/>
              <w:spacing w:line="278"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Yes </w:t>
            </w:r>
            <w:r w:rsidRPr="1717C51F" w:rsidR="1717C51F">
              <w:rPr>
                <w:rFonts w:ascii="Segoe UI Symbol" w:hAnsi="Segoe UI Symbol" w:eastAsia="Segoe UI Symbol" w:cs="Segoe UI Symbol"/>
                <w:sz w:val="22"/>
                <w:szCs w:val="22"/>
                <w:lang w:val="en-US"/>
              </w:rPr>
              <w:t>☐</w:t>
            </w:r>
          </w:p>
          <w:p w:rsidR="1717C51F" w:rsidP="1717C51F" w:rsidRDefault="1717C51F" w14:paraId="2797F1E6" w14:textId="47E3A49C">
            <w:pPr>
              <w:bidi w:val="0"/>
              <w:spacing w:before="245" w:line="280"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No </w:t>
            </w:r>
            <w:r w:rsidRPr="1717C51F" w:rsidR="1717C51F">
              <w:rPr>
                <w:rFonts w:ascii="Segoe UI Symbol" w:hAnsi="Segoe UI Symbol" w:eastAsia="Segoe UI Symbol" w:cs="Segoe UI Symbol"/>
                <w:sz w:val="22"/>
                <w:szCs w:val="22"/>
                <w:lang w:val="en-US"/>
              </w:rPr>
              <w:t>☒</w:t>
            </w:r>
          </w:p>
        </w:tc>
      </w:tr>
      <w:tr w:rsidR="1717C51F" w:rsidTr="1717C51F" w14:paraId="30A9600E">
        <w:trPr>
          <w:trHeight w:val="810"/>
        </w:trPr>
        <w:tc>
          <w:tcPr>
            <w:tcW w:w="22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068AA3EB" w14:textId="392A0DAC">
            <w:pPr>
              <w:bidi w:val="0"/>
              <w:spacing w:before="2"/>
              <w:ind w:left="105"/>
              <w:rPr>
                <w:rFonts w:ascii="Arial" w:hAnsi="Arial" w:eastAsia="Arial" w:cs="Arial"/>
                <w:sz w:val="22"/>
                <w:szCs w:val="22"/>
              </w:rPr>
            </w:pPr>
            <w:r w:rsidRPr="1717C51F" w:rsidR="1717C51F">
              <w:rPr>
                <w:rFonts w:ascii="Arial" w:hAnsi="Arial" w:eastAsia="Arial" w:cs="Arial"/>
                <w:sz w:val="22"/>
                <w:szCs w:val="22"/>
                <w:lang w:val="en-US"/>
              </w:rPr>
              <w:t>PROGRAMING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0E9F977F" w14:textId="7560507E">
            <w:pPr>
              <w:bidi w:val="0"/>
              <w:spacing w:before="2" w:line="259" w:lineRule="auto"/>
              <w:ind w:left="108" w:hanging="1"/>
              <w:rPr>
                <w:rFonts w:ascii="Arial" w:hAnsi="Arial" w:eastAsia="Arial" w:cs="Arial"/>
                <w:sz w:val="22"/>
                <w:szCs w:val="22"/>
              </w:rPr>
            </w:pPr>
            <w:r w:rsidRPr="1717C51F" w:rsidR="1717C51F">
              <w:rPr>
                <w:rFonts w:ascii="Arial" w:hAnsi="Arial" w:eastAsia="Arial" w:cs="Arial"/>
                <w:sz w:val="22"/>
                <w:szCs w:val="22"/>
                <w:lang w:val="en-US"/>
              </w:rPr>
              <w:t>For this assessment, you can use Generative AI to create and check code.</w:t>
            </w:r>
          </w:p>
        </w:tc>
        <w:tc>
          <w:tcPr>
            <w:tcW w:w="141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71D05BF9" w14:textId="19B1F82E">
            <w:pPr>
              <w:bidi w:val="0"/>
              <w:spacing w:line="278"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Yes </w:t>
            </w:r>
            <w:r w:rsidRPr="1717C51F" w:rsidR="1717C51F">
              <w:rPr>
                <w:rFonts w:ascii="Segoe UI Symbol" w:hAnsi="Segoe UI Symbol" w:eastAsia="Segoe UI Symbol" w:cs="Segoe UI Symbol"/>
                <w:sz w:val="22"/>
                <w:szCs w:val="22"/>
                <w:lang w:val="en-US"/>
              </w:rPr>
              <w:t>☐</w:t>
            </w:r>
          </w:p>
          <w:p w:rsidR="1717C51F" w:rsidP="1717C51F" w:rsidRDefault="1717C51F" w14:paraId="697EA0E2" w14:textId="57F3FBAE">
            <w:pPr>
              <w:bidi w:val="0"/>
              <w:spacing w:before="245" w:line="280"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No </w:t>
            </w:r>
            <w:r w:rsidRPr="1717C51F" w:rsidR="1717C51F">
              <w:rPr>
                <w:rFonts w:ascii="Segoe UI Symbol" w:hAnsi="Segoe UI Symbol" w:eastAsia="Segoe UI Symbol" w:cs="Segoe UI Symbol"/>
                <w:sz w:val="22"/>
                <w:szCs w:val="22"/>
                <w:lang w:val="en-US"/>
              </w:rPr>
              <w:t>☒</w:t>
            </w:r>
          </w:p>
        </w:tc>
      </w:tr>
      <w:tr w:rsidR="1717C51F" w:rsidTr="1717C51F" w14:paraId="1A8147FA">
        <w:trPr>
          <w:trHeight w:val="1080"/>
        </w:trPr>
        <w:tc>
          <w:tcPr>
            <w:tcW w:w="22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290F425F" w14:textId="651D8FD0">
            <w:pPr>
              <w:bidi w:val="0"/>
              <w:spacing w:before="2"/>
              <w:ind w:left="105"/>
              <w:rPr>
                <w:rFonts w:ascii="Arial" w:hAnsi="Arial" w:eastAsia="Arial" w:cs="Arial"/>
                <w:sz w:val="22"/>
                <w:szCs w:val="22"/>
              </w:rPr>
            </w:pPr>
            <w:r w:rsidRPr="1717C51F" w:rsidR="1717C51F">
              <w:rPr>
                <w:rFonts w:ascii="Arial" w:hAnsi="Arial" w:eastAsia="Arial" w:cs="Arial"/>
                <w:sz w:val="22"/>
                <w:szCs w:val="22"/>
                <w:lang w:val="en-US"/>
              </w:rPr>
              <w:t>NONE</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56A63E7A" w14:textId="4C2FEFEA">
            <w:pPr>
              <w:bidi w:val="0"/>
              <w:spacing w:before="2" w:line="259" w:lineRule="auto"/>
              <w:ind w:left="108" w:hanging="1"/>
              <w:rPr>
                <w:rFonts w:ascii="Arial" w:hAnsi="Arial" w:eastAsia="Arial" w:cs="Arial"/>
                <w:sz w:val="22"/>
                <w:szCs w:val="22"/>
              </w:rPr>
            </w:pPr>
            <w:r w:rsidRPr="1717C51F" w:rsidR="1717C51F">
              <w:rPr>
                <w:rFonts w:ascii="Arial" w:hAnsi="Arial" w:eastAsia="Arial" w:cs="Arial"/>
                <w:sz w:val="22"/>
                <w:szCs w:val="22"/>
                <w:lang w:val="en-US"/>
              </w:rPr>
              <w:t xml:space="preserve">For this assessment, you are not allowed to use </w:t>
            </w:r>
            <w:r w:rsidRPr="1717C51F" w:rsidR="1717C51F">
              <w:rPr>
                <w:rFonts w:ascii="Arial" w:hAnsi="Arial" w:eastAsia="Arial" w:cs="Arial"/>
                <w:b w:val="1"/>
                <w:bCs w:val="1"/>
                <w:sz w:val="22"/>
                <w:szCs w:val="22"/>
                <w:lang w:val="en-US"/>
              </w:rPr>
              <w:t xml:space="preserve">any </w:t>
            </w:r>
            <w:r w:rsidRPr="1717C51F" w:rsidR="1717C51F">
              <w:rPr>
                <w:rFonts w:ascii="Arial" w:hAnsi="Arial" w:eastAsia="Arial" w:cs="Arial"/>
                <w:sz w:val="22"/>
                <w:szCs w:val="22"/>
                <w:lang w:val="en-US"/>
              </w:rPr>
              <w:t>type of Generative AI support. This includes research support, structure support, writing/proofreading</w:t>
            </w:r>
          </w:p>
          <w:p w:rsidR="1717C51F" w:rsidP="1717C51F" w:rsidRDefault="1717C51F" w14:paraId="65759F96" w14:textId="40CD50A5">
            <w:pPr>
              <w:bidi w:val="0"/>
              <w:spacing w:before="1" w:line="251" w:lineRule="exact"/>
              <w:ind w:left="108"/>
              <w:rPr>
                <w:rFonts w:ascii="Arial" w:hAnsi="Arial" w:eastAsia="Arial" w:cs="Arial"/>
                <w:sz w:val="22"/>
                <w:szCs w:val="22"/>
              </w:rPr>
            </w:pPr>
            <w:r w:rsidRPr="1717C51F" w:rsidR="1717C51F">
              <w:rPr>
                <w:rFonts w:ascii="Arial" w:hAnsi="Arial" w:eastAsia="Arial" w:cs="Arial"/>
                <w:sz w:val="22"/>
                <w:szCs w:val="22"/>
                <w:lang w:val="en-US"/>
              </w:rPr>
              <w:t>support and creative support.</w:t>
            </w:r>
          </w:p>
        </w:tc>
        <w:tc>
          <w:tcPr>
            <w:tcW w:w="141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717C51F" w:rsidP="1717C51F" w:rsidRDefault="1717C51F" w14:paraId="52F31325" w14:textId="43CC6A1A">
            <w:pPr>
              <w:bidi w:val="0"/>
              <w:spacing w:line="278" w:lineRule="exact"/>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Yes </w:t>
            </w:r>
            <w:r w:rsidRPr="1717C51F" w:rsidR="1717C51F">
              <w:rPr>
                <w:rFonts w:ascii="Segoe UI Symbol" w:hAnsi="Segoe UI Symbol" w:eastAsia="Segoe UI Symbol" w:cs="Segoe UI Symbol"/>
                <w:sz w:val="22"/>
                <w:szCs w:val="22"/>
                <w:lang w:val="en-US"/>
              </w:rPr>
              <w:t>☐</w:t>
            </w:r>
          </w:p>
          <w:p w:rsidR="1717C51F" w:rsidP="1717C51F" w:rsidRDefault="1717C51F" w14:paraId="5F8104A1" w14:textId="4B919C63">
            <w:pPr>
              <w:bidi w:val="0"/>
              <w:spacing w:before="247"/>
              <w:ind w:left="111"/>
              <w:rPr>
                <w:rFonts w:ascii="Segoe UI Symbol" w:hAnsi="Segoe UI Symbol" w:eastAsia="Segoe UI Symbol" w:cs="Segoe UI Symbol"/>
                <w:sz w:val="22"/>
                <w:szCs w:val="22"/>
              </w:rPr>
            </w:pPr>
            <w:r w:rsidRPr="1717C51F" w:rsidR="1717C51F">
              <w:rPr>
                <w:rFonts w:ascii="Arial" w:hAnsi="Arial" w:eastAsia="Arial" w:cs="Arial"/>
                <w:sz w:val="22"/>
                <w:szCs w:val="22"/>
                <w:lang w:val="en-US"/>
              </w:rPr>
              <w:t xml:space="preserve">No </w:t>
            </w:r>
            <w:r w:rsidRPr="1717C51F" w:rsidR="1717C51F">
              <w:rPr>
                <w:rFonts w:ascii="Segoe UI Symbol" w:hAnsi="Segoe UI Symbol" w:eastAsia="Segoe UI Symbol" w:cs="Segoe UI Symbol"/>
                <w:sz w:val="22"/>
                <w:szCs w:val="22"/>
                <w:lang w:val="en-US"/>
              </w:rPr>
              <w:t>☒</w:t>
            </w:r>
          </w:p>
        </w:tc>
      </w:tr>
    </w:tbl>
    <w:p w:rsidR="1717C51F" w:rsidP="1717C51F" w:rsidRDefault="1717C51F" w14:paraId="7074981C" w14:textId="21A57C4D">
      <w:pPr>
        <w:bidi w:val="0"/>
        <w:rPr>
          <w:rFonts w:ascii="Arial" w:hAnsi="Arial" w:eastAsia="Arial" w:cs="Arial"/>
          <w:noProof w:val="0"/>
          <w:sz w:val="24"/>
          <w:szCs w:val="24"/>
          <w:lang w:val="en-GB"/>
        </w:rPr>
      </w:pPr>
    </w:p>
    <w:p w:rsidR="1717C51F" w:rsidP="1717C51F" w:rsidRDefault="1717C51F" w14:paraId="592542CA" w14:textId="6F0D253E">
      <w:pPr>
        <w:bidi w:val="0"/>
        <w:spacing w:before="4"/>
        <w:rPr>
          <w:rFonts w:ascii="Arial" w:hAnsi="Arial" w:eastAsia="Arial" w:cs="Arial"/>
          <w:noProof w:val="0"/>
          <w:sz w:val="24"/>
          <w:szCs w:val="24"/>
          <w:lang w:val="en-GB"/>
        </w:rPr>
      </w:pPr>
    </w:p>
    <w:p w:rsidR="364D24E2" w:rsidP="1717C51F" w:rsidRDefault="364D24E2" w14:paraId="73C3F908" w14:textId="302AF766">
      <w:pPr>
        <w:bidi w:val="0"/>
        <w:spacing w:before="0"/>
        <w:ind w:left="874" w:right="0" w:firstLine="0"/>
        <w:jc w:val="left"/>
        <w:rPr>
          <w:rFonts w:ascii="Arial" w:hAnsi="Arial" w:eastAsia="Arial" w:cs="Arial"/>
          <w:noProof w:val="0"/>
          <w:sz w:val="24"/>
          <w:szCs w:val="24"/>
          <w:lang w:val="en-GB"/>
        </w:rPr>
      </w:pPr>
      <w:r w:rsidRPr="1717C51F" w:rsidR="364D24E2">
        <w:rPr>
          <w:rFonts w:ascii="Arial" w:hAnsi="Arial" w:eastAsia="Arial" w:cs="Arial"/>
          <w:noProof w:val="0"/>
          <w:sz w:val="24"/>
          <w:szCs w:val="24"/>
          <w:lang w:val="en-US"/>
        </w:rPr>
        <w:t>AI Acknowledgement</w:t>
      </w:r>
    </w:p>
    <w:p w:rsidR="1717C51F" w:rsidP="1717C51F" w:rsidRDefault="1717C51F" w14:paraId="1EF0EC4F" w14:textId="4C7833A3">
      <w:pPr>
        <w:bidi w:val="0"/>
        <w:rPr>
          <w:rFonts w:ascii="Arial" w:hAnsi="Arial" w:eastAsia="Arial" w:cs="Arial"/>
          <w:noProof w:val="0"/>
          <w:sz w:val="24"/>
          <w:szCs w:val="24"/>
          <w:lang w:val="en-GB"/>
        </w:rPr>
      </w:pPr>
    </w:p>
    <w:p w:rsidR="364D24E2" w:rsidP="1717C51F" w:rsidRDefault="364D24E2" w14:paraId="3A3B1B06" w14:textId="3EAA0694">
      <w:pPr>
        <w:bidi w:val="0"/>
        <w:spacing w:before="0"/>
        <w:ind w:left="874" w:right="258" w:firstLine="0"/>
        <w:jc w:val="left"/>
        <w:rPr>
          <w:rFonts w:ascii="Arial" w:hAnsi="Arial" w:eastAsia="Arial" w:cs="Arial"/>
          <w:noProof w:val="0"/>
          <w:sz w:val="24"/>
          <w:szCs w:val="24"/>
          <w:lang w:val="en-GB"/>
        </w:rPr>
      </w:pPr>
      <w:r w:rsidRPr="1717C51F" w:rsidR="364D24E2">
        <w:rPr>
          <w:rFonts w:ascii="Arial" w:hAnsi="Arial" w:eastAsia="Arial" w:cs="Arial"/>
          <w:noProof w:val="0"/>
          <w:sz w:val="24"/>
          <w:szCs w:val="24"/>
          <w:lang w:val="en-US"/>
        </w:rPr>
        <w:t>I confirm that I have not present any AI-generated materials as my own work in this portfolio.</w:t>
      </w:r>
    </w:p>
    <w:p w:rsidR="1717C51F" w:rsidP="1717C51F" w:rsidRDefault="1717C51F" w14:paraId="71818C80" w14:textId="59EE9414">
      <w:pPr>
        <w:bidi w:val="0"/>
        <w:rPr>
          <w:rFonts w:ascii="Arial" w:hAnsi="Arial" w:eastAsia="Arial" w:cs="Arial"/>
          <w:noProof w:val="0"/>
          <w:sz w:val="24"/>
          <w:szCs w:val="24"/>
          <w:lang w:val="en-GB"/>
        </w:rPr>
      </w:pPr>
    </w:p>
    <w:p w:rsidR="364D24E2" w:rsidP="1717C51F" w:rsidRDefault="364D24E2" w14:paraId="5F2C31DF" w14:textId="7A7474CB">
      <w:pPr>
        <w:bidi w:val="0"/>
        <w:spacing w:before="0"/>
        <w:ind w:left="874" w:right="0" w:firstLine="0"/>
        <w:jc w:val="left"/>
        <w:rPr>
          <w:rFonts w:ascii="Arial" w:hAnsi="Arial" w:eastAsia="Arial" w:cs="Arial"/>
          <w:noProof w:val="0"/>
          <w:sz w:val="24"/>
          <w:szCs w:val="24"/>
          <w:lang w:val="en-GB"/>
        </w:rPr>
      </w:pPr>
      <w:r w:rsidRPr="1717C51F" w:rsidR="364D24E2">
        <w:rPr>
          <w:rFonts w:ascii="Arial" w:hAnsi="Arial" w:eastAsia="Arial" w:cs="Arial"/>
          <w:noProof w:val="0"/>
          <w:sz w:val="24"/>
          <w:szCs w:val="24"/>
          <w:lang w:val="en-US"/>
        </w:rPr>
        <w:t>However, I acknowledge that I have used or may have used the AI in the research and proofreading of my portfolio.</w:t>
      </w:r>
    </w:p>
    <w:p w:rsidR="1717C51F" w:rsidP="1717C51F" w:rsidRDefault="1717C51F" w14:paraId="48C98C6B" w14:textId="338255DF">
      <w:pPr>
        <w:bidi w:val="0"/>
        <w:rPr>
          <w:rFonts w:ascii="Arial" w:hAnsi="Arial" w:eastAsia="Arial" w:cs="Arial"/>
          <w:noProof w:val="0"/>
          <w:sz w:val="24"/>
          <w:szCs w:val="24"/>
          <w:lang w:val="en-GB"/>
        </w:rPr>
      </w:pPr>
    </w:p>
    <w:p w:rsidR="3688F688" w:rsidP="1717C51F" w:rsidRDefault="3688F688" w14:paraId="6D5A361F" w14:textId="51985902">
      <w:pPr>
        <w:bidi w:val="0"/>
        <w:spacing w:before="0"/>
        <w:ind w:left="874" w:right="0" w:firstLine="0"/>
        <w:jc w:val="left"/>
        <w:rPr>
          <w:rFonts w:ascii="Arial" w:hAnsi="Arial" w:eastAsia="Arial" w:cs="Arial"/>
          <w:noProof w:val="0"/>
          <w:sz w:val="24"/>
          <w:szCs w:val="24"/>
          <w:lang w:val="en-GB"/>
        </w:rPr>
      </w:pPr>
      <w:r w:rsidRPr="1717C51F" w:rsidR="3688F688">
        <w:rPr>
          <w:rFonts w:ascii="Arial" w:hAnsi="Arial" w:eastAsia="Arial" w:cs="Arial"/>
          <w:noProof w:val="0"/>
          <w:sz w:val="24"/>
          <w:szCs w:val="24"/>
          <w:lang w:val="en-US"/>
        </w:rPr>
        <w:t>Name...</w:t>
      </w:r>
      <w:r w:rsidRPr="1717C51F" w:rsidR="364D24E2">
        <w:rPr>
          <w:rFonts w:ascii="Arial" w:hAnsi="Arial" w:eastAsia="Arial" w:cs="Arial"/>
          <w:noProof w:val="0"/>
          <w:sz w:val="24"/>
          <w:szCs w:val="24"/>
          <w:lang w:val="en-US"/>
        </w:rPr>
        <w:t>.</w:t>
      </w:r>
      <w:r w:rsidRPr="1717C51F" w:rsidR="633EEAD6">
        <w:rPr>
          <w:rFonts w:ascii="Arial" w:hAnsi="Arial" w:eastAsia="Arial" w:cs="Arial"/>
          <w:noProof w:val="0"/>
          <w:sz w:val="24"/>
          <w:szCs w:val="24"/>
          <w:lang w:val="en-US"/>
        </w:rPr>
        <w:t>Maisie Evans</w:t>
      </w:r>
    </w:p>
    <w:p w:rsidR="364D24E2" w:rsidP="1717C51F" w:rsidRDefault="364D24E2" w14:paraId="1BDD9FC7" w14:textId="6679BBC8">
      <w:pPr>
        <w:bidi w:val="0"/>
        <w:spacing w:before="0"/>
        <w:ind w:left="874" w:right="0" w:firstLine="0"/>
        <w:jc w:val="left"/>
        <w:rPr>
          <w:rFonts w:ascii="Arial" w:hAnsi="Arial" w:eastAsia="Arial" w:cs="Arial"/>
          <w:noProof w:val="0"/>
          <w:sz w:val="24"/>
          <w:szCs w:val="24"/>
          <w:lang w:val="en-US"/>
        </w:rPr>
      </w:pPr>
      <w:r w:rsidRPr="1717C51F" w:rsidR="364D24E2">
        <w:rPr>
          <w:rFonts w:ascii="Arial" w:hAnsi="Arial" w:eastAsia="Arial" w:cs="Arial"/>
          <w:noProof w:val="0"/>
          <w:sz w:val="24"/>
          <w:szCs w:val="24"/>
          <w:lang w:val="en-US"/>
        </w:rPr>
        <w:t>Student ID....</w:t>
      </w:r>
      <w:r w:rsidRPr="1717C51F" w:rsidR="0AA2C3AC">
        <w:rPr>
          <w:rFonts w:ascii="Arial" w:hAnsi="Arial" w:eastAsia="Arial" w:cs="Arial"/>
          <w:noProof w:val="0"/>
          <w:sz w:val="24"/>
          <w:szCs w:val="24"/>
          <w:lang w:val="en-US"/>
        </w:rPr>
        <w:t>2512230</w:t>
      </w:r>
    </w:p>
    <w:p w:rsidR="1717C51F" w:rsidP="1717C51F" w:rsidRDefault="1717C51F" w14:paraId="3D5875E2" w14:textId="5F9922BA">
      <w:pPr>
        <w:bidi w:val="0"/>
        <w:spacing w:after="0"/>
        <w:jc w:val="left"/>
        <w:rPr>
          <w:rFonts w:ascii="Arial" w:hAnsi="Arial" w:eastAsia="Arial" w:cs="Arial"/>
          <w:noProof w:val="0"/>
          <w:sz w:val="24"/>
          <w:szCs w:val="24"/>
          <w:lang w:val="en-GB"/>
        </w:rPr>
      </w:pPr>
    </w:p>
    <w:p w:rsidR="1717C51F" w:rsidRDefault="1717C51F" w14:paraId="04EE6F52" w14:textId="5FEA386D"/>
    <w:p w:rsidR="1717C51F" w:rsidP="1717C51F" w:rsidRDefault="1717C51F" w14:paraId="512F0907" w14:textId="01418B84">
      <w:pPr>
        <w:spacing w:line="360" w:lineRule="auto"/>
        <w:jc w:val="both"/>
      </w:pPr>
    </w:p>
    <w:p xmlns:wp14="http://schemas.microsoft.com/office/word/2010/wordml" w:rsidP="1717C51F" wp14:paraId="5E5787A5" wp14:textId="427E7F35">
      <w:pPr>
        <w:spacing w:line="360" w:lineRule="auto"/>
        <w:jc w:val="both"/>
        <w:rPr>
          <w:sz w:val="28"/>
          <w:szCs w:val="28"/>
        </w:rPr>
      </w:pPr>
      <w:r w:rsidRPr="1717C51F" w:rsidR="7707ED93">
        <w:rPr>
          <w:sz w:val="28"/>
          <w:szCs w:val="28"/>
        </w:rPr>
        <w:t>Table Of Contents</w:t>
      </w:r>
    </w:p>
    <w:p w:rsidR="7707ED93" w:rsidP="1717C51F" w:rsidRDefault="7707ED93" w14:paraId="38CDDD71" w14:textId="1C5FA22A">
      <w:pPr>
        <w:pStyle w:val="ListParagraph"/>
        <w:numPr>
          <w:ilvl w:val="0"/>
          <w:numId w:val="1"/>
        </w:numPr>
        <w:spacing w:line="360" w:lineRule="auto"/>
        <w:jc w:val="both"/>
        <w:rPr>
          <w:sz w:val="28"/>
          <w:szCs w:val="28"/>
        </w:rPr>
      </w:pPr>
      <w:r w:rsidRPr="1717C51F" w:rsidR="7707ED93">
        <w:rPr>
          <w:sz w:val="28"/>
          <w:szCs w:val="28"/>
        </w:rPr>
        <w:t>Introduction</w:t>
      </w:r>
    </w:p>
    <w:p w:rsidR="4B90C621" w:rsidP="1717C51F" w:rsidRDefault="4B90C621" w14:paraId="01E7F6EC" w14:textId="11D1A8E8">
      <w:pPr>
        <w:pStyle w:val="ListParagraph"/>
        <w:numPr>
          <w:ilvl w:val="0"/>
          <w:numId w:val="1"/>
        </w:numPr>
        <w:spacing w:line="360" w:lineRule="auto"/>
        <w:jc w:val="both"/>
        <w:rPr>
          <w:sz w:val="28"/>
          <w:szCs w:val="28"/>
        </w:rPr>
      </w:pPr>
      <w:r w:rsidRPr="1717C51F" w:rsidR="4B90C621">
        <w:rPr>
          <w:sz w:val="28"/>
          <w:szCs w:val="28"/>
        </w:rPr>
        <w:t>Literature Review on ERP and Supply Chain and Logistics</w:t>
      </w:r>
    </w:p>
    <w:p w:rsidR="73EAFD78" w:rsidP="1717C51F" w:rsidRDefault="73EAFD78" w14:paraId="2C17B555" w14:textId="0E076C85">
      <w:pPr>
        <w:pStyle w:val="ListParagraph"/>
        <w:numPr>
          <w:ilvl w:val="0"/>
          <w:numId w:val="1"/>
        </w:numPr>
        <w:spacing w:line="360" w:lineRule="auto"/>
        <w:jc w:val="both"/>
        <w:rPr>
          <w:sz w:val="28"/>
          <w:szCs w:val="28"/>
        </w:rPr>
      </w:pPr>
      <w:r w:rsidRPr="1717C51F" w:rsidR="73EAFD78">
        <w:rPr>
          <w:sz w:val="28"/>
          <w:szCs w:val="28"/>
        </w:rPr>
        <w:t>Organization Background</w:t>
      </w:r>
    </w:p>
    <w:p w:rsidR="73EAFD78" w:rsidP="1717C51F" w:rsidRDefault="73EAFD78" w14:paraId="08831D26" w14:textId="2424CEAD">
      <w:pPr>
        <w:pStyle w:val="ListParagraph"/>
        <w:numPr>
          <w:ilvl w:val="0"/>
          <w:numId w:val="1"/>
        </w:numPr>
        <w:spacing w:line="360" w:lineRule="auto"/>
        <w:jc w:val="both"/>
        <w:rPr>
          <w:sz w:val="28"/>
          <w:szCs w:val="28"/>
        </w:rPr>
      </w:pPr>
      <w:r w:rsidRPr="1717C51F" w:rsidR="73EAFD78">
        <w:rPr>
          <w:sz w:val="28"/>
          <w:szCs w:val="28"/>
        </w:rPr>
        <w:t>Specification of DHL’s ERP system</w:t>
      </w:r>
    </w:p>
    <w:p w:rsidR="73EAFD78" w:rsidP="1717C51F" w:rsidRDefault="73EAFD78" w14:paraId="39EC70A5" w14:textId="397D3326">
      <w:pPr>
        <w:pStyle w:val="ListParagraph"/>
        <w:numPr>
          <w:ilvl w:val="0"/>
          <w:numId w:val="1"/>
        </w:numPr>
        <w:spacing w:line="360" w:lineRule="auto"/>
        <w:jc w:val="both"/>
        <w:rPr>
          <w:sz w:val="28"/>
          <w:szCs w:val="28"/>
        </w:rPr>
      </w:pPr>
      <w:r w:rsidRPr="1717C51F" w:rsidR="73EAFD78">
        <w:rPr>
          <w:sz w:val="28"/>
          <w:szCs w:val="28"/>
        </w:rPr>
        <w:t>Current ERP Integration with Other Systems at DHL</w:t>
      </w:r>
    </w:p>
    <w:p w:rsidR="73EAFD78" w:rsidP="1717C51F" w:rsidRDefault="73EAFD78" w14:paraId="041FC6E2" w14:textId="4505AEC0">
      <w:pPr>
        <w:pStyle w:val="ListParagraph"/>
        <w:numPr>
          <w:ilvl w:val="0"/>
          <w:numId w:val="1"/>
        </w:numPr>
        <w:spacing w:line="360" w:lineRule="auto"/>
        <w:jc w:val="both"/>
        <w:rPr>
          <w:sz w:val="28"/>
          <w:szCs w:val="28"/>
        </w:rPr>
      </w:pPr>
      <w:r w:rsidRPr="1717C51F" w:rsidR="73EAFD78">
        <w:rPr>
          <w:sz w:val="28"/>
          <w:szCs w:val="28"/>
        </w:rPr>
        <w:t>Challenges Facing DHL’s Existing ERP system</w:t>
      </w:r>
    </w:p>
    <w:p w:rsidR="73EAFD78" w:rsidP="1717C51F" w:rsidRDefault="73EAFD78" w14:paraId="42588F75" w14:textId="2B1368A3">
      <w:pPr>
        <w:pStyle w:val="ListParagraph"/>
        <w:spacing w:line="360" w:lineRule="auto"/>
        <w:ind w:left="720"/>
        <w:jc w:val="both"/>
      </w:pPr>
      <w:r w:rsidR="73EAFD78">
        <w:rPr/>
        <w:t xml:space="preserve">    6.1. System Complexity and Customization Risks</w:t>
      </w:r>
    </w:p>
    <w:p w:rsidR="73EAFD78" w:rsidP="1717C51F" w:rsidRDefault="73EAFD78" w14:paraId="2399FE94" w14:textId="078F53AB">
      <w:pPr>
        <w:pStyle w:val="ListParagraph"/>
        <w:spacing w:line="360" w:lineRule="auto"/>
        <w:jc w:val="both"/>
      </w:pPr>
      <w:r w:rsidR="73EAFD78">
        <w:rPr/>
        <w:t xml:space="preserve">    6.2. </w:t>
      </w:r>
      <w:r w:rsidRPr="1717C51F" w:rsidR="73EAFD78">
        <w:rPr>
          <w:sz w:val="24"/>
          <w:szCs w:val="24"/>
        </w:rPr>
        <w:t>Integration Challenges Across Platforms</w:t>
      </w:r>
    </w:p>
    <w:p w:rsidR="73EAFD78" w:rsidP="1717C51F" w:rsidRDefault="73EAFD78" w14:paraId="1C5A6C25" w14:textId="4E52DB46">
      <w:pPr>
        <w:pStyle w:val="ListParagraph"/>
        <w:spacing w:line="360" w:lineRule="auto"/>
        <w:ind w:left="720"/>
        <w:jc w:val="both"/>
      </w:pPr>
      <w:r w:rsidR="73EAFD78">
        <w:rPr/>
        <w:t xml:space="preserve">    6.3. Operational Demands and System Downtime Threats</w:t>
      </w:r>
    </w:p>
    <w:p w:rsidR="73EAFD78" w:rsidP="1717C51F" w:rsidRDefault="73EAFD78" w14:paraId="1FEADFAD" w14:textId="4D0EE104">
      <w:pPr>
        <w:pStyle w:val="ListParagraph"/>
        <w:numPr>
          <w:ilvl w:val="0"/>
          <w:numId w:val="1"/>
        </w:numPr>
        <w:spacing w:line="360" w:lineRule="auto"/>
        <w:jc w:val="both"/>
        <w:rPr/>
      </w:pPr>
      <w:r w:rsidRPr="1717C51F" w:rsidR="73EAFD78">
        <w:rPr>
          <w:sz w:val="28"/>
          <w:szCs w:val="28"/>
        </w:rPr>
        <w:t xml:space="preserve">Recommendations to Improve DHL’s ERP System and Capabilities </w:t>
      </w:r>
    </w:p>
    <w:p w:rsidR="73EAFD78" w:rsidP="1717C51F" w:rsidRDefault="73EAFD78" w14:paraId="39F47EBA" w14:textId="242ADEE6">
      <w:pPr>
        <w:pStyle w:val="ListParagraph"/>
        <w:spacing w:line="360" w:lineRule="auto"/>
        <w:ind w:left="720"/>
        <w:jc w:val="both"/>
      </w:pPr>
      <w:r w:rsidR="73EAFD78">
        <w:rPr/>
        <w:t xml:space="preserve">    7.1. Implement Supplier Relationship Management  </w:t>
      </w:r>
    </w:p>
    <w:p w:rsidR="73EAFD78" w:rsidP="1717C51F" w:rsidRDefault="73EAFD78" w14:paraId="5889B7F5" w14:textId="3C8C8E98">
      <w:pPr>
        <w:pStyle w:val="ListParagraph"/>
        <w:spacing w:line="360" w:lineRule="auto"/>
        <w:ind w:left="720"/>
        <w:jc w:val="both"/>
      </w:pPr>
      <w:r w:rsidR="73EAFD78">
        <w:rPr/>
        <w:t xml:space="preserve">    7.2. Expand the Use of SAP Extended Warehouse Management  </w:t>
      </w:r>
    </w:p>
    <w:p w:rsidR="73EAFD78" w:rsidP="1717C51F" w:rsidRDefault="73EAFD78" w14:paraId="0AF80D57" w14:textId="76E37855">
      <w:pPr>
        <w:pStyle w:val="ListParagraph"/>
        <w:spacing w:line="360" w:lineRule="auto"/>
        <w:ind w:left="720"/>
        <w:jc w:val="both"/>
      </w:pPr>
      <w:r w:rsidR="73EAFD78">
        <w:rPr/>
        <w:t xml:space="preserve">    7.3. Integrate Advanced Analytics and AI-driven Forecasting Tools</w:t>
      </w:r>
    </w:p>
    <w:p w:rsidR="73EAFD78" w:rsidP="1717C51F" w:rsidRDefault="73EAFD78" w14:paraId="76BEC645" w14:textId="62C76432">
      <w:pPr>
        <w:pStyle w:val="ListParagraph"/>
        <w:numPr>
          <w:ilvl w:val="0"/>
          <w:numId w:val="1"/>
        </w:numPr>
        <w:spacing w:line="360" w:lineRule="auto"/>
        <w:jc w:val="both"/>
        <w:rPr>
          <w:sz w:val="28"/>
          <w:szCs w:val="28"/>
        </w:rPr>
      </w:pPr>
      <w:r w:rsidRPr="1717C51F" w:rsidR="73EAFD78">
        <w:rPr>
          <w:sz w:val="28"/>
          <w:szCs w:val="28"/>
        </w:rPr>
        <w:t>Conclusion</w:t>
      </w:r>
    </w:p>
    <w:p w:rsidR="7707ED93" w:rsidP="1717C51F" w:rsidRDefault="7707ED93" w14:paraId="21C4D2EC" w14:textId="4B78D9A7">
      <w:pPr>
        <w:pStyle w:val="ListParagraph"/>
        <w:numPr>
          <w:ilvl w:val="0"/>
          <w:numId w:val="1"/>
        </w:numPr>
        <w:spacing w:line="360" w:lineRule="auto"/>
        <w:jc w:val="both"/>
        <w:rPr>
          <w:sz w:val="32"/>
          <w:szCs w:val="32"/>
        </w:rPr>
      </w:pPr>
      <w:r w:rsidRPr="1717C51F" w:rsidR="7707ED93">
        <w:rPr>
          <w:sz w:val="28"/>
          <w:szCs w:val="28"/>
        </w:rPr>
        <w:t>References</w:t>
      </w:r>
    </w:p>
    <w:p w:rsidR="1717C51F" w:rsidP="1717C51F" w:rsidRDefault="1717C51F" w14:paraId="4B24EEA5" w14:textId="06EE4FAF">
      <w:pPr>
        <w:pStyle w:val="Normal"/>
        <w:spacing w:line="360" w:lineRule="auto"/>
        <w:jc w:val="both"/>
        <w:rPr>
          <w:sz w:val="24"/>
          <w:szCs w:val="24"/>
        </w:rPr>
      </w:pPr>
    </w:p>
    <w:p w:rsidR="1717C51F" w:rsidP="1717C51F" w:rsidRDefault="1717C51F" w14:paraId="5A7358BD" w14:textId="32667B50">
      <w:pPr>
        <w:pStyle w:val="Normal"/>
        <w:spacing w:line="360" w:lineRule="auto"/>
        <w:jc w:val="both"/>
        <w:rPr>
          <w:sz w:val="24"/>
          <w:szCs w:val="24"/>
        </w:rPr>
      </w:pPr>
    </w:p>
    <w:p w:rsidR="1717C51F" w:rsidP="1717C51F" w:rsidRDefault="1717C51F" w14:paraId="70F27246" w14:textId="514A0602">
      <w:pPr>
        <w:pStyle w:val="Normal"/>
        <w:spacing w:line="360" w:lineRule="auto"/>
        <w:jc w:val="both"/>
        <w:rPr>
          <w:sz w:val="24"/>
          <w:szCs w:val="24"/>
        </w:rPr>
      </w:pPr>
    </w:p>
    <w:p w:rsidR="1717C51F" w:rsidP="1717C51F" w:rsidRDefault="1717C51F" w14:paraId="427D8CF2" w14:textId="55207C62">
      <w:pPr>
        <w:pStyle w:val="Normal"/>
        <w:spacing w:line="360" w:lineRule="auto"/>
        <w:jc w:val="both"/>
        <w:rPr>
          <w:sz w:val="24"/>
          <w:szCs w:val="24"/>
        </w:rPr>
      </w:pPr>
    </w:p>
    <w:p w:rsidR="7707ED93" w:rsidP="1717C51F" w:rsidRDefault="7707ED93" w14:paraId="593D47D7" w14:textId="41403BDE">
      <w:pPr>
        <w:pStyle w:val="Normal"/>
        <w:spacing w:line="360" w:lineRule="auto"/>
        <w:jc w:val="both"/>
        <w:rPr>
          <w:sz w:val="36"/>
          <w:szCs w:val="36"/>
        </w:rPr>
      </w:pPr>
      <w:r w:rsidRPr="1717C51F" w:rsidR="7707ED93">
        <w:rPr>
          <w:sz w:val="32"/>
          <w:szCs w:val="32"/>
        </w:rPr>
        <w:t>Introduction</w:t>
      </w:r>
    </w:p>
    <w:p w:rsidR="7707ED93" w:rsidP="1717C51F" w:rsidRDefault="7707ED93" w14:paraId="3B99D681" w14:textId="049E6A14">
      <w:pPr>
        <w:pStyle w:val="Normal"/>
        <w:spacing w:line="360" w:lineRule="auto"/>
        <w:jc w:val="both"/>
      </w:pPr>
      <w:r w:rsidRPr="1717C51F" w:rsidR="7707ED93">
        <w:rPr>
          <w:sz w:val="24"/>
          <w:szCs w:val="24"/>
        </w:rPr>
        <w:t xml:space="preserve">In this essay, </w:t>
      </w:r>
      <w:r w:rsidRPr="1717C51F" w:rsidR="06BA3ADA">
        <w:rPr>
          <w:sz w:val="24"/>
          <w:szCs w:val="24"/>
        </w:rPr>
        <w:t>I</w:t>
      </w:r>
      <w:r w:rsidRPr="1717C51F" w:rsidR="7707ED93">
        <w:rPr>
          <w:sz w:val="24"/>
          <w:szCs w:val="24"/>
        </w:rPr>
        <w:t xml:space="preserve"> will be investigating an ERP system </w:t>
      </w:r>
      <w:r w:rsidRPr="1717C51F" w:rsidR="71D3F53F">
        <w:rPr>
          <w:sz w:val="24"/>
          <w:szCs w:val="24"/>
        </w:rPr>
        <w:t xml:space="preserve">that </w:t>
      </w:r>
      <w:r w:rsidRPr="1717C51F" w:rsidR="7707ED93">
        <w:rPr>
          <w:sz w:val="24"/>
          <w:szCs w:val="24"/>
        </w:rPr>
        <w:t xml:space="preserve">supports supply chain and </w:t>
      </w:r>
      <w:r w:rsidRPr="1717C51F" w:rsidR="7707ED93">
        <w:rPr>
          <w:sz w:val="24"/>
          <w:szCs w:val="24"/>
        </w:rPr>
        <w:t>logistics</w:t>
      </w:r>
      <w:r w:rsidRPr="1717C51F" w:rsidR="7707ED93">
        <w:rPr>
          <w:sz w:val="24"/>
          <w:szCs w:val="24"/>
        </w:rPr>
        <w:t xml:space="preserve"> within a specific organisation.</w:t>
      </w:r>
      <w:r w:rsidRPr="1717C51F" w:rsidR="08979198">
        <w:rPr>
          <w:sz w:val="24"/>
          <w:szCs w:val="24"/>
        </w:rPr>
        <w:t xml:space="preserve"> Enterprise Resource Planning (ERP) systems play a crucial role by enabling organisations to coordinate and integrate </w:t>
      </w:r>
      <w:r w:rsidRPr="1717C51F" w:rsidR="331A9CDB">
        <w:rPr>
          <w:sz w:val="24"/>
          <w:szCs w:val="24"/>
        </w:rPr>
        <w:t xml:space="preserve">their supply chain and </w:t>
      </w:r>
      <w:r w:rsidRPr="1717C51F" w:rsidR="331A9CDB">
        <w:rPr>
          <w:sz w:val="24"/>
          <w:szCs w:val="24"/>
        </w:rPr>
        <w:t>logistics</w:t>
      </w:r>
      <w:r w:rsidRPr="1717C51F" w:rsidR="331A9CDB">
        <w:rPr>
          <w:sz w:val="24"/>
          <w:szCs w:val="24"/>
        </w:rPr>
        <w:t xml:space="preserve"> processes.</w:t>
      </w:r>
      <w:r w:rsidRPr="1717C51F" w:rsidR="7707ED93">
        <w:rPr>
          <w:sz w:val="24"/>
          <w:szCs w:val="24"/>
        </w:rPr>
        <w:t xml:space="preserve"> </w:t>
      </w:r>
      <w:r w:rsidRPr="1717C51F" w:rsidR="78819E04">
        <w:rPr>
          <w:sz w:val="24"/>
          <w:szCs w:val="24"/>
        </w:rPr>
        <w:t xml:space="preserve">This is essential for companies such as DHL, who rely on efficient </w:t>
      </w:r>
      <w:r w:rsidRPr="1717C51F" w:rsidR="21910AA8">
        <w:rPr>
          <w:sz w:val="24"/>
          <w:szCs w:val="24"/>
        </w:rPr>
        <w:t>resource planning, real-time visibility, and clear information</w:t>
      </w:r>
      <w:r w:rsidRPr="1717C51F" w:rsidR="5317CF57">
        <w:rPr>
          <w:sz w:val="24"/>
          <w:szCs w:val="24"/>
        </w:rPr>
        <w:t xml:space="preserve"> paths</w:t>
      </w:r>
      <w:r w:rsidRPr="1717C51F" w:rsidR="21910AA8">
        <w:rPr>
          <w:sz w:val="24"/>
          <w:szCs w:val="24"/>
        </w:rPr>
        <w:t xml:space="preserve"> across international networks. </w:t>
      </w:r>
      <w:r w:rsidRPr="1717C51F" w:rsidR="05B07969">
        <w:rPr>
          <w:sz w:val="24"/>
          <w:szCs w:val="24"/>
        </w:rPr>
        <w:t>The aim of this essay is to examine how DHL’s ERP system supports their supply chain and</w:t>
      </w:r>
      <w:r w:rsidRPr="1717C51F" w:rsidR="1B5FA8EF">
        <w:rPr>
          <w:sz w:val="24"/>
          <w:szCs w:val="24"/>
        </w:rPr>
        <w:t xml:space="preserve"> </w:t>
      </w:r>
      <w:r w:rsidRPr="1717C51F" w:rsidR="05B07969">
        <w:rPr>
          <w:sz w:val="24"/>
          <w:szCs w:val="24"/>
        </w:rPr>
        <w:t>logistics</w:t>
      </w:r>
      <w:r w:rsidRPr="1717C51F" w:rsidR="05B07969">
        <w:rPr>
          <w:sz w:val="24"/>
          <w:szCs w:val="24"/>
        </w:rPr>
        <w:t xml:space="preserve"> operations, focusing on </w:t>
      </w:r>
      <w:r w:rsidRPr="1717C51F" w:rsidR="0A944965">
        <w:rPr>
          <w:sz w:val="24"/>
          <w:szCs w:val="24"/>
        </w:rPr>
        <w:t xml:space="preserve">the systems operational impact and integrations. I will include a literature review on ERP systems with their </w:t>
      </w:r>
      <w:r w:rsidRPr="1717C51F" w:rsidR="52D98A99">
        <w:rPr>
          <w:sz w:val="24"/>
          <w:szCs w:val="24"/>
        </w:rPr>
        <w:t>relevance to supply chain performance and information on DHL before analysing</w:t>
      </w:r>
      <w:r w:rsidRPr="1717C51F" w:rsidR="42C1215E">
        <w:rPr>
          <w:sz w:val="24"/>
          <w:szCs w:val="24"/>
        </w:rPr>
        <w:t xml:space="preserve"> the</w:t>
      </w:r>
      <w:r w:rsidRPr="1717C51F" w:rsidR="52D98A99">
        <w:rPr>
          <w:sz w:val="24"/>
          <w:szCs w:val="24"/>
        </w:rPr>
        <w:t xml:space="preserve"> internal</w:t>
      </w:r>
      <w:r w:rsidRPr="1717C51F" w:rsidR="09A1E3D5">
        <w:rPr>
          <w:sz w:val="24"/>
          <w:szCs w:val="24"/>
        </w:rPr>
        <w:t xml:space="preserve"> ERP</w:t>
      </w:r>
      <w:r w:rsidRPr="1717C51F" w:rsidR="52D98A99">
        <w:rPr>
          <w:sz w:val="24"/>
          <w:szCs w:val="24"/>
        </w:rPr>
        <w:t xml:space="preserve"> systems.</w:t>
      </w:r>
      <w:r w:rsidRPr="1717C51F" w:rsidR="2D396489">
        <w:rPr>
          <w:sz w:val="24"/>
          <w:szCs w:val="24"/>
        </w:rPr>
        <w:t xml:space="preserve"> In further sections, </w:t>
      </w:r>
      <w:r w:rsidRPr="1717C51F" w:rsidR="7588540F">
        <w:rPr>
          <w:sz w:val="24"/>
          <w:szCs w:val="24"/>
        </w:rPr>
        <w:t xml:space="preserve">I </w:t>
      </w:r>
      <w:r w:rsidRPr="1717C51F" w:rsidR="2D396489">
        <w:rPr>
          <w:sz w:val="24"/>
          <w:szCs w:val="24"/>
        </w:rPr>
        <w:t>will be analysing how DHL integrates with exter</w:t>
      </w:r>
      <w:r w:rsidRPr="1717C51F" w:rsidR="4E9BD6AB">
        <w:rPr>
          <w:sz w:val="24"/>
          <w:szCs w:val="24"/>
        </w:rPr>
        <w:t>nal systems globally, followed by some challenges that may be faced with the existing digital infrastructure.</w:t>
      </w:r>
      <w:r w:rsidRPr="1717C51F" w:rsidR="67ED31A1">
        <w:rPr>
          <w:sz w:val="24"/>
          <w:szCs w:val="24"/>
        </w:rPr>
        <w:t xml:space="preserve"> I will conclude this essay by recommending systems or </w:t>
      </w:r>
      <w:r w:rsidRPr="1717C51F" w:rsidR="67ED31A1">
        <w:rPr>
          <w:sz w:val="24"/>
          <w:szCs w:val="24"/>
        </w:rPr>
        <w:t>additional</w:t>
      </w:r>
      <w:r w:rsidRPr="1717C51F" w:rsidR="67ED31A1">
        <w:rPr>
          <w:sz w:val="24"/>
          <w:szCs w:val="24"/>
        </w:rPr>
        <w:t xml:space="preserve"> ERP </w:t>
      </w:r>
      <w:r w:rsidRPr="1717C51F" w:rsidR="38DF20DE">
        <w:rPr>
          <w:sz w:val="24"/>
          <w:szCs w:val="24"/>
        </w:rPr>
        <w:t>systems that</w:t>
      </w:r>
      <w:r w:rsidRPr="1717C51F" w:rsidR="67ED31A1">
        <w:rPr>
          <w:sz w:val="24"/>
          <w:szCs w:val="24"/>
        </w:rPr>
        <w:t xml:space="preserve"> could enhance the p</w:t>
      </w:r>
      <w:r w:rsidRPr="1717C51F" w:rsidR="7CA62D90">
        <w:rPr>
          <w:sz w:val="24"/>
          <w:szCs w:val="24"/>
        </w:rPr>
        <w:t>erformance on DHL.</w:t>
      </w:r>
      <w:r w:rsidRPr="1717C51F" w:rsidR="76A4BAC7">
        <w:rPr>
          <w:sz w:val="24"/>
          <w:szCs w:val="24"/>
        </w:rPr>
        <w:t xml:space="preserve"> Enterprise resource planning (ERP) is a software system that helps organizations streamline their core business processes – including finance, HR, manufacturing, supply chains, sales</w:t>
      </w:r>
      <w:r w:rsidRPr="1717C51F" w:rsidR="53F7A389">
        <w:rPr>
          <w:sz w:val="24"/>
          <w:szCs w:val="24"/>
        </w:rPr>
        <w:t xml:space="preserve">, and procurement – with a unified view of activity and provides </w:t>
      </w:r>
      <w:r w:rsidRPr="1717C51F" w:rsidR="53F7A389">
        <w:rPr>
          <w:sz w:val="24"/>
          <w:szCs w:val="24"/>
        </w:rPr>
        <w:t>a single source</w:t>
      </w:r>
      <w:r w:rsidRPr="1717C51F" w:rsidR="53F7A389">
        <w:rPr>
          <w:sz w:val="24"/>
          <w:szCs w:val="24"/>
        </w:rPr>
        <w:t xml:space="preserve"> of truth.” (</w:t>
      </w:r>
      <w:r w:rsidRPr="1717C51F" w:rsidR="000FFB7B">
        <w:rPr>
          <w:sz w:val="24"/>
          <w:szCs w:val="24"/>
        </w:rPr>
        <w:t xml:space="preserve">SAP, </w:t>
      </w:r>
      <w:r w:rsidRPr="1717C51F" w:rsidR="53F7A389">
        <w:rPr>
          <w:sz w:val="24"/>
          <w:szCs w:val="24"/>
        </w:rPr>
        <w:t>2026).</w:t>
      </w:r>
    </w:p>
    <w:p w:rsidR="53F7A389" w:rsidP="1717C51F" w:rsidRDefault="53F7A389" w14:paraId="51DF80C5" w14:textId="256AF9D9">
      <w:pPr>
        <w:pStyle w:val="Normal"/>
        <w:spacing w:line="360" w:lineRule="auto"/>
        <w:jc w:val="both"/>
      </w:pPr>
      <w:r w:rsidRPr="1717C51F" w:rsidR="53F7A389">
        <w:rPr>
          <w:sz w:val="28"/>
          <w:szCs w:val="28"/>
        </w:rPr>
        <w:t>Literature Review on ERP</w:t>
      </w:r>
      <w:r w:rsidRPr="1717C51F" w:rsidR="328D0076">
        <w:rPr>
          <w:sz w:val="28"/>
          <w:szCs w:val="28"/>
        </w:rPr>
        <w:t xml:space="preserve"> and </w:t>
      </w:r>
      <w:r w:rsidRPr="1717C51F" w:rsidR="53F7A389">
        <w:rPr>
          <w:sz w:val="28"/>
          <w:szCs w:val="28"/>
        </w:rPr>
        <w:t xml:space="preserve">Supply </w:t>
      </w:r>
      <w:r w:rsidRPr="1717C51F" w:rsidR="085818D5">
        <w:rPr>
          <w:sz w:val="28"/>
          <w:szCs w:val="28"/>
        </w:rPr>
        <w:t>C</w:t>
      </w:r>
      <w:r w:rsidRPr="1717C51F" w:rsidR="53F7A389">
        <w:rPr>
          <w:sz w:val="28"/>
          <w:szCs w:val="28"/>
        </w:rPr>
        <w:t xml:space="preserve">hain and </w:t>
      </w:r>
      <w:r w:rsidRPr="1717C51F" w:rsidR="1A31AA82">
        <w:rPr>
          <w:sz w:val="28"/>
          <w:szCs w:val="28"/>
        </w:rPr>
        <w:t>L</w:t>
      </w:r>
      <w:r w:rsidRPr="1717C51F" w:rsidR="53F7A389">
        <w:rPr>
          <w:sz w:val="28"/>
          <w:szCs w:val="28"/>
        </w:rPr>
        <w:t>ogistics</w:t>
      </w:r>
    </w:p>
    <w:p w:rsidR="6FA5576D" w:rsidP="1717C51F" w:rsidRDefault="6FA5576D" w14:paraId="16B80320" w14:textId="0C88507C">
      <w:pPr>
        <w:pStyle w:val="Normal"/>
        <w:spacing w:line="360" w:lineRule="auto"/>
        <w:jc w:val="both"/>
      </w:pPr>
      <w:r w:rsidRPr="1717C51F" w:rsidR="6FA5576D">
        <w:rPr>
          <w:sz w:val="24"/>
          <w:szCs w:val="24"/>
        </w:rPr>
        <w:t xml:space="preserve">One way to understand ERP systems is to </w:t>
      </w:r>
      <w:r w:rsidRPr="1717C51F" w:rsidR="005B38F8">
        <w:rPr>
          <w:sz w:val="24"/>
          <w:szCs w:val="24"/>
        </w:rPr>
        <w:t xml:space="preserve">view </w:t>
      </w:r>
      <w:r w:rsidRPr="1717C51F" w:rsidR="6FA5576D">
        <w:rPr>
          <w:sz w:val="24"/>
          <w:szCs w:val="24"/>
        </w:rPr>
        <w:t>an organization as having core processes that are vital to its success</w:t>
      </w:r>
      <w:r w:rsidRPr="1717C51F" w:rsidR="08B41FD5">
        <w:rPr>
          <w:sz w:val="24"/>
          <w:szCs w:val="24"/>
        </w:rPr>
        <w:t xml:space="preserve"> and functionality. Whilst these processes occur independently, they are still linked to the </w:t>
      </w:r>
      <w:r w:rsidRPr="1717C51F" w:rsidR="06477AFF">
        <w:rPr>
          <w:sz w:val="24"/>
          <w:szCs w:val="24"/>
        </w:rPr>
        <w:t xml:space="preserve">business. Which </w:t>
      </w:r>
      <w:r w:rsidRPr="1717C51F" w:rsidR="5BCB4C54">
        <w:rPr>
          <w:sz w:val="24"/>
          <w:szCs w:val="24"/>
        </w:rPr>
        <w:t>implies that when one process has an issue, it effects the other</w:t>
      </w:r>
      <w:r w:rsidRPr="1717C51F" w:rsidR="21FC85BC">
        <w:rPr>
          <w:sz w:val="24"/>
          <w:szCs w:val="24"/>
        </w:rPr>
        <w:t xml:space="preserve"> processes</w:t>
      </w:r>
      <w:r w:rsidRPr="1717C51F" w:rsidR="5BCB4C54">
        <w:rPr>
          <w:sz w:val="24"/>
          <w:szCs w:val="24"/>
        </w:rPr>
        <w:t xml:space="preserve">. An ERP system helps manage the organizations </w:t>
      </w:r>
      <w:r w:rsidRPr="1717C51F" w:rsidR="6EC7A6E9">
        <w:rPr>
          <w:sz w:val="24"/>
          <w:szCs w:val="24"/>
        </w:rPr>
        <w:t>critical processes and operations, this is conducted by connecting the processes together, all in one integrated system.</w:t>
      </w:r>
      <w:r w:rsidRPr="1717C51F" w:rsidR="4098B40D">
        <w:rPr>
          <w:sz w:val="24"/>
          <w:szCs w:val="24"/>
        </w:rPr>
        <w:t xml:space="preserve"> An ERP system </w:t>
      </w:r>
      <w:r w:rsidRPr="1717C51F" w:rsidR="154E8A1A">
        <w:rPr>
          <w:sz w:val="24"/>
          <w:szCs w:val="24"/>
        </w:rPr>
        <w:t xml:space="preserve">is composed </w:t>
      </w:r>
      <w:r w:rsidRPr="1717C51F" w:rsidR="4098B40D">
        <w:rPr>
          <w:sz w:val="24"/>
          <w:szCs w:val="24"/>
        </w:rPr>
        <w:t xml:space="preserve">of </w:t>
      </w:r>
      <w:r w:rsidRPr="1717C51F" w:rsidR="2E1F5E3E">
        <w:rPr>
          <w:sz w:val="24"/>
          <w:szCs w:val="24"/>
        </w:rPr>
        <w:t>interconnected modules</w:t>
      </w:r>
      <w:r w:rsidRPr="1717C51F" w:rsidR="4098B40D">
        <w:rPr>
          <w:sz w:val="24"/>
          <w:szCs w:val="24"/>
        </w:rPr>
        <w:t xml:space="preserve"> and business applications</w:t>
      </w:r>
      <w:r w:rsidRPr="1717C51F" w:rsidR="53A8BB10">
        <w:rPr>
          <w:sz w:val="24"/>
          <w:szCs w:val="24"/>
        </w:rPr>
        <w:t xml:space="preserve"> that support daily operations. They share a database that connects them together. Each ERP focuses on one aspect, but they </w:t>
      </w:r>
      <w:r w:rsidRPr="1717C51F" w:rsidR="40488ED6">
        <w:rPr>
          <w:sz w:val="24"/>
          <w:szCs w:val="24"/>
        </w:rPr>
        <w:t xml:space="preserve">collaborate using the same data to </w:t>
      </w:r>
      <w:r w:rsidRPr="1717C51F" w:rsidR="40488ED6">
        <w:rPr>
          <w:sz w:val="24"/>
          <w:szCs w:val="24"/>
        </w:rPr>
        <w:t>assist</w:t>
      </w:r>
      <w:r w:rsidRPr="1717C51F" w:rsidR="40488ED6">
        <w:rPr>
          <w:sz w:val="24"/>
          <w:szCs w:val="24"/>
        </w:rPr>
        <w:t xml:space="preserve"> the organizations requirements.  </w:t>
      </w:r>
    </w:p>
    <w:p w:rsidR="5D6CD9FE" w:rsidP="1717C51F" w:rsidRDefault="5D6CD9FE" w14:paraId="3569D1DA" w14:textId="3812C647">
      <w:pPr>
        <w:pStyle w:val="Normal"/>
        <w:suppressLineNumbers w:val="0"/>
        <w:bidi w:val="0"/>
        <w:spacing w:before="0" w:beforeAutospacing="off" w:after="160" w:afterAutospacing="off" w:line="360" w:lineRule="auto"/>
        <w:ind w:left="0" w:right="0"/>
        <w:jc w:val="both"/>
        <w:rPr>
          <w:sz w:val="24"/>
          <w:szCs w:val="24"/>
        </w:rPr>
      </w:pPr>
      <w:r w:rsidRPr="1717C51F" w:rsidR="5D6CD9FE">
        <w:rPr>
          <w:sz w:val="24"/>
          <w:szCs w:val="24"/>
        </w:rPr>
        <w:t xml:space="preserve">ERP systems support supply chain and </w:t>
      </w:r>
      <w:r w:rsidRPr="1717C51F" w:rsidR="5D6CD9FE">
        <w:rPr>
          <w:sz w:val="24"/>
          <w:szCs w:val="24"/>
        </w:rPr>
        <w:t>logistics</w:t>
      </w:r>
      <w:r w:rsidRPr="1717C51F" w:rsidR="5D6CD9FE">
        <w:rPr>
          <w:sz w:val="24"/>
          <w:szCs w:val="24"/>
        </w:rPr>
        <w:t xml:space="preserve"> in ways such as Inventory </w:t>
      </w:r>
      <w:r w:rsidRPr="1717C51F" w:rsidR="2AC7FFF6">
        <w:rPr>
          <w:sz w:val="24"/>
          <w:szCs w:val="24"/>
        </w:rPr>
        <w:t>v</w:t>
      </w:r>
      <w:r w:rsidRPr="1717C51F" w:rsidR="5D6CD9FE">
        <w:rPr>
          <w:sz w:val="24"/>
          <w:szCs w:val="24"/>
        </w:rPr>
        <w:t>isibility, order management, warehouse operations, transport planning, and supply chain coordinatio</w:t>
      </w:r>
      <w:r w:rsidRPr="1717C51F" w:rsidR="61F2845B">
        <w:rPr>
          <w:sz w:val="24"/>
          <w:szCs w:val="24"/>
        </w:rPr>
        <w:t>n.</w:t>
      </w:r>
      <w:r w:rsidRPr="1717C51F" w:rsidR="1896DE15">
        <w:rPr>
          <w:sz w:val="24"/>
          <w:szCs w:val="24"/>
        </w:rPr>
        <w:t xml:space="preserve"> ERP provides a single, real-time view of stock throughout warehouses, stores, and partnered locations. It </w:t>
      </w:r>
      <w:r w:rsidRPr="1717C51F" w:rsidR="5EFA12C9">
        <w:rPr>
          <w:sz w:val="24"/>
          <w:szCs w:val="24"/>
        </w:rPr>
        <w:t xml:space="preserve">reduces overstocking by </w:t>
      </w:r>
      <w:r w:rsidRPr="1717C51F" w:rsidR="6ADA422B">
        <w:rPr>
          <w:sz w:val="24"/>
          <w:szCs w:val="24"/>
        </w:rPr>
        <w:t xml:space="preserve">showing </w:t>
      </w:r>
      <w:r w:rsidRPr="1717C51F" w:rsidR="5EFA12C9">
        <w:rPr>
          <w:sz w:val="24"/>
          <w:szCs w:val="24"/>
        </w:rPr>
        <w:t>accurate</w:t>
      </w:r>
      <w:r w:rsidRPr="1717C51F" w:rsidR="5EFA12C9">
        <w:rPr>
          <w:sz w:val="24"/>
          <w:szCs w:val="24"/>
        </w:rPr>
        <w:t xml:space="preserve"> demands,</w:t>
      </w:r>
      <w:r w:rsidRPr="1717C51F" w:rsidR="4BDF2BB8">
        <w:rPr>
          <w:sz w:val="24"/>
          <w:szCs w:val="24"/>
        </w:rPr>
        <w:t xml:space="preserve"> it also</w:t>
      </w:r>
      <w:r w:rsidRPr="1717C51F" w:rsidR="5EFA12C9">
        <w:rPr>
          <w:sz w:val="24"/>
          <w:szCs w:val="24"/>
        </w:rPr>
        <w:t xml:space="preserve"> enables </w:t>
      </w:r>
      <w:r w:rsidRPr="1717C51F" w:rsidR="2203E39F">
        <w:rPr>
          <w:sz w:val="24"/>
          <w:szCs w:val="24"/>
        </w:rPr>
        <w:t xml:space="preserve">demand forecasting using </w:t>
      </w:r>
      <w:r w:rsidRPr="1717C51F" w:rsidR="3CECEAB1">
        <w:rPr>
          <w:sz w:val="24"/>
          <w:szCs w:val="24"/>
        </w:rPr>
        <w:t xml:space="preserve">live and </w:t>
      </w:r>
      <w:r w:rsidRPr="1717C51F" w:rsidR="2203E39F">
        <w:rPr>
          <w:sz w:val="24"/>
          <w:szCs w:val="24"/>
        </w:rPr>
        <w:t>historical data.</w:t>
      </w:r>
      <w:r w:rsidRPr="1717C51F" w:rsidR="40AC5829">
        <w:rPr>
          <w:sz w:val="24"/>
          <w:szCs w:val="24"/>
        </w:rPr>
        <w:t xml:space="preserve"> ERP acts as the central order hub that coordinates sales, </w:t>
      </w:r>
      <w:r w:rsidRPr="1717C51F" w:rsidR="40AC5829">
        <w:rPr>
          <w:sz w:val="24"/>
          <w:szCs w:val="24"/>
        </w:rPr>
        <w:t>finance</w:t>
      </w:r>
      <w:r w:rsidRPr="1717C51F" w:rsidR="40AC5829">
        <w:rPr>
          <w:sz w:val="24"/>
          <w:szCs w:val="24"/>
        </w:rPr>
        <w:t xml:space="preserve"> and procurement. These systems </w:t>
      </w:r>
      <w:r w:rsidRPr="1717C51F" w:rsidR="40AC5829">
        <w:rPr>
          <w:sz w:val="24"/>
          <w:szCs w:val="24"/>
        </w:rPr>
        <w:t>allocate</w:t>
      </w:r>
      <w:r w:rsidRPr="1717C51F" w:rsidR="40AC5829">
        <w:rPr>
          <w:sz w:val="24"/>
          <w:szCs w:val="24"/>
        </w:rPr>
        <w:t xml:space="preserve"> inven</w:t>
      </w:r>
      <w:r w:rsidRPr="1717C51F" w:rsidR="07815D27">
        <w:rPr>
          <w:sz w:val="24"/>
          <w:szCs w:val="24"/>
        </w:rPr>
        <w:t xml:space="preserve">tory based on customer priorities and locations, provide order tracking from </w:t>
      </w:r>
      <w:r w:rsidRPr="1717C51F" w:rsidR="3B1951CB">
        <w:rPr>
          <w:sz w:val="24"/>
          <w:szCs w:val="24"/>
        </w:rPr>
        <w:t xml:space="preserve">planning to shipment, and reduces incorrect orders and improves the speed of order fulfilment. </w:t>
      </w:r>
      <w:r w:rsidRPr="1717C51F" w:rsidR="347AA8F9">
        <w:rPr>
          <w:sz w:val="24"/>
          <w:szCs w:val="24"/>
        </w:rPr>
        <w:t xml:space="preserve">It integrates with other capabilities to optimise efficiency and space </w:t>
      </w:r>
      <w:r w:rsidRPr="1717C51F" w:rsidR="347AA8F9">
        <w:rPr>
          <w:sz w:val="24"/>
          <w:szCs w:val="24"/>
        </w:rPr>
        <w:t>utilization</w:t>
      </w:r>
      <w:r w:rsidRPr="1717C51F" w:rsidR="347AA8F9">
        <w:rPr>
          <w:sz w:val="24"/>
          <w:szCs w:val="24"/>
        </w:rPr>
        <w:t xml:space="preserve"> within warehouses. </w:t>
      </w:r>
      <w:r w:rsidRPr="1717C51F" w:rsidR="1BF30A60">
        <w:rPr>
          <w:sz w:val="24"/>
          <w:szCs w:val="24"/>
        </w:rPr>
        <w:t xml:space="preserve">Task prioritization is important within a business as </w:t>
      </w:r>
      <w:r w:rsidRPr="1717C51F" w:rsidR="3843A390">
        <w:rPr>
          <w:sz w:val="24"/>
          <w:szCs w:val="24"/>
        </w:rPr>
        <w:t xml:space="preserve">some tasks need to be fulfilled before others. ERP coordinates transport planning and outbound </w:t>
      </w:r>
      <w:r w:rsidRPr="1717C51F" w:rsidR="3843A390">
        <w:rPr>
          <w:sz w:val="24"/>
          <w:szCs w:val="24"/>
        </w:rPr>
        <w:t>logistics</w:t>
      </w:r>
      <w:r w:rsidRPr="1717C51F" w:rsidR="3843A390">
        <w:rPr>
          <w:sz w:val="24"/>
          <w:szCs w:val="24"/>
        </w:rPr>
        <w:t>. It plan</w:t>
      </w:r>
      <w:r w:rsidRPr="1717C51F" w:rsidR="1A767A71">
        <w:rPr>
          <w:sz w:val="24"/>
          <w:szCs w:val="24"/>
        </w:rPr>
        <w:t>s shipments based on costs and effi</w:t>
      </w:r>
      <w:r w:rsidRPr="1717C51F" w:rsidR="35C81417">
        <w:rPr>
          <w:sz w:val="24"/>
          <w:szCs w:val="24"/>
        </w:rPr>
        <w:t>ci</w:t>
      </w:r>
      <w:r w:rsidRPr="1717C51F" w:rsidR="1A767A71">
        <w:rPr>
          <w:sz w:val="24"/>
          <w:szCs w:val="24"/>
        </w:rPr>
        <w:t>ency</w:t>
      </w:r>
      <w:r w:rsidRPr="1717C51F" w:rsidR="1A767A71">
        <w:rPr>
          <w:sz w:val="24"/>
          <w:szCs w:val="24"/>
        </w:rPr>
        <w:t xml:space="preserve">, </w:t>
      </w:r>
      <w:r w:rsidRPr="1717C51F" w:rsidR="4FE901B5">
        <w:rPr>
          <w:sz w:val="24"/>
          <w:szCs w:val="24"/>
        </w:rPr>
        <w:t>determining</w:t>
      </w:r>
      <w:r w:rsidRPr="1717C51F" w:rsidR="4FE901B5">
        <w:rPr>
          <w:sz w:val="24"/>
          <w:szCs w:val="24"/>
        </w:rPr>
        <w:t xml:space="preserve"> the </w:t>
      </w:r>
      <w:r w:rsidRPr="1717C51F" w:rsidR="766C37C9">
        <w:rPr>
          <w:sz w:val="24"/>
          <w:szCs w:val="24"/>
        </w:rPr>
        <w:t xml:space="preserve">quickest </w:t>
      </w:r>
      <w:r w:rsidRPr="1717C51F" w:rsidR="4FE901B5">
        <w:rPr>
          <w:sz w:val="24"/>
          <w:szCs w:val="24"/>
        </w:rPr>
        <w:t>and most cost-effective transportation route.</w:t>
      </w:r>
      <w:r w:rsidRPr="1717C51F" w:rsidR="1AD0C6B4">
        <w:rPr>
          <w:sz w:val="24"/>
          <w:szCs w:val="24"/>
        </w:rPr>
        <w:t xml:space="preserve"> Providing proof of delivery (POD) is a necessity to customers and suppliers as there is sometimes a challenge to ensure product was effectively delivered.</w:t>
      </w:r>
      <w:r w:rsidRPr="1717C51F" w:rsidR="2400D1C3">
        <w:rPr>
          <w:sz w:val="24"/>
          <w:szCs w:val="24"/>
        </w:rPr>
        <w:t xml:space="preserve"> </w:t>
      </w:r>
      <w:r w:rsidRPr="1717C51F" w:rsidR="1D021410">
        <w:rPr>
          <w:sz w:val="24"/>
          <w:szCs w:val="24"/>
        </w:rPr>
        <w:t xml:space="preserve">ERP systems connect multiple departments into one ecosystem, such as procurement, planning, production, inventory, and </w:t>
      </w:r>
      <w:r w:rsidRPr="1717C51F" w:rsidR="1D021410">
        <w:rPr>
          <w:sz w:val="24"/>
          <w:szCs w:val="24"/>
        </w:rPr>
        <w:t>logistics</w:t>
      </w:r>
      <w:r w:rsidRPr="1717C51F" w:rsidR="1D021410">
        <w:rPr>
          <w:sz w:val="24"/>
          <w:szCs w:val="24"/>
        </w:rPr>
        <w:t xml:space="preserve">. </w:t>
      </w:r>
      <w:r w:rsidRPr="1717C51F" w:rsidR="6A95F62E">
        <w:rPr>
          <w:sz w:val="24"/>
          <w:szCs w:val="24"/>
        </w:rPr>
        <w:t>It shares real-time data across all partners and improves forecast accuracy with integrated demand response. “Leading ERP systems include modules that streamline sup</w:t>
      </w:r>
      <w:r w:rsidRPr="1717C51F" w:rsidR="0D825E4A">
        <w:rPr>
          <w:sz w:val="24"/>
          <w:szCs w:val="24"/>
        </w:rPr>
        <w:t xml:space="preserve">ply chain management activities, such as planning, procurement, inventory management, </w:t>
      </w:r>
      <w:r w:rsidRPr="1717C51F" w:rsidR="22FF48E5">
        <w:rPr>
          <w:sz w:val="24"/>
          <w:szCs w:val="24"/>
        </w:rPr>
        <w:t>warehouse</w:t>
      </w:r>
      <w:r w:rsidRPr="1717C51F" w:rsidR="0D825E4A">
        <w:rPr>
          <w:sz w:val="24"/>
          <w:szCs w:val="24"/>
        </w:rPr>
        <w:t xml:space="preserve"> management and order management.” (</w:t>
      </w:r>
      <w:r w:rsidRPr="1717C51F" w:rsidR="1EDF585E">
        <w:rPr>
          <w:sz w:val="24"/>
          <w:szCs w:val="24"/>
        </w:rPr>
        <w:t xml:space="preserve">Oracle, </w:t>
      </w:r>
      <w:r w:rsidRPr="1717C51F" w:rsidR="0D825E4A">
        <w:rPr>
          <w:sz w:val="24"/>
          <w:szCs w:val="24"/>
        </w:rPr>
        <w:t>2</w:t>
      </w:r>
      <w:r w:rsidRPr="1717C51F" w:rsidR="52F0AED2">
        <w:rPr>
          <w:sz w:val="24"/>
          <w:szCs w:val="24"/>
        </w:rPr>
        <w:t>026</w:t>
      </w:r>
      <w:r w:rsidRPr="1717C51F" w:rsidR="686F484A">
        <w:rPr>
          <w:sz w:val="24"/>
          <w:szCs w:val="24"/>
        </w:rPr>
        <w:t>).</w:t>
      </w:r>
    </w:p>
    <w:p w:rsidR="4833B23F" w:rsidP="1717C51F" w:rsidRDefault="4833B23F" w14:paraId="4094705B" w14:textId="54D5AA12">
      <w:pPr>
        <w:pStyle w:val="Normal"/>
        <w:spacing w:line="360" w:lineRule="auto"/>
        <w:jc w:val="both"/>
      </w:pPr>
      <w:r w:rsidRPr="1717C51F" w:rsidR="4833B23F">
        <w:rPr>
          <w:sz w:val="28"/>
          <w:szCs w:val="28"/>
        </w:rPr>
        <w:t>Organization Background</w:t>
      </w:r>
    </w:p>
    <w:p w:rsidR="7D164479" w:rsidP="1717C51F" w:rsidRDefault="7D164479" w14:paraId="60092140" w14:textId="176525E3">
      <w:pPr>
        <w:pStyle w:val="Normal"/>
        <w:spacing w:line="360" w:lineRule="auto"/>
        <w:jc w:val="both"/>
      </w:pPr>
      <w:r w:rsidRPr="1717C51F" w:rsidR="7D164479">
        <w:rPr>
          <w:sz w:val="24"/>
          <w:szCs w:val="24"/>
        </w:rPr>
        <w:t xml:space="preserve">DHL </w:t>
      </w:r>
      <w:r w:rsidRPr="1717C51F" w:rsidR="47A02E00">
        <w:rPr>
          <w:sz w:val="24"/>
          <w:szCs w:val="24"/>
        </w:rPr>
        <w:t xml:space="preserve">Group is the world’s leading </w:t>
      </w:r>
      <w:r w:rsidRPr="1717C51F" w:rsidR="47A02E00">
        <w:rPr>
          <w:sz w:val="24"/>
          <w:szCs w:val="24"/>
        </w:rPr>
        <w:t>logistics</w:t>
      </w:r>
      <w:r w:rsidRPr="1717C51F" w:rsidR="47A02E00">
        <w:rPr>
          <w:sz w:val="24"/>
          <w:szCs w:val="24"/>
        </w:rPr>
        <w:t xml:space="preserve"> company. They connect people and markets, enabling global </w:t>
      </w:r>
      <w:r w:rsidRPr="1717C51F" w:rsidR="1AC80AFC">
        <w:rPr>
          <w:sz w:val="24"/>
          <w:szCs w:val="24"/>
        </w:rPr>
        <w:t xml:space="preserve">trade. DHL aspire to be the number one choice for their customers in need of their services provided. </w:t>
      </w:r>
      <w:r w:rsidRPr="1717C51F" w:rsidR="1AC80AFC">
        <w:rPr>
          <w:sz w:val="24"/>
          <w:szCs w:val="24"/>
        </w:rPr>
        <w:t>They</w:t>
      </w:r>
      <w:r w:rsidRPr="1717C51F" w:rsidR="6ED846B0">
        <w:rPr>
          <w:sz w:val="24"/>
          <w:szCs w:val="24"/>
        </w:rPr>
        <w:t>’re</w:t>
      </w:r>
      <w:r w:rsidRPr="1717C51F" w:rsidR="6ED846B0">
        <w:rPr>
          <w:sz w:val="24"/>
          <w:szCs w:val="24"/>
        </w:rPr>
        <w:t xml:space="preserve"> reducing GHG emissions worldwide, achieving the name of most recommended transportation company for customers, employees, investors and for </w:t>
      </w:r>
      <w:r w:rsidRPr="1717C51F" w:rsidR="6ED846B0">
        <w:rPr>
          <w:sz w:val="24"/>
          <w:szCs w:val="24"/>
        </w:rPr>
        <w:t>logistics</w:t>
      </w:r>
      <w:r w:rsidRPr="1717C51F" w:rsidR="6ED846B0">
        <w:rPr>
          <w:sz w:val="24"/>
          <w:szCs w:val="24"/>
        </w:rPr>
        <w:t xml:space="preserve"> solutions. </w:t>
      </w:r>
      <w:r w:rsidRPr="1717C51F" w:rsidR="21C288BC">
        <w:rPr>
          <w:sz w:val="24"/>
          <w:szCs w:val="24"/>
        </w:rPr>
        <w:t xml:space="preserve">“The Group contributes to the world through sustainable business practices, corporate citizenship, and environmental activities. By the year 2050, </w:t>
      </w:r>
      <w:r w:rsidRPr="1717C51F" w:rsidR="4FED7996">
        <w:rPr>
          <w:sz w:val="24"/>
          <w:szCs w:val="24"/>
        </w:rPr>
        <w:t xml:space="preserve">DHL Group aims to achieve net-zero emissions </w:t>
      </w:r>
      <w:r w:rsidRPr="1717C51F" w:rsidR="4FED7996">
        <w:rPr>
          <w:sz w:val="24"/>
          <w:szCs w:val="24"/>
        </w:rPr>
        <w:t>logistics</w:t>
      </w:r>
      <w:r w:rsidRPr="1717C51F" w:rsidR="4FED7996">
        <w:rPr>
          <w:sz w:val="24"/>
          <w:szCs w:val="24"/>
        </w:rPr>
        <w:t xml:space="preserve">.” </w:t>
      </w:r>
      <w:r w:rsidRPr="1717C51F" w:rsidR="4FED7996">
        <w:rPr>
          <w:sz w:val="24"/>
          <w:szCs w:val="24"/>
        </w:rPr>
        <w:t>(</w:t>
      </w:r>
      <w:r w:rsidRPr="1717C51F" w:rsidR="76B5C172">
        <w:rPr>
          <w:sz w:val="24"/>
          <w:szCs w:val="24"/>
        </w:rPr>
        <w:t>DHL</w:t>
      </w:r>
      <w:r w:rsidRPr="1717C51F" w:rsidR="0C5E6A58">
        <w:rPr>
          <w:sz w:val="24"/>
          <w:szCs w:val="24"/>
        </w:rPr>
        <w:t>,</w:t>
      </w:r>
      <w:r w:rsidRPr="1717C51F" w:rsidR="76B5C172">
        <w:rPr>
          <w:sz w:val="24"/>
          <w:szCs w:val="24"/>
        </w:rPr>
        <w:t xml:space="preserve"> </w:t>
      </w:r>
      <w:r w:rsidRPr="1717C51F" w:rsidR="4FED7996">
        <w:rPr>
          <w:sz w:val="24"/>
          <w:szCs w:val="24"/>
        </w:rPr>
        <w:t>2026).</w:t>
      </w:r>
      <w:r w:rsidRPr="1717C51F" w:rsidR="0E823E49">
        <w:rPr>
          <w:sz w:val="24"/>
          <w:szCs w:val="24"/>
        </w:rPr>
        <w:t xml:space="preserve"> DHL </w:t>
      </w:r>
      <w:r w:rsidRPr="1717C51F" w:rsidR="0E823E49">
        <w:rPr>
          <w:sz w:val="24"/>
          <w:szCs w:val="24"/>
        </w:rPr>
        <w:t>operates</w:t>
      </w:r>
      <w:r w:rsidRPr="1717C51F" w:rsidR="0E823E49">
        <w:rPr>
          <w:sz w:val="24"/>
          <w:szCs w:val="24"/>
        </w:rPr>
        <w:t xml:space="preserve"> in over 200 countries and territories, employing over 580,000 people and has generated over </w:t>
      </w:r>
      <w:r w:rsidRPr="1717C51F" w:rsidR="2888E4A1">
        <w:rPr>
          <w:sz w:val="24"/>
          <w:szCs w:val="24"/>
        </w:rPr>
        <w:t xml:space="preserve">£82 Billion in revenue. They deliver over 1.5 billion </w:t>
      </w:r>
      <w:r w:rsidRPr="1717C51F" w:rsidR="44E83F93">
        <w:rPr>
          <w:sz w:val="24"/>
          <w:szCs w:val="24"/>
        </w:rPr>
        <w:t>packages'</w:t>
      </w:r>
      <w:r w:rsidRPr="1717C51F" w:rsidR="2888E4A1">
        <w:rPr>
          <w:sz w:val="24"/>
          <w:szCs w:val="24"/>
        </w:rPr>
        <w:t xml:space="preserve"> annually, ensuring great customer service to all. </w:t>
      </w:r>
      <w:r w:rsidRPr="1717C51F" w:rsidR="341739C9">
        <w:rPr>
          <w:sz w:val="24"/>
          <w:szCs w:val="24"/>
        </w:rPr>
        <w:t xml:space="preserve">DHL was founded in 1969 in the United States by Adrian Dalsey, Larry Hillblom, and Robert </w:t>
      </w:r>
      <w:r w:rsidRPr="1717C51F" w:rsidR="68EA7162">
        <w:rPr>
          <w:sz w:val="24"/>
          <w:szCs w:val="24"/>
        </w:rPr>
        <w:t>Lynn.</w:t>
      </w:r>
      <w:r w:rsidRPr="1717C51F" w:rsidR="2D8E368D">
        <w:rPr>
          <w:sz w:val="24"/>
          <w:szCs w:val="24"/>
        </w:rPr>
        <w:t xml:space="preserve"> Although it was founded in America, the global corporate headquarters stand in Bonn, Germany.</w:t>
      </w:r>
      <w:r w:rsidRPr="1717C51F" w:rsidR="68EA7162">
        <w:rPr>
          <w:sz w:val="24"/>
          <w:szCs w:val="24"/>
        </w:rPr>
        <w:t xml:space="preserve"> </w:t>
      </w:r>
      <w:r w:rsidRPr="1717C51F" w:rsidR="68EA7162">
        <w:rPr>
          <w:sz w:val="24"/>
          <w:szCs w:val="24"/>
        </w:rPr>
        <w:t xml:space="preserve">The core divisions of DHL include DHL Express, DHL Supply Chains, DHL eCommerce, </w:t>
      </w:r>
      <w:r w:rsidRPr="1717C51F" w:rsidR="45314B0F">
        <w:rPr>
          <w:sz w:val="24"/>
          <w:szCs w:val="24"/>
        </w:rPr>
        <w:t xml:space="preserve">DHL Freight, and DHL Global Forwarding. </w:t>
      </w:r>
    </w:p>
    <w:p w:rsidR="29BB1678" w:rsidP="1717C51F" w:rsidRDefault="29BB1678" w14:paraId="128265EB" w14:textId="149E8163">
      <w:pPr>
        <w:pStyle w:val="Normal"/>
        <w:spacing w:line="360" w:lineRule="auto"/>
        <w:jc w:val="both"/>
        <w:rPr>
          <w:sz w:val="32"/>
          <w:szCs w:val="32"/>
        </w:rPr>
      </w:pPr>
      <w:r w:rsidRPr="1717C51F" w:rsidR="29BB1678">
        <w:rPr>
          <w:sz w:val="28"/>
          <w:szCs w:val="28"/>
        </w:rPr>
        <w:t>Specification of DHL’s ERP system</w:t>
      </w:r>
    </w:p>
    <w:p w:rsidR="29BB1678" w:rsidP="1717C51F" w:rsidRDefault="29BB1678" w14:paraId="2744DBDB" w14:textId="0AE7BD58">
      <w:pPr>
        <w:pStyle w:val="Normal"/>
        <w:spacing w:line="360" w:lineRule="auto"/>
        <w:jc w:val="both"/>
      </w:pPr>
      <w:r w:rsidRPr="1717C51F" w:rsidR="29BB1678">
        <w:rPr>
          <w:sz w:val="24"/>
          <w:szCs w:val="24"/>
        </w:rPr>
        <w:t xml:space="preserve">DHL uses the ERP system SAP as their core system. </w:t>
      </w:r>
      <w:r w:rsidRPr="1717C51F" w:rsidR="78356CE2">
        <w:rPr>
          <w:sz w:val="24"/>
          <w:szCs w:val="24"/>
        </w:rPr>
        <w:t>One of the leading global ERP vendors, standardising, integrating, and coordinating its international operations.</w:t>
      </w:r>
      <w:r w:rsidRPr="1717C51F" w:rsidR="0669FA7B">
        <w:rPr>
          <w:sz w:val="24"/>
          <w:szCs w:val="24"/>
        </w:rPr>
        <w:t xml:space="preserve"> DHL’s ERP is a hybrid, multi-module SAP ecosystem that supports all aspects, such</w:t>
      </w:r>
      <w:r w:rsidRPr="1717C51F" w:rsidR="1E0E9B0D">
        <w:rPr>
          <w:sz w:val="24"/>
          <w:szCs w:val="24"/>
        </w:rPr>
        <w:t xml:space="preserve"> as transportation, warehousing, finance, and customer data across over 200 countries.</w:t>
      </w:r>
      <w:r w:rsidRPr="1717C51F" w:rsidR="487D1F7B">
        <w:rPr>
          <w:sz w:val="24"/>
          <w:szCs w:val="24"/>
        </w:rPr>
        <w:t xml:space="preserve"> In recent years, DHL has transitioned from SAP ECC to SAP S/4HANA, the next generation of SAP. </w:t>
      </w:r>
      <w:r w:rsidRPr="1717C51F" w:rsidR="59FF53E1">
        <w:rPr>
          <w:sz w:val="24"/>
          <w:szCs w:val="24"/>
        </w:rPr>
        <w:t xml:space="preserve">S/4HANA offers real-time data processing, advanced analytics, and improved capabilities. This is crucial for DHL’s time sensitive operations. </w:t>
      </w:r>
      <w:r w:rsidRPr="1717C51F" w:rsidR="34C5E5B5">
        <w:rPr>
          <w:sz w:val="24"/>
          <w:szCs w:val="24"/>
        </w:rPr>
        <w:t xml:space="preserve">Their new system S/4HANA modernizes planning, warehouse </w:t>
      </w:r>
      <w:r w:rsidRPr="1717C51F" w:rsidR="34C5E5B5">
        <w:rPr>
          <w:sz w:val="24"/>
          <w:szCs w:val="24"/>
        </w:rPr>
        <w:t>operations</w:t>
      </w:r>
      <w:r w:rsidRPr="1717C51F" w:rsidR="34C5E5B5">
        <w:rPr>
          <w:sz w:val="24"/>
          <w:szCs w:val="24"/>
        </w:rPr>
        <w:t xml:space="preserve"> and transportation processes.</w:t>
      </w:r>
      <w:r w:rsidRPr="1717C51F" w:rsidR="3278A60E">
        <w:rPr>
          <w:sz w:val="24"/>
          <w:szCs w:val="24"/>
        </w:rPr>
        <w:t xml:space="preserve"> SAP Material Management (MM) supports logistical equipment, fuel, packaging materials, and warehouse supplies. SAP Extended Warehouse M</w:t>
      </w:r>
      <w:r w:rsidRPr="1717C51F" w:rsidR="172C29C0">
        <w:rPr>
          <w:sz w:val="24"/>
          <w:szCs w:val="24"/>
        </w:rPr>
        <w:t xml:space="preserve">anagement (EWM) is one of DHL’s most critical modules. It supports real-time inventory tracking, picking, packing, and slotting warehouse </w:t>
      </w:r>
      <w:r w:rsidRPr="1717C51F" w:rsidR="5BE773A1">
        <w:rPr>
          <w:sz w:val="24"/>
          <w:szCs w:val="24"/>
        </w:rPr>
        <w:t>layout</w:t>
      </w:r>
      <w:r w:rsidRPr="1717C51F" w:rsidR="172C29C0">
        <w:rPr>
          <w:sz w:val="24"/>
          <w:szCs w:val="24"/>
        </w:rPr>
        <w:t xml:space="preserve"> opt</w:t>
      </w:r>
      <w:r w:rsidRPr="1717C51F" w:rsidR="7AEC4BE6">
        <w:rPr>
          <w:sz w:val="24"/>
          <w:szCs w:val="24"/>
        </w:rPr>
        <w:t>imisation. It is integrated with automated systems and robotics.</w:t>
      </w:r>
      <w:r w:rsidRPr="1717C51F" w:rsidR="22216B14">
        <w:rPr>
          <w:sz w:val="24"/>
          <w:szCs w:val="24"/>
        </w:rPr>
        <w:t xml:space="preserve"> SAP Sales and Distribution (SD) handle customer order processing, billing, and shipment documentation. </w:t>
      </w:r>
      <w:r w:rsidRPr="1717C51F" w:rsidR="23C2F8A7">
        <w:rPr>
          <w:sz w:val="24"/>
          <w:szCs w:val="24"/>
        </w:rPr>
        <w:t xml:space="preserve">It </w:t>
      </w:r>
      <w:r w:rsidRPr="1717C51F" w:rsidR="23C2F8A7">
        <w:rPr>
          <w:sz w:val="24"/>
          <w:szCs w:val="24"/>
        </w:rPr>
        <w:t>validates</w:t>
      </w:r>
      <w:r w:rsidRPr="1717C51F" w:rsidR="23C2F8A7">
        <w:rPr>
          <w:sz w:val="24"/>
          <w:szCs w:val="24"/>
        </w:rPr>
        <w:t xml:space="preserve"> scheduling, </w:t>
      </w:r>
      <w:r w:rsidRPr="1717C51F" w:rsidR="23C2F8A7">
        <w:rPr>
          <w:sz w:val="24"/>
          <w:szCs w:val="24"/>
        </w:rPr>
        <w:t xml:space="preserve">invoicing, customer </w:t>
      </w:r>
      <w:r w:rsidRPr="1717C51F" w:rsidR="23C2F8A7">
        <w:rPr>
          <w:sz w:val="24"/>
          <w:szCs w:val="24"/>
        </w:rPr>
        <w:t>communication</w:t>
      </w:r>
      <w:r w:rsidRPr="1717C51F" w:rsidR="23C2F8A7">
        <w:rPr>
          <w:sz w:val="24"/>
          <w:szCs w:val="24"/>
        </w:rPr>
        <w:t xml:space="preserve"> and order entries.</w:t>
      </w:r>
      <w:r w:rsidRPr="1717C51F" w:rsidR="37E136D1">
        <w:rPr>
          <w:sz w:val="24"/>
          <w:szCs w:val="24"/>
        </w:rPr>
        <w:t xml:space="preserve"> SAP Transport Management (TM) Is used extensively in DHL Express and Global </w:t>
      </w:r>
      <w:r w:rsidRPr="1717C51F" w:rsidR="2DCE945F">
        <w:rPr>
          <w:sz w:val="24"/>
          <w:szCs w:val="24"/>
        </w:rPr>
        <w:t>Forwarding. This upholds route planning</w:t>
      </w:r>
      <w:r w:rsidRPr="1717C51F" w:rsidR="538A505C">
        <w:rPr>
          <w:sz w:val="24"/>
          <w:szCs w:val="24"/>
        </w:rPr>
        <w:t xml:space="preserve">, freight expense calculation, and shipment consolidation. SAP </w:t>
      </w:r>
      <w:r w:rsidRPr="1717C51F" w:rsidR="527BE930">
        <w:rPr>
          <w:sz w:val="24"/>
          <w:szCs w:val="24"/>
        </w:rPr>
        <w:t>Finance and Controlling (FI/CO) is essential for financial operations. It budgets expenses, reports financ</w:t>
      </w:r>
      <w:r w:rsidRPr="1717C51F" w:rsidR="716B0B01">
        <w:rPr>
          <w:sz w:val="24"/>
          <w:szCs w:val="24"/>
        </w:rPr>
        <w:t xml:space="preserve">es, analyses profits, and </w:t>
      </w:r>
      <w:r w:rsidRPr="1717C51F" w:rsidR="716B0B01">
        <w:rPr>
          <w:sz w:val="24"/>
          <w:szCs w:val="24"/>
        </w:rPr>
        <w:t>allocates</w:t>
      </w:r>
      <w:r w:rsidRPr="1717C51F" w:rsidR="716B0B01">
        <w:rPr>
          <w:sz w:val="24"/>
          <w:szCs w:val="24"/>
        </w:rPr>
        <w:t xml:space="preserve"> freight costs. Lastly, SAP MRP (Material Re</w:t>
      </w:r>
      <w:r w:rsidRPr="1717C51F" w:rsidR="5928A16A">
        <w:rPr>
          <w:sz w:val="24"/>
          <w:szCs w:val="24"/>
        </w:rPr>
        <w:t>quirement</w:t>
      </w:r>
      <w:r w:rsidRPr="1717C51F" w:rsidR="716B0B01">
        <w:rPr>
          <w:sz w:val="24"/>
          <w:szCs w:val="24"/>
        </w:rPr>
        <w:t xml:space="preserve"> Planning)</w:t>
      </w:r>
      <w:r w:rsidRPr="1717C51F" w:rsidR="4A5107C1">
        <w:rPr>
          <w:sz w:val="24"/>
          <w:szCs w:val="24"/>
        </w:rPr>
        <w:t xml:space="preserve">. This is used </w:t>
      </w:r>
      <w:r w:rsidRPr="1717C51F" w:rsidR="4A5107C1">
        <w:rPr>
          <w:sz w:val="24"/>
          <w:szCs w:val="24"/>
        </w:rPr>
        <w:t>mainly in</w:t>
      </w:r>
      <w:r w:rsidRPr="1717C51F" w:rsidR="4A5107C1">
        <w:rPr>
          <w:sz w:val="24"/>
          <w:szCs w:val="24"/>
        </w:rPr>
        <w:t xml:space="preserve"> DHL Supply Chain for planning warehouse resources</w:t>
      </w:r>
      <w:r w:rsidRPr="1717C51F" w:rsidR="4363B99D">
        <w:rPr>
          <w:sz w:val="24"/>
          <w:szCs w:val="24"/>
        </w:rPr>
        <w:t>,</w:t>
      </w:r>
      <w:r w:rsidRPr="1717C51F" w:rsidR="4A5107C1">
        <w:rPr>
          <w:sz w:val="24"/>
          <w:szCs w:val="24"/>
        </w:rPr>
        <w:t xml:space="preserve"> scheduling replenishment</w:t>
      </w:r>
      <w:r w:rsidRPr="1717C51F" w:rsidR="698636AF">
        <w:rPr>
          <w:sz w:val="24"/>
          <w:szCs w:val="24"/>
        </w:rPr>
        <w:t>s</w:t>
      </w:r>
      <w:r w:rsidRPr="1717C51F" w:rsidR="4530568A">
        <w:rPr>
          <w:sz w:val="24"/>
          <w:szCs w:val="24"/>
        </w:rPr>
        <w:t xml:space="preserve">, and </w:t>
      </w:r>
      <w:r w:rsidRPr="1717C51F" w:rsidR="29EF22E4">
        <w:rPr>
          <w:sz w:val="24"/>
          <w:szCs w:val="24"/>
        </w:rPr>
        <w:t xml:space="preserve">ensuring continuity of operations. </w:t>
      </w:r>
    </w:p>
    <w:p w:rsidR="5576960C" w:rsidP="1717C51F" w:rsidRDefault="5576960C" w14:paraId="72611837" w14:textId="4CE26AFE">
      <w:pPr>
        <w:pStyle w:val="Normal"/>
        <w:spacing w:line="360" w:lineRule="auto"/>
        <w:jc w:val="both"/>
      </w:pPr>
      <w:r w:rsidRPr="1717C51F" w:rsidR="5576960C">
        <w:rPr>
          <w:sz w:val="28"/>
          <w:szCs w:val="28"/>
        </w:rPr>
        <w:t>Current ERP Integration with Other Systems at DHL</w:t>
      </w:r>
    </w:p>
    <w:p w:rsidR="08B9FD33" w:rsidP="1717C51F" w:rsidRDefault="08B9FD33" w14:paraId="6CE4124A" w14:textId="6CCE3300">
      <w:pPr>
        <w:pStyle w:val="Normal"/>
        <w:spacing w:line="360" w:lineRule="auto"/>
        <w:jc w:val="both"/>
        <w:rPr>
          <w:sz w:val="28"/>
          <w:szCs w:val="28"/>
        </w:rPr>
      </w:pPr>
      <w:r w:rsidRPr="1717C51F" w:rsidR="08B9FD33">
        <w:rPr>
          <w:sz w:val="24"/>
          <w:szCs w:val="24"/>
        </w:rPr>
        <w:t xml:space="preserve">DHL’s SAP ERP system is deeply integrated with a wide range of internal and external platforms, enabling smooth integration </w:t>
      </w:r>
      <w:r w:rsidRPr="1717C51F" w:rsidR="2CA64903">
        <w:rPr>
          <w:sz w:val="24"/>
          <w:szCs w:val="24"/>
        </w:rPr>
        <w:t xml:space="preserve">throughout </w:t>
      </w:r>
      <w:r w:rsidRPr="1717C51F" w:rsidR="08B9FD33">
        <w:rPr>
          <w:sz w:val="24"/>
          <w:szCs w:val="24"/>
        </w:rPr>
        <w:t>its international</w:t>
      </w:r>
      <w:r w:rsidRPr="1717C51F" w:rsidR="10087AD4">
        <w:rPr>
          <w:sz w:val="24"/>
          <w:szCs w:val="24"/>
        </w:rPr>
        <w:t xml:space="preserve"> supply chain. Internally, SAP EWM and DHL’s Smart Warehouse systems exchange real-time data</w:t>
      </w:r>
      <w:r w:rsidRPr="1717C51F" w:rsidR="356B352C">
        <w:rPr>
          <w:sz w:val="24"/>
          <w:szCs w:val="24"/>
        </w:rPr>
        <w:t xml:space="preserve"> t</w:t>
      </w:r>
      <w:r w:rsidRPr="1717C51F" w:rsidR="10087AD4">
        <w:rPr>
          <w:sz w:val="24"/>
          <w:szCs w:val="24"/>
        </w:rPr>
        <w:t>o manage inventory</w:t>
      </w:r>
      <w:r w:rsidRPr="1717C51F" w:rsidR="22AAD3FD">
        <w:rPr>
          <w:sz w:val="24"/>
          <w:szCs w:val="24"/>
        </w:rPr>
        <w:t xml:space="preserve">, automate picking and optimise warehousing. </w:t>
      </w:r>
      <w:r w:rsidRPr="1717C51F" w:rsidR="6B1C2CF6">
        <w:rPr>
          <w:sz w:val="24"/>
          <w:szCs w:val="24"/>
        </w:rPr>
        <w:t>“Enhance Tracking and Visibility: By updating your CRM systems with order and delivery statuses, you keep your customers informed about their shipments, improving their overall experience.” (</w:t>
      </w:r>
      <w:r w:rsidRPr="1717C51F" w:rsidR="6B1C2CF6">
        <w:rPr>
          <w:sz w:val="24"/>
          <w:szCs w:val="24"/>
        </w:rPr>
        <w:t>Zynk</w:t>
      </w:r>
      <w:r w:rsidRPr="1717C51F" w:rsidR="6B1C2CF6">
        <w:rPr>
          <w:sz w:val="24"/>
          <w:szCs w:val="24"/>
        </w:rPr>
        <w:t xml:space="preserve">, </w:t>
      </w:r>
      <w:r w:rsidRPr="1717C51F" w:rsidR="4CC5B731">
        <w:rPr>
          <w:sz w:val="24"/>
          <w:szCs w:val="24"/>
        </w:rPr>
        <w:t xml:space="preserve">2026). </w:t>
      </w:r>
      <w:r w:rsidRPr="1717C51F" w:rsidR="22AAD3FD">
        <w:rPr>
          <w:sz w:val="24"/>
          <w:szCs w:val="24"/>
        </w:rPr>
        <w:t xml:space="preserve">SAP TM </w:t>
      </w:r>
      <w:r w:rsidRPr="1717C51F" w:rsidR="0A8C225B">
        <w:rPr>
          <w:sz w:val="24"/>
          <w:szCs w:val="24"/>
        </w:rPr>
        <w:t>combines with routing and systems supporting carrier</w:t>
      </w:r>
      <w:r w:rsidRPr="1717C51F" w:rsidR="0A8C225B">
        <w:rPr>
          <w:sz w:val="24"/>
          <w:szCs w:val="24"/>
        </w:rPr>
        <w:t xml:space="preserve"> </w:t>
      </w:r>
      <w:r w:rsidRPr="1717C51F" w:rsidR="0A8C225B">
        <w:rPr>
          <w:sz w:val="24"/>
          <w:szCs w:val="24"/>
        </w:rPr>
        <w:t>selectio</w:t>
      </w:r>
      <w:r w:rsidRPr="1717C51F" w:rsidR="0A8C225B">
        <w:rPr>
          <w:sz w:val="24"/>
          <w:szCs w:val="24"/>
        </w:rPr>
        <w:t>n</w:t>
      </w:r>
      <w:r w:rsidRPr="1717C51F" w:rsidR="0A8C225B">
        <w:rPr>
          <w:sz w:val="24"/>
          <w:szCs w:val="24"/>
        </w:rPr>
        <w:t xml:space="preserve">, and global freight planning. </w:t>
      </w:r>
      <w:r w:rsidRPr="1717C51F" w:rsidR="515ED591">
        <w:rPr>
          <w:sz w:val="24"/>
          <w:szCs w:val="24"/>
        </w:rPr>
        <w:t xml:space="preserve">Customer demand drifts through platforms securing </w:t>
      </w:r>
      <w:r w:rsidRPr="1717C51F" w:rsidR="22F27336">
        <w:rPr>
          <w:sz w:val="24"/>
          <w:szCs w:val="24"/>
        </w:rPr>
        <w:t xml:space="preserve">correct order creation and delivery. DHL also coordinates </w:t>
      </w:r>
      <w:r w:rsidRPr="1717C51F" w:rsidR="06F0DDBB">
        <w:rPr>
          <w:sz w:val="24"/>
          <w:szCs w:val="24"/>
        </w:rPr>
        <w:t>its ERP with eCommerce platforms such as Shopify and Amazon enabling tracking up</w:t>
      </w:r>
      <w:r w:rsidRPr="1717C51F" w:rsidR="5EEBAA04">
        <w:rPr>
          <w:sz w:val="24"/>
          <w:szCs w:val="24"/>
        </w:rPr>
        <w:t>dates</w:t>
      </w:r>
      <w:r w:rsidRPr="1717C51F" w:rsidR="06F0DDBB">
        <w:rPr>
          <w:sz w:val="24"/>
          <w:szCs w:val="24"/>
        </w:rPr>
        <w:t xml:space="preserve"> and order processing. </w:t>
      </w:r>
      <w:r w:rsidRPr="1717C51F" w:rsidR="69EC2870">
        <w:rPr>
          <w:sz w:val="24"/>
          <w:szCs w:val="24"/>
        </w:rPr>
        <w:t xml:space="preserve">EDI is the source of communication between DHL and their customers and suppliers. </w:t>
      </w:r>
      <w:r w:rsidRPr="1717C51F" w:rsidR="62A02481">
        <w:rPr>
          <w:sz w:val="24"/>
          <w:szCs w:val="24"/>
        </w:rPr>
        <w:t>DHL uses</w:t>
      </w:r>
      <w:r w:rsidRPr="1717C51F" w:rsidR="62A02481">
        <w:rPr>
          <w:sz w:val="24"/>
          <w:szCs w:val="24"/>
        </w:rPr>
        <w:t xml:space="preserve"> </w:t>
      </w:r>
      <w:r w:rsidRPr="1717C51F" w:rsidR="62A02481">
        <w:rPr>
          <w:sz w:val="24"/>
          <w:szCs w:val="24"/>
        </w:rPr>
        <w:t>lo</w:t>
      </w:r>
      <w:r w:rsidRPr="1717C51F" w:rsidR="62A02481">
        <w:rPr>
          <w:sz w:val="24"/>
          <w:szCs w:val="24"/>
        </w:rPr>
        <w:t>T</w:t>
      </w:r>
      <w:r w:rsidRPr="1717C51F" w:rsidR="62A02481">
        <w:rPr>
          <w:sz w:val="24"/>
          <w:szCs w:val="24"/>
        </w:rPr>
        <w:t xml:space="preserve"> sensors, RFID tags, GPS trackers that feed data into the SAP ERP</w:t>
      </w:r>
      <w:r w:rsidRPr="1717C51F" w:rsidR="3DF1511C">
        <w:rPr>
          <w:sz w:val="24"/>
          <w:szCs w:val="24"/>
        </w:rPr>
        <w:t>, this</w:t>
      </w:r>
      <w:r w:rsidRPr="1717C51F" w:rsidR="3DF1511C">
        <w:rPr>
          <w:sz w:val="24"/>
          <w:szCs w:val="24"/>
        </w:rPr>
        <w:t xml:space="preserve"> </w:t>
      </w:r>
      <w:r w:rsidRPr="1717C51F" w:rsidR="3DF1511C">
        <w:rPr>
          <w:sz w:val="24"/>
          <w:szCs w:val="24"/>
        </w:rPr>
        <w:t>facilitate</w:t>
      </w:r>
      <w:r w:rsidRPr="1717C51F" w:rsidR="3DF1511C">
        <w:rPr>
          <w:sz w:val="24"/>
          <w:szCs w:val="24"/>
        </w:rPr>
        <w:t>s</w:t>
      </w:r>
      <w:r w:rsidRPr="1717C51F" w:rsidR="3DF1511C">
        <w:rPr>
          <w:sz w:val="24"/>
          <w:szCs w:val="24"/>
        </w:rPr>
        <w:t xml:space="preserve"> real-time monitoring and risk reductions. </w:t>
      </w:r>
      <w:r w:rsidRPr="1717C51F" w:rsidR="69EC2870">
        <w:rPr>
          <w:sz w:val="24"/>
          <w:szCs w:val="24"/>
        </w:rPr>
        <w:t>T</w:t>
      </w:r>
      <w:r w:rsidRPr="1717C51F" w:rsidR="69EC2870">
        <w:rPr>
          <w:sz w:val="24"/>
          <w:szCs w:val="24"/>
        </w:rPr>
        <w:t xml:space="preserve">hese </w:t>
      </w:r>
      <w:r w:rsidRPr="1717C51F" w:rsidR="6C71D2DF">
        <w:rPr>
          <w:sz w:val="24"/>
          <w:szCs w:val="24"/>
        </w:rPr>
        <w:t xml:space="preserve">incorporations allow DHL to enhance their efficiency to </w:t>
      </w:r>
      <w:r w:rsidRPr="1717C51F" w:rsidR="16CF2AC5">
        <w:rPr>
          <w:sz w:val="24"/>
          <w:szCs w:val="24"/>
        </w:rPr>
        <w:t>manage a seamlessly connected, analytics driven</w:t>
      </w:r>
      <w:r w:rsidRPr="1717C51F" w:rsidR="16CF2AC5">
        <w:rPr>
          <w:sz w:val="24"/>
          <w:szCs w:val="24"/>
        </w:rPr>
        <w:t xml:space="preserve"> </w:t>
      </w:r>
      <w:r w:rsidRPr="1717C51F" w:rsidR="16CF2AC5">
        <w:rPr>
          <w:sz w:val="24"/>
          <w:szCs w:val="24"/>
        </w:rPr>
        <w:t>logistic</w:t>
      </w:r>
      <w:r w:rsidRPr="1717C51F" w:rsidR="16CF2AC5">
        <w:rPr>
          <w:sz w:val="24"/>
          <w:szCs w:val="24"/>
        </w:rPr>
        <w:t>s</w:t>
      </w:r>
      <w:r w:rsidRPr="1717C51F" w:rsidR="16CF2AC5">
        <w:rPr>
          <w:sz w:val="24"/>
          <w:szCs w:val="24"/>
        </w:rPr>
        <w:t xml:space="preserve"> network. </w:t>
      </w:r>
    </w:p>
    <w:p w:rsidR="069849B8" w:rsidP="1717C51F" w:rsidRDefault="069849B8" w14:paraId="6D57932E" w14:textId="52FDE1DF">
      <w:pPr>
        <w:pStyle w:val="Normal"/>
        <w:spacing w:line="360" w:lineRule="auto"/>
        <w:jc w:val="both"/>
      </w:pPr>
      <w:r w:rsidRPr="1717C51F" w:rsidR="069849B8">
        <w:rPr>
          <w:sz w:val="28"/>
          <w:szCs w:val="28"/>
        </w:rPr>
        <w:t>Challenges Facing DHL’s Existing ERP system</w:t>
      </w:r>
    </w:p>
    <w:p w:rsidR="7C69D482" w:rsidP="1717C51F" w:rsidRDefault="7C69D482" w14:paraId="496F681D" w14:textId="77283541">
      <w:pPr>
        <w:pStyle w:val="Normal"/>
        <w:spacing w:line="360" w:lineRule="auto"/>
        <w:jc w:val="both"/>
      </w:pPr>
      <w:r w:rsidRPr="1717C51F" w:rsidR="7C69D482">
        <w:rPr>
          <w:sz w:val="24"/>
          <w:szCs w:val="24"/>
        </w:rPr>
        <w:t xml:space="preserve">Although DHL </w:t>
      </w:r>
      <w:r w:rsidRPr="1717C51F" w:rsidR="3AAEC60D">
        <w:rPr>
          <w:sz w:val="24"/>
          <w:szCs w:val="24"/>
        </w:rPr>
        <w:t xml:space="preserve">are deeply committed in SAP S/4HANA and advanced digital tools, they still face </w:t>
      </w:r>
      <w:r w:rsidRPr="1717C51F" w:rsidR="101E4826">
        <w:rPr>
          <w:sz w:val="24"/>
          <w:szCs w:val="24"/>
        </w:rPr>
        <w:t>numeral</w:t>
      </w:r>
      <w:r w:rsidRPr="1717C51F" w:rsidR="3AAEC60D">
        <w:rPr>
          <w:sz w:val="24"/>
          <w:szCs w:val="24"/>
        </w:rPr>
        <w:t xml:space="preserve"> challenges </w:t>
      </w:r>
      <w:r w:rsidRPr="1717C51F" w:rsidR="482F3B75">
        <w:rPr>
          <w:sz w:val="24"/>
          <w:szCs w:val="24"/>
        </w:rPr>
        <w:t>as a result of</w:t>
      </w:r>
      <w:r w:rsidRPr="1717C51F" w:rsidR="482F3B75">
        <w:rPr>
          <w:sz w:val="24"/>
          <w:szCs w:val="24"/>
        </w:rPr>
        <w:t xml:space="preserve"> the complexity and scale of its global operations. The challenges that arise effect data accuracy, </w:t>
      </w:r>
      <w:r w:rsidRPr="1717C51F" w:rsidR="482F3B75">
        <w:rPr>
          <w:sz w:val="24"/>
          <w:szCs w:val="24"/>
        </w:rPr>
        <w:t>efficiency</w:t>
      </w:r>
      <w:r w:rsidRPr="1717C51F" w:rsidR="482F3B75">
        <w:rPr>
          <w:sz w:val="24"/>
          <w:szCs w:val="24"/>
        </w:rPr>
        <w:t xml:space="preserve"> and sys</w:t>
      </w:r>
      <w:r w:rsidRPr="1717C51F" w:rsidR="479B9557">
        <w:rPr>
          <w:sz w:val="24"/>
          <w:szCs w:val="24"/>
        </w:rPr>
        <w:t xml:space="preserve">tem performance. </w:t>
      </w:r>
    </w:p>
    <w:p w:rsidR="6F79391A" w:rsidP="1717C51F" w:rsidRDefault="6F79391A" w14:paraId="0C02984F" w14:textId="3D19C74D">
      <w:pPr>
        <w:pStyle w:val="Normal"/>
        <w:spacing w:line="360" w:lineRule="auto"/>
        <w:jc w:val="both"/>
      </w:pPr>
      <w:r w:rsidRPr="1717C51F" w:rsidR="6F79391A">
        <w:rPr>
          <w:sz w:val="24"/>
          <w:szCs w:val="24"/>
        </w:rPr>
        <w:t>System Complexity and Customization Risks</w:t>
      </w:r>
    </w:p>
    <w:p w:rsidR="479B9557" w:rsidP="1717C51F" w:rsidRDefault="479B9557" w14:paraId="6AAAB737" w14:textId="72EA62AB">
      <w:pPr>
        <w:pStyle w:val="Normal"/>
        <w:spacing w:line="360" w:lineRule="auto"/>
        <w:jc w:val="both"/>
        <w:rPr>
          <w:sz w:val="24"/>
          <w:szCs w:val="24"/>
        </w:rPr>
      </w:pPr>
      <w:r w:rsidRPr="1717C51F" w:rsidR="479B9557">
        <w:rPr>
          <w:sz w:val="24"/>
          <w:szCs w:val="24"/>
        </w:rPr>
        <w:t xml:space="preserve">As DHL </w:t>
      </w:r>
      <w:r w:rsidRPr="1717C51F" w:rsidR="479B9557">
        <w:rPr>
          <w:sz w:val="24"/>
          <w:szCs w:val="24"/>
        </w:rPr>
        <w:t>operates</w:t>
      </w:r>
      <w:r w:rsidRPr="1717C51F" w:rsidR="479B9557">
        <w:rPr>
          <w:sz w:val="24"/>
          <w:szCs w:val="24"/>
        </w:rPr>
        <w:t xml:space="preserve"> in over 200 countries</w:t>
      </w:r>
      <w:r w:rsidRPr="1717C51F" w:rsidR="5A5A432B">
        <w:rPr>
          <w:sz w:val="24"/>
          <w:szCs w:val="24"/>
        </w:rPr>
        <w:t>, their SAP system has been adapted to accommodate a wide range of regulatory</w:t>
      </w:r>
      <w:r w:rsidRPr="1717C51F" w:rsidR="47072391">
        <w:rPr>
          <w:sz w:val="24"/>
          <w:szCs w:val="24"/>
        </w:rPr>
        <w:t xml:space="preserve"> rules</w:t>
      </w:r>
      <w:r w:rsidRPr="1717C51F" w:rsidR="5A5A432B">
        <w:rPr>
          <w:sz w:val="24"/>
          <w:szCs w:val="24"/>
        </w:rPr>
        <w:t xml:space="preserve">, operational processes, and customer needs. </w:t>
      </w:r>
      <w:r w:rsidRPr="1717C51F" w:rsidR="41EF56A6">
        <w:rPr>
          <w:sz w:val="24"/>
          <w:szCs w:val="24"/>
        </w:rPr>
        <w:t xml:space="preserve">Whilst they can tailor their systems, it also increases the complexity of the system. They are often more difficult to </w:t>
      </w:r>
      <w:r w:rsidRPr="1717C51F" w:rsidR="41EF56A6">
        <w:rPr>
          <w:sz w:val="24"/>
          <w:szCs w:val="24"/>
        </w:rPr>
        <w:t>maintain</w:t>
      </w:r>
      <w:r w:rsidRPr="1717C51F" w:rsidR="41EF56A6">
        <w:rPr>
          <w:sz w:val="24"/>
          <w:szCs w:val="24"/>
        </w:rPr>
        <w:t>, upgrade or integrate with other technologies. This ch</w:t>
      </w:r>
      <w:r w:rsidRPr="1717C51F" w:rsidR="22FCD3C2">
        <w:rPr>
          <w:sz w:val="24"/>
          <w:szCs w:val="24"/>
        </w:rPr>
        <w:t>allenge can increase the expense of IT support and slow down digital transformations.</w:t>
      </w:r>
      <w:r w:rsidRPr="1717C51F" w:rsidR="19A08762">
        <w:rPr>
          <w:sz w:val="24"/>
          <w:szCs w:val="24"/>
        </w:rPr>
        <w:t xml:space="preserve"> “One of the primary challenges of B2B e-commerce is managing complex order structures and higher order values.” (Discover delivered by DHL, </w:t>
      </w:r>
      <w:r w:rsidRPr="1717C51F" w:rsidR="4B5D1247">
        <w:rPr>
          <w:sz w:val="24"/>
          <w:szCs w:val="24"/>
        </w:rPr>
        <w:t>2024).</w:t>
      </w:r>
    </w:p>
    <w:p w:rsidR="35A4885F" w:rsidP="1717C51F" w:rsidRDefault="35A4885F" w14:paraId="2411984D" w14:textId="5530FAFA">
      <w:pPr>
        <w:pStyle w:val="Normal"/>
        <w:spacing w:line="360" w:lineRule="auto"/>
        <w:jc w:val="both"/>
      </w:pPr>
      <w:r w:rsidRPr="1717C51F" w:rsidR="35A4885F">
        <w:rPr>
          <w:sz w:val="24"/>
          <w:szCs w:val="24"/>
        </w:rPr>
        <w:t>Integration Challenges Across Platforms</w:t>
      </w:r>
    </w:p>
    <w:p w:rsidR="35A4885F" w:rsidP="1717C51F" w:rsidRDefault="35A4885F" w14:paraId="1BCD7BAD" w14:textId="7703FFE7">
      <w:pPr>
        <w:pStyle w:val="Normal"/>
        <w:spacing w:line="360" w:lineRule="auto"/>
        <w:jc w:val="both"/>
      </w:pPr>
      <w:r w:rsidRPr="1717C51F" w:rsidR="35A4885F">
        <w:rPr>
          <w:sz w:val="24"/>
          <w:szCs w:val="24"/>
        </w:rPr>
        <w:t xml:space="preserve">DHL’s ERP system is integrated with several systems, internal and external, including loT sensors, RFID readers, eCommerce platforms, and </w:t>
      </w:r>
      <w:r w:rsidRPr="1717C51F" w:rsidR="582F1E9F">
        <w:rPr>
          <w:sz w:val="24"/>
          <w:szCs w:val="24"/>
        </w:rPr>
        <w:t xml:space="preserve">warehouse automation systems. Supervising these </w:t>
      </w:r>
      <w:r w:rsidRPr="1717C51F" w:rsidR="172454E3">
        <w:rPr>
          <w:sz w:val="24"/>
          <w:szCs w:val="24"/>
        </w:rPr>
        <w:t>integration's</w:t>
      </w:r>
      <w:r w:rsidRPr="1717C51F" w:rsidR="582F1E9F">
        <w:rPr>
          <w:sz w:val="24"/>
          <w:szCs w:val="24"/>
        </w:rPr>
        <w:t xml:space="preserve"> can be difficult</w:t>
      </w:r>
      <w:r w:rsidRPr="1717C51F" w:rsidR="170A6858">
        <w:rPr>
          <w:sz w:val="24"/>
          <w:szCs w:val="24"/>
        </w:rPr>
        <w:t xml:space="preserve"> as the smallest disruption in data flow can affect order accuracy, shipment visibility, </w:t>
      </w:r>
      <w:r w:rsidRPr="1717C51F" w:rsidR="4E6BEC1C">
        <w:rPr>
          <w:sz w:val="24"/>
          <w:szCs w:val="24"/>
        </w:rPr>
        <w:t xml:space="preserve">and </w:t>
      </w:r>
      <w:r w:rsidRPr="1717C51F" w:rsidR="170A6858">
        <w:rPr>
          <w:sz w:val="24"/>
          <w:szCs w:val="24"/>
        </w:rPr>
        <w:t>warehouse systems</w:t>
      </w:r>
      <w:r w:rsidRPr="1717C51F" w:rsidR="7C5CFBEA">
        <w:rPr>
          <w:sz w:val="24"/>
          <w:szCs w:val="24"/>
        </w:rPr>
        <w:t>. Minor integration problems can cause severe delays or inaccurate information being shared with customers,</w:t>
      </w:r>
      <w:r w:rsidRPr="1717C51F" w:rsidR="5BDE9B05">
        <w:rPr>
          <w:sz w:val="24"/>
          <w:szCs w:val="24"/>
        </w:rPr>
        <w:t xml:space="preserve"> real time </w:t>
      </w:r>
      <w:r w:rsidRPr="1717C51F" w:rsidR="5BDE9B05">
        <w:rPr>
          <w:sz w:val="24"/>
          <w:szCs w:val="24"/>
        </w:rPr>
        <w:t>logistics</w:t>
      </w:r>
      <w:r w:rsidRPr="1717C51F" w:rsidR="5BDE9B05">
        <w:rPr>
          <w:sz w:val="24"/>
          <w:szCs w:val="24"/>
        </w:rPr>
        <w:t xml:space="preserve"> requires a smooth data exchange between platforms. </w:t>
      </w:r>
    </w:p>
    <w:p w:rsidR="04FFBE04" w:rsidP="1717C51F" w:rsidRDefault="04FFBE04" w14:paraId="281E6A3D" w14:textId="26F44ADE">
      <w:pPr>
        <w:pStyle w:val="Normal"/>
        <w:spacing w:line="360" w:lineRule="auto"/>
        <w:jc w:val="both"/>
      </w:pPr>
      <w:r w:rsidR="04FFBE04">
        <w:rPr/>
        <w:t>Operational Demands and System Downtime Threats</w:t>
      </w:r>
    </w:p>
    <w:p w:rsidR="04FFBE04" w:rsidP="1717C51F" w:rsidRDefault="04FFBE04" w14:paraId="1B61EC5A" w14:textId="4D0DB6B5">
      <w:pPr>
        <w:pStyle w:val="Normal"/>
        <w:spacing w:line="360" w:lineRule="auto"/>
        <w:jc w:val="both"/>
      </w:pPr>
      <w:r w:rsidR="04FFBE04">
        <w:rPr/>
        <w:t xml:space="preserve">As DHL is an international </w:t>
      </w:r>
      <w:r w:rsidR="04FFBE04">
        <w:rPr/>
        <w:t>logistics</w:t>
      </w:r>
      <w:r w:rsidR="04FFBE04">
        <w:rPr/>
        <w:t xml:space="preserve"> provider, they are continuously </w:t>
      </w:r>
      <w:r w:rsidR="04FFBE04">
        <w:rPr/>
        <w:t>operating</w:t>
      </w:r>
      <w:r w:rsidR="04FFBE04">
        <w:rPr/>
        <w:t>. This requires the</w:t>
      </w:r>
      <w:r w:rsidR="0A349D7E">
        <w:rPr/>
        <w:t>ir ERP system to always remain available. As a result of this, maintenance times are limited</w:t>
      </w:r>
      <w:r w:rsidR="0CE9DF7F">
        <w:rPr/>
        <w:t xml:space="preserve">, and system downtime can cause issues to </w:t>
      </w:r>
      <w:r w:rsidR="41561257">
        <w:rPr/>
        <w:t>deliveries</w:t>
      </w:r>
      <w:r w:rsidR="0CE9DF7F">
        <w:rPr/>
        <w:t xml:space="preserve">, tracking, and customer communication. There is pressure on the system </w:t>
      </w:r>
      <w:r w:rsidR="426E82CF">
        <w:rPr/>
        <w:t xml:space="preserve">during peak periods such as holidays, this increases the chances of system overload and delayed processing. </w:t>
      </w:r>
      <w:r w:rsidR="6067B8E6">
        <w:rPr/>
        <w:t xml:space="preserve">“Globally, some studies suggest large companies can lose as much as £7,000 to £8,000 for every minute of downtime. The knock-on effects are harder to </w:t>
      </w:r>
      <w:r w:rsidR="6067B8E6">
        <w:rPr/>
        <w:t>measure:</w:t>
      </w:r>
      <w:r w:rsidR="6067B8E6">
        <w:rPr/>
        <w:t xml:space="preserve"> declines in brand trust, staff morale, future sales, and long-term customer retention are all common consequences.” </w:t>
      </w:r>
      <w:r w:rsidR="7C7F34F2">
        <w:rPr/>
        <w:t>(Datum, 2025).</w:t>
      </w:r>
    </w:p>
    <w:p w:rsidR="6A861AC3" w:rsidP="1717C51F" w:rsidRDefault="6A861AC3" w14:paraId="0CAC76F7" w14:textId="1540D3B5">
      <w:pPr>
        <w:pStyle w:val="Normal"/>
        <w:spacing w:line="360" w:lineRule="auto"/>
        <w:jc w:val="both"/>
      </w:pPr>
      <w:r w:rsidRPr="1717C51F" w:rsidR="6A861AC3">
        <w:rPr>
          <w:sz w:val="28"/>
          <w:szCs w:val="28"/>
        </w:rPr>
        <w:t>Recommendations to Improve DHL’s</w:t>
      </w:r>
      <w:r w:rsidRPr="1717C51F" w:rsidR="4C9CEDF3">
        <w:rPr>
          <w:sz w:val="28"/>
          <w:szCs w:val="28"/>
        </w:rPr>
        <w:t xml:space="preserve"> </w:t>
      </w:r>
      <w:r w:rsidRPr="1717C51F" w:rsidR="6A861AC3">
        <w:rPr>
          <w:sz w:val="28"/>
          <w:szCs w:val="28"/>
        </w:rPr>
        <w:t xml:space="preserve">ERP System and Capabilities </w:t>
      </w:r>
    </w:p>
    <w:p w:rsidR="53C9BB45" w:rsidP="1717C51F" w:rsidRDefault="53C9BB45" w14:paraId="3EC0E15E" w14:textId="1F9B3175">
      <w:pPr>
        <w:pStyle w:val="Normal"/>
        <w:spacing w:line="360" w:lineRule="auto"/>
        <w:jc w:val="both"/>
        <w:rPr>
          <w:sz w:val="24"/>
          <w:szCs w:val="24"/>
        </w:rPr>
      </w:pPr>
      <w:r w:rsidRPr="1717C51F" w:rsidR="53C9BB45">
        <w:rPr>
          <w:sz w:val="24"/>
          <w:szCs w:val="24"/>
        </w:rPr>
        <w:t xml:space="preserve">DHL could </w:t>
      </w:r>
      <w:r w:rsidRPr="1717C51F" w:rsidR="53C9BB45">
        <w:rPr>
          <w:sz w:val="24"/>
          <w:szCs w:val="24"/>
        </w:rPr>
        <w:t>benefit</w:t>
      </w:r>
      <w:r w:rsidRPr="1717C51F" w:rsidR="53C9BB45">
        <w:rPr>
          <w:sz w:val="24"/>
          <w:szCs w:val="24"/>
        </w:rPr>
        <w:t xml:space="preserve"> from further ERP enhancements and </w:t>
      </w:r>
      <w:r w:rsidRPr="1717C51F" w:rsidR="53C9BB45">
        <w:rPr>
          <w:sz w:val="24"/>
          <w:szCs w:val="24"/>
        </w:rPr>
        <w:t>additional</w:t>
      </w:r>
      <w:r w:rsidRPr="1717C51F" w:rsidR="53C9BB45">
        <w:rPr>
          <w:sz w:val="24"/>
          <w:szCs w:val="24"/>
        </w:rPr>
        <w:t xml:space="preserve"> </w:t>
      </w:r>
      <w:bookmarkStart w:name="_Int_rqmxOq3C" w:id="1354261607"/>
      <w:r w:rsidRPr="1717C51F" w:rsidR="53C9BB45">
        <w:rPr>
          <w:sz w:val="24"/>
          <w:szCs w:val="24"/>
        </w:rPr>
        <w:t>integrations,</w:t>
      </w:r>
      <w:bookmarkEnd w:id="1354261607"/>
      <w:r w:rsidRPr="1717C51F" w:rsidR="53C9BB45">
        <w:rPr>
          <w:sz w:val="24"/>
          <w:szCs w:val="24"/>
        </w:rPr>
        <w:t xml:space="preserve"> this would strengthen their digit</w:t>
      </w:r>
      <w:r w:rsidRPr="1717C51F" w:rsidR="30D46949">
        <w:rPr>
          <w:sz w:val="24"/>
          <w:szCs w:val="24"/>
        </w:rPr>
        <w:t>al infrastructure and improve supply chain performance.</w:t>
      </w:r>
    </w:p>
    <w:p w:rsidR="10A9D376" w:rsidP="1717C51F" w:rsidRDefault="10A9D376" w14:paraId="6AF18F11" w14:textId="0A01AF0D">
      <w:pPr>
        <w:pStyle w:val="Normal"/>
        <w:spacing w:line="360" w:lineRule="auto"/>
        <w:jc w:val="both"/>
      </w:pPr>
      <w:r w:rsidRPr="1717C51F" w:rsidR="10A9D376">
        <w:rPr>
          <w:sz w:val="24"/>
          <w:szCs w:val="24"/>
        </w:rPr>
        <w:t xml:space="preserve">Implement Supplier Relationship Management </w:t>
      </w:r>
    </w:p>
    <w:p w:rsidR="10A9D376" w:rsidP="1717C51F" w:rsidRDefault="10A9D376" w14:paraId="67F7AED0" w14:textId="1A4159C5">
      <w:pPr>
        <w:pStyle w:val="Normal"/>
        <w:spacing w:line="360" w:lineRule="auto"/>
        <w:jc w:val="both"/>
      </w:pPr>
      <w:r w:rsidRPr="1717C51F" w:rsidR="10A9D376">
        <w:rPr>
          <w:sz w:val="24"/>
          <w:szCs w:val="24"/>
        </w:rPr>
        <w:t xml:space="preserve">DHL collaborates with thousands of suppliers, such as fuel providers, maintenance companies, and </w:t>
      </w:r>
      <w:r w:rsidRPr="1717C51F" w:rsidR="51DC0A2D">
        <w:rPr>
          <w:sz w:val="24"/>
          <w:szCs w:val="24"/>
        </w:rPr>
        <w:t>equipment</w:t>
      </w:r>
      <w:r w:rsidRPr="1717C51F" w:rsidR="10A9D376">
        <w:rPr>
          <w:sz w:val="24"/>
          <w:szCs w:val="24"/>
        </w:rPr>
        <w:t xml:space="preserve"> </w:t>
      </w:r>
      <w:r w:rsidRPr="1717C51F" w:rsidR="5BABAE77">
        <w:rPr>
          <w:sz w:val="24"/>
          <w:szCs w:val="24"/>
        </w:rPr>
        <w:t>producers.</w:t>
      </w:r>
      <w:r w:rsidRPr="1717C51F" w:rsidR="08F6E76A">
        <w:rPr>
          <w:sz w:val="24"/>
          <w:szCs w:val="24"/>
        </w:rPr>
        <w:t xml:space="preserve"> If DHL were to integrate a</w:t>
      </w:r>
      <w:r w:rsidRPr="1717C51F" w:rsidR="0611581E">
        <w:rPr>
          <w:sz w:val="24"/>
          <w:szCs w:val="24"/>
        </w:rPr>
        <w:t>n</w:t>
      </w:r>
      <w:r w:rsidRPr="1717C51F" w:rsidR="08F6E76A">
        <w:rPr>
          <w:sz w:val="24"/>
          <w:szCs w:val="24"/>
        </w:rPr>
        <w:t xml:space="preserve"> SRM system with SAP, they would see an improved performance from suppliers</w:t>
      </w:r>
      <w:r w:rsidRPr="1717C51F" w:rsidR="6B55AA86">
        <w:rPr>
          <w:sz w:val="24"/>
          <w:szCs w:val="24"/>
        </w:rPr>
        <w:t xml:space="preserve">, an automated procurement process and it would reduce supply chain disruptions. This would also </w:t>
      </w:r>
      <w:r w:rsidRPr="1717C51F" w:rsidR="6B55AA86">
        <w:rPr>
          <w:sz w:val="24"/>
          <w:szCs w:val="24"/>
        </w:rPr>
        <w:t>assist</w:t>
      </w:r>
      <w:r w:rsidRPr="1717C51F" w:rsidR="6B55AA86">
        <w:rPr>
          <w:sz w:val="24"/>
          <w:szCs w:val="24"/>
        </w:rPr>
        <w:t xml:space="preserve"> with DHL’s sustainability </w:t>
      </w:r>
      <w:r w:rsidRPr="1717C51F" w:rsidR="055F83C9">
        <w:rPr>
          <w:sz w:val="24"/>
          <w:szCs w:val="24"/>
        </w:rPr>
        <w:t>goals by allowing them to receive better tracking of supplier compliance.</w:t>
      </w:r>
    </w:p>
    <w:p w:rsidR="4F0B47DE" w:rsidP="1717C51F" w:rsidRDefault="4F0B47DE" w14:paraId="500203B0" w14:textId="68774859">
      <w:pPr>
        <w:pStyle w:val="Normal"/>
        <w:spacing w:line="360" w:lineRule="auto"/>
        <w:jc w:val="both"/>
      </w:pPr>
      <w:r w:rsidRPr="1717C51F" w:rsidR="4F0B47DE">
        <w:rPr>
          <w:sz w:val="24"/>
          <w:szCs w:val="24"/>
        </w:rPr>
        <w:t xml:space="preserve">Expand the Use of SAP Extended Warehouse Management </w:t>
      </w:r>
    </w:p>
    <w:p w:rsidR="4F0B47DE" w:rsidP="1717C51F" w:rsidRDefault="4F0B47DE" w14:paraId="6A78E9E6" w14:textId="459D2E07">
      <w:pPr>
        <w:pStyle w:val="Normal"/>
        <w:spacing w:line="360" w:lineRule="auto"/>
        <w:jc w:val="both"/>
      </w:pPr>
      <w:r w:rsidRPr="1717C51F" w:rsidR="4F0B47DE">
        <w:rPr>
          <w:sz w:val="24"/>
          <w:szCs w:val="24"/>
        </w:rPr>
        <w:t xml:space="preserve">Although DHL </w:t>
      </w:r>
      <w:r w:rsidRPr="1717C51F" w:rsidR="724185A1">
        <w:rPr>
          <w:sz w:val="24"/>
          <w:szCs w:val="24"/>
        </w:rPr>
        <w:t xml:space="preserve">currently </w:t>
      </w:r>
      <w:r w:rsidRPr="1717C51F" w:rsidR="4F0B47DE">
        <w:rPr>
          <w:sz w:val="24"/>
          <w:szCs w:val="24"/>
        </w:rPr>
        <w:t>utilizes EWM in many facilities</w:t>
      </w:r>
      <w:r w:rsidRPr="1717C51F" w:rsidR="2DEEF92B">
        <w:rPr>
          <w:sz w:val="24"/>
          <w:szCs w:val="24"/>
        </w:rPr>
        <w:t>, expanding the deployment across all major warehouses would ensure a more automated warehouse network</w:t>
      </w:r>
      <w:r w:rsidRPr="1717C51F" w:rsidR="54598F35">
        <w:rPr>
          <w:sz w:val="24"/>
          <w:szCs w:val="24"/>
        </w:rPr>
        <w:t xml:space="preserve">. EWM supports automated picking, robotics, and real time inventory accuracy. </w:t>
      </w:r>
      <w:r w:rsidRPr="1717C51F" w:rsidR="70F7D08C">
        <w:rPr>
          <w:sz w:val="24"/>
          <w:szCs w:val="24"/>
        </w:rPr>
        <w:t xml:space="preserve">Broader implementation </w:t>
      </w:r>
      <w:r w:rsidRPr="1717C51F" w:rsidR="3D4EFD93">
        <w:rPr>
          <w:sz w:val="24"/>
          <w:szCs w:val="24"/>
        </w:rPr>
        <w:t xml:space="preserve">would reduce manual </w:t>
      </w:r>
      <w:r w:rsidRPr="1717C51F" w:rsidR="6DC39BD8">
        <w:rPr>
          <w:sz w:val="24"/>
          <w:szCs w:val="24"/>
        </w:rPr>
        <w:t>inaccuracies</w:t>
      </w:r>
      <w:r w:rsidRPr="1717C51F" w:rsidR="3D4EFD93">
        <w:rPr>
          <w:sz w:val="24"/>
          <w:szCs w:val="24"/>
        </w:rPr>
        <w:t>, enhance efficiency in picking, and improve warehouses thoroughly.</w:t>
      </w:r>
    </w:p>
    <w:p w:rsidR="2436384A" w:rsidP="1717C51F" w:rsidRDefault="2436384A" w14:paraId="218AD60D" w14:textId="733E22DC">
      <w:pPr>
        <w:pStyle w:val="Normal"/>
        <w:spacing w:line="360" w:lineRule="auto"/>
        <w:jc w:val="both"/>
      </w:pPr>
      <w:r w:rsidRPr="1717C51F" w:rsidR="2436384A">
        <w:rPr>
          <w:sz w:val="24"/>
          <w:szCs w:val="24"/>
        </w:rPr>
        <w:t>Integrate Advanced Analytics and AI-driven Forecasting Tools</w:t>
      </w:r>
    </w:p>
    <w:p w:rsidR="2436384A" w:rsidP="1717C51F" w:rsidRDefault="2436384A" w14:paraId="56836592" w14:textId="012360E5">
      <w:pPr>
        <w:pStyle w:val="Normal"/>
        <w:spacing w:line="360" w:lineRule="auto"/>
        <w:jc w:val="both"/>
      </w:pPr>
      <w:r w:rsidRPr="1717C51F" w:rsidR="2436384A">
        <w:rPr>
          <w:sz w:val="24"/>
          <w:szCs w:val="24"/>
        </w:rPr>
        <w:t>DHL could strengthen its predictive capabilities by integrating AI tools within SAP S/4HANA. They can analyse real-time and historical data to create demand</w:t>
      </w:r>
      <w:r w:rsidRPr="1717C51F" w:rsidR="38368DDE">
        <w:rPr>
          <w:sz w:val="24"/>
          <w:szCs w:val="24"/>
        </w:rPr>
        <w:t xml:space="preserve">, optimise delivery routes, and predict potential disruptions. This integration would reduce the expenses of fuel, improve the accuracy of </w:t>
      </w:r>
      <w:r w:rsidRPr="1717C51F" w:rsidR="3C1FB682">
        <w:rPr>
          <w:sz w:val="24"/>
          <w:szCs w:val="24"/>
        </w:rPr>
        <w:t>deliveries</w:t>
      </w:r>
      <w:r w:rsidRPr="1717C51F" w:rsidR="38368DDE">
        <w:rPr>
          <w:sz w:val="24"/>
          <w:szCs w:val="24"/>
        </w:rPr>
        <w:t xml:space="preserve"> and support decision making</w:t>
      </w:r>
      <w:r w:rsidRPr="1717C51F" w:rsidR="534DB106">
        <w:rPr>
          <w:sz w:val="24"/>
          <w:szCs w:val="24"/>
        </w:rPr>
        <w:t xml:space="preserve"> during peak periods or unexpected events.</w:t>
      </w:r>
      <w:r w:rsidRPr="1717C51F" w:rsidR="79FC8481">
        <w:rPr>
          <w:sz w:val="24"/>
          <w:szCs w:val="24"/>
        </w:rPr>
        <w:t xml:space="preserve"> “Artificial intelligence has arrived in the workplace and has the potential to be as transformative as the steam engine was to the 19th-century Industrial Revolution.” </w:t>
      </w:r>
      <w:r w:rsidRPr="1717C51F" w:rsidR="01E79FA7">
        <w:rPr>
          <w:sz w:val="24"/>
          <w:szCs w:val="24"/>
        </w:rPr>
        <w:t>(McKinsey &amp; Company, 2025).</w:t>
      </w:r>
    </w:p>
    <w:p w:rsidR="1717C51F" w:rsidP="1717C51F" w:rsidRDefault="1717C51F" w14:paraId="4F5952D3" w14:textId="1A39E5A7">
      <w:pPr>
        <w:pStyle w:val="Normal"/>
        <w:spacing w:line="360" w:lineRule="auto"/>
        <w:jc w:val="both"/>
        <w:rPr>
          <w:sz w:val="28"/>
          <w:szCs w:val="28"/>
        </w:rPr>
      </w:pPr>
    </w:p>
    <w:p w:rsidR="1717C51F" w:rsidP="1717C51F" w:rsidRDefault="1717C51F" w14:paraId="796F4093" w14:textId="6E37C775">
      <w:pPr>
        <w:pStyle w:val="Normal"/>
        <w:spacing w:line="360" w:lineRule="auto"/>
        <w:jc w:val="both"/>
        <w:rPr>
          <w:sz w:val="28"/>
          <w:szCs w:val="28"/>
        </w:rPr>
      </w:pPr>
    </w:p>
    <w:p w:rsidR="2874A30E" w:rsidP="1717C51F" w:rsidRDefault="2874A30E" w14:paraId="5844B49A" w14:textId="1E22C89E">
      <w:pPr>
        <w:pStyle w:val="Normal"/>
        <w:spacing w:line="360" w:lineRule="auto"/>
        <w:jc w:val="both"/>
      </w:pPr>
      <w:r w:rsidRPr="1717C51F" w:rsidR="2874A30E">
        <w:rPr>
          <w:sz w:val="28"/>
          <w:szCs w:val="28"/>
        </w:rPr>
        <w:t>Conclusion</w:t>
      </w:r>
    </w:p>
    <w:p w:rsidR="2874A30E" w:rsidP="1717C51F" w:rsidRDefault="2874A30E" w14:paraId="40F40CF8" w14:textId="5C46D9B5">
      <w:pPr>
        <w:pStyle w:val="Normal"/>
        <w:spacing w:line="360" w:lineRule="auto"/>
        <w:jc w:val="both"/>
        <w:rPr>
          <w:sz w:val="24"/>
          <w:szCs w:val="24"/>
        </w:rPr>
      </w:pPr>
      <w:r w:rsidRPr="1717C51F" w:rsidR="2874A30E">
        <w:rPr>
          <w:sz w:val="24"/>
          <w:szCs w:val="24"/>
        </w:rPr>
        <w:t>To reflect on this essay</w:t>
      </w:r>
      <w:r w:rsidRPr="1717C51F" w:rsidR="3FABF5D0">
        <w:rPr>
          <w:sz w:val="24"/>
          <w:szCs w:val="24"/>
        </w:rPr>
        <w:t xml:space="preserve">, </w:t>
      </w:r>
      <w:r w:rsidRPr="1717C51F" w:rsidR="75CBEA56">
        <w:rPr>
          <w:sz w:val="24"/>
          <w:szCs w:val="24"/>
        </w:rPr>
        <w:t xml:space="preserve">whilst </w:t>
      </w:r>
      <w:r w:rsidRPr="1717C51F" w:rsidR="0F412DDF">
        <w:rPr>
          <w:sz w:val="24"/>
          <w:szCs w:val="24"/>
        </w:rPr>
        <w:t xml:space="preserve">examining DHL </w:t>
      </w:r>
      <w:r w:rsidRPr="1717C51F" w:rsidR="3FABF5D0">
        <w:rPr>
          <w:sz w:val="24"/>
          <w:szCs w:val="24"/>
        </w:rPr>
        <w:t xml:space="preserve">I have studied the role of ERP systems in supporting supply chains and </w:t>
      </w:r>
      <w:r w:rsidRPr="1717C51F" w:rsidR="3FABF5D0">
        <w:rPr>
          <w:sz w:val="24"/>
          <w:szCs w:val="24"/>
        </w:rPr>
        <w:t>logistics</w:t>
      </w:r>
      <w:r w:rsidRPr="1717C51F" w:rsidR="3FABF5D0">
        <w:rPr>
          <w:sz w:val="24"/>
          <w:szCs w:val="24"/>
        </w:rPr>
        <w:t xml:space="preserve"> processes.</w:t>
      </w:r>
      <w:r w:rsidRPr="1717C51F" w:rsidR="237D3766">
        <w:rPr>
          <w:sz w:val="24"/>
          <w:szCs w:val="24"/>
        </w:rPr>
        <w:t xml:space="preserve"> The literature emphasizes that ERP systems are a necessity for integrating operations</w:t>
      </w:r>
      <w:r w:rsidRPr="1717C51F" w:rsidR="62FA1563">
        <w:rPr>
          <w:sz w:val="24"/>
          <w:szCs w:val="24"/>
        </w:rPr>
        <w:t xml:space="preserve">, improving visibility, and allowing efficient coordination throughout complex supply chains. The scale and </w:t>
      </w:r>
      <w:r w:rsidRPr="1717C51F" w:rsidR="72E5AD30">
        <w:rPr>
          <w:sz w:val="24"/>
          <w:szCs w:val="24"/>
        </w:rPr>
        <w:t xml:space="preserve">complexity of DHL’s background highlights how a sophisticated ERP system is essential to </w:t>
      </w:r>
      <w:r w:rsidRPr="1717C51F" w:rsidR="4FA1D14C">
        <w:rPr>
          <w:sz w:val="24"/>
          <w:szCs w:val="24"/>
        </w:rPr>
        <w:t>operate</w:t>
      </w:r>
      <w:r w:rsidRPr="1717C51F" w:rsidR="4FA1D14C">
        <w:rPr>
          <w:sz w:val="24"/>
          <w:szCs w:val="24"/>
        </w:rPr>
        <w:t xml:space="preserve"> its global logistical network. As DHL </w:t>
      </w:r>
      <w:r w:rsidRPr="1717C51F" w:rsidR="358CD984">
        <w:rPr>
          <w:sz w:val="24"/>
          <w:szCs w:val="24"/>
        </w:rPr>
        <w:t>accommodates the system SAP S/4HANA</w:t>
      </w:r>
      <w:r w:rsidRPr="1717C51F" w:rsidR="17E60C41">
        <w:rPr>
          <w:sz w:val="24"/>
          <w:szCs w:val="24"/>
        </w:rPr>
        <w:t xml:space="preserve">, it </w:t>
      </w:r>
      <w:r w:rsidRPr="1717C51F" w:rsidR="358CD984">
        <w:rPr>
          <w:sz w:val="24"/>
          <w:szCs w:val="24"/>
        </w:rPr>
        <w:t>demonstrates</w:t>
      </w:r>
      <w:r w:rsidRPr="1717C51F" w:rsidR="358CD984">
        <w:rPr>
          <w:sz w:val="24"/>
          <w:szCs w:val="24"/>
        </w:rPr>
        <w:t xml:space="preserve"> a strong commitment to digital transformation and real-time control. </w:t>
      </w:r>
      <w:r w:rsidRPr="1717C51F" w:rsidR="6248FA7F">
        <w:rPr>
          <w:sz w:val="24"/>
          <w:szCs w:val="24"/>
        </w:rPr>
        <w:t>Including its supporting modules such as EWM, TM, MM, SD, FI/CO, and MRP</w:t>
      </w:r>
      <w:r w:rsidRPr="1717C51F" w:rsidR="4E40F49F">
        <w:rPr>
          <w:sz w:val="24"/>
          <w:szCs w:val="24"/>
        </w:rPr>
        <w:t>. “Implementing dedicated enterprise resource planning (ERP) systems in supply chain management is a transformative ste</w:t>
      </w:r>
      <w:r w:rsidRPr="1717C51F" w:rsidR="6357B2D9">
        <w:rPr>
          <w:sz w:val="24"/>
          <w:szCs w:val="24"/>
        </w:rPr>
        <w:t xml:space="preserve">p for businesses who </w:t>
      </w:r>
      <w:r w:rsidRPr="1717C51F" w:rsidR="6357B2D9">
        <w:rPr>
          <w:sz w:val="24"/>
          <w:szCs w:val="24"/>
        </w:rPr>
        <w:t>don't</w:t>
      </w:r>
      <w:r w:rsidRPr="1717C51F" w:rsidR="6357B2D9">
        <w:rPr>
          <w:sz w:val="24"/>
          <w:szCs w:val="24"/>
        </w:rPr>
        <w:t xml:space="preserve"> already have this in place. By using ERP effectively, you can integrate essential tasks like demand planning, </w:t>
      </w:r>
      <w:r w:rsidRPr="1717C51F" w:rsidR="6357B2D9">
        <w:rPr>
          <w:sz w:val="24"/>
          <w:szCs w:val="24"/>
        </w:rPr>
        <w:t>sourcing</w:t>
      </w:r>
      <w:r w:rsidRPr="1717C51F" w:rsidR="6357B2D9">
        <w:rPr>
          <w:sz w:val="24"/>
          <w:szCs w:val="24"/>
        </w:rPr>
        <w:t xml:space="preserve"> and </w:t>
      </w:r>
      <w:r w:rsidRPr="1717C51F" w:rsidR="6357B2D9">
        <w:rPr>
          <w:sz w:val="24"/>
          <w:szCs w:val="24"/>
        </w:rPr>
        <w:t>logist</w:t>
      </w:r>
      <w:r w:rsidRPr="1717C51F" w:rsidR="4C6D1D8C">
        <w:rPr>
          <w:sz w:val="24"/>
          <w:szCs w:val="24"/>
        </w:rPr>
        <w:t>ics</w:t>
      </w:r>
      <w:r w:rsidRPr="1717C51F" w:rsidR="4C6D1D8C">
        <w:rPr>
          <w:sz w:val="24"/>
          <w:szCs w:val="24"/>
        </w:rPr>
        <w:t xml:space="preserve"> to enhance operational efficiency.” (Lawrence, J, 2025).</w:t>
      </w:r>
    </w:p>
    <w:p w:rsidR="6248FA7F" w:rsidP="1717C51F" w:rsidRDefault="6248FA7F" w14:paraId="6B6BC8CD" w14:textId="44F2042E">
      <w:pPr>
        <w:pStyle w:val="Normal"/>
        <w:spacing w:line="360" w:lineRule="auto"/>
        <w:jc w:val="both"/>
      </w:pPr>
      <w:r w:rsidRPr="1717C51F" w:rsidR="6248FA7F">
        <w:rPr>
          <w:sz w:val="24"/>
          <w:szCs w:val="24"/>
        </w:rPr>
        <w:t xml:space="preserve">This essay has also explored how DHL integrates its ERP system with a variety </w:t>
      </w:r>
      <w:r w:rsidRPr="1717C51F" w:rsidR="07502EA1">
        <w:rPr>
          <w:sz w:val="24"/>
          <w:szCs w:val="24"/>
        </w:rPr>
        <w:t>of internal and external technologie</w:t>
      </w:r>
      <w:r w:rsidRPr="1717C51F" w:rsidR="171EA363">
        <w:rPr>
          <w:sz w:val="24"/>
          <w:szCs w:val="24"/>
        </w:rPr>
        <w:t>s</w:t>
      </w:r>
      <w:r w:rsidRPr="1717C51F" w:rsidR="07502EA1">
        <w:rPr>
          <w:sz w:val="24"/>
          <w:szCs w:val="24"/>
        </w:rPr>
        <w:t xml:space="preserve">. </w:t>
      </w:r>
      <w:r w:rsidRPr="1717C51F" w:rsidR="2160E465">
        <w:rPr>
          <w:sz w:val="24"/>
          <w:szCs w:val="24"/>
        </w:rPr>
        <w:t>Despite</w:t>
      </w:r>
      <w:r w:rsidRPr="1717C51F" w:rsidR="07502EA1">
        <w:rPr>
          <w:sz w:val="24"/>
          <w:szCs w:val="24"/>
        </w:rPr>
        <w:t xml:space="preserve"> the streng</w:t>
      </w:r>
      <w:r w:rsidRPr="1717C51F" w:rsidR="786A9E44">
        <w:rPr>
          <w:sz w:val="24"/>
          <w:szCs w:val="24"/>
        </w:rPr>
        <w:t>ths</w:t>
      </w:r>
      <w:r w:rsidRPr="1717C51F" w:rsidR="2138B4DE">
        <w:rPr>
          <w:sz w:val="24"/>
          <w:szCs w:val="24"/>
        </w:rPr>
        <w:t>, specifically data accuracy, real-time visibility, and transportation optimisation</w:t>
      </w:r>
      <w:r w:rsidRPr="1717C51F" w:rsidR="03ACF31A">
        <w:rPr>
          <w:sz w:val="24"/>
          <w:szCs w:val="24"/>
        </w:rPr>
        <w:t>, DHL continues to face challenges due to the complexity of their systems and customisation. The challenges that may arise high</w:t>
      </w:r>
      <w:r w:rsidRPr="1717C51F" w:rsidR="52F04CC6">
        <w:rPr>
          <w:sz w:val="24"/>
          <w:szCs w:val="24"/>
        </w:rPr>
        <w:t xml:space="preserve">light the need for further development and improvement. </w:t>
      </w:r>
    </w:p>
    <w:p w:rsidR="52F04CC6" w:rsidP="1717C51F" w:rsidRDefault="52F04CC6" w14:paraId="453F8C9E" w14:textId="6594BFAB">
      <w:pPr>
        <w:pStyle w:val="Normal"/>
        <w:spacing w:line="360" w:lineRule="auto"/>
        <w:jc w:val="both"/>
        <w:rPr>
          <w:sz w:val="24"/>
          <w:szCs w:val="24"/>
        </w:rPr>
      </w:pPr>
      <w:r w:rsidRPr="1717C51F" w:rsidR="52F04CC6">
        <w:rPr>
          <w:sz w:val="24"/>
          <w:szCs w:val="24"/>
        </w:rPr>
        <w:t>To conclude, several recommendations have been proposed to work towards a stronger ERP system.</w:t>
      </w:r>
      <w:r w:rsidRPr="1717C51F" w:rsidR="6873D64E">
        <w:rPr>
          <w:sz w:val="24"/>
          <w:szCs w:val="24"/>
        </w:rPr>
        <w:t xml:space="preserve"> These recommendations would enhance automation and support more efficient decision making. Overall, DHL’s ERP </w:t>
      </w:r>
      <w:r w:rsidRPr="1717C51F" w:rsidR="534B4DCD">
        <w:rPr>
          <w:sz w:val="24"/>
          <w:szCs w:val="24"/>
        </w:rPr>
        <w:t>remains</w:t>
      </w:r>
      <w:r w:rsidRPr="1717C51F" w:rsidR="534B4DCD">
        <w:rPr>
          <w:sz w:val="24"/>
          <w:szCs w:val="24"/>
        </w:rPr>
        <w:t xml:space="preserve"> a crucial enabler to its international </w:t>
      </w:r>
      <w:r w:rsidRPr="1717C51F" w:rsidR="534B4DCD">
        <w:rPr>
          <w:sz w:val="24"/>
          <w:szCs w:val="24"/>
        </w:rPr>
        <w:t>logistics</w:t>
      </w:r>
      <w:r w:rsidRPr="1717C51F" w:rsidR="534B4DCD">
        <w:rPr>
          <w:sz w:val="24"/>
          <w:szCs w:val="24"/>
        </w:rPr>
        <w:t xml:space="preserve"> operations, and a continuous investment into </w:t>
      </w:r>
      <w:r w:rsidRPr="1717C51F" w:rsidR="41C7C299">
        <w:rPr>
          <w:sz w:val="24"/>
          <w:szCs w:val="24"/>
        </w:rPr>
        <w:t>digital</w:t>
      </w:r>
      <w:r w:rsidRPr="1717C51F" w:rsidR="534B4DCD">
        <w:rPr>
          <w:sz w:val="24"/>
          <w:szCs w:val="24"/>
        </w:rPr>
        <w:t xml:space="preserve"> integration wil</w:t>
      </w:r>
      <w:r w:rsidRPr="1717C51F" w:rsidR="6CFE5907">
        <w:rPr>
          <w:sz w:val="24"/>
          <w:szCs w:val="24"/>
        </w:rPr>
        <w:t xml:space="preserve">l be a necessity </w:t>
      </w:r>
      <w:r w:rsidRPr="1717C51F" w:rsidR="37A68DBE">
        <w:rPr>
          <w:sz w:val="24"/>
          <w:szCs w:val="24"/>
        </w:rPr>
        <w:t xml:space="preserve">for </w:t>
      </w:r>
      <w:r w:rsidRPr="1717C51F" w:rsidR="37A68DBE">
        <w:rPr>
          <w:sz w:val="24"/>
          <w:szCs w:val="24"/>
        </w:rPr>
        <w:t>maintaining</w:t>
      </w:r>
      <w:r w:rsidRPr="1717C51F" w:rsidR="37A68DBE">
        <w:rPr>
          <w:sz w:val="24"/>
          <w:szCs w:val="24"/>
        </w:rPr>
        <w:t xml:space="preserve"> a competitive operation, and </w:t>
      </w:r>
      <w:r w:rsidRPr="1717C51F" w:rsidR="37A68DBE">
        <w:rPr>
          <w:sz w:val="24"/>
          <w:szCs w:val="24"/>
        </w:rPr>
        <w:t>long-term</w:t>
      </w:r>
      <w:r w:rsidRPr="1717C51F" w:rsidR="37A68DBE">
        <w:rPr>
          <w:sz w:val="24"/>
          <w:szCs w:val="24"/>
        </w:rPr>
        <w:t xml:space="preserve"> operational excellence. </w:t>
      </w:r>
    </w:p>
    <w:p w:rsidR="1717C51F" w:rsidP="1717C51F" w:rsidRDefault="1717C51F" w14:paraId="6717007F" w14:textId="485089E1">
      <w:pPr>
        <w:pStyle w:val="Normal"/>
        <w:spacing w:line="360" w:lineRule="auto"/>
        <w:jc w:val="both"/>
        <w:rPr>
          <w:sz w:val="22"/>
          <w:szCs w:val="22"/>
        </w:rPr>
      </w:pPr>
    </w:p>
    <w:p w:rsidR="1717C51F" w:rsidP="1717C51F" w:rsidRDefault="1717C51F" w14:paraId="39798E84" w14:textId="37535D29">
      <w:pPr>
        <w:pStyle w:val="Normal"/>
        <w:spacing w:line="360" w:lineRule="auto"/>
        <w:jc w:val="both"/>
        <w:rPr>
          <w:sz w:val="32"/>
          <w:szCs w:val="32"/>
        </w:rPr>
      </w:pPr>
    </w:p>
    <w:p w:rsidR="1717C51F" w:rsidP="1717C51F" w:rsidRDefault="1717C51F" w14:paraId="3796BA4B" w14:textId="4287EE09">
      <w:pPr>
        <w:pStyle w:val="Normal"/>
        <w:spacing w:line="360" w:lineRule="auto"/>
        <w:jc w:val="both"/>
        <w:rPr>
          <w:sz w:val="32"/>
          <w:szCs w:val="32"/>
        </w:rPr>
      </w:pPr>
    </w:p>
    <w:p w:rsidR="1717C51F" w:rsidP="1717C51F" w:rsidRDefault="1717C51F" w14:paraId="30CADABC" w14:textId="72EFBFA3">
      <w:pPr>
        <w:pStyle w:val="Normal"/>
        <w:spacing w:line="360" w:lineRule="auto"/>
        <w:jc w:val="both"/>
        <w:rPr>
          <w:sz w:val="32"/>
          <w:szCs w:val="32"/>
        </w:rPr>
      </w:pPr>
    </w:p>
    <w:p w:rsidR="1717C51F" w:rsidP="1717C51F" w:rsidRDefault="1717C51F" w14:paraId="69E5E2DA" w14:textId="05487A20">
      <w:pPr>
        <w:pStyle w:val="Normal"/>
        <w:spacing w:line="360" w:lineRule="auto"/>
        <w:jc w:val="both"/>
        <w:rPr>
          <w:sz w:val="32"/>
          <w:szCs w:val="32"/>
        </w:rPr>
      </w:pPr>
    </w:p>
    <w:p w:rsidR="1717C51F" w:rsidP="1717C51F" w:rsidRDefault="1717C51F" w14:paraId="03198E61" w14:textId="4101FE8D">
      <w:pPr>
        <w:pStyle w:val="Normal"/>
        <w:spacing w:line="360" w:lineRule="auto"/>
        <w:jc w:val="both"/>
        <w:rPr>
          <w:sz w:val="32"/>
          <w:szCs w:val="32"/>
        </w:rPr>
      </w:pPr>
    </w:p>
    <w:p w:rsidR="1717C51F" w:rsidP="1717C51F" w:rsidRDefault="1717C51F" w14:paraId="45597D52" w14:textId="25021E54">
      <w:pPr>
        <w:pStyle w:val="Normal"/>
        <w:spacing w:line="360" w:lineRule="auto"/>
        <w:jc w:val="both"/>
        <w:rPr>
          <w:sz w:val="32"/>
          <w:szCs w:val="32"/>
        </w:rPr>
      </w:pPr>
    </w:p>
    <w:p w:rsidR="1717C51F" w:rsidP="1717C51F" w:rsidRDefault="1717C51F" w14:paraId="701A15F4" w14:textId="25D2E9B1">
      <w:pPr>
        <w:pStyle w:val="Normal"/>
        <w:spacing w:line="360" w:lineRule="auto"/>
        <w:jc w:val="both"/>
        <w:rPr>
          <w:sz w:val="32"/>
          <w:szCs w:val="32"/>
        </w:rPr>
      </w:pPr>
    </w:p>
    <w:p w:rsidR="1717C51F" w:rsidP="1717C51F" w:rsidRDefault="1717C51F" w14:paraId="3ABFED62" w14:textId="06172F73">
      <w:pPr>
        <w:pStyle w:val="Normal"/>
        <w:spacing w:line="360" w:lineRule="auto"/>
        <w:jc w:val="both"/>
        <w:rPr>
          <w:sz w:val="32"/>
          <w:szCs w:val="32"/>
        </w:rPr>
      </w:pPr>
    </w:p>
    <w:p w:rsidR="1717C51F" w:rsidP="1717C51F" w:rsidRDefault="1717C51F" w14:paraId="5FF9872B" w14:textId="4EC2D088">
      <w:pPr>
        <w:pStyle w:val="Normal"/>
        <w:spacing w:line="360" w:lineRule="auto"/>
        <w:jc w:val="both"/>
        <w:rPr>
          <w:sz w:val="32"/>
          <w:szCs w:val="32"/>
        </w:rPr>
      </w:pPr>
    </w:p>
    <w:p w:rsidR="1717C51F" w:rsidP="1717C51F" w:rsidRDefault="1717C51F" w14:paraId="7755516E" w14:textId="1F12D016">
      <w:pPr>
        <w:pStyle w:val="Normal"/>
        <w:spacing w:line="360" w:lineRule="auto"/>
        <w:jc w:val="both"/>
        <w:rPr>
          <w:sz w:val="32"/>
          <w:szCs w:val="32"/>
        </w:rPr>
      </w:pPr>
    </w:p>
    <w:p w:rsidR="1717C51F" w:rsidP="1717C51F" w:rsidRDefault="1717C51F" w14:paraId="73F475EE" w14:textId="07067576">
      <w:pPr>
        <w:pStyle w:val="Normal"/>
        <w:spacing w:line="360" w:lineRule="auto"/>
        <w:jc w:val="both"/>
        <w:rPr>
          <w:sz w:val="32"/>
          <w:szCs w:val="32"/>
        </w:rPr>
      </w:pPr>
    </w:p>
    <w:p w:rsidR="1717C51F" w:rsidP="1717C51F" w:rsidRDefault="1717C51F" w14:paraId="1588E2B7" w14:textId="2177EC64">
      <w:pPr>
        <w:pStyle w:val="Normal"/>
        <w:spacing w:line="360" w:lineRule="auto"/>
        <w:jc w:val="both"/>
        <w:rPr>
          <w:sz w:val="32"/>
          <w:szCs w:val="32"/>
        </w:rPr>
      </w:pPr>
    </w:p>
    <w:p w:rsidR="53F7A389" w:rsidP="1717C51F" w:rsidRDefault="53F7A389" w14:paraId="54883841" w14:textId="3E3AE216">
      <w:pPr>
        <w:pStyle w:val="Normal"/>
        <w:spacing w:line="360" w:lineRule="auto"/>
        <w:jc w:val="both"/>
      </w:pPr>
      <w:r w:rsidRPr="1717C51F" w:rsidR="53F7A389">
        <w:rPr>
          <w:sz w:val="32"/>
          <w:szCs w:val="32"/>
        </w:rPr>
        <w:t>References</w:t>
      </w:r>
    </w:p>
    <w:p w:rsidR="756F1B8D" w:rsidP="1717C51F" w:rsidRDefault="756F1B8D" w14:paraId="593E096E" w14:textId="1EC41532">
      <w:pPr>
        <w:pStyle w:val="Normal"/>
        <w:spacing w:line="360" w:lineRule="auto"/>
        <w:jc w:val="both"/>
      </w:pPr>
      <w:r w:rsidRPr="1717C51F" w:rsidR="756F1B8D">
        <w:rPr>
          <w:sz w:val="24"/>
          <w:szCs w:val="24"/>
        </w:rPr>
        <w:t>Datum. 2025. Downtime: what it costs UK businesses. (Accessed on 8</w:t>
      </w:r>
      <w:r w:rsidRPr="1717C51F" w:rsidR="756F1B8D">
        <w:rPr>
          <w:sz w:val="24"/>
          <w:szCs w:val="24"/>
          <w:vertAlign w:val="superscript"/>
        </w:rPr>
        <w:t>th</w:t>
      </w:r>
      <w:r w:rsidRPr="1717C51F" w:rsidR="756F1B8D">
        <w:rPr>
          <w:sz w:val="24"/>
          <w:szCs w:val="24"/>
        </w:rPr>
        <w:t xml:space="preserve"> June 2026).</w:t>
      </w:r>
    </w:p>
    <w:p w:rsidR="756F1B8D" w:rsidP="1717C51F" w:rsidRDefault="756F1B8D" w14:paraId="53F1C6C5" w14:textId="1BB2D627">
      <w:pPr>
        <w:pStyle w:val="Normal"/>
        <w:spacing w:line="360" w:lineRule="auto"/>
        <w:jc w:val="both"/>
      </w:pPr>
      <w:r w:rsidRPr="1717C51F" w:rsidR="756F1B8D">
        <w:rPr>
          <w:sz w:val="24"/>
          <w:szCs w:val="24"/>
        </w:rPr>
        <w:t xml:space="preserve">Available at: </w:t>
      </w:r>
      <w:hyperlink r:id="Re4daaeb167ef4947">
        <w:r w:rsidRPr="1717C51F" w:rsidR="756F1B8D">
          <w:rPr>
            <w:rStyle w:val="Hyperlink"/>
            <w:noProof w:val="0"/>
            <w:lang w:val="en-GB"/>
          </w:rPr>
          <w:t>https://www.datum.co.uk/insights/blog/uk-business-downtime-costs/</w:t>
        </w:r>
      </w:hyperlink>
    </w:p>
    <w:p w:rsidR="1717C51F" w:rsidP="1717C51F" w:rsidRDefault="1717C51F" w14:paraId="4198CCFD" w14:textId="279B0230">
      <w:pPr>
        <w:pStyle w:val="Normal"/>
        <w:spacing w:line="360" w:lineRule="auto"/>
        <w:jc w:val="both"/>
        <w:rPr>
          <w:noProof w:val="0"/>
          <w:lang w:val="en-GB"/>
        </w:rPr>
      </w:pPr>
    </w:p>
    <w:p w:rsidR="584BD630" w:rsidP="1717C51F" w:rsidRDefault="584BD630" w14:paraId="0554DDC1" w14:textId="4780BD96">
      <w:pPr>
        <w:pStyle w:val="Normal"/>
        <w:spacing w:line="360" w:lineRule="auto"/>
        <w:jc w:val="both"/>
      </w:pPr>
      <w:r w:rsidRPr="1717C51F" w:rsidR="584BD630">
        <w:rPr>
          <w:noProof w:val="0"/>
          <w:lang w:val="en-GB"/>
        </w:rPr>
        <w:t>Discover. Delivered by DHL. 2024. C</w:t>
      </w:r>
      <w:r w:rsidRPr="1717C51F" w:rsidR="57D382BD">
        <w:rPr>
          <w:noProof w:val="0"/>
          <w:lang w:val="en-GB"/>
        </w:rPr>
        <w:t>hallenges</w:t>
      </w:r>
      <w:r w:rsidRPr="1717C51F" w:rsidR="584BD630">
        <w:rPr>
          <w:noProof w:val="0"/>
          <w:lang w:val="en-GB"/>
        </w:rPr>
        <w:t xml:space="preserve"> </w:t>
      </w:r>
      <w:r w:rsidRPr="1717C51F" w:rsidR="0222C7C9">
        <w:rPr>
          <w:noProof w:val="0"/>
          <w:lang w:val="en-GB"/>
        </w:rPr>
        <w:t>and</w:t>
      </w:r>
      <w:r w:rsidRPr="1717C51F" w:rsidR="584BD630">
        <w:rPr>
          <w:noProof w:val="0"/>
          <w:lang w:val="en-GB"/>
        </w:rPr>
        <w:t xml:space="preserve"> F</w:t>
      </w:r>
      <w:r w:rsidRPr="1717C51F" w:rsidR="1A8EC270">
        <w:rPr>
          <w:noProof w:val="0"/>
          <w:lang w:val="en-GB"/>
        </w:rPr>
        <w:t>uture</w:t>
      </w:r>
      <w:r w:rsidRPr="1717C51F" w:rsidR="584BD630">
        <w:rPr>
          <w:noProof w:val="0"/>
          <w:lang w:val="en-GB"/>
        </w:rPr>
        <w:t xml:space="preserve"> S</w:t>
      </w:r>
      <w:r w:rsidRPr="1717C51F" w:rsidR="0783D992">
        <w:rPr>
          <w:noProof w:val="0"/>
          <w:lang w:val="en-GB"/>
        </w:rPr>
        <w:t>trategies</w:t>
      </w:r>
      <w:r w:rsidRPr="1717C51F" w:rsidR="584BD630">
        <w:rPr>
          <w:noProof w:val="0"/>
          <w:lang w:val="en-GB"/>
        </w:rPr>
        <w:t xml:space="preserve"> </w:t>
      </w:r>
      <w:r w:rsidRPr="1717C51F" w:rsidR="4B55D532">
        <w:rPr>
          <w:noProof w:val="0"/>
          <w:lang w:val="en-GB"/>
        </w:rPr>
        <w:t>for</w:t>
      </w:r>
      <w:r w:rsidRPr="1717C51F" w:rsidR="584BD630">
        <w:rPr>
          <w:noProof w:val="0"/>
          <w:lang w:val="en-GB"/>
        </w:rPr>
        <w:t xml:space="preserve"> B2B E-C</w:t>
      </w:r>
      <w:r w:rsidRPr="1717C51F" w:rsidR="23D95B22">
        <w:rPr>
          <w:noProof w:val="0"/>
          <w:lang w:val="en-GB"/>
        </w:rPr>
        <w:t>ommerce</w:t>
      </w:r>
      <w:r w:rsidRPr="1717C51F" w:rsidR="584BD630">
        <w:rPr>
          <w:noProof w:val="0"/>
          <w:lang w:val="en-GB"/>
        </w:rPr>
        <w:t xml:space="preserve"> G</w:t>
      </w:r>
      <w:r w:rsidRPr="1717C51F" w:rsidR="41D5F980">
        <w:rPr>
          <w:noProof w:val="0"/>
          <w:lang w:val="en-GB"/>
        </w:rPr>
        <w:t>rowth. (Accessed on 10</w:t>
      </w:r>
      <w:r w:rsidRPr="1717C51F" w:rsidR="41D5F980">
        <w:rPr>
          <w:noProof w:val="0"/>
          <w:vertAlign w:val="superscript"/>
          <w:lang w:val="en-GB"/>
        </w:rPr>
        <w:t>th</w:t>
      </w:r>
      <w:r w:rsidRPr="1717C51F" w:rsidR="41D5F980">
        <w:rPr>
          <w:noProof w:val="0"/>
          <w:lang w:val="en-GB"/>
        </w:rPr>
        <w:t xml:space="preserve"> June 2026). </w:t>
      </w:r>
    </w:p>
    <w:p w:rsidR="41D5F980" w:rsidP="1717C51F" w:rsidRDefault="41D5F980" w14:paraId="2027EAFE" w14:textId="7AD90745">
      <w:pPr>
        <w:pStyle w:val="Normal"/>
        <w:spacing w:line="360" w:lineRule="auto"/>
        <w:jc w:val="both"/>
      </w:pPr>
      <w:r w:rsidRPr="1717C51F" w:rsidR="41D5F980">
        <w:rPr>
          <w:noProof w:val="0"/>
          <w:lang w:val="en-GB"/>
        </w:rPr>
        <w:t xml:space="preserve">Available at: </w:t>
      </w:r>
      <w:hyperlink r:id="R55650d9e01a64a21">
        <w:r w:rsidRPr="1717C51F" w:rsidR="41D5F980">
          <w:rPr>
            <w:rStyle w:val="Hyperlink"/>
            <w:noProof w:val="0"/>
            <w:lang w:val="en-GB"/>
          </w:rPr>
          <w:t>https://www.dhl.com/discover/en-nz/b2b-advice/b2b-e-commerce-advice/b2b-e-commerce-challenges-and-strategies</w:t>
        </w:r>
      </w:hyperlink>
    </w:p>
    <w:p w:rsidR="584BD630" w:rsidP="1717C51F" w:rsidRDefault="584BD630" w14:paraId="5BDFBDF5" w14:textId="56F49E30">
      <w:pPr>
        <w:pStyle w:val="Normal"/>
        <w:spacing w:line="360" w:lineRule="auto"/>
        <w:jc w:val="both"/>
      </w:pPr>
      <w:r w:rsidRPr="1717C51F" w:rsidR="584BD630">
        <w:rPr>
          <w:noProof w:val="0"/>
          <w:lang w:val="en-GB"/>
        </w:rPr>
        <w:t xml:space="preserve"> </w:t>
      </w:r>
    </w:p>
    <w:p w:rsidR="756F1B8D" w:rsidP="1717C51F" w:rsidRDefault="756F1B8D" w14:paraId="05108F2A" w14:textId="07323CC3">
      <w:pPr>
        <w:pStyle w:val="Normal"/>
        <w:spacing w:line="360" w:lineRule="auto"/>
        <w:jc w:val="both"/>
      </w:pPr>
      <w:r w:rsidRPr="1717C51F" w:rsidR="756F1B8D">
        <w:rPr>
          <w:noProof w:val="0"/>
          <w:lang w:val="en-GB"/>
        </w:rPr>
        <w:t>DHL Group. 2026. The World’s Leading Logistics Company. About us. (Accessed on 4</w:t>
      </w:r>
      <w:r w:rsidRPr="1717C51F" w:rsidR="756F1B8D">
        <w:rPr>
          <w:noProof w:val="0"/>
          <w:vertAlign w:val="superscript"/>
          <w:lang w:val="en-GB"/>
        </w:rPr>
        <w:t>th</w:t>
      </w:r>
      <w:r w:rsidRPr="1717C51F" w:rsidR="756F1B8D">
        <w:rPr>
          <w:noProof w:val="0"/>
          <w:lang w:val="en-GB"/>
        </w:rPr>
        <w:t xml:space="preserve"> June 2026).</w:t>
      </w:r>
    </w:p>
    <w:p w:rsidR="756F1B8D" w:rsidP="1717C51F" w:rsidRDefault="756F1B8D" w14:paraId="417AEEEF" w14:textId="55888F04">
      <w:pPr>
        <w:pStyle w:val="Normal"/>
        <w:spacing w:line="360" w:lineRule="auto"/>
        <w:jc w:val="both"/>
      </w:pPr>
      <w:r w:rsidRPr="1717C51F" w:rsidR="756F1B8D">
        <w:rPr>
          <w:noProof w:val="0"/>
          <w:lang w:val="en-GB"/>
        </w:rPr>
        <w:t xml:space="preserve">Available at: </w:t>
      </w:r>
      <w:hyperlink r:id="R0a8c240442474ff3">
        <w:r w:rsidRPr="1717C51F" w:rsidR="756F1B8D">
          <w:rPr>
            <w:rStyle w:val="Hyperlink"/>
            <w:noProof w:val="0"/>
            <w:lang w:val="en-GB"/>
          </w:rPr>
          <w:t>https://group.dhl.com/en/about-us.html</w:t>
        </w:r>
      </w:hyperlink>
    </w:p>
    <w:p w:rsidR="1717C51F" w:rsidP="1717C51F" w:rsidRDefault="1717C51F" w14:paraId="0D5797E8" w14:textId="07865109">
      <w:pPr>
        <w:pStyle w:val="Normal"/>
        <w:spacing w:line="360" w:lineRule="auto"/>
        <w:jc w:val="both"/>
        <w:rPr>
          <w:noProof w:val="0"/>
          <w:lang w:val="en-GB"/>
        </w:rPr>
      </w:pPr>
    </w:p>
    <w:p w:rsidR="756F1B8D" w:rsidP="1717C51F" w:rsidRDefault="756F1B8D" w14:paraId="4BE0015D" w14:textId="0E974754">
      <w:pPr>
        <w:pStyle w:val="Normal"/>
        <w:spacing w:line="360" w:lineRule="auto"/>
        <w:jc w:val="both"/>
      </w:pPr>
      <w:r w:rsidRPr="1717C51F" w:rsidR="756F1B8D">
        <w:rPr>
          <w:noProof w:val="0"/>
          <w:lang w:val="en-GB"/>
        </w:rPr>
        <w:t>Jenkins, A. 2026. Oracle. The Role of ERP in Supply Chain Management. (Accessed on 7</w:t>
      </w:r>
      <w:r w:rsidRPr="1717C51F" w:rsidR="756F1B8D">
        <w:rPr>
          <w:noProof w:val="0"/>
          <w:vertAlign w:val="superscript"/>
          <w:lang w:val="en-GB"/>
        </w:rPr>
        <w:t>th</w:t>
      </w:r>
      <w:r w:rsidRPr="1717C51F" w:rsidR="756F1B8D">
        <w:rPr>
          <w:noProof w:val="0"/>
          <w:lang w:val="en-GB"/>
        </w:rPr>
        <w:t xml:space="preserve"> June 2026).</w:t>
      </w:r>
    </w:p>
    <w:p w:rsidR="756F1B8D" w:rsidP="1717C51F" w:rsidRDefault="756F1B8D" w14:paraId="376A8089" w14:textId="74713AEC">
      <w:pPr>
        <w:pStyle w:val="Normal"/>
        <w:spacing w:line="360" w:lineRule="auto"/>
        <w:jc w:val="both"/>
      </w:pPr>
      <w:r w:rsidRPr="1717C51F" w:rsidR="756F1B8D">
        <w:rPr>
          <w:noProof w:val="0"/>
          <w:lang w:val="en-GB"/>
        </w:rPr>
        <w:t xml:space="preserve">Available at: </w:t>
      </w:r>
      <w:hyperlink r:id="Rf4c2b8e4d8ba498a">
        <w:r w:rsidRPr="1717C51F" w:rsidR="756F1B8D">
          <w:rPr>
            <w:rStyle w:val="Hyperlink"/>
            <w:noProof w:val="0"/>
            <w:lang w:val="en-GB"/>
          </w:rPr>
          <w:t>https://www.netsuite.com/portal/resource/articles/erp/supply-chain-management-erp.shtml?utm_source=copilot.com</w:t>
        </w:r>
      </w:hyperlink>
    </w:p>
    <w:p w:rsidR="1717C51F" w:rsidP="1717C51F" w:rsidRDefault="1717C51F" w14:paraId="5E66E03C" w14:textId="1B323E68">
      <w:pPr>
        <w:pStyle w:val="Normal"/>
        <w:spacing w:line="360" w:lineRule="auto"/>
        <w:jc w:val="both"/>
        <w:rPr>
          <w:noProof w:val="0"/>
          <w:lang w:val="en-GB"/>
        </w:rPr>
      </w:pPr>
    </w:p>
    <w:p w:rsidR="756F1B8D" w:rsidP="1717C51F" w:rsidRDefault="756F1B8D" w14:paraId="3643F4D5" w14:textId="5EEE4528">
      <w:pPr>
        <w:pStyle w:val="Normal"/>
        <w:spacing w:line="360" w:lineRule="auto"/>
        <w:jc w:val="both"/>
      </w:pPr>
      <w:r w:rsidRPr="1717C51F" w:rsidR="756F1B8D">
        <w:rPr>
          <w:noProof w:val="0"/>
          <w:lang w:val="en-GB"/>
        </w:rPr>
        <w:t>Lawrence, J. 2025. ERP in Supply Chain Management: Effective Utilisation for Optimal Results. (Accessed on 9</w:t>
      </w:r>
      <w:r w:rsidRPr="1717C51F" w:rsidR="756F1B8D">
        <w:rPr>
          <w:noProof w:val="0"/>
          <w:vertAlign w:val="superscript"/>
          <w:lang w:val="en-GB"/>
        </w:rPr>
        <w:t>th</w:t>
      </w:r>
      <w:r w:rsidRPr="1717C51F" w:rsidR="756F1B8D">
        <w:rPr>
          <w:noProof w:val="0"/>
          <w:lang w:val="en-GB"/>
        </w:rPr>
        <w:t xml:space="preserve"> June 2026).</w:t>
      </w:r>
    </w:p>
    <w:p w:rsidR="756F1B8D" w:rsidP="1717C51F" w:rsidRDefault="756F1B8D" w14:paraId="37F1F5ED" w14:textId="3BA70FE1">
      <w:pPr>
        <w:pStyle w:val="Normal"/>
        <w:spacing w:line="360" w:lineRule="auto"/>
        <w:jc w:val="both"/>
      </w:pPr>
      <w:r w:rsidRPr="1717C51F" w:rsidR="756F1B8D">
        <w:rPr>
          <w:noProof w:val="0"/>
          <w:lang w:val="en-GB"/>
        </w:rPr>
        <w:t xml:space="preserve">Available at: </w:t>
      </w:r>
      <w:hyperlink r:id="R4f22df0ca08a488c">
        <w:r w:rsidRPr="1717C51F" w:rsidR="756F1B8D">
          <w:rPr>
            <w:rStyle w:val="Hyperlink"/>
            <w:noProof w:val="0"/>
            <w:lang w:val="en-GB"/>
          </w:rPr>
          <w:t>https://dynamics-consultants.co.uk/blog/erp-in-supply-chain-management-effective-utilisation-for-optimal-results/</w:t>
        </w:r>
      </w:hyperlink>
    </w:p>
    <w:p w:rsidR="1717C51F" w:rsidP="1717C51F" w:rsidRDefault="1717C51F" w14:paraId="2F3DCE86" w14:textId="2F0C656A">
      <w:pPr>
        <w:pStyle w:val="Normal"/>
        <w:spacing w:line="360" w:lineRule="auto"/>
        <w:jc w:val="both"/>
        <w:rPr>
          <w:noProof w:val="0"/>
          <w:lang w:val="en-GB"/>
        </w:rPr>
      </w:pPr>
    </w:p>
    <w:p w:rsidR="756F1B8D" w:rsidP="1717C51F" w:rsidRDefault="756F1B8D" w14:paraId="565C2665" w14:textId="24F3099F">
      <w:pPr>
        <w:pStyle w:val="Normal"/>
        <w:spacing w:line="360" w:lineRule="auto"/>
        <w:jc w:val="both"/>
      </w:pPr>
      <w:r w:rsidRPr="1717C51F" w:rsidR="756F1B8D">
        <w:rPr>
          <w:noProof w:val="0"/>
          <w:lang w:val="en-GB"/>
        </w:rPr>
        <w:t>McKinsey &amp; Company. 2025. Superagency in the workplace: Empowering people to unlock AI’s full potential. (Accessed on 9</w:t>
      </w:r>
      <w:r w:rsidRPr="1717C51F" w:rsidR="756F1B8D">
        <w:rPr>
          <w:noProof w:val="0"/>
          <w:vertAlign w:val="superscript"/>
          <w:lang w:val="en-GB"/>
        </w:rPr>
        <w:t>th</w:t>
      </w:r>
      <w:r w:rsidRPr="1717C51F" w:rsidR="756F1B8D">
        <w:rPr>
          <w:noProof w:val="0"/>
          <w:lang w:val="en-GB"/>
        </w:rPr>
        <w:t xml:space="preserve"> June 2026).</w:t>
      </w:r>
    </w:p>
    <w:p w:rsidR="756F1B8D" w:rsidP="1717C51F" w:rsidRDefault="756F1B8D" w14:paraId="05B9CC82" w14:textId="3D687D65">
      <w:pPr>
        <w:pStyle w:val="Normal"/>
        <w:spacing w:line="360" w:lineRule="auto"/>
        <w:jc w:val="both"/>
      </w:pPr>
      <w:r w:rsidRPr="1717C51F" w:rsidR="756F1B8D">
        <w:rPr>
          <w:noProof w:val="0"/>
          <w:lang w:val="en-GB"/>
        </w:rPr>
        <w:t xml:space="preserve">Available at: </w:t>
      </w:r>
      <w:hyperlink r:id="R3d449903e5744b21">
        <w:r w:rsidRPr="1717C51F" w:rsidR="756F1B8D">
          <w:rPr>
            <w:rStyle w:val="Hyperlink"/>
            <w:noProof w:val="0"/>
            <w:lang w:val="en-GB"/>
          </w:rPr>
          <w:t>https://www.mckinsey.com/capabilities/tech-and-ai/our-insights/superagency-in-the-workplace-empowering-people-to-unlock-ais-full-potential-at-work</w:t>
        </w:r>
      </w:hyperlink>
    </w:p>
    <w:p w:rsidR="1717C51F" w:rsidP="1717C51F" w:rsidRDefault="1717C51F" w14:paraId="760A2FD7" w14:textId="0BCDDD08">
      <w:pPr>
        <w:pStyle w:val="Normal"/>
        <w:spacing w:line="360" w:lineRule="auto"/>
        <w:jc w:val="both"/>
        <w:rPr>
          <w:noProof w:val="0"/>
          <w:lang w:val="en-GB"/>
        </w:rPr>
      </w:pPr>
    </w:p>
    <w:p w:rsidR="53F7A389" w:rsidP="1717C51F" w:rsidRDefault="53F7A389" w14:paraId="381F2780" w14:textId="2B635436">
      <w:pPr>
        <w:pStyle w:val="Normal"/>
        <w:spacing w:line="360" w:lineRule="auto"/>
        <w:jc w:val="both"/>
      </w:pPr>
      <w:r w:rsidRPr="1717C51F" w:rsidR="53F7A389">
        <w:rPr>
          <w:sz w:val="24"/>
          <w:szCs w:val="24"/>
        </w:rPr>
        <w:t>SAP. 2026. What is ERP? (Accessed on 6</w:t>
      </w:r>
      <w:r w:rsidRPr="1717C51F" w:rsidR="53F7A389">
        <w:rPr>
          <w:sz w:val="24"/>
          <w:szCs w:val="24"/>
          <w:vertAlign w:val="superscript"/>
        </w:rPr>
        <w:t>th</w:t>
      </w:r>
      <w:r w:rsidRPr="1717C51F" w:rsidR="53F7A389">
        <w:rPr>
          <w:sz w:val="24"/>
          <w:szCs w:val="24"/>
        </w:rPr>
        <w:t xml:space="preserve"> </w:t>
      </w:r>
      <w:r w:rsidRPr="1717C51F" w:rsidR="6175A822">
        <w:rPr>
          <w:sz w:val="24"/>
          <w:szCs w:val="24"/>
        </w:rPr>
        <w:t>June</w:t>
      </w:r>
      <w:r w:rsidRPr="1717C51F" w:rsidR="53F7A389">
        <w:rPr>
          <w:sz w:val="24"/>
          <w:szCs w:val="24"/>
        </w:rPr>
        <w:t xml:space="preserve"> 2026).</w:t>
      </w:r>
    </w:p>
    <w:p w:rsidR="53F7A389" w:rsidP="1717C51F" w:rsidRDefault="53F7A389" w14:paraId="32A460C7" w14:textId="6DD51853">
      <w:pPr>
        <w:pStyle w:val="Normal"/>
        <w:spacing w:line="360" w:lineRule="auto"/>
        <w:jc w:val="both"/>
      </w:pPr>
      <w:r w:rsidRPr="1717C51F" w:rsidR="53F7A389">
        <w:rPr>
          <w:sz w:val="24"/>
          <w:szCs w:val="24"/>
        </w:rPr>
        <w:t xml:space="preserve">Available at: </w:t>
      </w:r>
      <w:hyperlink r:id="Rf1603992a7234da7">
        <w:r w:rsidRPr="1717C51F" w:rsidR="53F7A389">
          <w:rPr>
            <w:rStyle w:val="Hyperlink"/>
            <w:noProof w:val="0"/>
            <w:lang w:val="en-GB"/>
          </w:rPr>
          <w:t>https://www.sap.com/resources/what-is-erp</w:t>
        </w:r>
      </w:hyperlink>
    </w:p>
    <w:p w:rsidR="1717C51F" w:rsidP="1717C51F" w:rsidRDefault="1717C51F" w14:paraId="69DAE067" w14:textId="69B5B22F">
      <w:pPr>
        <w:pStyle w:val="Normal"/>
        <w:spacing w:line="360" w:lineRule="auto"/>
        <w:jc w:val="both"/>
        <w:rPr>
          <w:noProof w:val="0"/>
          <w:lang w:val="en-GB"/>
        </w:rPr>
      </w:pPr>
    </w:p>
    <w:p w:rsidR="1860B902" w:rsidP="1717C51F" w:rsidRDefault="1860B902" w14:paraId="6E44518B" w14:textId="521B9217">
      <w:pPr>
        <w:pStyle w:val="Normal"/>
        <w:spacing w:line="360" w:lineRule="auto"/>
        <w:jc w:val="both"/>
      </w:pPr>
      <w:r w:rsidRPr="1717C51F" w:rsidR="1860B902">
        <w:rPr>
          <w:noProof w:val="0"/>
          <w:lang w:val="en-GB"/>
        </w:rPr>
        <w:t>Zynk</w:t>
      </w:r>
      <w:r w:rsidRPr="1717C51F" w:rsidR="1860B902">
        <w:rPr>
          <w:noProof w:val="0"/>
          <w:lang w:val="en-GB"/>
        </w:rPr>
        <w:t xml:space="preserve">. 2026. </w:t>
      </w:r>
      <w:r w:rsidRPr="1717C51F" w:rsidR="1860B902">
        <w:rPr>
          <w:noProof w:val="0"/>
          <w:lang w:val="en-GB"/>
        </w:rPr>
        <w:t xml:space="preserve">DHL Supply Chain Integration </w:t>
      </w:r>
      <w:r w:rsidRPr="1717C51F" w:rsidR="1860B902">
        <w:rPr>
          <w:noProof w:val="0"/>
          <w:lang w:val="en-GB"/>
        </w:rPr>
        <w:t>Optimize</w:t>
      </w:r>
      <w:r w:rsidRPr="1717C51F" w:rsidR="1860B902">
        <w:rPr>
          <w:noProof w:val="0"/>
          <w:lang w:val="en-GB"/>
        </w:rPr>
        <w:t xml:space="preserve"> </w:t>
      </w:r>
      <w:r w:rsidRPr="1717C51F" w:rsidR="1860B902">
        <w:rPr>
          <w:noProof w:val="0"/>
          <w:lang w:val="en-GB"/>
        </w:rPr>
        <w:t>logistics</w:t>
      </w:r>
      <w:r w:rsidRPr="1717C51F" w:rsidR="1860B902">
        <w:rPr>
          <w:noProof w:val="0"/>
          <w:lang w:val="en-GB"/>
        </w:rPr>
        <w:t xml:space="preserve"> operations with DHL Supply Chain integrations for seamless data management. (Accessed on 10</w:t>
      </w:r>
      <w:r w:rsidRPr="1717C51F" w:rsidR="1860B902">
        <w:rPr>
          <w:noProof w:val="0"/>
          <w:vertAlign w:val="superscript"/>
          <w:lang w:val="en-GB"/>
        </w:rPr>
        <w:t>th</w:t>
      </w:r>
      <w:r w:rsidRPr="1717C51F" w:rsidR="1860B902">
        <w:rPr>
          <w:noProof w:val="0"/>
          <w:lang w:val="en-GB"/>
        </w:rPr>
        <w:t xml:space="preserve"> June 2026).</w:t>
      </w:r>
    </w:p>
    <w:p w:rsidR="1860B902" w:rsidP="1717C51F" w:rsidRDefault="1860B902" w14:paraId="14957A2A" w14:textId="5A11A1FB">
      <w:pPr>
        <w:pStyle w:val="Normal"/>
        <w:spacing w:line="360" w:lineRule="auto"/>
        <w:jc w:val="both"/>
      </w:pPr>
      <w:r w:rsidRPr="1717C51F" w:rsidR="1860B902">
        <w:rPr>
          <w:noProof w:val="0"/>
          <w:lang w:val="en-GB"/>
        </w:rPr>
        <w:t xml:space="preserve">Available at: </w:t>
      </w:r>
      <w:hyperlink r:id="Rc351915855f44ed8">
        <w:r w:rsidRPr="1717C51F" w:rsidR="1860B902">
          <w:rPr>
            <w:rStyle w:val="Hyperlink"/>
            <w:noProof w:val="0"/>
            <w:lang w:val="en-GB"/>
          </w:rPr>
          <w:t>https://zynk.com/integrations/dhl-supply-chain</w:t>
        </w:r>
      </w:hyperlink>
    </w:p>
    <w:p w:rsidR="1717C51F" w:rsidP="1717C51F" w:rsidRDefault="1717C51F" w14:paraId="08A62E93" w14:textId="76BED2E4">
      <w:pPr>
        <w:pStyle w:val="Normal"/>
        <w:spacing w:line="360" w:lineRule="auto"/>
        <w:jc w:val="both"/>
        <w:rPr>
          <w:noProof w:val="0"/>
          <w:lang w:val="en-GB"/>
        </w:rPr>
      </w:pPr>
    </w:p>
    <w:p w:rsidR="1717C51F" w:rsidP="1717C51F" w:rsidRDefault="1717C51F" w14:paraId="22E631C9" w14:textId="6A5E1D83">
      <w:pPr>
        <w:pStyle w:val="Normal"/>
        <w:spacing w:line="360" w:lineRule="auto"/>
        <w:jc w:val="both"/>
        <w:rPr>
          <w:noProof w:val="0"/>
          <w:lang w:val="en-GB"/>
        </w:rPr>
      </w:pPr>
    </w:p>
    <w:p w:rsidR="1717C51F" w:rsidP="1717C51F" w:rsidRDefault="1717C51F" w14:paraId="19D46438" w14:textId="2093B364">
      <w:pPr>
        <w:pStyle w:val="Normal"/>
        <w:spacing w:line="360" w:lineRule="auto"/>
        <w:jc w:val="both"/>
        <w:rPr>
          <w:noProof w:val="0"/>
          <w:lang w:val="en-GB"/>
        </w:rPr>
      </w:pPr>
    </w:p>
    <w:sectPr>
      <w:pgSz w:w="11906" w:h="16838" w:orient="portrait"/>
      <w:pgMar w:top="1440" w:right="1440" w:bottom="1440" w:left="1440" w:header="720" w:footer="720" w:gutter="0"/>
      <w:cols w:space="720"/>
      <w:docGrid w:linePitch="360"/>
      <w:headerReference w:type="default" r:id="R026db31f1e934699"/>
      <w:footerReference w:type="default" r:id="R80000900a8b34f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17C51F" w:rsidTr="1717C51F" w14:paraId="2B77B29F">
      <w:trPr>
        <w:trHeight w:val="300"/>
      </w:trPr>
      <w:tc>
        <w:tcPr>
          <w:tcW w:w="3005" w:type="dxa"/>
          <w:tcMar/>
        </w:tcPr>
        <w:p w:rsidR="1717C51F" w:rsidP="1717C51F" w:rsidRDefault="1717C51F" w14:paraId="14487D62" w14:textId="6ABB416C">
          <w:pPr>
            <w:pStyle w:val="Header"/>
            <w:bidi w:val="0"/>
            <w:ind w:left="-115"/>
            <w:jc w:val="left"/>
          </w:pPr>
        </w:p>
      </w:tc>
      <w:tc>
        <w:tcPr>
          <w:tcW w:w="3005" w:type="dxa"/>
          <w:tcMar/>
        </w:tcPr>
        <w:p w:rsidR="1717C51F" w:rsidP="1717C51F" w:rsidRDefault="1717C51F" w14:paraId="2421C655" w14:textId="6D9BFF9E">
          <w:pPr>
            <w:pStyle w:val="Header"/>
            <w:bidi w:val="0"/>
            <w:jc w:val="center"/>
          </w:pPr>
        </w:p>
      </w:tc>
      <w:tc>
        <w:tcPr>
          <w:tcW w:w="3005" w:type="dxa"/>
          <w:tcMar/>
        </w:tcPr>
        <w:p w:rsidR="1717C51F" w:rsidP="1717C51F" w:rsidRDefault="1717C51F" w14:paraId="5EAB605F" w14:textId="204BFEB6">
          <w:pPr>
            <w:pStyle w:val="Header"/>
            <w:bidi w:val="0"/>
            <w:ind w:right="-115"/>
            <w:jc w:val="right"/>
          </w:pPr>
        </w:p>
      </w:tc>
    </w:tr>
  </w:tbl>
  <w:p w:rsidR="1717C51F" w:rsidP="1717C51F" w:rsidRDefault="1717C51F" w14:paraId="29EEA2D5" w14:textId="141F0AF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17C51F" w:rsidTr="1717C51F" w14:paraId="019658CE">
      <w:trPr>
        <w:trHeight w:val="300"/>
      </w:trPr>
      <w:tc>
        <w:tcPr>
          <w:tcW w:w="3005" w:type="dxa"/>
          <w:tcMar/>
        </w:tcPr>
        <w:p w:rsidR="1717C51F" w:rsidP="1717C51F" w:rsidRDefault="1717C51F" w14:paraId="05EDF2D1" w14:textId="0A2B7D83">
          <w:pPr>
            <w:pStyle w:val="Header"/>
            <w:bidi w:val="0"/>
            <w:ind w:left="-115"/>
            <w:jc w:val="left"/>
          </w:pPr>
        </w:p>
      </w:tc>
      <w:tc>
        <w:tcPr>
          <w:tcW w:w="3005" w:type="dxa"/>
          <w:tcMar/>
        </w:tcPr>
        <w:p w:rsidR="1717C51F" w:rsidP="1717C51F" w:rsidRDefault="1717C51F" w14:paraId="375FC603" w14:textId="40B24B28">
          <w:pPr>
            <w:pStyle w:val="Header"/>
            <w:bidi w:val="0"/>
            <w:jc w:val="center"/>
          </w:pPr>
        </w:p>
      </w:tc>
      <w:tc>
        <w:tcPr>
          <w:tcW w:w="3005" w:type="dxa"/>
          <w:tcMar/>
        </w:tcPr>
        <w:p w:rsidR="1717C51F" w:rsidP="1717C51F" w:rsidRDefault="1717C51F" w14:paraId="43D9E120" w14:textId="15AA246E">
          <w:pPr>
            <w:pStyle w:val="Header"/>
            <w:bidi w:val="0"/>
            <w:ind w:right="-115"/>
            <w:jc w:val="right"/>
          </w:pPr>
        </w:p>
      </w:tc>
    </w:tr>
  </w:tbl>
  <w:p w:rsidR="1717C51F" w:rsidP="1717C51F" w:rsidRDefault="1717C51F" w14:paraId="64B29F5A" w14:textId="096E8992">
    <w:pPr>
      <w:pStyle w:val="Header"/>
      <w:bidi w:val="0"/>
    </w:pPr>
  </w:p>
</w:hdr>
</file>

<file path=word/intelligence2.xml><?xml version="1.0" encoding="utf-8"?>
<int2:intelligence xmlns:int2="http://schemas.microsoft.com/office/intelligence/2020/intelligence">
  <int2:observations>
    <int2:bookmark int2:bookmarkName="_Int_rqmxOq3C" int2:invalidationBookmarkName="" int2:hashCode="7OFCDl4CI+NyzL" int2:id="k2mpAaY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7c21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9240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1C5B71"/>
    <w:rsid w:val="000FFB7B"/>
    <w:rsid w:val="005B38F8"/>
    <w:rsid w:val="00F54BE3"/>
    <w:rsid w:val="01E79FA7"/>
    <w:rsid w:val="0222C7C9"/>
    <w:rsid w:val="02ED139E"/>
    <w:rsid w:val="036E2C7D"/>
    <w:rsid w:val="036E2C7D"/>
    <w:rsid w:val="03ACF31A"/>
    <w:rsid w:val="0489CC7D"/>
    <w:rsid w:val="04FC6A0E"/>
    <w:rsid w:val="04FFBE04"/>
    <w:rsid w:val="055F83C9"/>
    <w:rsid w:val="056E9096"/>
    <w:rsid w:val="0579219F"/>
    <w:rsid w:val="0579219F"/>
    <w:rsid w:val="05B07969"/>
    <w:rsid w:val="0611581E"/>
    <w:rsid w:val="06477AFF"/>
    <w:rsid w:val="064BAFEE"/>
    <w:rsid w:val="065B58B6"/>
    <w:rsid w:val="0669FA7B"/>
    <w:rsid w:val="069849B8"/>
    <w:rsid w:val="06AF966E"/>
    <w:rsid w:val="06BA3ADA"/>
    <w:rsid w:val="06EEEFC4"/>
    <w:rsid w:val="06F0DDBB"/>
    <w:rsid w:val="07502EA1"/>
    <w:rsid w:val="07815D27"/>
    <w:rsid w:val="0783D992"/>
    <w:rsid w:val="079FD851"/>
    <w:rsid w:val="0849953A"/>
    <w:rsid w:val="0849AA9F"/>
    <w:rsid w:val="085818D5"/>
    <w:rsid w:val="08979198"/>
    <w:rsid w:val="08B41FD5"/>
    <w:rsid w:val="08B9FD33"/>
    <w:rsid w:val="08F6E76A"/>
    <w:rsid w:val="0979B62D"/>
    <w:rsid w:val="09972BB5"/>
    <w:rsid w:val="09A1E3D5"/>
    <w:rsid w:val="0A349D7E"/>
    <w:rsid w:val="0A8C225B"/>
    <w:rsid w:val="0A944965"/>
    <w:rsid w:val="0AA2C3AC"/>
    <w:rsid w:val="0B572C85"/>
    <w:rsid w:val="0B6D9D36"/>
    <w:rsid w:val="0B91DBF5"/>
    <w:rsid w:val="0BC9BA33"/>
    <w:rsid w:val="0C15F7C5"/>
    <w:rsid w:val="0C4E973D"/>
    <w:rsid w:val="0C5E6A58"/>
    <w:rsid w:val="0C634B8D"/>
    <w:rsid w:val="0C634B8D"/>
    <w:rsid w:val="0CE9DF7F"/>
    <w:rsid w:val="0D33B3C7"/>
    <w:rsid w:val="0D825E4A"/>
    <w:rsid w:val="0DAC2B53"/>
    <w:rsid w:val="0DAD4B1D"/>
    <w:rsid w:val="0DC75D61"/>
    <w:rsid w:val="0E276C2B"/>
    <w:rsid w:val="0E7ACC8E"/>
    <w:rsid w:val="0E823E49"/>
    <w:rsid w:val="0EBCFD4A"/>
    <w:rsid w:val="0F412DDF"/>
    <w:rsid w:val="0F95AA49"/>
    <w:rsid w:val="0FC0948E"/>
    <w:rsid w:val="10087AD4"/>
    <w:rsid w:val="101E4826"/>
    <w:rsid w:val="1045118B"/>
    <w:rsid w:val="10A9D376"/>
    <w:rsid w:val="112E8D27"/>
    <w:rsid w:val="11988755"/>
    <w:rsid w:val="11F79163"/>
    <w:rsid w:val="124F2F39"/>
    <w:rsid w:val="129230D2"/>
    <w:rsid w:val="12DBDC76"/>
    <w:rsid w:val="131BA55B"/>
    <w:rsid w:val="132CEA98"/>
    <w:rsid w:val="13E8E9F3"/>
    <w:rsid w:val="13F061CB"/>
    <w:rsid w:val="14864A0A"/>
    <w:rsid w:val="14AF9E9B"/>
    <w:rsid w:val="150C77AF"/>
    <w:rsid w:val="154E8A1A"/>
    <w:rsid w:val="16112D8D"/>
    <w:rsid w:val="16CF2AC5"/>
    <w:rsid w:val="16E40760"/>
    <w:rsid w:val="16F40A7A"/>
    <w:rsid w:val="16F40A7A"/>
    <w:rsid w:val="170A6858"/>
    <w:rsid w:val="1717C51F"/>
    <w:rsid w:val="171EA363"/>
    <w:rsid w:val="172454E3"/>
    <w:rsid w:val="172C29C0"/>
    <w:rsid w:val="17B3895F"/>
    <w:rsid w:val="17D0AF93"/>
    <w:rsid w:val="17E60C41"/>
    <w:rsid w:val="17E83076"/>
    <w:rsid w:val="17E8DFC5"/>
    <w:rsid w:val="182287DC"/>
    <w:rsid w:val="1860B902"/>
    <w:rsid w:val="1896DE15"/>
    <w:rsid w:val="198F32F2"/>
    <w:rsid w:val="19A08762"/>
    <w:rsid w:val="19F5419A"/>
    <w:rsid w:val="1A0FEC47"/>
    <w:rsid w:val="1A253BA1"/>
    <w:rsid w:val="1A31AA82"/>
    <w:rsid w:val="1A767A71"/>
    <w:rsid w:val="1A8EC270"/>
    <w:rsid w:val="1AC80AFC"/>
    <w:rsid w:val="1AD0C6B4"/>
    <w:rsid w:val="1AE688B8"/>
    <w:rsid w:val="1B0D8F81"/>
    <w:rsid w:val="1B0D8F81"/>
    <w:rsid w:val="1B2DAAD3"/>
    <w:rsid w:val="1B3E38AA"/>
    <w:rsid w:val="1B3FFBBF"/>
    <w:rsid w:val="1B5FA8EF"/>
    <w:rsid w:val="1BF30A60"/>
    <w:rsid w:val="1C36B59E"/>
    <w:rsid w:val="1CCF07EC"/>
    <w:rsid w:val="1D021410"/>
    <w:rsid w:val="1E0E9B0D"/>
    <w:rsid w:val="1E2FF890"/>
    <w:rsid w:val="1EDF585E"/>
    <w:rsid w:val="1EE9AED4"/>
    <w:rsid w:val="1FA26EB6"/>
    <w:rsid w:val="20B71B37"/>
    <w:rsid w:val="20B71B37"/>
    <w:rsid w:val="20EDE81A"/>
    <w:rsid w:val="2138B4DE"/>
    <w:rsid w:val="2152D6F4"/>
    <w:rsid w:val="2160E465"/>
    <w:rsid w:val="2190BA06"/>
    <w:rsid w:val="21910AA8"/>
    <w:rsid w:val="21C288BC"/>
    <w:rsid w:val="21FC85BC"/>
    <w:rsid w:val="21FDDA5E"/>
    <w:rsid w:val="2203E39F"/>
    <w:rsid w:val="220C3D1C"/>
    <w:rsid w:val="22216B14"/>
    <w:rsid w:val="229B7C33"/>
    <w:rsid w:val="22AAD3FD"/>
    <w:rsid w:val="22AF12F8"/>
    <w:rsid w:val="22C4C848"/>
    <w:rsid w:val="22F27336"/>
    <w:rsid w:val="22FCD3C2"/>
    <w:rsid w:val="22FF48E5"/>
    <w:rsid w:val="2350A42B"/>
    <w:rsid w:val="237D3766"/>
    <w:rsid w:val="23C2F8A7"/>
    <w:rsid w:val="23D95B22"/>
    <w:rsid w:val="2400D1C3"/>
    <w:rsid w:val="24117ABA"/>
    <w:rsid w:val="2436384A"/>
    <w:rsid w:val="24892C53"/>
    <w:rsid w:val="2489B63F"/>
    <w:rsid w:val="24E628F1"/>
    <w:rsid w:val="252F9855"/>
    <w:rsid w:val="256B51BC"/>
    <w:rsid w:val="256B51BC"/>
    <w:rsid w:val="264F914B"/>
    <w:rsid w:val="26590B60"/>
    <w:rsid w:val="26590B60"/>
    <w:rsid w:val="2669DA94"/>
    <w:rsid w:val="267D881B"/>
    <w:rsid w:val="27850271"/>
    <w:rsid w:val="2874A30E"/>
    <w:rsid w:val="2888E4A1"/>
    <w:rsid w:val="2929AF8D"/>
    <w:rsid w:val="29470EC1"/>
    <w:rsid w:val="29AFBE3B"/>
    <w:rsid w:val="29BB1678"/>
    <w:rsid w:val="29EF22E4"/>
    <w:rsid w:val="2AC7BEF4"/>
    <w:rsid w:val="2AC7FFF6"/>
    <w:rsid w:val="2ACC6281"/>
    <w:rsid w:val="2ACC6281"/>
    <w:rsid w:val="2AED8989"/>
    <w:rsid w:val="2BA36D62"/>
    <w:rsid w:val="2C5E8A4E"/>
    <w:rsid w:val="2CA64903"/>
    <w:rsid w:val="2D396489"/>
    <w:rsid w:val="2D8E368D"/>
    <w:rsid w:val="2DCE5443"/>
    <w:rsid w:val="2DCE945F"/>
    <w:rsid w:val="2DEEF92B"/>
    <w:rsid w:val="2DF99307"/>
    <w:rsid w:val="2E1F5E3E"/>
    <w:rsid w:val="2E200ED7"/>
    <w:rsid w:val="2E81D63F"/>
    <w:rsid w:val="2E81D63F"/>
    <w:rsid w:val="2E98D6CD"/>
    <w:rsid w:val="2E98D6CD"/>
    <w:rsid w:val="2F05C95A"/>
    <w:rsid w:val="2F98AB90"/>
    <w:rsid w:val="2FD9DFC2"/>
    <w:rsid w:val="3088D122"/>
    <w:rsid w:val="308DAA4A"/>
    <w:rsid w:val="30C8801F"/>
    <w:rsid w:val="30D46949"/>
    <w:rsid w:val="312E83E6"/>
    <w:rsid w:val="312E83E6"/>
    <w:rsid w:val="31442EA5"/>
    <w:rsid w:val="31442EA5"/>
    <w:rsid w:val="3150B6EA"/>
    <w:rsid w:val="31525968"/>
    <w:rsid w:val="318BF1A5"/>
    <w:rsid w:val="318BF1A5"/>
    <w:rsid w:val="318D6C26"/>
    <w:rsid w:val="319B6293"/>
    <w:rsid w:val="31C668D4"/>
    <w:rsid w:val="3278A60E"/>
    <w:rsid w:val="328D0076"/>
    <w:rsid w:val="331A9CDB"/>
    <w:rsid w:val="341739C9"/>
    <w:rsid w:val="3429A65E"/>
    <w:rsid w:val="347AA8F9"/>
    <w:rsid w:val="34C5E5B5"/>
    <w:rsid w:val="34F01099"/>
    <w:rsid w:val="355867E5"/>
    <w:rsid w:val="356B352C"/>
    <w:rsid w:val="358CD984"/>
    <w:rsid w:val="35A4885F"/>
    <w:rsid w:val="35BADA32"/>
    <w:rsid w:val="35C81417"/>
    <w:rsid w:val="35FAB822"/>
    <w:rsid w:val="35FAB822"/>
    <w:rsid w:val="3601C654"/>
    <w:rsid w:val="36366784"/>
    <w:rsid w:val="364D24E2"/>
    <w:rsid w:val="36784505"/>
    <w:rsid w:val="3688F688"/>
    <w:rsid w:val="3698BC50"/>
    <w:rsid w:val="3698BC50"/>
    <w:rsid w:val="370D2D95"/>
    <w:rsid w:val="37A68DBE"/>
    <w:rsid w:val="37CB292F"/>
    <w:rsid w:val="37DDA9C4"/>
    <w:rsid w:val="37E136D1"/>
    <w:rsid w:val="38368DDE"/>
    <w:rsid w:val="3843A390"/>
    <w:rsid w:val="38B4624C"/>
    <w:rsid w:val="38CB09FB"/>
    <w:rsid w:val="38DF20DE"/>
    <w:rsid w:val="395A7405"/>
    <w:rsid w:val="395A7405"/>
    <w:rsid w:val="3A4E2F59"/>
    <w:rsid w:val="3A55B7B4"/>
    <w:rsid w:val="3AAEC60D"/>
    <w:rsid w:val="3B0E59D3"/>
    <w:rsid w:val="3B18B41A"/>
    <w:rsid w:val="3B1951CB"/>
    <w:rsid w:val="3BE3AD1C"/>
    <w:rsid w:val="3C1FB682"/>
    <w:rsid w:val="3C81174F"/>
    <w:rsid w:val="3C9EDA20"/>
    <w:rsid w:val="3CECEAB1"/>
    <w:rsid w:val="3D24DAB1"/>
    <w:rsid w:val="3D4EFD93"/>
    <w:rsid w:val="3DBD05C9"/>
    <w:rsid w:val="3DF1511C"/>
    <w:rsid w:val="3E42BB93"/>
    <w:rsid w:val="3EA727F6"/>
    <w:rsid w:val="3EAAC64E"/>
    <w:rsid w:val="3F3F8925"/>
    <w:rsid w:val="3FABF5D0"/>
    <w:rsid w:val="4001CDB1"/>
    <w:rsid w:val="40488ED6"/>
    <w:rsid w:val="40510D56"/>
    <w:rsid w:val="405184B4"/>
    <w:rsid w:val="40915F6A"/>
    <w:rsid w:val="40966110"/>
    <w:rsid w:val="4098B40D"/>
    <w:rsid w:val="40AC5829"/>
    <w:rsid w:val="40B14E2E"/>
    <w:rsid w:val="40F30EDA"/>
    <w:rsid w:val="41561257"/>
    <w:rsid w:val="4182C778"/>
    <w:rsid w:val="41C7C299"/>
    <w:rsid w:val="41D5F980"/>
    <w:rsid w:val="41EF56A6"/>
    <w:rsid w:val="4206C34A"/>
    <w:rsid w:val="426E82CF"/>
    <w:rsid w:val="4272C6AB"/>
    <w:rsid w:val="42B8BB26"/>
    <w:rsid w:val="42C1215E"/>
    <w:rsid w:val="42F51630"/>
    <w:rsid w:val="43124DA7"/>
    <w:rsid w:val="43124DA7"/>
    <w:rsid w:val="4363B99D"/>
    <w:rsid w:val="43E471A5"/>
    <w:rsid w:val="44B658F7"/>
    <w:rsid w:val="44E83F93"/>
    <w:rsid w:val="4530568A"/>
    <w:rsid w:val="4530B5CA"/>
    <w:rsid w:val="45314B0F"/>
    <w:rsid w:val="458ECED5"/>
    <w:rsid w:val="46084FFB"/>
    <w:rsid w:val="461C5B71"/>
    <w:rsid w:val="462F4358"/>
    <w:rsid w:val="46BCFECD"/>
    <w:rsid w:val="46E673B7"/>
    <w:rsid w:val="46E673B7"/>
    <w:rsid w:val="47072391"/>
    <w:rsid w:val="47869B41"/>
    <w:rsid w:val="479B9557"/>
    <w:rsid w:val="47A02E00"/>
    <w:rsid w:val="482E1852"/>
    <w:rsid w:val="482F3B75"/>
    <w:rsid w:val="4833B23F"/>
    <w:rsid w:val="487D1F7B"/>
    <w:rsid w:val="48C2502A"/>
    <w:rsid w:val="48F6158E"/>
    <w:rsid w:val="48F6158E"/>
    <w:rsid w:val="4951F47D"/>
    <w:rsid w:val="49C23202"/>
    <w:rsid w:val="4A5107C1"/>
    <w:rsid w:val="4AAEC340"/>
    <w:rsid w:val="4AC51040"/>
    <w:rsid w:val="4AFD05B4"/>
    <w:rsid w:val="4B071068"/>
    <w:rsid w:val="4B55D532"/>
    <w:rsid w:val="4B5D1247"/>
    <w:rsid w:val="4B90C621"/>
    <w:rsid w:val="4BDF2BB8"/>
    <w:rsid w:val="4C572C62"/>
    <w:rsid w:val="4C6D1D8C"/>
    <w:rsid w:val="4C7846A0"/>
    <w:rsid w:val="4C9CEDF3"/>
    <w:rsid w:val="4CC5B731"/>
    <w:rsid w:val="4CD75257"/>
    <w:rsid w:val="4CE0BFC5"/>
    <w:rsid w:val="4D0D6030"/>
    <w:rsid w:val="4D567AD2"/>
    <w:rsid w:val="4D63C403"/>
    <w:rsid w:val="4D6551C0"/>
    <w:rsid w:val="4DA254D9"/>
    <w:rsid w:val="4E06445E"/>
    <w:rsid w:val="4E40F49F"/>
    <w:rsid w:val="4E6BEC1C"/>
    <w:rsid w:val="4E9BD6AB"/>
    <w:rsid w:val="4F0B47DE"/>
    <w:rsid w:val="4FA1D14C"/>
    <w:rsid w:val="4FE901B5"/>
    <w:rsid w:val="4FED7996"/>
    <w:rsid w:val="50207CB7"/>
    <w:rsid w:val="5133E588"/>
    <w:rsid w:val="5133E588"/>
    <w:rsid w:val="513A479A"/>
    <w:rsid w:val="513A479A"/>
    <w:rsid w:val="515ED591"/>
    <w:rsid w:val="51DC0A2D"/>
    <w:rsid w:val="51E56E14"/>
    <w:rsid w:val="51E56E14"/>
    <w:rsid w:val="52222D12"/>
    <w:rsid w:val="526C46D2"/>
    <w:rsid w:val="526DA48A"/>
    <w:rsid w:val="52774F6D"/>
    <w:rsid w:val="527BE930"/>
    <w:rsid w:val="529AF624"/>
    <w:rsid w:val="52D98A99"/>
    <w:rsid w:val="52F04CC6"/>
    <w:rsid w:val="52F0AED2"/>
    <w:rsid w:val="5317CF57"/>
    <w:rsid w:val="531F9DD8"/>
    <w:rsid w:val="533AC41B"/>
    <w:rsid w:val="534B4DCD"/>
    <w:rsid w:val="534DB106"/>
    <w:rsid w:val="538A505C"/>
    <w:rsid w:val="53A39F92"/>
    <w:rsid w:val="53A8BB10"/>
    <w:rsid w:val="53C9BB45"/>
    <w:rsid w:val="53D1D93B"/>
    <w:rsid w:val="53F1D80F"/>
    <w:rsid w:val="53F7A389"/>
    <w:rsid w:val="544BA3AD"/>
    <w:rsid w:val="54598F35"/>
    <w:rsid w:val="5576960C"/>
    <w:rsid w:val="55D8ABE1"/>
    <w:rsid w:val="5649220A"/>
    <w:rsid w:val="5649220A"/>
    <w:rsid w:val="5670C48F"/>
    <w:rsid w:val="56736A70"/>
    <w:rsid w:val="56ADB2CD"/>
    <w:rsid w:val="57A10F6E"/>
    <w:rsid w:val="57D382BD"/>
    <w:rsid w:val="57F05E40"/>
    <w:rsid w:val="582F1E9F"/>
    <w:rsid w:val="584BD630"/>
    <w:rsid w:val="591785D4"/>
    <w:rsid w:val="5928A16A"/>
    <w:rsid w:val="593AA186"/>
    <w:rsid w:val="59AB8E34"/>
    <w:rsid w:val="59D29BB3"/>
    <w:rsid w:val="59FF53E1"/>
    <w:rsid w:val="5A5A432B"/>
    <w:rsid w:val="5AFAAB97"/>
    <w:rsid w:val="5B9EE873"/>
    <w:rsid w:val="5BABAE77"/>
    <w:rsid w:val="5BCB4C54"/>
    <w:rsid w:val="5BDE9B05"/>
    <w:rsid w:val="5BE773A1"/>
    <w:rsid w:val="5C582B2A"/>
    <w:rsid w:val="5C801347"/>
    <w:rsid w:val="5CE3BFA3"/>
    <w:rsid w:val="5D4A251A"/>
    <w:rsid w:val="5D6CD9FE"/>
    <w:rsid w:val="5D7AB437"/>
    <w:rsid w:val="5D7AB437"/>
    <w:rsid w:val="5D89B498"/>
    <w:rsid w:val="5D8A144E"/>
    <w:rsid w:val="5D938AE9"/>
    <w:rsid w:val="5E035059"/>
    <w:rsid w:val="5E5C9FD1"/>
    <w:rsid w:val="5E5C9FD1"/>
    <w:rsid w:val="5E8A7E87"/>
    <w:rsid w:val="5EEBAA04"/>
    <w:rsid w:val="5EFA12C9"/>
    <w:rsid w:val="5F8DD33F"/>
    <w:rsid w:val="5FD5C17F"/>
    <w:rsid w:val="6029B29E"/>
    <w:rsid w:val="6029B29E"/>
    <w:rsid w:val="6041A981"/>
    <w:rsid w:val="6067B8E6"/>
    <w:rsid w:val="60892683"/>
    <w:rsid w:val="60892683"/>
    <w:rsid w:val="613FB991"/>
    <w:rsid w:val="614FC779"/>
    <w:rsid w:val="614FC779"/>
    <w:rsid w:val="6175A822"/>
    <w:rsid w:val="6192A5C7"/>
    <w:rsid w:val="61F2845B"/>
    <w:rsid w:val="6235A821"/>
    <w:rsid w:val="6244EF2C"/>
    <w:rsid w:val="6248FA7F"/>
    <w:rsid w:val="62A02481"/>
    <w:rsid w:val="62FA1563"/>
    <w:rsid w:val="633EEAD6"/>
    <w:rsid w:val="6357B2D9"/>
    <w:rsid w:val="6387E39A"/>
    <w:rsid w:val="6402CB4C"/>
    <w:rsid w:val="641B6645"/>
    <w:rsid w:val="641B6645"/>
    <w:rsid w:val="6564054A"/>
    <w:rsid w:val="65B351E7"/>
    <w:rsid w:val="65B351E7"/>
    <w:rsid w:val="6607D6B3"/>
    <w:rsid w:val="6622F183"/>
    <w:rsid w:val="6637FF38"/>
    <w:rsid w:val="6644AC42"/>
    <w:rsid w:val="6644AC42"/>
    <w:rsid w:val="671D201C"/>
    <w:rsid w:val="67377907"/>
    <w:rsid w:val="67377907"/>
    <w:rsid w:val="67644622"/>
    <w:rsid w:val="677298DE"/>
    <w:rsid w:val="67838349"/>
    <w:rsid w:val="67838349"/>
    <w:rsid w:val="67ED31A1"/>
    <w:rsid w:val="686F484A"/>
    <w:rsid w:val="6873D64E"/>
    <w:rsid w:val="689B9D99"/>
    <w:rsid w:val="689CFEB7"/>
    <w:rsid w:val="68ADB4F4"/>
    <w:rsid w:val="68EA7162"/>
    <w:rsid w:val="692A867F"/>
    <w:rsid w:val="698636AF"/>
    <w:rsid w:val="69EC2870"/>
    <w:rsid w:val="6A07AE00"/>
    <w:rsid w:val="6A7E1F62"/>
    <w:rsid w:val="6A861AC3"/>
    <w:rsid w:val="6A95F62E"/>
    <w:rsid w:val="6ADA422B"/>
    <w:rsid w:val="6AF9A549"/>
    <w:rsid w:val="6B1C2CF6"/>
    <w:rsid w:val="6B43216B"/>
    <w:rsid w:val="6B484635"/>
    <w:rsid w:val="6B55AA86"/>
    <w:rsid w:val="6B580045"/>
    <w:rsid w:val="6B5A0851"/>
    <w:rsid w:val="6C05175A"/>
    <w:rsid w:val="6C0A86F7"/>
    <w:rsid w:val="6C5B3867"/>
    <w:rsid w:val="6C71D2DF"/>
    <w:rsid w:val="6CA72508"/>
    <w:rsid w:val="6CD7C1E4"/>
    <w:rsid w:val="6CFA02E6"/>
    <w:rsid w:val="6CFE5907"/>
    <w:rsid w:val="6D29A3DA"/>
    <w:rsid w:val="6DB90345"/>
    <w:rsid w:val="6DB941E0"/>
    <w:rsid w:val="6DC12EA6"/>
    <w:rsid w:val="6DC39BD8"/>
    <w:rsid w:val="6DF06D09"/>
    <w:rsid w:val="6EAE1705"/>
    <w:rsid w:val="6EBDD6C1"/>
    <w:rsid w:val="6EC5B7AE"/>
    <w:rsid w:val="6EC7A6E9"/>
    <w:rsid w:val="6ED846B0"/>
    <w:rsid w:val="6F03BB72"/>
    <w:rsid w:val="6F79391A"/>
    <w:rsid w:val="6FA5576D"/>
    <w:rsid w:val="704C2F37"/>
    <w:rsid w:val="70E9FCE6"/>
    <w:rsid w:val="70F7D08C"/>
    <w:rsid w:val="716B0B01"/>
    <w:rsid w:val="7183153F"/>
    <w:rsid w:val="71D3F53F"/>
    <w:rsid w:val="71FC68C5"/>
    <w:rsid w:val="7213EAB3"/>
    <w:rsid w:val="7218F8D9"/>
    <w:rsid w:val="722CC2D7"/>
    <w:rsid w:val="72305038"/>
    <w:rsid w:val="724185A1"/>
    <w:rsid w:val="724545EC"/>
    <w:rsid w:val="72E5AD30"/>
    <w:rsid w:val="72FCFE29"/>
    <w:rsid w:val="72FD0F1D"/>
    <w:rsid w:val="73A44923"/>
    <w:rsid w:val="73BC60C9"/>
    <w:rsid w:val="73EAFD78"/>
    <w:rsid w:val="73ED11DD"/>
    <w:rsid w:val="75252FC2"/>
    <w:rsid w:val="756F1B8D"/>
    <w:rsid w:val="7588540F"/>
    <w:rsid w:val="75CBD496"/>
    <w:rsid w:val="75CBD496"/>
    <w:rsid w:val="75CBEA56"/>
    <w:rsid w:val="76318547"/>
    <w:rsid w:val="766C37C9"/>
    <w:rsid w:val="76A4BAC7"/>
    <w:rsid w:val="76B5C172"/>
    <w:rsid w:val="7707ED93"/>
    <w:rsid w:val="77353F33"/>
    <w:rsid w:val="78356CE2"/>
    <w:rsid w:val="784CFCAB"/>
    <w:rsid w:val="786A9E44"/>
    <w:rsid w:val="78819E04"/>
    <w:rsid w:val="789C1E7E"/>
    <w:rsid w:val="79EA4F8B"/>
    <w:rsid w:val="79EA4F8B"/>
    <w:rsid w:val="79FC8481"/>
    <w:rsid w:val="7A5614B0"/>
    <w:rsid w:val="7AEC4BE6"/>
    <w:rsid w:val="7B51A025"/>
    <w:rsid w:val="7B9ED968"/>
    <w:rsid w:val="7BA813A0"/>
    <w:rsid w:val="7BBB116E"/>
    <w:rsid w:val="7C0B3F84"/>
    <w:rsid w:val="7C2B27A5"/>
    <w:rsid w:val="7C3F71C8"/>
    <w:rsid w:val="7C5CFBEA"/>
    <w:rsid w:val="7C69D482"/>
    <w:rsid w:val="7C7F34F2"/>
    <w:rsid w:val="7CA62D90"/>
    <w:rsid w:val="7D164479"/>
    <w:rsid w:val="7D2642B1"/>
    <w:rsid w:val="7D32BD55"/>
    <w:rsid w:val="7D695396"/>
    <w:rsid w:val="7D6D2CB8"/>
    <w:rsid w:val="7E24F80B"/>
    <w:rsid w:val="7E2B7511"/>
    <w:rsid w:val="7ECEE5B7"/>
    <w:rsid w:val="7F7E04A2"/>
    <w:rsid w:val="7F9D482F"/>
    <w:rsid w:val="7FEBDE40"/>
    <w:rsid w:val="7FFDD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BBD8"/>
  <w15:chartTrackingRefBased/>
  <w15:docId w15:val="{9E19F460-E21E-4459-9113-00A780903B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717C51F"/>
    <w:pPr>
      <w:spacing/>
      <w:ind w:left="720"/>
      <w:contextualSpacing/>
    </w:pPr>
  </w:style>
  <w:style w:type="character" w:styleId="Hyperlink">
    <w:uiPriority w:val="99"/>
    <w:name w:val="Hyperlink"/>
    <w:basedOn w:val="DefaultParagraphFont"/>
    <w:unhideWhenUsed/>
    <w:rsid w:val="1717C51F"/>
    <w:rPr>
      <w:color w:val="467886"/>
      <w:u w:val="single"/>
    </w:rPr>
  </w:style>
  <w:style w:type="paragraph" w:styleId="Heading2">
    <w:uiPriority w:val="9"/>
    <w:name w:val="heading 2"/>
    <w:basedOn w:val="Normal"/>
    <w:next w:val="Normal"/>
    <w:unhideWhenUsed/>
    <w:qFormat/>
    <w:rsid w:val="1717C51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BodyText">
    <w:uiPriority w:val="99"/>
    <w:name w:val="Body Text"/>
    <w:basedOn w:val="Normal"/>
    <w:unhideWhenUsed/>
    <w:rsid w:val="1717C51F"/>
    <w:pPr>
      <w:spacing w:after="120"/>
    </w:pPr>
  </w:style>
  <w:style w:type="paragraph" w:styleId="Header">
    <w:uiPriority w:val="99"/>
    <w:name w:val="header"/>
    <w:basedOn w:val="Normal"/>
    <w:unhideWhenUsed/>
    <w:rsid w:val="1717C51F"/>
    <w:pPr>
      <w:tabs>
        <w:tab w:val="center" w:leader="none" w:pos="4680"/>
        <w:tab w:val="right" w:leader="none" w:pos="9360"/>
      </w:tabs>
      <w:spacing w:after="0" w:line="240" w:lineRule="auto"/>
    </w:pPr>
  </w:style>
  <w:style w:type="paragraph" w:styleId="Footer">
    <w:uiPriority w:val="99"/>
    <w:name w:val="footer"/>
    <w:basedOn w:val="Normal"/>
    <w:unhideWhenUsed/>
    <w:rsid w:val="1717C51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50790055" /><Relationship Type="http://schemas.openxmlformats.org/officeDocument/2006/relationships/image" Target="/media/image2.png" Id="rId1825976307" /><Relationship Type="http://schemas.openxmlformats.org/officeDocument/2006/relationships/image" Target="/media/image3.png" Id="rId1395351408" /><Relationship Type="http://schemas.openxmlformats.org/officeDocument/2006/relationships/hyperlink" Target="https://www.datum.co.uk/insights/blog/uk-business-downtime-costs/" TargetMode="External" Id="Re4daaeb167ef4947" /><Relationship Type="http://schemas.openxmlformats.org/officeDocument/2006/relationships/hyperlink" Target="https://www.dhl.com/discover/en-nz/b2b-advice/b2b-e-commerce-advice/b2b-e-commerce-challenges-and-strategies" TargetMode="External" Id="R55650d9e01a64a21" /><Relationship Type="http://schemas.openxmlformats.org/officeDocument/2006/relationships/hyperlink" Target="https://group.dhl.com/en/about-us.html" TargetMode="External" Id="R0a8c240442474ff3" /><Relationship Type="http://schemas.openxmlformats.org/officeDocument/2006/relationships/hyperlink" Target="https://www.netsuite.com/portal/resource/articles/erp/supply-chain-management-erp.shtml?utm_source=copilot.com" TargetMode="External" Id="Rf4c2b8e4d8ba498a" /><Relationship Type="http://schemas.openxmlformats.org/officeDocument/2006/relationships/hyperlink" Target="https://dynamics-consultants.co.uk/blog/erp-in-supply-chain-management-effective-utilisation-for-optimal-results/" TargetMode="External" Id="R4f22df0ca08a488c" /><Relationship Type="http://schemas.openxmlformats.org/officeDocument/2006/relationships/hyperlink" Target="https://www.mckinsey.com/capabilities/tech-and-ai/our-insights/superagency-in-the-workplace-empowering-people-to-unlock-ais-full-potential-at-work" TargetMode="External" Id="R3d449903e5744b21" /><Relationship Type="http://schemas.openxmlformats.org/officeDocument/2006/relationships/hyperlink" Target="https://www.sap.com/resources/what-is-erp" TargetMode="External" Id="Rf1603992a7234da7" /><Relationship Type="http://schemas.openxmlformats.org/officeDocument/2006/relationships/hyperlink" Target="https://zynk.com/integrations/dhl-supply-chain" TargetMode="External" Id="Rc351915855f44ed8" /><Relationship Type="http://schemas.openxmlformats.org/officeDocument/2006/relationships/header" Target="/word/header.xml" Id="R026db31f1e934699" /><Relationship Type="http://schemas.openxmlformats.org/officeDocument/2006/relationships/footer" Target="/word/footer.xml" Id="R80000900a8b34fd8" /><Relationship Type="http://schemas.microsoft.com/office/2020/10/relationships/intelligence" Target="/word/intelligence2.xml" Id="R9dc5dcfb43e041bf" /><Relationship Type="http://schemas.openxmlformats.org/officeDocument/2006/relationships/numbering" Target="/word/numbering.xml" Id="R0fc98c7db79443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Maisie Evans (2512230)</dc:creator>
  <keywords/>
  <dc:description/>
  <lastModifiedBy>Maisie Evans (2512230)</lastModifiedBy>
  <revision>2</revision>
  <dcterms:created xsi:type="dcterms:W3CDTF">2026-06-06T12:53:10.9537417Z</dcterms:created>
  <dcterms:modified xsi:type="dcterms:W3CDTF">2026-06-10T15:12:12.1538053Z</dcterms:modified>
</coreProperties>
</file>