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r>
        <w:rPr>
          <w:color w:val="000000" w:themeColor="text1"/>
          <w:lang w:eastAsia="en-GB"/>
          <w14:textFill>
            <w14:solidFill>
              <w14:schemeClr w14:val="tx1"/>
            </w14:solidFill>
          </w14:textFill>
        </w:rPr>
        <w:drawing>
          <wp:inline distT="0" distB="0" distL="0" distR="0">
            <wp:extent cx="3312795" cy="1158240"/>
            <wp:effectExtent l="0" t="0" r="14605" b="10160"/>
            <wp:docPr id="13"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descr="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r>
        <w:rPr>
          <w:rFonts w:hint="default"/>
          <w:b/>
          <w:bCs/>
          <w:kern w:val="0"/>
          <w:sz w:val="44"/>
          <w:szCs w:val="40"/>
          <w:lang w:val="en-US" w:eastAsia="zh-CN"/>
        </w:rPr>
        <w:t>Exploring StockX Shoe Sales: A Data Mining Analysis</w:t>
      </w: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pStyle w:val="7"/>
        <w:tabs>
          <w:tab w:val="right" w:leader="dot" w:pos="8306"/>
        </w:tabs>
      </w:pPr>
      <w:r>
        <w:rPr>
          <w:rStyle w:val="10"/>
          <w:rFonts w:hint="default" w:ascii="Arial" w:hAnsi="Arial" w:eastAsia="宋体" w:cs="Arial"/>
          <w:kern w:val="2"/>
          <w:sz w:val="24"/>
          <w:szCs w:val="24"/>
          <w:lang w:val="en-US" w:eastAsia="zh-CN" w:bidi="ar-SA"/>
        </w:rPr>
        <w:fldChar w:fldCharType="begin"/>
      </w:r>
      <w:r>
        <w:rPr>
          <w:rStyle w:val="10"/>
          <w:rFonts w:hint="default" w:ascii="Arial" w:hAnsi="Arial" w:eastAsia="宋体" w:cs="Arial"/>
          <w:kern w:val="2"/>
          <w:sz w:val="24"/>
          <w:szCs w:val="24"/>
          <w:lang w:val="en-US" w:eastAsia="zh-CN" w:bidi="ar-SA"/>
        </w:rPr>
        <w:instrText xml:space="preserve">TOC \o "1-3" \h \u </w:instrText>
      </w:r>
      <w:r>
        <w:rPr>
          <w:rStyle w:val="10"/>
          <w:rFonts w:hint="default" w:ascii="Arial" w:hAnsi="Arial" w:eastAsia="宋体" w:cs="Arial"/>
          <w:kern w:val="2"/>
          <w:sz w:val="24"/>
          <w:szCs w:val="24"/>
          <w:lang w:val="en-US" w:eastAsia="zh-CN" w:bidi="ar-SA"/>
        </w:rPr>
        <w:fldChar w:fldCharType="separate"/>
      </w: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_Toc750415443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1. Introduction</w:t>
      </w:r>
      <w:r>
        <w:tab/>
      </w:r>
      <w:r>
        <w:fldChar w:fldCharType="begin"/>
      </w:r>
      <w:r>
        <w:instrText xml:space="preserve"> PAGEREF _Toc750415443 \h </w:instrText>
      </w:r>
      <w:r>
        <w:fldChar w:fldCharType="separate"/>
      </w:r>
      <w:r>
        <w:t>2</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_Toc60891670 </w:instrText>
      </w:r>
      <w:r>
        <w:rPr>
          <w:rFonts w:hint="default" w:ascii="Arial" w:hAnsi="Arial" w:eastAsia="宋体" w:cs="Arial"/>
          <w:kern w:val="2"/>
          <w:szCs w:val="24"/>
          <w:lang w:val="en-US" w:eastAsia="zh-CN" w:bidi="ar-SA"/>
        </w:rPr>
        <w:fldChar w:fldCharType="separate"/>
      </w:r>
      <w:r>
        <w:rPr>
          <w:rFonts w:hint="eastAsia" w:ascii="Arial" w:hAnsi="Arial" w:cs="Arial" w:eastAsiaTheme="majorEastAsia"/>
          <w:color w:val="001CAC" w:themeColor="hyperlink" w:themeShade="BF"/>
          <w:kern w:val="0"/>
          <w:szCs w:val="32"/>
          <w:lang w:val="en-US" w:eastAsia="zh-CN" w:bidi="ar-SA"/>
        </w:rPr>
        <w:t>2. Data mining concepts</w:t>
      </w:r>
      <w:r>
        <w:tab/>
      </w:r>
      <w:r>
        <w:fldChar w:fldCharType="begin"/>
      </w:r>
      <w:r>
        <w:instrText xml:space="preserve"> PAGEREF _Toc60891670 \h </w:instrText>
      </w:r>
      <w:r>
        <w:fldChar w:fldCharType="separate"/>
      </w:r>
      <w:r>
        <w:t>3</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_Toc1204081718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2.1 </w:t>
      </w:r>
      <w:r>
        <w:rPr>
          <w:rFonts w:hint="default" w:ascii="Arial" w:hAnsi="Arial" w:eastAsia="宋体" w:cs="Arial"/>
          <w:kern w:val="2"/>
          <w:szCs w:val="24"/>
          <w:lang w:val="en-US" w:eastAsia="zh-CN"/>
        </w:rPr>
        <w:t>Dataset Description</w:t>
      </w:r>
      <w:r>
        <w:tab/>
      </w:r>
      <w:r>
        <w:fldChar w:fldCharType="begin"/>
      </w:r>
      <w:r>
        <w:instrText xml:space="preserve"> PAGEREF _Toc1204081718 \h </w:instrText>
      </w:r>
      <w:r>
        <w:fldChar w:fldCharType="separate"/>
      </w:r>
      <w:r>
        <w:t>4</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_Toc1263028745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2.2 </w:t>
      </w:r>
      <w:r>
        <w:rPr>
          <w:rFonts w:hint="default" w:ascii="Arial" w:hAnsi="Arial" w:eastAsia="宋体" w:cs="Arial"/>
          <w:kern w:val="2"/>
          <w:szCs w:val="24"/>
          <w:lang w:val="en-US" w:eastAsia="zh-CN"/>
        </w:rPr>
        <w:t>Data Source</w:t>
      </w:r>
      <w:r>
        <w:tab/>
      </w:r>
      <w:r>
        <w:fldChar w:fldCharType="begin"/>
      </w:r>
      <w:r>
        <w:instrText xml:space="preserve"> PAGEREF _Toc1263028745 \h </w:instrText>
      </w:r>
      <w:r>
        <w:fldChar w:fldCharType="separate"/>
      </w:r>
      <w:r>
        <w:t>5</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_Toc1995750267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2.3 </w:t>
      </w:r>
      <w:r>
        <w:rPr>
          <w:rFonts w:hint="default" w:ascii="Arial" w:hAnsi="Arial" w:eastAsia="宋体" w:cs="Arial"/>
          <w:kern w:val="2"/>
          <w:szCs w:val="24"/>
          <w:lang w:val="en-US" w:eastAsia="zh-CN"/>
        </w:rPr>
        <w:t>Data Purpose</w:t>
      </w:r>
      <w:r>
        <w:tab/>
      </w:r>
      <w:r>
        <w:fldChar w:fldCharType="begin"/>
      </w:r>
      <w:r>
        <w:instrText xml:space="preserve"> PAGEREF _Toc1995750267 \h </w:instrText>
      </w:r>
      <w:r>
        <w:fldChar w:fldCharType="separate"/>
      </w:r>
      <w:r>
        <w:t>5</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_Toc1027654976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2.4 </w:t>
      </w:r>
      <w:r>
        <w:rPr>
          <w:rFonts w:hint="default" w:ascii="Arial" w:hAnsi="Arial" w:eastAsia="宋体" w:cs="Arial"/>
          <w:kern w:val="2"/>
          <w:szCs w:val="24"/>
          <w:lang w:val="en-US" w:eastAsia="zh-CN"/>
        </w:rPr>
        <w:t>Data Structure</w:t>
      </w:r>
      <w:r>
        <w:tab/>
      </w:r>
      <w:r>
        <w:fldChar w:fldCharType="begin"/>
      </w:r>
      <w:r>
        <w:instrText xml:space="preserve"> PAGEREF _Toc1027654976 \h </w:instrText>
      </w:r>
      <w:r>
        <w:fldChar w:fldCharType="separate"/>
      </w:r>
      <w:r>
        <w:t>5</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_Toc1733692458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3. Pre-pocessing</w:t>
      </w:r>
      <w:r>
        <w:tab/>
      </w:r>
      <w:r>
        <w:fldChar w:fldCharType="begin"/>
      </w:r>
      <w:r>
        <w:instrText xml:space="preserve"> PAGEREF _Toc1733692458 \h </w:instrText>
      </w:r>
      <w:r>
        <w:fldChar w:fldCharType="separate"/>
      </w:r>
      <w:r>
        <w:t>7</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_Toc1111019110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3.1 Data extraction</w:t>
      </w:r>
      <w:r>
        <w:tab/>
      </w:r>
      <w:r>
        <w:fldChar w:fldCharType="begin"/>
      </w:r>
      <w:r>
        <w:instrText xml:space="preserve"> PAGEREF _Toc1111019110 \h </w:instrText>
      </w:r>
      <w:r>
        <w:fldChar w:fldCharType="separate"/>
      </w:r>
      <w:r>
        <w:t>7</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_Toc527871105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3.1.1 </w:t>
      </w:r>
      <w:r>
        <w:rPr>
          <w:rFonts w:hint="default" w:ascii="Arial" w:hAnsi="Arial" w:eastAsia="宋体" w:cs="Arial"/>
          <w:kern w:val="2"/>
          <w:szCs w:val="24"/>
          <w:lang w:val="en-US" w:eastAsia="zh-CN"/>
        </w:rPr>
        <w:t>Data source identification</w:t>
      </w:r>
      <w:r>
        <w:tab/>
      </w:r>
      <w:r>
        <w:fldChar w:fldCharType="begin"/>
      </w:r>
      <w:r>
        <w:instrText xml:space="preserve"> PAGEREF _Toc527871105 \h </w:instrText>
      </w:r>
      <w:r>
        <w:fldChar w:fldCharType="separate"/>
      </w:r>
      <w:r>
        <w:t>7</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_Toc674715978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3.1.2 Data extraction techniques</w:t>
      </w:r>
      <w:r>
        <w:tab/>
      </w:r>
      <w:r>
        <w:fldChar w:fldCharType="begin"/>
      </w:r>
      <w:r>
        <w:instrText xml:space="preserve"> PAGEREF _Toc674715978 \h </w:instrText>
      </w:r>
      <w:r>
        <w:fldChar w:fldCharType="separate"/>
      </w:r>
      <w:r>
        <w:t>8</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_Toc1237786086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3.2 Data cleaning</w:t>
      </w:r>
      <w:r>
        <w:tab/>
      </w:r>
      <w:r>
        <w:fldChar w:fldCharType="begin"/>
      </w:r>
      <w:r>
        <w:instrText xml:space="preserve"> PAGEREF _Toc1237786086 \h </w:instrText>
      </w:r>
      <w:r>
        <w:fldChar w:fldCharType="separate"/>
      </w:r>
      <w:r>
        <w:t>8</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_Toc796658913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3.2.1 Processing missing values</w:t>
      </w:r>
      <w:r>
        <w:tab/>
      </w:r>
      <w:r>
        <w:fldChar w:fldCharType="begin"/>
      </w:r>
      <w:r>
        <w:instrText xml:space="preserve"> PAGEREF _Toc796658913 \h </w:instrText>
      </w:r>
      <w:r>
        <w:fldChar w:fldCharType="separate"/>
      </w:r>
      <w:r>
        <w:t>9</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_Toc2033295393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4. Pattern Discovery</w:t>
      </w:r>
      <w:r>
        <w:tab/>
      </w:r>
      <w:r>
        <w:fldChar w:fldCharType="begin"/>
      </w:r>
      <w:r>
        <w:instrText xml:space="preserve"> PAGEREF _Toc2033295393 \h </w:instrText>
      </w:r>
      <w:r>
        <w:fldChar w:fldCharType="separate"/>
      </w:r>
      <w:r>
        <w:t>10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_Toc688395440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4.1 Exploratory Data Analysis (EDA)</w:t>
      </w:r>
      <w:r>
        <w:tab/>
      </w:r>
      <w:r>
        <w:fldChar w:fldCharType="begin"/>
      </w:r>
      <w:r>
        <w:instrText xml:space="preserve"> PAGEREF _Toc688395440 \h </w:instrText>
      </w:r>
      <w:r>
        <w:fldChar w:fldCharType="separate"/>
      </w:r>
      <w:r>
        <w:t>10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_Toc1367753691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4.2 Feature Engineering</w:t>
      </w:r>
      <w:r>
        <w:tab/>
      </w:r>
      <w:r>
        <w:fldChar w:fldCharType="begin"/>
      </w:r>
      <w:r>
        <w:instrText xml:space="preserve"> PAGEREF _Toc1367753691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_Toc1171327149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4.3 Modeling</w:t>
      </w:r>
      <w:r>
        <w:tab/>
      </w:r>
      <w:r>
        <w:fldChar w:fldCharType="begin"/>
      </w:r>
      <w:r>
        <w:instrText xml:space="preserve"> PAGEREF _Toc1171327149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_Toc512801194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4.4 Model Evaluation</w:t>
      </w:r>
      <w:r>
        <w:tab/>
      </w:r>
      <w:r>
        <w:fldChar w:fldCharType="begin"/>
      </w:r>
      <w:r>
        <w:instrText xml:space="preserve"> PAGEREF _Toc512801194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_Toc797792147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5. Analysis and Findings</w:t>
      </w:r>
      <w:r>
        <w:tab/>
      </w:r>
      <w:r>
        <w:fldChar w:fldCharType="begin"/>
      </w:r>
      <w:r>
        <w:instrText xml:space="preserve"> PAGEREF _Toc797792147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_Toc1752206408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5.1 Data Mining Analysis Results</w:t>
      </w:r>
      <w:r>
        <w:tab/>
      </w:r>
      <w:r>
        <w:fldChar w:fldCharType="begin"/>
      </w:r>
      <w:r>
        <w:instrText xml:space="preserve"> PAGEREF _Toc1752206408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_Toc889847945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5.1.1 </w:t>
      </w:r>
      <w:r>
        <w:rPr>
          <w:rFonts w:hint="default" w:ascii="Arial" w:hAnsi="Arial" w:eastAsia="宋体" w:cs="Arial"/>
          <w:kern w:val="2"/>
          <w:szCs w:val="24"/>
          <w:lang w:val="en-US" w:eastAsia="zh-CN" w:bidi="ar-SA"/>
        </w:rPr>
        <w:t>Whar Factors Affect Profit Margin?</w:t>
      </w:r>
      <w:r>
        <w:tab/>
      </w:r>
      <w:r>
        <w:fldChar w:fldCharType="begin"/>
      </w:r>
      <w:r>
        <w:instrText xml:space="preserve"> PAGEREF _Toc889847945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_Toc598293907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5.1.2 </w:t>
      </w:r>
      <w:r>
        <w:rPr>
          <w:rFonts w:hint="default" w:ascii="Arial" w:hAnsi="Arial" w:eastAsia="宋体" w:cs="Arial"/>
          <w:kern w:val="2"/>
          <w:szCs w:val="24"/>
          <w:lang w:val="en-US" w:eastAsia="zh-CN" w:bidi="ar-SA"/>
        </w:rPr>
        <w:t xml:space="preserve"> Is there a certain pattern in price fluctuations? Is it possible to predict the selling price of sneakers at a specific time?</w:t>
      </w:r>
      <w:r>
        <w:tab/>
      </w:r>
      <w:r>
        <w:fldChar w:fldCharType="begin"/>
      </w:r>
      <w:r>
        <w:instrText xml:space="preserve"> PAGEREF _Toc598293907 \h </w:instrText>
      </w:r>
      <w:r>
        <w:fldChar w:fldCharType="separate"/>
      </w:r>
      <w:r>
        <w:t>13</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_Toc1007259695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5.1.3 </w:t>
      </w:r>
      <w:r>
        <w:rPr>
          <w:rFonts w:hint="default" w:ascii="Arial" w:hAnsi="Arial" w:eastAsia="宋体" w:cs="Arial"/>
          <w:kern w:val="2"/>
          <w:szCs w:val="24"/>
          <w:lang w:val="en-US" w:eastAsia="zh-CN" w:bidi="ar-SA"/>
        </w:rPr>
        <w:t xml:space="preserve"> How do sales change over time? Is there a seasonal trend?</w:t>
      </w:r>
      <w:r>
        <w:tab/>
      </w:r>
      <w:r>
        <w:fldChar w:fldCharType="begin"/>
      </w:r>
      <w:r>
        <w:instrText xml:space="preserve"> PAGEREF _Toc1007259695 \h </w:instrText>
      </w:r>
      <w:r>
        <w:fldChar w:fldCharType="separate"/>
      </w:r>
      <w:r>
        <w:t>16</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_Toc400104564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5.1.4 </w:t>
      </w:r>
      <w:r>
        <w:rPr>
          <w:rFonts w:hint="default" w:ascii="Arial" w:hAnsi="Arial" w:eastAsia="宋体" w:cs="Arial"/>
          <w:kern w:val="2"/>
          <w:szCs w:val="24"/>
          <w:lang w:val="en-US" w:eastAsia="zh-CN" w:bidi="ar-SA"/>
        </w:rPr>
        <w:t>What is the most common shoe size? Do certain sizes have a higher resale value?</w:t>
      </w:r>
      <w:r>
        <w:tab/>
      </w:r>
      <w:r>
        <w:fldChar w:fldCharType="begin"/>
      </w:r>
      <w:r>
        <w:instrText xml:space="preserve"> PAGEREF _Toc400104564 \h </w:instrText>
      </w:r>
      <w:r>
        <w:fldChar w:fldCharType="separate"/>
      </w:r>
      <w:r>
        <w:t>18</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_Toc786108391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5.2 Interpretation of Results</w:t>
      </w:r>
      <w:r>
        <w:tab/>
      </w:r>
      <w:r>
        <w:fldChar w:fldCharType="begin"/>
      </w:r>
      <w:r>
        <w:instrText xml:space="preserve"> PAGEREF _Toc786108391 \h </w:instrText>
      </w:r>
      <w:r>
        <w:fldChar w:fldCharType="separate"/>
      </w:r>
      <w:r>
        <w:t>19</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_Toc804331193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5.3 Insights and Recommendations</w:t>
      </w:r>
      <w:r>
        <w:tab/>
      </w:r>
      <w:r>
        <w:fldChar w:fldCharType="begin"/>
      </w:r>
      <w:r>
        <w:instrText xml:space="preserve"> PAGEREF _Toc804331193 \h </w:instrText>
      </w:r>
      <w:r>
        <w:fldChar w:fldCharType="separate"/>
      </w:r>
      <w:r>
        <w:t>19</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_Toc2132286533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6. Reflection</w:t>
      </w:r>
      <w:r>
        <w:tab/>
      </w:r>
      <w:r>
        <w:fldChar w:fldCharType="begin"/>
      </w:r>
      <w:r>
        <w:instrText xml:space="preserve"> PAGEREF _Toc2132286533 \h </w:instrText>
      </w:r>
      <w:r>
        <w:fldChar w:fldCharType="separate"/>
      </w:r>
      <w:r>
        <w:t>19</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_Toc132658995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6.1 Challenges</w:t>
      </w:r>
      <w:r>
        <w:tab/>
      </w:r>
      <w:r>
        <w:fldChar w:fldCharType="begin"/>
      </w:r>
      <w:r>
        <w:instrText xml:space="preserve"> PAGEREF _Toc132658995 \h </w:instrText>
      </w:r>
      <w:r>
        <w:fldChar w:fldCharType="separate"/>
      </w:r>
      <w:r>
        <w:t>19</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_Toc511703379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6.2 Lessons Learned</w:t>
      </w:r>
      <w:r>
        <w:tab/>
      </w:r>
      <w:r>
        <w:fldChar w:fldCharType="begin"/>
      </w:r>
      <w:r>
        <w:instrText xml:space="preserve"> PAGEREF _Toc511703379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_Toc1674168265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6.3 Future Direction</w:t>
      </w:r>
      <w:r>
        <w:tab/>
      </w:r>
      <w:r>
        <w:fldChar w:fldCharType="begin"/>
      </w:r>
      <w:r>
        <w:instrText xml:space="preserve"> PAGEREF _Toc1674168265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_Toc1415286861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7. References</w:t>
      </w:r>
      <w:r>
        <w:tab/>
      </w:r>
      <w:r>
        <w:fldChar w:fldCharType="begin"/>
      </w:r>
      <w:r>
        <w:instrText xml:space="preserve"> PAGEREF _Toc1415286861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_Toc1197398655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8. Appendix</w:t>
      </w:r>
      <w:r>
        <w:tab/>
      </w:r>
      <w:r>
        <w:fldChar w:fldCharType="begin"/>
      </w:r>
      <w:r>
        <w:instrText xml:space="preserve"> PAGEREF _Toc1197398655 \h </w:instrText>
      </w:r>
      <w:r>
        <w:fldChar w:fldCharType="separate"/>
      </w:r>
      <w:r>
        <w:t>21</w:t>
      </w:r>
      <w:r>
        <w:fldChar w:fldCharType="end"/>
      </w:r>
      <w:r>
        <w:rPr>
          <w:rFonts w:hint="default" w:ascii="Arial" w:hAnsi="Arial" w:eastAsia="宋体" w:cs="Arial"/>
          <w:kern w:val="2"/>
          <w:szCs w:val="24"/>
          <w:lang w:val="en-US" w:eastAsia="zh-CN" w:bidi="ar-SA"/>
        </w:rPr>
        <w:fldChar w:fldCharType="end"/>
      </w:r>
    </w:p>
    <w:p>
      <w:pPr>
        <w:rPr>
          <w:rFonts w:hint="default" w:ascii="Arial" w:hAnsi="Arial" w:eastAsia="宋体" w:cs="Arial"/>
          <w:kern w:val="2"/>
          <w:szCs w:val="24"/>
          <w:lang w:val="en-US" w:eastAsia="zh-CN" w:bidi="ar-SA"/>
        </w:rPr>
      </w:pPr>
      <w:r>
        <w:rPr>
          <w:rFonts w:hint="default" w:ascii="Arial" w:hAnsi="Arial" w:eastAsia="宋体" w:cs="Arial"/>
          <w:kern w:val="2"/>
          <w:szCs w:val="24"/>
          <w:lang w:val="en-US" w:eastAsia="zh-CN" w:bidi="ar-SA"/>
        </w:rPr>
        <w:fldChar w:fldCharType="end"/>
      </w: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lang w:val="en-US"/>
        </w:rPr>
      </w:pPr>
    </w:p>
    <w:p>
      <w:pPr>
        <w:rPr>
          <w:rFonts w:hint="default"/>
          <w:lang w:val="en-US"/>
        </w:rPr>
      </w:pPr>
    </w:p>
    <w:p>
      <w:pPr>
        <w:rPr>
          <w:rFonts w:hint="default"/>
          <w:lang w:val="en-U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0" w:name="_Toc1523402984"/>
      <w:bookmarkStart w:id="1" w:name="_Toc750415443"/>
      <w:r>
        <w:rPr>
          <w:rFonts w:hint="default" w:ascii="Arial" w:hAnsi="Arial" w:cs="Arial" w:eastAsiaTheme="majorEastAsia"/>
          <w:color w:val="2E54A1" w:themeColor="accent1" w:themeShade="BF"/>
          <w:kern w:val="0"/>
          <w:sz w:val="32"/>
          <w:szCs w:val="32"/>
          <w:lang w:val="en-US" w:eastAsia="zh-CN" w:bidi="ar-SA"/>
        </w:rPr>
        <w:t>Introduction</w:t>
      </w:r>
      <w:bookmarkEnd w:id="0"/>
      <w:bookmarkEnd w:id="1"/>
    </w:p>
    <w:p>
      <w:pPr>
        <w:numPr>
          <w:numId w:val="0"/>
        </w:numPr>
        <w:rPr>
          <w:rFonts w:hint="default" w:eastAsiaTheme="minorEastAsia"/>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sneaker market has been booming in recent years and has become an important force in the global fashion industry. From Nike to Adidas to the Jordan series, sneakers from major brands are extremely popular among fashion lovers and sneakerheads. Sneakers are not just a kind of clothing, but also a cultural symbol and identity symbol, influencing the consumption trends and lifestyles of the younger generation.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According to statistics, since 2000, the scale of the sneaker market has continued to expand, and annual sales have shown a steady growth trend. Especially in the past few years, the sneaker market has ushered in an unprecedented period of prosperity. With the popularization of social media and the rise of trend culture, sneakers are no longer just exclusive items for athletes or sports enthusiasts, but have become a symbol of popular culture, deeply affecting young people's fashion choices and consumption behaviors [1].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In this dynamic and competitive sneaker market, data mining technology provides us with a way to deeply understand consumer preferences, trend changes and market demand [2]. By analyzing a large amount of sales data and user behavior data, we can discover the laws and trends hidden behind the data, and provide strong support for brands to formulate more accurate marketing strategies and product designs [3][4].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In order to better understand and explore the characteristics and potential of the sneaker market, this report will use data mining technology to analyze and study StockX sneaker sales data from 2017 to 2019 when sneakers were at their peak of popularity. By deeply exploring the inherent laws of sales data, we hope to provide sneaker brands and retailers with useful market insights and decision-making references, and promote the healthy development and continued prosperity of the sneaker market.</w:t>
      </w:r>
    </w:p>
    <w:p>
      <w:pPr>
        <w:numPr>
          <w:numId w:val="0"/>
        </w:numPr>
        <w:rPr>
          <w:rFonts w:hint="default" w:eastAsiaTheme="minorEastAsia"/>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eastAsia" w:ascii="Arial" w:hAnsi="Arial" w:cs="Arial" w:eastAsiaTheme="majorEastAsia"/>
          <w:color w:val="2E54A1" w:themeColor="accent1" w:themeShade="BF"/>
          <w:kern w:val="0"/>
          <w:sz w:val="32"/>
          <w:szCs w:val="32"/>
          <w:lang w:val="en-US" w:eastAsia="zh-CN" w:bidi="ar-SA"/>
        </w:rPr>
      </w:pPr>
      <w:bookmarkStart w:id="2" w:name="_Toc1533912554"/>
      <w:bookmarkStart w:id="3" w:name="_Toc60891670"/>
      <w:r>
        <w:rPr>
          <w:rFonts w:hint="eastAsia" w:ascii="Arial" w:hAnsi="Arial" w:cs="Arial" w:eastAsiaTheme="majorEastAsia"/>
          <w:color w:val="2E54A1" w:themeColor="accent1" w:themeShade="BF"/>
          <w:kern w:val="0"/>
          <w:sz w:val="32"/>
          <w:szCs w:val="32"/>
          <w:lang w:val="en-US" w:eastAsia="zh-CN" w:bidi="ar-SA"/>
        </w:rPr>
        <w:t>Data mining concepts</w:t>
      </w:r>
      <w:bookmarkEnd w:id="2"/>
      <w:bookmarkEnd w:id="3"/>
    </w:p>
    <w:p>
      <w:pPr>
        <w:numPr>
          <w:numId w:val="0"/>
        </w:numPr>
        <w:rPr>
          <w:rFonts w:hint="eastAsia"/>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Data mining is a process of analyzing large-scale data sets to discover hidden patterns, associations, and trends. In the sneaker industry, data mining technology is widely used, providing brands and retailers with opportunities to gain in-depth insights into consumer behavior, market trends, and product demand. The following are the main applications of data mining in the sneaker industry:</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 xml:space="preserve">Classification: Data mining can help sneaker brands and retailers classify consumers to understand the purchasing preferences and behavioral habits of different groups. By analyzing historical sales data and user information, classification models can be established to predict consumer preferences for specific styles, brands, or features, and conduct precision marketing and product promotion based on these preferences [1].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Prediction: Data mining technology can also be used to predict the development trend and future sales of the sneaker market. Based on historical sales data and market trends, prediction models can be established to predict the sales volume, sales revenue, and market share of specific styles or brands</w:t>
      </w:r>
      <w:r>
        <w:rPr>
          <w:rStyle w:val="10"/>
          <w:rFonts w:hint="default" w:ascii="Arial" w:hAnsi="Arial" w:eastAsia="宋体" w:cs="Arial"/>
          <w:kern w:val="2"/>
          <w:sz w:val="24"/>
          <w:szCs w:val="24"/>
          <w:lang w:val="en-US" w:eastAsia="zh-CN"/>
        </w:rPr>
        <w:t xml:space="preserve"> [5]</w:t>
      </w:r>
      <w:r>
        <w:rPr>
          <w:rStyle w:val="10"/>
          <w:rFonts w:hint="eastAsia" w:ascii="Arial" w:hAnsi="Arial" w:eastAsia="宋体" w:cs="Arial"/>
          <w:kern w:val="2"/>
          <w:sz w:val="24"/>
          <w:szCs w:val="24"/>
          <w:lang w:val="en-US" w:eastAsia="zh-CN"/>
        </w:rPr>
        <w:t xml:space="preserve">. These prediction results can provide important references for brands to formulate product strategies, inventory management, and marketing.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 xml:space="preserve">Association Analysis: Through association analysis, potential association patterns and purchasing patterns in sneaker sales data can be discovered. For example, by analyzing the product combinations in purchase records, we can find out which styles or brands of sneakers consumers tend to buy at the same time, thereby guiding brands to carry out matching sales and promotion activities [4].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The application of data mining can not only help sneaker brands and retailers better understand market demand and consumer behavior, but also improve the accuracy and effectiveness of marketing, and promote the sustainable development and competitive advantage of enterprises.</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4" w:name="_Toc2074596490"/>
      <w:bookmarkStart w:id="5" w:name="_Toc1204081718"/>
      <w:r>
        <w:rPr>
          <w:rStyle w:val="10"/>
          <w:rFonts w:hint="eastAsia" w:ascii="Arial" w:hAnsi="Arial" w:eastAsia="宋体" w:cs="Arial"/>
          <w:kern w:val="2"/>
          <w:sz w:val="24"/>
          <w:szCs w:val="24"/>
          <w:lang w:val="en-US" w:eastAsia="zh-CN"/>
        </w:rPr>
        <w:t xml:space="preserve">2.1 </w:t>
      </w:r>
      <w:r>
        <w:rPr>
          <w:rStyle w:val="10"/>
          <w:rFonts w:hint="default" w:ascii="Arial" w:hAnsi="Arial" w:eastAsia="宋体" w:cs="Arial"/>
          <w:kern w:val="2"/>
          <w:sz w:val="24"/>
          <w:szCs w:val="24"/>
          <w:lang w:val="en-US" w:eastAsia="zh-CN"/>
        </w:rPr>
        <w:t>Dataset Description:</w:t>
      </w:r>
      <w:bookmarkEnd w:id="4"/>
      <w:bookmarkEnd w:id="5"/>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This dataset contains 99,957 records, 8 variables, and more than 799,656 data points. The dataset file name is StockX-Data-2019.csv, and the size is 728KB.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6" w:name="_Toc1198714738"/>
      <w:bookmarkStart w:id="7" w:name="_Toc1263028745"/>
      <w:r>
        <w:rPr>
          <w:rStyle w:val="10"/>
          <w:rFonts w:hint="eastAsia" w:ascii="Arial" w:hAnsi="Arial" w:eastAsia="宋体" w:cs="Arial"/>
          <w:kern w:val="2"/>
          <w:sz w:val="24"/>
          <w:szCs w:val="24"/>
          <w:lang w:val="en-US" w:eastAsia="zh-CN"/>
        </w:rPr>
        <w:t xml:space="preserve">2.2 </w:t>
      </w:r>
      <w:r>
        <w:rPr>
          <w:rStyle w:val="10"/>
          <w:rFonts w:hint="default" w:ascii="Arial" w:hAnsi="Arial" w:eastAsia="宋体" w:cs="Arial"/>
          <w:kern w:val="2"/>
          <w:sz w:val="24"/>
          <w:szCs w:val="24"/>
          <w:lang w:val="en-US" w:eastAsia="zh-CN"/>
        </w:rPr>
        <w:t>Data Source:</w:t>
      </w:r>
      <w:bookmarkEnd w:id="6"/>
      <w:bookmarkEnd w:id="7"/>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These data are extracted from a real market dataset and cover a wealth of information in the field of sneaker sales. The data comes from the StockX platform, which is an online market dedicated to buying and selling sneakers. The dataset reflects the actual transaction situation in the sneaker market and is an important data source for analyzing and studying the sneaker market.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8" w:name="_Toc1254509059"/>
      <w:bookmarkStart w:id="9" w:name="_Toc1995750267"/>
      <w:r>
        <w:rPr>
          <w:rStyle w:val="10"/>
          <w:rFonts w:hint="eastAsia" w:ascii="Arial" w:hAnsi="Arial" w:eastAsia="宋体" w:cs="Arial"/>
          <w:kern w:val="2"/>
          <w:sz w:val="24"/>
          <w:szCs w:val="24"/>
          <w:lang w:val="en-US" w:eastAsia="zh-CN"/>
        </w:rPr>
        <w:t xml:space="preserve">2.3 </w:t>
      </w:r>
      <w:r>
        <w:rPr>
          <w:rStyle w:val="10"/>
          <w:rFonts w:hint="default" w:ascii="Arial" w:hAnsi="Arial" w:eastAsia="宋体" w:cs="Arial"/>
          <w:kern w:val="2"/>
          <w:sz w:val="24"/>
          <w:szCs w:val="24"/>
          <w:lang w:val="en-US" w:eastAsia="zh-CN"/>
        </w:rPr>
        <w:t>Data Purpose:</w:t>
      </w:r>
      <w:bookmarkEnd w:id="8"/>
      <w:bookmarkEnd w:id="9"/>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purpose of these data is to help analyze the characteristics, trends, and consumer preferences of the sneaker market. By analyzing key parameters such as sales price, retail price, release date, and shoe size, important information such as pricing dynamics, consumer demand, and brand influence in the sneaker market can be revealed. The purpose of the data is to gain an in-depth understanding of the operating mechanism of the sneaker market and provide decision support and market insights for sneaker brands and retailers.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10" w:name="_Toc539308367"/>
      <w:bookmarkStart w:id="11" w:name="_Toc1027654976"/>
      <w:r>
        <w:rPr>
          <w:rStyle w:val="10"/>
          <w:rFonts w:hint="eastAsia" w:ascii="Arial" w:hAnsi="Arial" w:eastAsia="宋体" w:cs="Arial"/>
          <w:kern w:val="2"/>
          <w:sz w:val="24"/>
          <w:szCs w:val="24"/>
          <w:lang w:val="en-US" w:eastAsia="zh-CN"/>
        </w:rPr>
        <w:t xml:space="preserve">2.4 </w:t>
      </w:r>
      <w:r>
        <w:rPr>
          <w:rStyle w:val="10"/>
          <w:rFonts w:hint="default" w:ascii="Arial" w:hAnsi="Arial" w:eastAsia="宋体" w:cs="Arial"/>
          <w:kern w:val="2"/>
          <w:sz w:val="24"/>
          <w:szCs w:val="24"/>
          <w:lang w:val="en-US" w:eastAsia="zh-CN"/>
        </w:rPr>
        <w:t>Data Structure:</w:t>
      </w:r>
      <w:bookmarkEnd w:id="10"/>
      <w:bookmarkEnd w:id="11"/>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 main parameters of the dataset include:</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Sale Price: The price at which sneakers are sold.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Retail Price: The original retail price of the sneaker.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Release Date: The date the sneaker was released. </w:t>
      </w: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Shoe Size: The size of the sneaker.</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These parameters are key indicators for analyzing market trends, pricing dynamics, and consumer preferences.</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Attributes:</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 StockX dataset defines eight primary sales parameters of 99957 sales records</w:t>
      </w:r>
    </w:p>
    <w:tbl>
      <w:tblPr>
        <w:tblW w:w="8680" w:type="dxa"/>
        <w:tblCellSpacing w:w="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0" w:type="dxa"/>
          <w:bottom w:w="0" w:type="dxa"/>
          <w:right w:w="0" w:type="dxa"/>
        </w:tblCellMar>
      </w:tblPr>
      <w:tblGrid>
        <w:gridCol w:w="4340"/>
        <w:gridCol w:w="4340"/>
      </w:tblGrid>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Order Date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2017.9.01-2019.2.13</w:t>
            </w:r>
          </w:p>
        </w:tc>
      </w:tr>
      <w:tr>
        <w:trPr>
          <w:trHeight w:val="1226"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Brand</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Yeezy 72%</w:t>
            </w:r>
          </w:p>
          <w:p>
            <w:pPr>
              <w:pStyle w:val="6"/>
              <w:keepNext w:val="0"/>
              <w:keepLines w:val="0"/>
              <w:widowControl/>
              <w:suppressLineNumbers w:val="0"/>
              <w:rPr>
                <w:sz w:val="22"/>
                <w:szCs w:val="22"/>
              </w:rPr>
            </w:pPr>
            <w:r>
              <w:rPr>
                <w:b/>
                <w:bCs/>
                <w:color w:val="FFFFFF"/>
                <w:sz w:val="24"/>
                <w:szCs w:val="24"/>
                <w:bdr w:val="none" w:color="auto" w:sz="0" w:space="0"/>
              </w:rPr>
              <w:t>Off-White 28%</w:t>
            </w:r>
          </w:p>
        </w:tc>
      </w:tr>
      <w:tr>
        <w:trPr>
          <w:trHeight w:val="2397"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Sneaker Name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adidas-Yeezy-Boost-350-V2-Butter  11%</w:t>
            </w:r>
          </w:p>
          <w:p>
            <w:pPr>
              <w:pStyle w:val="6"/>
              <w:keepNext w:val="0"/>
              <w:keepLines w:val="0"/>
              <w:widowControl/>
              <w:suppressLineNumbers w:val="0"/>
              <w:rPr>
                <w:sz w:val="22"/>
                <w:szCs w:val="22"/>
              </w:rPr>
            </w:pPr>
            <w:r>
              <w:rPr>
                <w:b/>
                <w:bCs/>
                <w:color w:val="FFFFFF"/>
                <w:sz w:val="24"/>
                <w:szCs w:val="24"/>
                <w:bdr w:val="none" w:color="auto" w:sz="0" w:space="0"/>
              </w:rPr>
              <w:t>Adidas-Yeezy-Boost-350-V2-Beluga-2pt0 10%</w:t>
            </w:r>
          </w:p>
          <w:p>
            <w:pPr>
              <w:pStyle w:val="6"/>
              <w:keepNext w:val="0"/>
              <w:keepLines w:val="0"/>
              <w:widowControl/>
              <w:suppressLineNumbers w:val="0"/>
              <w:rPr>
                <w:sz w:val="22"/>
                <w:szCs w:val="22"/>
              </w:rPr>
            </w:pPr>
            <w:r>
              <w:rPr>
                <w:b/>
                <w:bCs/>
                <w:color w:val="FFFFFF"/>
                <w:sz w:val="24"/>
                <w:szCs w:val="24"/>
                <w:bdr w:val="none" w:color="auto" w:sz="0" w:space="0"/>
              </w:rPr>
              <w:t>other(78138) 78%</w:t>
            </w:r>
          </w:p>
        </w:tc>
      </w:tr>
      <w:tr>
        <w:trPr>
          <w:trHeight w:val="1429"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Sale Price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$270 2%</w:t>
            </w:r>
          </w:p>
          <w:p>
            <w:pPr>
              <w:pStyle w:val="6"/>
              <w:keepNext w:val="0"/>
              <w:keepLines w:val="0"/>
              <w:widowControl/>
              <w:suppressLineNumbers w:val="0"/>
              <w:rPr>
                <w:sz w:val="22"/>
                <w:szCs w:val="22"/>
              </w:rPr>
            </w:pPr>
            <w:r>
              <w:rPr>
                <w:b/>
                <w:bCs/>
                <w:color w:val="FFFFFF"/>
                <w:sz w:val="24"/>
                <w:szCs w:val="24"/>
                <w:bdr w:val="none" w:color="auto" w:sz="0" w:space="0"/>
              </w:rPr>
              <w:t>$260 2%</w:t>
            </w:r>
          </w:p>
          <w:p>
            <w:pPr>
              <w:pStyle w:val="6"/>
              <w:keepNext w:val="0"/>
              <w:keepLines w:val="0"/>
              <w:widowControl/>
              <w:suppressLineNumbers w:val="0"/>
              <w:rPr>
                <w:sz w:val="22"/>
                <w:szCs w:val="22"/>
              </w:rPr>
            </w:pPr>
            <w:r>
              <w:rPr>
                <w:b/>
                <w:bCs/>
                <w:color w:val="FFFFFF"/>
                <w:sz w:val="24"/>
                <w:szCs w:val="24"/>
                <w:bdr w:val="none" w:color="auto" w:sz="0" w:space="0"/>
              </w:rPr>
              <w:t>Other (96792) 97%</w:t>
            </w:r>
          </w:p>
        </w:tc>
      </w:tr>
      <w:tr>
        <w:trPr>
          <w:trHeight w:val="1752"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Retail Price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$220 72%</w:t>
            </w:r>
          </w:p>
          <w:p>
            <w:pPr>
              <w:pStyle w:val="6"/>
              <w:keepNext w:val="0"/>
              <w:keepLines w:val="0"/>
              <w:widowControl/>
              <w:suppressLineNumbers w:val="0"/>
              <w:rPr>
                <w:sz w:val="22"/>
                <w:szCs w:val="22"/>
              </w:rPr>
            </w:pPr>
            <w:r>
              <w:rPr>
                <w:b/>
                <w:bCs/>
                <w:color w:val="FFFFFF"/>
                <w:sz w:val="24"/>
                <w:szCs w:val="24"/>
                <w:bdr w:val="none" w:color="auto" w:sz="0" w:space="0"/>
              </w:rPr>
              <w:t>$190 7%</w:t>
            </w:r>
          </w:p>
          <w:p>
            <w:pPr>
              <w:pStyle w:val="6"/>
              <w:keepNext w:val="0"/>
              <w:keepLines w:val="0"/>
              <w:widowControl/>
              <w:suppressLineNumbers w:val="0"/>
              <w:rPr>
                <w:sz w:val="22"/>
                <w:szCs w:val="22"/>
              </w:rPr>
            </w:pPr>
            <w:r>
              <w:rPr>
                <w:b/>
                <w:bCs/>
                <w:color w:val="FFFFFF"/>
                <w:sz w:val="24"/>
                <w:szCs w:val="24"/>
                <w:bdr w:val="none" w:color="auto" w:sz="0" w:space="0"/>
              </w:rPr>
              <w:t>Other (21154) 21%</w:t>
            </w:r>
          </w:p>
        </w:tc>
      </w:tr>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Release Data</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2015.06.27-2019.02.07</w:t>
            </w:r>
          </w:p>
        </w:tc>
      </w:tr>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Shoe Size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3.5-17</w:t>
            </w:r>
          </w:p>
        </w:tc>
      </w:tr>
      <w:tr>
        <w:trPr>
          <w:trHeight w:val="1752"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Buyer Region</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bdr w:val="none" w:color="auto" w:sz="0" w:space="0"/>
              </w:rPr>
              <w:t>California 19%</w:t>
            </w:r>
          </w:p>
          <w:p>
            <w:pPr>
              <w:pStyle w:val="6"/>
              <w:keepNext w:val="0"/>
              <w:keepLines w:val="0"/>
              <w:widowControl/>
              <w:suppressLineNumbers w:val="0"/>
              <w:rPr>
                <w:sz w:val="22"/>
                <w:szCs w:val="22"/>
              </w:rPr>
            </w:pPr>
            <w:r>
              <w:rPr>
                <w:b/>
                <w:bCs/>
                <w:color w:val="FFFFFF"/>
                <w:sz w:val="24"/>
                <w:szCs w:val="24"/>
                <w:bdr w:val="none" w:color="auto" w:sz="0" w:space="0"/>
              </w:rPr>
              <w:t>New York 17%</w:t>
            </w:r>
          </w:p>
          <w:p>
            <w:pPr>
              <w:pStyle w:val="6"/>
              <w:keepNext w:val="0"/>
              <w:keepLines w:val="0"/>
              <w:widowControl/>
              <w:suppressLineNumbers w:val="0"/>
              <w:rPr>
                <w:sz w:val="22"/>
                <w:szCs w:val="22"/>
              </w:rPr>
            </w:pPr>
            <w:r>
              <w:rPr>
                <w:b/>
                <w:bCs/>
                <w:color w:val="FFFFFF"/>
                <w:sz w:val="24"/>
                <w:szCs w:val="24"/>
                <w:bdr w:val="none" w:color="auto" w:sz="0" w:space="0"/>
              </w:rPr>
              <w:t>Other(64082) 64%</w:t>
            </w:r>
          </w:p>
        </w:tc>
      </w:tr>
    </w:tbl>
    <w:p>
      <w:pPr>
        <w:numPr>
          <w:numId w:val="0"/>
        </w:numPr>
        <w:rPr>
          <w:rFonts w:hint="default" w:eastAsiaTheme="minorEastAsia"/>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12" w:name="_Toc1774733829"/>
      <w:bookmarkStart w:id="13" w:name="_Toc1733692458"/>
      <w:r>
        <w:rPr>
          <w:rFonts w:hint="default" w:ascii="Arial" w:hAnsi="Arial" w:cs="Arial" w:eastAsiaTheme="majorEastAsia"/>
          <w:color w:val="2E54A1" w:themeColor="accent1" w:themeShade="BF"/>
          <w:kern w:val="0"/>
          <w:sz w:val="32"/>
          <w:szCs w:val="32"/>
          <w:lang w:val="en-US" w:eastAsia="zh-CN" w:bidi="ar-SA"/>
        </w:rPr>
        <w:t>Pre-pocessing</w:t>
      </w:r>
      <w:bookmarkEnd w:id="12"/>
      <w:bookmarkEnd w:id="13"/>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14" w:name="_Toc1551090820"/>
      <w:bookmarkStart w:id="15" w:name="_Toc1111019110"/>
      <w:r>
        <w:rPr>
          <w:rStyle w:val="10"/>
          <w:rFonts w:hint="default" w:ascii="Arial" w:hAnsi="Arial" w:eastAsia="宋体" w:cs="Arial"/>
          <w:kern w:val="2"/>
          <w:sz w:val="24"/>
          <w:szCs w:val="24"/>
          <w:lang w:val="en-US" w:eastAsia="zh-CN"/>
        </w:rPr>
        <w:t>3.1 Data extraction</w:t>
      </w:r>
      <w:bookmarkEnd w:id="14"/>
      <w:bookmarkEnd w:id="15"/>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16" w:name="_Toc879420807"/>
      <w:bookmarkStart w:id="17" w:name="_Toc527871105"/>
      <w:r>
        <w:rPr>
          <w:rStyle w:val="10"/>
          <w:rFonts w:hint="eastAsia" w:ascii="Arial" w:hAnsi="Arial" w:eastAsia="宋体" w:cs="Arial"/>
          <w:kern w:val="2"/>
          <w:sz w:val="24"/>
          <w:szCs w:val="24"/>
          <w:lang w:val="en-US" w:eastAsia="zh-CN"/>
        </w:rPr>
        <w:t xml:space="preserve">3.1.1 </w:t>
      </w:r>
      <w:r>
        <w:rPr>
          <w:rStyle w:val="10"/>
          <w:rFonts w:hint="default" w:ascii="Arial" w:hAnsi="Arial" w:eastAsia="宋体" w:cs="Arial"/>
          <w:kern w:val="2"/>
          <w:sz w:val="24"/>
          <w:szCs w:val="24"/>
          <w:lang w:val="en-US" w:eastAsia="zh-CN"/>
        </w:rPr>
        <w:t>Data source identification:</w:t>
      </w:r>
      <w:bookmarkEnd w:id="16"/>
      <w:bookmarkEnd w:id="17"/>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This dataset is provided by the researcher’s brother who’s a professional sneaker reseller. The dataset comes from the StockX platform and contains a large amount of real transaction data on sneaker sales. The StockX platform is an online market dedicated to the sale of sneakers, providing a convenient platform and rich information resources for sneaker transactions.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18" w:name="_Toc1443044595"/>
      <w:bookmarkStart w:id="19" w:name="_Toc674715978"/>
      <w:r>
        <w:rPr>
          <w:rStyle w:val="10"/>
          <w:rFonts w:hint="default" w:ascii="Arial" w:hAnsi="Arial" w:eastAsia="宋体" w:cs="Arial"/>
          <w:kern w:val="2"/>
          <w:sz w:val="24"/>
          <w:szCs w:val="24"/>
          <w:lang w:val="en-US" w:eastAsia="zh-CN"/>
        </w:rPr>
        <w:t>3.1.2 Data extraction techniques:</w:t>
      </w:r>
      <w:bookmarkEnd w:id="18"/>
      <w:bookmarkEnd w:id="19"/>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data extraction adopts common data acquisition methods, including web crawler technology and API interface calls. By crawling the transaction information on the StockX platform, key information such as sales price, retail price, release date and shoe size can be obtained, providing sufficient data basis for subsequent analysis.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20" w:name="_Toc1717682594"/>
      <w:bookmarkStart w:id="21" w:name="_Toc1237786086"/>
      <w:r>
        <w:rPr>
          <w:rStyle w:val="10"/>
          <w:rFonts w:hint="default" w:ascii="Arial" w:hAnsi="Arial" w:eastAsia="宋体" w:cs="Arial"/>
          <w:kern w:val="2"/>
          <w:sz w:val="24"/>
          <w:szCs w:val="24"/>
          <w:lang w:val="en-US" w:eastAsia="zh-CN"/>
        </w:rPr>
        <w:t>3.2 Data cleaning</w:t>
      </w:r>
      <w:bookmarkEnd w:id="20"/>
      <w:bookmarkEnd w:id="21"/>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In the process of data cleaning, the main steps involved are processing missing values, removing duplicate values, processing outliers and processing special characters. Among them, processing missing values is an important part of data cleaning, because missing values will affect the accuracy and reliability of data analysis.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22" w:name="_Toc468690737"/>
      <w:bookmarkStart w:id="23" w:name="_Toc796658913"/>
      <w:r>
        <w:rPr>
          <w:rStyle w:val="10"/>
          <w:rFonts w:hint="default" w:ascii="Arial" w:hAnsi="Arial" w:eastAsia="宋体" w:cs="Arial"/>
          <w:kern w:val="2"/>
          <w:sz w:val="24"/>
          <w:szCs w:val="24"/>
          <w:lang w:val="en-US" w:eastAsia="zh-CN"/>
        </w:rPr>
        <w:t>3.2.1 Processing missing values:</w:t>
      </w:r>
      <w:bookmarkEnd w:id="22"/>
      <w:bookmarkEnd w:id="23"/>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In actual data, missing values often occur, which may be due to errors in the data collection process or omissions in data records. In order to ensure data quality, missing values need to be processed. Methods for processing missing values include deleting missing values, filling missing values and interpolation. The selection of an appropriate processing method needs to be determined based on the characteristics of the data and the requirements of the analysis. Research shows that deleting missing values is a common and effective method for dealing with missing values​[6]. This method is suitable for situations where the proportion of missing data is low, and can effectively reduce the loss of data volume while maintaining the overall integrity of the data set. In addition, filling missing values​is also a common processing method. Common filling methods include using the mean, median or mode for filling, and using machine learning algorithms for predictive filling [7]. When dealing with missing values, it is important to note that the selection of an appropriate processing method needs to be determined in combination with the actual situation of the data and the purpose of the analysis. At the same time, the process of dealing with missing values also needs to be recorded and explained for subsequent data analysis and verification.</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br w:type="textWrapping"/>
      </w:r>
      <w:r>
        <w:rPr>
          <w:rStyle w:val="10"/>
          <w:rFonts w:hint="default" w:ascii="Arial" w:hAnsi="Arial" w:eastAsia="宋体" w:cs="Arial"/>
          <w:kern w:val="2"/>
          <w:sz w:val="24"/>
          <w:szCs w:val="24"/>
          <w:lang w:val="en-US" w:eastAsia="zh-CN"/>
        </w:rPr>
        <w:t>When dealing with a dataset containing a large number of data points, the decision of whether to delete or fill missing values depends on several factors. Deleting missing values may lead to a loss of potentially valuable information, especially if the missingness is non-random and systematic. On the other hand, filling missing values allows for the retention of all data points and may improve the performance of subsequent analyses. However, the method used to fill missing values should be carefully chosen to minimize bias and maintain the integrity of the dataset. In this case, due to the large numbers of data points in the StockX shoe sale dataset, the researcher chose to delete the missing values. Because in large datasets, the impact of deleting a small percentage of missing values may be negligible.</w:t>
      </w:r>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numPr>
          <w:numId w:val="0"/>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24" w:name="_Toc315199563"/>
      <w:bookmarkStart w:id="25" w:name="_Toc2033295393"/>
      <w:r>
        <w:rPr>
          <w:rFonts w:hint="default" w:ascii="Arial" w:hAnsi="Arial" w:cs="Arial" w:eastAsiaTheme="majorEastAsia"/>
          <w:color w:val="2E54A1" w:themeColor="accent1" w:themeShade="BF"/>
          <w:kern w:val="0"/>
          <w:sz w:val="32"/>
          <w:szCs w:val="32"/>
          <w:lang w:val="en-US" w:eastAsia="zh-CN" w:bidi="ar-SA"/>
        </w:rPr>
        <w:t>4. Pattern Discovery</w:t>
      </w:r>
      <w:bookmarkEnd w:id="24"/>
      <w:bookmarkEnd w:id="2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26" w:name="_Toc1864381839"/>
      <w:bookmarkStart w:id="27" w:name="_Toc688395440"/>
      <w:r>
        <w:rPr>
          <w:rStyle w:val="10"/>
          <w:rFonts w:hint="default" w:ascii="Arial" w:hAnsi="Arial" w:eastAsia="宋体" w:cs="Arial"/>
          <w:kern w:val="2"/>
          <w:sz w:val="24"/>
          <w:szCs w:val="24"/>
          <w:lang w:val="en-US" w:eastAsia="zh-CN" w:bidi="ar-SA"/>
        </w:rPr>
        <w:t>4.1 Exploratory Data Analysis (EDA)</w:t>
      </w:r>
      <w:bookmarkEnd w:id="26"/>
      <w:bookmarkEnd w:id="2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pattern discovery phase, I first conducted exploratory data analysis (EDA) and used Tableau and Python tools to observe and analyze the data set in detail. During the analysis, I used a variety of methods, including distribution analysis. In the distribution analysis, I used Tableau to create visualization charts such as histograms</w:t>
      </w:r>
      <w:r>
        <w:rPr>
          <w:rStyle w:val="10"/>
          <w:rFonts w:hint="eastAsia" w:ascii="Arial" w:hAnsi="Arial" w:eastAsia="宋体" w:cs="Arial"/>
          <w:kern w:val="2"/>
          <w:sz w:val="24"/>
          <w:szCs w:val="24"/>
          <w:lang w:val="en-US" w:eastAsia="zh-CN" w:bidi="ar-SA"/>
        </w:rPr>
        <w:t xml:space="preserve"> </w:t>
      </w:r>
      <w:r>
        <w:rPr>
          <w:rStyle w:val="10"/>
          <w:rFonts w:hint="default" w:ascii="Arial" w:hAnsi="Arial" w:eastAsia="宋体" w:cs="Arial"/>
          <w:kern w:val="2"/>
          <w:sz w:val="24"/>
          <w:szCs w:val="24"/>
          <w:lang w:val="en-US" w:eastAsia="zh-CN" w:bidi="ar-SA"/>
        </w:rPr>
        <w:t xml:space="preserve">and box plots to explore the distribution of variables such as sales price, retail price, and shoe size. Through these charts, we can intuitively observe the data distribution characteristics of each variable, find outliers, and evaluate the skewness and kurtosis of the data.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first question, I calculated profit margin for each sale by subtracting the retail price from the sale price and dividing by the retail price, used Tableau to create visualizations such as scatter plots and bar charts to explore the relationship between profit margin and other variables such as brand, release date, or buyer region, and conducted regression analysis in Tableau to identify significant factors affecting profit margin.</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second question, I created time series visualizations in Tableau to analyze price fluctuations over time, considering factors like brand, release date, and sneaker size, used line charts, area charts, or heatmaps to visualize trends and seasonal patterns in price fluctuations, and used Tableau's forecasting capabilities to predict the sale price of a shoe at a given time. I also built a model using Python to predict the selling price for a specific time.</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third question, I created time series visualizations in Tableau to analyze sales volumes over time, eplored seasonal trends and patterns in sales volumes using line charts, area charts, or heatmaps, and used Tableau's trend lines and forecasting features to identify trends and predict future sales volumes.</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fourth question, I used python to provide an initial overview of the data, count the most common shoe sizes, and print the top 10 shoe sizes along with their average sale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28" w:name="_Toc731674696"/>
      <w:bookmarkStart w:id="29" w:name="_Toc1367753691"/>
      <w:r>
        <w:rPr>
          <w:rStyle w:val="10"/>
          <w:rFonts w:hint="default" w:ascii="Arial" w:hAnsi="Arial" w:eastAsia="宋体" w:cs="Arial"/>
          <w:kern w:val="2"/>
          <w:sz w:val="24"/>
          <w:szCs w:val="24"/>
          <w:lang w:val="en-US" w:eastAsia="zh-CN" w:bidi="ar-SA"/>
        </w:rPr>
        <w:t>4.2 Feature Engineering</w:t>
      </w:r>
      <w:bookmarkEnd w:id="28"/>
      <w:bookmarkEnd w:id="29"/>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In the feature engineering phase, I used Python to create and transform features of the data set to extract more effective feature information and prepare for the modeling process. In terms of feature creation, we designed a series of new features based on the information in the original data set, including seasonal characteristics of sales time and unique hot encoding of brands. These new features can better reflect the characteristics and changing trends of the data and improve the performance of the model. In terms of feature conversion, we used standardization and normalization methods in Python to convert the original features so that the data has similar scale and distribution, which is conducive to model training and optimization.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0" w:name="_Toc765252950"/>
      <w:bookmarkStart w:id="31" w:name="_Toc1171327149"/>
      <w:r>
        <w:rPr>
          <w:rStyle w:val="10"/>
          <w:rFonts w:hint="default" w:ascii="Arial" w:hAnsi="Arial" w:eastAsia="宋体" w:cs="Arial"/>
          <w:kern w:val="2"/>
          <w:sz w:val="24"/>
          <w:szCs w:val="24"/>
          <w:lang w:val="en-US" w:eastAsia="zh-CN" w:bidi="ar-SA"/>
        </w:rPr>
        <w:t>4.3 Modeling</w:t>
      </w:r>
      <w:bookmarkEnd w:id="30"/>
      <w:bookmarkEnd w:id="3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modeling stage, I used machine learning libraries in Python (such as scikit-learn) for pattern discovery and predictive analysis, and used a variety of models for modeling and prediction. In terms of classification models, we used algorithms such as random forests to classify and predict sales data to identify potential sales trends.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2" w:name="_Toc326768767"/>
      <w:bookmarkStart w:id="33" w:name="_Toc512801194"/>
      <w:r>
        <w:rPr>
          <w:rStyle w:val="10"/>
          <w:rFonts w:hint="default" w:ascii="Arial" w:hAnsi="Arial" w:eastAsia="宋体" w:cs="Arial"/>
          <w:kern w:val="2"/>
          <w:sz w:val="24"/>
          <w:szCs w:val="24"/>
          <w:lang w:val="en-US" w:eastAsia="zh-CN" w:bidi="ar-SA"/>
        </w:rPr>
        <w:t>4.4 Model Evaluation</w:t>
      </w:r>
      <w:bookmarkEnd w:id="32"/>
      <w:bookmarkEnd w:id="3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During the model evaluation phase, I used cross-validation methods and performance indicators in Python to evaluate and verify the model to ensure that the model has good generalization ability and prediction accuracy. We</w:t>
      </w:r>
      <w:bookmarkStart w:id="62" w:name="_GoBack"/>
      <w:bookmarkEnd w:id="62"/>
      <w:r>
        <w:rPr>
          <w:rStyle w:val="10"/>
          <w:rFonts w:hint="default" w:ascii="Arial" w:hAnsi="Arial" w:eastAsia="宋体" w:cs="Arial"/>
          <w:kern w:val="2"/>
          <w:sz w:val="24"/>
          <w:szCs w:val="24"/>
          <w:lang w:val="en-US" w:eastAsia="zh-CN" w:bidi="ar-SA"/>
        </w:rPr>
        <w:t xml:space="preserve"> calculated the model's performance indicators such as accuracy and used cross-validation methods to verify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34" w:name="_Toc886981590"/>
      <w:bookmarkStart w:id="35" w:name="_Toc797792147"/>
      <w:r>
        <w:rPr>
          <w:rFonts w:hint="default" w:ascii="Arial" w:hAnsi="Arial" w:cs="Arial" w:eastAsiaTheme="majorEastAsia"/>
          <w:color w:val="2E54A1" w:themeColor="accent1" w:themeShade="BF"/>
          <w:kern w:val="0"/>
          <w:sz w:val="32"/>
          <w:szCs w:val="32"/>
          <w:lang w:val="en-US" w:eastAsia="zh-CN" w:bidi="ar-SA"/>
        </w:rPr>
        <w:t>5. Analysis and Findings</w:t>
      </w:r>
      <w:bookmarkEnd w:id="34"/>
      <w:bookmarkEnd w:id="35"/>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6" w:name="_Toc1815589303"/>
      <w:bookmarkStart w:id="37" w:name="_Toc1752206408"/>
      <w:r>
        <w:rPr>
          <w:rStyle w:val="10"/>
          <w:rFonts w:hint="default" w:ascii="Arial" w:hAnsi="Arial" w:eastAsia="宋体" w:cs="Arial"/>
          <w:kern w:val="2"/>
          <w:sz w:val="24"/>
          <w:szCs w:val="24"/>
          <w:lang w:val="en-US" w:eastAsia="zh-CN" w:bidi="ar-SA"/>
        </w:rPr>
        <w:t>5.1 Data Mining Analysis Results</w:t>
      </w:r>
      <w:bookmarkEnd w:id="36"/>
      <w:bookmarkEnd w:id="3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numPr>
          <w:numId w:val="0"/>
        </w:numPr>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38" w:name="_Toc1014275298"/>
      <w:bookmarkStart w:id="39" w:name="_Toc889847945"/>
      <w:r>
        <w:rPr>
          <w:rStyle w:val="10"/>
          <w:rFonts w:hint="eastAsia" w:ascii="Arial" w:hAnsi="Arial" w:eastAsia="宋体" w:cs="Arial"/>
          <w:kern w:val="2"/>
          <w:sz w:val="24"/>
          <w:szCs w:val="24"/>
          <w:lang w:val="en-US" w:eastAsia="zh-CN" w:bidi="ar-SA"/>
        </w:rPr>
        <w:t xml:space="preserve">5.1.1 </w:t>
      </w:r>
      <w:r>
        <w:rPr>
          <w:rStyle w:val="10"/>
          <w:rFonts w:hint="default" w:ascii="Arial" w:hAnsi="Arial" w:eastAsia="宋体" w:cs="Arial"/>
          <w:kern w:val="2"/>
          <w:sz w:val="24"/>
          <w:szCs w:val="24"/>
          <w:lang w:val="en-US" w:eastAsia="zh-CN" w:bidi="ar-SA"/>
        </w:rPr>
        <w:t>Whar Factors Affect Profit Margin?</w:t>
      </w:r>
      <w:bookmarkEnd w:id="38"/>
      <w:bookmarkEnd w:id="39"/>
    </w:p>
    <w:p>
      <w:pPr>
        <w:keepNext w:val="0"/>
        <w:keepLines w:val="0"/>
        <w:widowControl/>
        <w:numPr>
          <w:numId w:val="0"/>
        </w:numPr>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Profit margins of different sneaker models are affected differently by their popularity and market performance, and similar situations exist for products of different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4867910" cy="2882265"/>
            <wp:effectExtent l="0" t="0" r="8890" b="13335"/>
            <wp:docPr id="1" name="Picture 1" descr="WeChat67d8fe85acbc93402d932fc5f8aaf9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Chat67d8fe85acbc93402d932fc5f8aaf9d1"/>
                    <pic:cNvPicPr>
                      <a:picLocks noChangeAspect="1"/>
                    </pic:cNvPicPr>
                  </pic:nvPicPr>
                  <pic:blipFill>
                    <a:blip r:embed="rId5"/>
                    <a:stretch>
                      <a:fillRect/>
                    </a:stretch>
                  </pic:blipFill>
                  <pic:spPr>
                    <a:xfrm>
                      <a:off x="0" y="0"/>
                      <a:ext cx="4867910" cy="288226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linear chart, order date has an inverse effect on profit margin between 2017 and 2019.</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566795" cy="3982085"/>
            <wp:effectExtent l="0" t="0" r="14605" b="5715"/>
            <wp:docPr id="2" name="Picture 2" descr="WeChat60b75b032c75d0bec21ec1523afc7e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eChat60b75b032c75d0bec21ec1523afc7e41"/>
                    <pic:cNvPicPr>
                      <a:picLocks noChangeAspect="1"/>
                    </pic:cNvPicPr>
                  </pic:nvPicPr>
                  <pic:blipFill>
                    <a:blip r:embed="rId6"/>
                    <a:stretch>
                      <a:fillRect/>
                    </a:stretch>
                  </pic:blipFill>
                  <pic:spPr>
                    <a:xfrm>
                      <a:off x="0" y="0"/>
                      <a:ext cx="3566795" cy="398208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chart, release date has an inverse effect on profit margin between 2015 and 2017. However, between the turning points of 2017 and 2019, the later the sneakers are released, the higher the profit margin.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488690" cy="3404870"/>
            <wp:effectExtent l="0" t="0" r="16510" b="24130"/>
            <wp:docPr id="3" name="Picture 3" descr="WeChat48da9d646e03cbd817443f10e4ee28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eChat48da9d646e03cbd817443f10e4ee286b"/>
                    <pic:cNvPicPr>
                      <a:picLocks noChangeAspect="1"/>
                    </pic:cNvPicPr>
                  </pic:nvPicPr>
                  <pic:blipFill>
                    <a:blip r:embed="rId7"/>
                    <a:stretch>
                      <a:fillRect/>
                    </a:stretch>
                  </pic:blipFill>
                  <pic:spPr>
                    <a:xfrm>
                      <a:off x="0" y="0"/>
                      <a:ext cx="3488690" cy="340487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Last but not least, profit margins also behave differently in different regions.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72405" cy="3051175"/>
            <wp:effectExtent l="0" t="0" r="10795" b="22225"/>
            <wp:docPr id="4" name="Picture 4" descr="WeChatfaf9c04edf129e43ee0811dd8f1f85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eChatfaf9c04edf129e43ee0811dd8f1f85ab"/>
                    <pic:cNvPicPr>
                      <a:picLocks noChangeAspect="1"/>
                    </pic:cNvPicPr>
                  </pic:nvPicPr>
                  <pic:blipFill>
                    <a:blip r:embed="rId8"/>
                    <a:stretch>
                      <a:fillRect/>
                    </a:stretch>
                  </pic:blipFill>
                  <pic:spPr>
                    <a:xfrm>
                      <a:off x="0" y="0"/>
                      <a:ext cx="5272405" cy="305117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0" w:name="_Toc199743600"/>
      <w:bookmarkStart w:id="41" w:name="_Toc598293907"/>
      <w:r>
        <w:rPr>
          <w:rStyle w:val="10"/>
          <w:rFonts w:hint="eastAsia" w:ascii="Arial" w:hAnsi="Arial" w:eastAsia="宋体" w:cs="Arial"/>
          <w:kern w:val="2"/>
          <w:sz w:val="24"/>
          <w:szCs w:val="24"/>
          <w:lang w:val="en-US" w:eastAsia="zh-CN" w:bidi="ar-SA"/>
        </w:rPr>
        <w:t xml:space="preserve">5.1.2 </w:t>
      </w:r>
      <w:r>
        <w:rPr>
          <w:rStyle w:val="10"/>
          <w:rFonts w:hint="default" w:ascii="Arial" w:hAnsi="Arial" w:eastAsia="宋体" w:cs="Arial"/>
          <w:kern w:val="2"/>
          <w:sz w:val="24"/>
          <w:szCs w:val="24"/>
          <w:lang w:val="en-US" w:eastAsia="zh-CN" w:bidi="ar-SA"/>
        </w:rPr>
        <w:t xml:space="preserve"> Is there a certain pattern in price fluctuations? Is it possible to predict the selling price of sneakers at a specific time?</w:t>
      </w:r>
      <w:bookmarkEnd w:id="40"/>
      <w:bookmarkEnd w:id="4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eastAsia" w:ascii="Arial" w:hAnsi="Arial" w:eastAsia="宋体" w:cs="Arial"/>
          <w:kern w:val="2"/>
          <w:sz w:val="24"/>
          <w:szCs w:val="24"/>
          <w:lang w:val="en-US" w:eastAsia="zh-CN" w:bidi="ar-SA"/>
        </w:rPr>
        <w:t>-</w:t>
      </w:r>
      <w:r>
        <w:rPr>
          <w:rStyle w:val="10"/>
          <w:rFonts w:hint="default" w:ascii="Arial" w:hAnsi="Arial" w:eastAsia="宋体" w:cs="Arial"/>
          <w:kern w:val="2"/>
          <w:sz w:val="24"/>
          <w:szCs w:val="24"/>
          <w:lang w:val="en-US" w:eastAsia="zh-CN" w:bidi="ar-SA"/>
        </w:rPr>
        <w:t>Price fluctuations over time of the two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45100" cy="3267075"/>
            <wp:effectExtent l="0" t="0" r="12700" b="9525"/>
            <wp:docPr id="5" name="Picture 5" descr="WeChate9047700c84d1f553fbd2ac7b8c23b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eChate9047700c84d1f553fbd2ac7b8c23b59"/>
                    <pic:cNvPicPr>
                      <a:picLocks noChangeAspect="1"/>
                    </pic:cNvPicPr>
                  </pic:nvPicPr>
                  <pic:blipFill>
                    <a:blip r:embed="rId9"/>
                    <a:stretch>
                      <a:fillRect/>
                    </a:stretch>
                  </pic:blipFill>
                  <pic:spPr>
                    <a:xfrm>
                      <a:off x="0" y="0"/>
                      <a:ext cx="5245100" cy="32670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eastAsia" w:ascii="Arial" w:hAnsi="Arial" w:eastAsia="宋体" w:cs="Arial"/>
          <w:kern w:val="2"/>
          <w:sz w:val="24"/>
          <w:szCs w:val="24"/>
          <w:lang w:val="en-US" w:eastAsia="zh-CN" w:bidi="ar-SA"/>
        </w:rPr>
        <w:t>-</w:t>
      </w:r>
      <w:r>
        <w:rPr>
          <w:rStyle w:val="10"/>
          <w:rFonts w:hint="default" w:ascii="Arial" w:hAnsi="Arial" w:eastAsia="宋体" w:cs="Arial"/>
          <w:kern w:val="2"/>
          <w:sz w:val="24"/>
          <w:szCs w:val="24"/>
          <w:lang w:val="en-US" w:eastAsia="zh-CN" w:bidi="ar-SA"/>
        </w:rPr>
        <w:t>Price fluctuations over time considering release date</w:t>
      </w: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1610" cy="3242945"/>
            <wp:effectExtent l="0" t="0" r="21590" b="8255"/>
            <wp:docPr id="6" name="Picture 6" descr="WeChat3daf204874d9a22fde0933225650fb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eChat3daf204874d9a22fde0933225650fbaf"/>
                    <pic:cNvPicPr>
                      <a:picLocks noChangeAspect="1"/>
                    </pic:cNvPicPr>
                  </pic:nvPicPr>
                  <pic:blipFill>
                    <a:blip r:embed="rId10"/>
                    <a:stretch>
                      <a:fillRect/>
                    </a:stretch>
                  </pic:blipFill>
                  <pic:spPr>
                    <a:xfrm>
                      <a:off x="0" y="0"/>
                      <a:ext cx="5261610" cy="324294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prediction function on Tableau, we can predict the selling price of sneaker models in the near future, following the previous patterns detected by Tableau. However, when you narrow it down to each sneaker model, Tableau seems unable to make predictions for each model. If you remove some sneaker models from the list, it can be achieved from Tableau.</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53990" cy="3787775"/>
            <wp:effectExtent l="0" t="0" r="3810" b="22225"/>
            <wp:docPr id="7" name="Picture 7" descr="WeChatc88fc386b3c0c9aac483a13c4d2764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eChatc88fc386b3c0c9aac483a13c4d27648f"/>
                    <pic:cNvPicPr>
                      <a:picLocks noChangeAspect="1"/>
                    </pic:cNvPicPr>
                  </pic:nvPicPr>
                  <pic:blipFill>
                    <a:blip r:embed="rId11"/>
                    <a:stretch>
                      <a:fillRect/>
                    </a:stretch>
                  </pic:blipFill>
                  <pic:spPr>
                    <a:xfrm>
                      <a:off x="0" y="0"/>
                      <a:ext cx="5253990" cy="37877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9865" cy="3823970"/>
            <wp:effectExtent l="0" t="0" r="13335" b="11430"/>
            <wp:docPr id="8" name="Picture 8" descr="WeChat1ac91474d5812beab3aff96063221f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eChat1ac91474d5812beab3aff96063221f43"/>
                    <pic:cNvPicPr>
                      <a:picLocks noChangeAspect="1"/>
                    </pic:cNvPicPr>
                  </pic:nvPicPr>
                  <pic:blipFill>
                    <a:blip r:embed="rId12"/>
                    <a:stretch>
                      <a:fillRect/>
                    </a:stretch>
                  </pic:blipFill>
                  <pic:spPr>
                    <a:xfrm>
                      <a:off x="0" y="0"/>
                      <a:ext cx="5269865" cy="382397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By using python to build a linear regression model and a random forest regression model, we can predict the selling price in a specific time.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70500" cy="4371975"/>
            <wp:effectExtent l="0" t="0" r="12700" b="22225"/>
            <wp:docPr id="12" name="Picture 12" descr="WeChatab9613cf7a04b77dc8bebc765d099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WeChatab9613cf7a04b77dc8bebc765d099bed"/>
                    <pic:cNvPicPr>
                      <a:picLocks noChangeAspect="1"/>
                    </pic:cNvPicPr>
                  </pic:nvPicPr>
                  <pic:blipFill>
                    <a:blip r:embed="rId13"/>
                    <a:stretch>
                      <a:fillRect/>
                    </a:stretch>
                  </pic:blipFill>
                  <pic:spPr>
                    <a:xfrm>
                      <a:off x="0" y="0"/>
                      <a:ext cx="5270500" cy="43719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2" w:name="_Toc573744939"/>
      <w:bookmarkStart w:id="43" w:name="_Toc1007259695"/>
      <w:r>
        <w:rPr>
          <w:rStyle w:val="10"/>
          <w:rFonts w:hint="eastAsia" w:ascii="Arial" w:hAnsi="Arial" w:eastAsia="宋体" w:cs="Arial"/>
          <w:kern w:val="2"/>
          <w:sz w:val="24"/>
          <w:szCs w:val="24"/>
          <w:lang w:val="en-US" w:eastAsia="zh-CN" w:bidi="ar-SA"/>
        </w:rPr>
        <w:t xml:space="preserve">5.1.3 </w:t>
      </w:r>
      <w:r>
        <w:rPr>
          <w:rStyle w:val="10"/>
          <w:rFonts w:hint="default" w:ascii="Arial" w:hAnsi="Arial" w:eastAsia="宋体" w:cs="Arial"/>
          <w:kern w:val="2"/>
          <w:sz w:val="24"/>
          <w:szCs w:val="24"/>
          <w:lang w:val="en-US" w:eastAsia="zh-CN" w:bidi="ar-SA"/>
        </w:rPr>
        <w:t xml:space="preserve"> How do sales change over time? Is there a seasonal trend?</w:t>
      </w:r>
      <w:bookmarkEnd w:id="42"/>
      <w:bookmarkEnd w:id="4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visualization results in Tableau between 2017 and 2019, sales started from a low point in September 2017, peaked for the first time in October 2017, and then declined to November. In the subsequent time, the linear graph peaked in November 2017, December 2017, May 2018, June 2018, October 2018, November 2018, December 2018, and February 2019.</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59070" cy="3801110"/>
            <wp:effectExtent l="0" t="0" r="24130" b="8890"/>
            <wp:docPr id="9" name="Picture 9" descr="WeChatfff924c8d91e3f6fa5e85ffc1e6789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eChatfff924c8d91e3f6fa5e85ffc1e6789fb"/>
                    <pic:cNvPicPr>
                      <a:picLocks noChangeAspect="1"/>
                    </pic:cNvPicPr>
                  </pic:nvPicPr>
                  <pic:blipFill>
                    <a:blip r:embed="rId14"/>
                    <a:stretch>
                      <a:fillRect/>
                    </a:stretch>
                  </pic:blipFill>
                  <pic:spPr>
                    <a:xfrm>
                      <a:off x="0" y="0"/>
                      <a:ext cx="5259070" cy="380111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From the linear chart below, we can clearly see the seasonal trend. There is an upward trend in Q3 and Q4 every year, while sales decline in Q1 every year and slowly rise in Q2.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0975" cy="4523105"/>
            <wp:effectExtent l="0" t="0" r="22225" b="23495"/>
            <wp:docPr id="10" name="Picture 10" descr="WeChat54c7f5bc757c58544dfa10655a6ca7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eChat54c7f5bc757c58544dfa10655a6ca71a"/>
                    <pic:cNvPicPr>
                      <a:picLocks noChangeAspect="1"/>
                    </pic:cNvPicPr>
                  </pic:nvPicPr>
                  <pic:blipFill>
                    <a:blip r:embed="rId15"/>
                    <a:stretch>
                      <a:fillRect/>
                    </a:stretch>
                  </pic:blipFill>
                  <pic:spPr>
                    <a:xfrm>
                      <a:off x="0" y="0"/>
                      <a:ext cx="5260975" cy="452310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4" w:name="_Toc729614743"/>
      <w:bookmarkStart w:id="45" w:name="_Toc400104564"/>
      <w:r>
        <w:rPr>
          <w:rStyle w:val="10"/>
          <w:rFonts w:hint="eastAsia" w:ascii="Arial" w:hAnsi="Arial" w:eastAsia="宋体" w:cs="Arial"/>
          <w:kern w:val="2"/>
          <w:sz w:val="24"/>
          <w:szCs w:val="24"/>
          <w:lang w:val="en-US" w:eastAsia="zh-CN" w:bidi="ar-SA"/>
        </w:rPr>
        <w:t xml:space="preserve">5.1.4 </w:t>
      </w:r>
      <w:r>
        <w:rPr>
          <w:rStyle w:val="10"/>
          <w:rFonts w:hint="default" w:ascii="Arial" w:hAnsi="Arial" w:eastAsia="宋体" w:cs="Arial"/>
          <w:kern w:val="2"/>
          <w:sz w:val="24"/>
          <w:szCs w:val="24"/>
          <w:lang w:val="en-US" w:eastAsia="zh-CN" w:bidi="ar-SA"/>
        </w:rPr>
        <w:t>What is the most common shoe size? Do certain sizes have a higher resale value?</w:t>
      </w:r>
      <w:bookmarkEnd w:id="44"/>
      <w:bookmarkEnd w:id="4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Using Python, we can determine that the three most common shoe sizes are size 10, size 9, and size 11, while the three sizes with higher resale value are size 17, size 16, and size 15.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182620" cy="3100705"/>
            <wp:effectExtent l="0" t="0" r="17780" b="23495"/>
            <wp:docPr id="11" name="Picture 11" descr="WeChat2c61e0d194cc69718c75038ab552e1b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eChat2c61e0d194cc69718c75038ab552e1b9"/>
                    <pic:cNvPicPr>
                      <a:picLocks noChangeAspect="1"/>
                    </pic:cNvPicPr>
                  </pic:nvPicPr>
                  <pic:blipFill>
                    <a:blip r:embed="rId16"/>
                    <a:stretch>
                      <a:fillRect/>
                    </a:stretch>
                  </pic:blipFill>
                  <pic:spPr>
                    <a:xfrm>
                      <a:off x="0" y="0"/>
                      <a:ext cx="3182620" cy="310070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46" w:name="_Toc503361231"/>
      <w:bookmarkStart w:id="47" w:name="_Toc786108391"/>
      <w:r>
        <w:rPr>
          <w:rStyle w:val="10"/>
          <w:rFonts w:hint="default" w:ascii="Arial" w:hAnsi="Arial" w:eastAsia="宋体" w:cs="Arial"/>
          <w:kern w:val="2"/>
          <w:sz w:val="24"/>
          <w:szCs w:val="24"/>
          <w:lang w:val="en-US" w:eastAsia="zh-CN" w:bidi="ar-SA"/>
        </w:rPr>
        <w:t>5.2 Interpretation of Results</w:t>
      </w:r>
      <w:bookmarkEnd w:id="46"/>
      <w:bookmarkEnd w:id="4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Based on our analysis results, we can draw the following conclusions: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Different sneaker models and brands, order date, release date, and region have significant impacts on both profit margins and sales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There is a clear seasonal trend in sales volume, with higher sales in Q3 and Q4 and lower sales in Q1.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sneaker market, sizes 10, 9, and 11 are the most common, while sizes 17, 16, and 15 have higher resale values.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48" w:name="_Toc1054123884"/>
      <w:bookmarkStart w:id="49" w:name="_Toc804331193"/>
      <w:r>
        <w:rPr>
          <w:rStyle w:val="10"/>
          <w:rFonts w:hint="default" w:ascii="Arial" w:hAnsi="Arial" w:eastAsia="宋体" w:cs="Arial"/>
          <w:kern w:val="2"/>
          <w:sz w:val="24"/>
          <w:szCs w:val="24"/>
          <w:lang w:val="en-US" w:eastAsia="zh-CN" w:bidi="ar-SA"/>
        </w:rPr>
        <w:t>5.3 Insights and Recommendations</w:t>
      </w:r>
      <w:bookmarkEnd w:id="48"/>
      <w:bookmarkEnd w:id="49"/>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Based on the above analysis, we propose the following insights and recommendations: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sneaker retailers and investors, pricing and sales strategies can be formulated based on different sneaker models and brands, as well as order date, release date, and region to maximize profits.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response to seasonal trends, inventory can be increased during peak sales periods and marketing strategies can be adjusted during low sales periods to balance supply and demand and improve sales efficiency. For sneaker manufacturers and retailers, they can focus on the production and sales of sizes 10, 9, and 11, while considering increasing the production of sizes 17, 16, and 15 to meet market demand and increase the resale value of products.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50" w:name="_Toc2067514285"/>
      <w:bookmarkStart w:id="51" w:name="_Toc2132286533"/>
      <w:r>
        <w:rPr>
          <w:rFonts w:hint="default" w:ascii="Arial" w:hAnsi="Arial" w:cs="Arial" w:eastAsiaTheme="majorEastAsia"/>
          <w:color w:val="2E54A1" w:themeColor="accent1" w:themeShade="BF"/>
          <w:kern w:val="0"/>
          <w:sz w:val="32"/>
          <w:szCs w:val="32"/>
          <w:lang w:val="en-US" w:eastAsia="zh-CN" w:bidi="ar-SA"/>
        </w:rPr>
        <w:t>Reflection</w:t>
      </w:r>
      <w:bookmarkEnd w:id="50"/>
      <w:bookmarkEnd w:id="51"/>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this project, I faced some challenges, learned many lessons, and gained some directions for future development.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2" w:name="_Toc279695888"/>
      <w:bookmarkStart w:id="53" w:name="_Toc132658995"/>
      <w:r>
        <w:rPr>
          <w:rStyle w:val="10"/>
          <w:rFonts w:hint="default" w:ascii="Arial" w:hAnsi="Arial" w:eastAsia="宋体" w:cs="Arial"/>
          <w:kern w:val="2"/>
          <w:sz w:val="24"/>
          <w:szCs w:val="24"/>
          <w:lang w:val="en-US" w:eastAsia="zh-CN" w:bidi="ar-SA"/>
        </w:rPr>
        <w:t>6.1 Challenges</w:t>
      </w:r>
      <w:bookmarkEnd w:id="52"/>
      <w:bookmarkEnd w:id="5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process of exploring data and building models, I encountered some challenges. First, data preprocessing is a time-consuming and complicated process. Because I personally spent less time on data preprocessing, I took too many detours and encountered many problems in the formal data mining process. For example, I encountered problems such as missing data, unconverted data types, and inability to import data sets into data processing software when processing data. These problems wasted a lot of time that could be avoided. Secondly, choosing the right features is crucial to the performance of the model. When exploring the data, I found that some features may have complex nonlinear relationships with the target variables, but due to insufficient data preprocessing, I did not make full use of these features, resulting in poor model performance. Finally, model selection and tuning are also a challenge. Different types of models have different advantages and disadvantages, and they need to be selected according to the specific situation, and parameter tuning is performed to improve the performance of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4" w:name="_Toc7086333"/>
      <w:bookmarkStart w:id="55" w:name="_Toc511703379"/>
      <w:r>
        <w:rPr>
          <w:rStyle w:val="10"/>
          <w:rFonts w:hint="default" w:ascii="Arial" w:hAnsi="Arial" w:eastAsia="宋体" w:cs="Arial"/>
          <w:kern w:val="2"/>
          <w:sz w:val="24"/>
          <w:szCs w:val="24"/>
          <w:lang w:val="en-US" w:eastAsia="zh-CN" w:bidi="ar-SA"/>
        </w:rPr>
        <w:t>6.2 Lessons Learned</w:t>
      </w:r>
      <w:bookmarkEnd w:id="54"/>
      <w:bookmarkEnd w:id="5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Through this project, I learned many lessons. First, data exploration and preprocessing are key steps in building an effective model. Carefully analyzing the characteristics and distribution of data, handling missing values and outliers, and choosing appropriate feature engineering techniques have an important impact on the performance of the model. Secondly, the selection and tuning of the model requires comprehensive consideration of multiple factors. Different types of models are suitable for different types of data, and they need to be selected according to the specific situation and tuned through methods such as cross-validation. In addition, the evaluation and interpretation of the model are also crucial. Understanding the performance indicators of the model and being able to explain the prediction results of the model are crucial for the application and improvement of the model.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6" w:name="_Toc988398146"/>
      <w:bookmarkStart w:id="57" w:name="_Toc1674168265"/>
      <w:r>
        <w:rPr>
          <w:rStyle w:val="10"/>
          <w:rFonts w:hint="default" w:ascii="Arial" w:hAnsi="Arial" w:eastAsia="宋体" w:cs="Arial"/>
          <w:kern w:val="2"/>
          <w:sz w:val="24"/>
          <w:szCs w:val="24"/>
          <w:lang w:val="en-US" w:eastAsia="zh-CN" w:bidi="ar-SA"/>
        </w:rPr>
        <w:t>6.3 Future Direction</w:t>
      </w:r>
      <w:bookmarkEnd w:id="56"/>
      <w:bookmarkEnd w:id="5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future work, I hope to further explore and improve my data mining ability. First, I hope to strengthen the ability of data preprocessing, improve data quality and integrity, and reduce unnecessary troubles in the data mining process. Secondly, I hope to try more feature engineering techniques and model types to improve the performance and stability of the model. In addition, I can also continuously improve my data analysis ability and modeling level by learning more data mining algorithms and techniques. Finally, I hope to apply the model to practical problems and make greater contributions to solving practical problems by continuously optimizing and improving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In summary, through this project, I not only learned the basic skills of data analysis and modeling, but also improved my ability to solve practical problems. I believe that these experiences and skills will have a positive impact on my future career development and lay a solid foundation for me to achieve more in the field of data science.</w:t>
      </w:r>
    </w:p>
    <w:p>
      <w:pPr>
        <w:numPr>
          <w:numId w:val="0"/>
        </w:numPr>
        <w:rPr>
          <w:rStyle w:val="10"/>
          <w:rFonts w:hint="default" w:ascii="Arial" w:hAnsi="Arial" w:eastAsia="宋体" w:cs="Arial"/>
          <w:kern w:val="2"/>
          <w:sz w:val="24"/>
          <w:szCs w:val="24"/>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58" w:name="_Toc1221630277"/>
      <w:bookmarkStart w:id="59" w:name="_Toc1415286861"/>
      <w:r>
        <w:rPr>
          <w:rFonts w:hint="default" w:ascii="Arial" w:hAnsi="Arial" w:cs="Arial" w:eastAsiaTheme="majorEastAsia"/>
          <w:color w:val="2E54A1" w:themeColor="accent1" w:themeShade="BF"/>
          <w:kern w:val="0"/>
          <w:sz w:val="32"/>
          <w:szCs w:val="32"/>
          <w:lang w:val="en-US" w:eastAsia="zh-CN" w:bidi="ar-SA"/>
        </w:rPr>
        <w:t>References</w:t>
      </w:r>
      <w:bookmarkEnd w:id="58"/>
      <w:bookmarkEnd w:id="59"/>
    </w:p>
    <w:p>
      <w:pPr>
        <w:keepNext w:val="0"/>
        <w:keepLines w:val="0"/>
        <w:widowControl/>
        <w:numPr>
          <w:ilvl w:val="0"/>
          <w:numId w:val="3"/>
        </w:numPr>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Molokwane, M., "Social Media Influencers Marketing Impact on Consumer Purchase Intention for Local Recognised Sneaker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[2] Mehra, P., (2017). "Factors influencing purchase behaviour of branded sports shoes." SCMS Journal of Indian Management, 14(4), pp.54-63.</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[3] Chae, H., Kim, S., Lee, J., &amp; Park, K. (2020). "Impact of product characteristics of limited edition shoes on perceived value, brand trust, and purchase intention; focused on the scarcity message frequency." Journal of Business Research, 120, 398-406.</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[4] Mahdi, H.A.A., Abbas, M., Mazar, T.I. and George, S., "A Comparative Analysis of Strategies and Business Models of Nike, Inc. and Adidas Group with special reference to Competitive Advantage in the context of a Dynamic and Competitive Environment," International Journal of Business Management and Economic Research, vol. 6, no. 3, pp. 167-177, 2015.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[5] Ahmed, F., Asif, R., Hina, S., &amp; Muzammil, M. (2017). Financial market prediction using Google Trends. International Journal of Advanced Computer Science and Applications, 8(7), 388-391.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[6] Little, R.J. and Rubin, D.B., "Statistical analysis with missing data", John Wiley &amp; Sons, 2019, vol. 793.</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[7] Honghai, F., Guoshun, C., Cheng, Y., Bingru, Y., &amp; Yumei, C. (2005, September). A SVM regression based approach to filling in missing values. In International Conference on Knowledge-Based and Intelligent Information and Engineering Systems (pp. 581-587). Berlin, Heidelberg: Springer Berlin Heidelberg.</w:t>
      </w:r>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60" w:name="_Toc1996400219"/>
      <w:bookmarkStart w:id="61" w:name="_Toc1197398655"/>
      <w:r>
        <w:rPr>
          <w:rFonts w:hint="default" w:ascii="Arial" w:hAnsi="Arial" w:cs="Arial" w:eastAsiaTheme="majorEastAsia"/>
          <w:color w:val="2E54A1" w:themeColor="accent1" w:themeShade="BF"/>
          <w:kern w:val="0"/>
          <w:sz w:val="32"/>
          <w:szCs w:val="32"/>
          <w:lang w:val="en-US" w:eastAsia="zh-CN" w:bidi="ar-SA"/>
        </w:rPr>
        <w:t>Appendix</w:t>
      </w:r>
      <w:bookmarkEnd w:id="60"/>
      <w:bookmarkEnd w:id="6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Python code for Feature Engineering: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import pandas as pd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from sklearn.preprocessing import StandardScaler, OneHotEncoder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Load the dataset data = pd.read_csv("Desktop/StockX-Data-2019-3.csv")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Feature Creation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Extract seasonal characteristics of sales time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Date'] = pd.to_datetime(data['Order Date'], format='%m/%d/%y')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Month'] = data['Order Date'].dt.month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Weekday'] = data['Order Date'].dt.weekday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Unique one-hot encoding of brands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brand_encoder = OneHotEncoder()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brand_encoded = brand_encoder.fit_transform(data[['Brand']])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brand_columns = brand_encoder.get_feature_names_out(['Brand'])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brand_df = pd.DataFrame(brand_encoded.toarray(), columns=brand_columns)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 = pd.concat([data, brand_df], axis=1)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Drop unnecessary columns data.drop(columns=['Release Date', 'Order Date', 'Brand'], inplace=True)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Feature Transformation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Standardize numerical features scaler = StandardScaler()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num_features = ['Shoe Size', 'Order Month', 'Order Weekday']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data[num_features] = scaler.fit_transform(data[num_features])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Python code for Question 2: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Model Training: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Import necessary libraries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numpy as np</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pandas as pd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sklearn.model_selection import train_test_split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sklearn.preprocessing import StandardScaler, OneHotEncoder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sklearn.linear_model import LinearRegression, Ridge, Lasso</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sklearn.ensemble import RandomForestRegressor, GradientBoostingRegressor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sklearn.metrics import mean_squared_error, r2_score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sklearn.model_selection import cross_val_score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sklearn.preprocessing import OneHotEncoder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Read the dataset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 = pd.read_csv("Desktop/StockX-Data-2019-3.csv")</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Data preprocessing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Date'] = pd.to_datetime(data['Order Date'], format='%m/%d/%y')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data['Release Date'] = pd.to_datetime(data['Release Date'], format='%m/%d/%y')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Feature engineering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Add date-related 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Month'] = data['Order Date'].dt.month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Weekday'] = data['Order Date'].dt.weekday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Extract feature variables and target variable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 = data[['Brand', 'Release Date', 'Shoe Size', 'Order Month', 'Order Weekday']]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 = data['Sale Price']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categorical variables to dummy variables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enc = OneHotEncoder(sparse=False)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X_encoded = enc.fit_transform(X[['Brand']])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X_categorical = pd.DataFrame(X_encoded, columns=enc.categories_[0], index=X.index)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 = pd.concat([X.drop(columns=['Brand']), X_categorical], axis=1)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Drop date columns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X.drop(columns=['Release Date'], inplace=True)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Split the dataset into training and testing sets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X_train, X_test, y_train, y_test = train_test_split(X, y, test_size=0.2,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Remove currency symbol "$" and comma, and convert to numerical type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y_train = y_train.str.replace('$', '').str.replace(',', '').astype(float)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y_test = y_test.str.replace('$', '').str.replace(',', '').astype(float)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Feature scaling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scaler = StandardScaler()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X_train_scaled = scaler.fit_transform(X_train)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X_test_scaled = scaler.transform(X_test)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Build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lr_model = LinearRegression()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Use Ridge regression for regularization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ridge_model = Ridge(alpha=2.0)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ridge_model.fit(X_train_scaled,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Build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 = RandomForestRegressor(n_estimators=100,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Try different numbers of trees and depth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rf_model_tuned = RandomForestRegressor(n_estimators=200, max_depth=10,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rf_model_tuned.fit(X_train_scaled,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models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lr_pred = lr_model.predict(X_test_scaled)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lr_rmse = mean_squared_error(y_test, lr_pred, squared=False)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lr_r2 = r2_score(y_test, lr_pred)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rf_pred = rf_model_tuned.predict(X_test_scaled)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rf_rmse = mean_squared_error(y_test, rf_pred, squared=False)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rf_r2 = r2_score(y_test, rf_pred)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Cross-validation evaluation of models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lr_cv_scores = cross_val_score(lr_model, X_train_scaled, y_train, cv=5)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rf_cv_scores = cross_val_score(rf_model, X_train_scaled, y_train, cv=5)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Output model performance metrics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print("Linear Regression Model Performance:")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print("RMSE:", lr_rmse)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print("R^2 Score:", lr_r2)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print("Cross-Validation Scores:", lr_cv_scores)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print("Mean CV Score:", lr_cv_scores.mean())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print("\nRandom Forest Regression Model Performance:")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print("RMSE:", rf_rmse)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print("R^2 Score:", rf_r2)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print("Cross-Validation Scores:", rf_cv_scores)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print("Mean CV Score:", rf_cv_scores.mean())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Model Using: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Create sample input features for demonstration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 = pd.DataFrame({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'Brand': ['Yeezy'],  # Brand of the sneakers (can be 'Yeezy' or 'Off-White')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'Release Date': ['2019-03-01'],  # Release date of the sneakers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'Shoe Size': [8.5],  # Shoe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'Order Month': [12],  # Order month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'Order Weekday': [6]  # Order weekday (0: Monday, 1: Tuesday, ..., 6: Sunday)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release date to datetime format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prediction_features['Release Date'] = pd.to_datetime(prediction_features['Release Date'], format='%Y-%m-%d')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Fit OneHotEncoder with training data</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enc.fit(data[['Brand']])  # Use the training data to fit the 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categorical variables to dummy variables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prediction_features_encoded = enc.transform(prediction_features[['Brand']])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prediction_features_categorical = pd.DataFrame(prediction_features_encoded, columns=enc.categories_[0], index=prediction_features.index)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 = pd.concat([prediction_features.drop(columns=['Brand']), prediction_features_categorical], axis=1)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Drop date columns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prediction_features.drop(columns=['Release Date'], inplace=True)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Scale the input 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prediction_features_scaled = scaler.transform(prediction_features)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Predict using the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lr_predicted_price = lr_model.predict(prediction_features_scaled)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Predict using the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rf_predicted_price = rf_model_tuned.predict(prediction_features_scaled)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Print predicted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print("Predicted Selling Price (Linear Regression): ${:.2f}".format(lr_predicted_price[0]))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print("Predicted Selling Price (Random Forest Regression): ${:.2f}".format(rf_predicted_price[0]))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Python code for question 4:</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pandas as pd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Load the dataset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sales_data = pd.read_excel("Desktop/StockX-Data-2019-3.xlsx")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Display the first few rows of the dataframe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print(sales_data.head())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Find the most common shoe sizes sold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most_common_sizes = sales_data['Shoe Size'].value_counts().head(10)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print("Most common shoe sizes sold:")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print(most_common_sizes)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Group the data by shoe size and calculate the average sale price for each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average_prices_by_size = sales_data.groupby('Shoe Size')['Sale Price'].mean().reset_index()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average_prices_by_size = average_prices_by_size.sort_values(by='Sale Price', ascending=False)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print("\nAverage sale price for each shoe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print(average_prices_by_size.head(10))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Monaco">
    <w:panose1 w:val="00000000000000000000"/>
    <w:charset w:val="00"/>
    <w:family w:val="auto"/>
    <w:pitch w:val="default"/>
    <w:sig w:usb0="A00002FF" w:usb1="500039FB" w:usb2="00000000" w:usb3="00000000" w:csb0="20000197" w:csb1="4F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FBA9F1"/>
    <w:multiLevelType w:val="singleLevel"/>
    <w:tmpl w:val="AFFBA9F1"/>
    <w:lvl w:ilvl="0" w:tentative="0">
      <w:start w:val="1"/>
      <w:numFmt w:val="decimal"/>
      <w:suff w:val="space"/>
      <w:lvlText w:val="[%1]"/>
      <w:lvlJc w:val="left"/>
    </w:lvl>
  </w:abstractNum>
  <w:abstractNum w:abstractNumId="1">
    <w:nsid w:val="F6560094"/>
    <w:multiLevelType w:val="multilevel"/>
    <w:tmpl w:val="F6560094"/>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F7FE351B"/>
    <w:multiLevelType w:val="singleLevel"/>
    <w:tmpl w:val="F7FE351B"/>
    <w:lvl w:ilvl="0" w:tentative="0">
      <w:start w:val="6"/>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3"/>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BE764A9"/>
    <w:rsid w:val="0B2FC8F4"/>
    <w:rsid w:val="0FF6C80E"/>
    <w:rsid w:val="14FF7C89"/>
    <w:rsid w:val="1FFBFED4"/>
    <w:rsid w:val="1FFDB330"/>
    <w:rsid w:val="1FFF3B7B"/>
    <w:rsid w:val="2DF231B8"/>
    <w:rsid w:val="2EEB9CFF"/>
    <w:rsid w:val="2F3E61AB"/>
    <w:rsid w:val="2FDF88E0"/>
    <w:rsid w:val="3E3B1F8C"/>
    <w:rsid w:val="3EFFB0CC"/>
    <w:rsid w:val="3F7EFFE5"/>
    <w:rsid w:val="3F9BE70D"/>
    <w:rsid w:val="3FFF66FC"/>
    <w:rsid w:val="3FFFC646"/>
    <w:rsid w:val="44B3F592"/>
    <w:rsid w:val="47F8F821"/>
    <w:rsid w:val="47FE3822"/>
    <w:rsid w:val="48F7B765"/>
    <w:rsid w:val="4C8B8969"/>
    <w:rsid w:val="53E78D1C"/>
    <w:rsid w:val="58EFA9FC"/>
    <w:rsid w:val="5AFFA2AE"/>
    <w:rsid w:val="5BAE0AC2"/>
    <w:rsid w:val="5BFFA9CF"/>
    <w:rsid w:val="5FEF8936"/>
    <w:rsid w:val="66733DD8"/>
    <w:rsid w:val="679FCE58"/>
    <w:rsid w:val="67CF228D"/>
    <w:rsid w:val="69F6A9A0"/>
    <w:rsid w:val="6BFFBBEE"/>
    <w:rsid w:val="6CBA579A"/>
    <w:rsid w:val="6DDD1AA0"/>
    <w:rsid w:val="6EFBCD30"/>
    <w:rsid w:val="6F5BFD76"/>
    <w:rsid w:val="6F7FEE33"/>
    <w:rsid w:val="6FEF5EE4"/>
    <w:rsid w:val="6FEFB1E1"/>
    <w:rsid w:val="717F9901"/>
    <w:rsid w:val="73DBF026"/>
    <w:rsid w:val="73FEA4D7"/>
    <w:rsid w:val="74DE4D91"/>
    <w:rsid w:val="757790CF"/>
    <w:rsid w:val="75DDE375"/>
    <w:rsid w:val="75EEC3AC"/>
    <w:rsid w:val="75F32BFA"/>
    <w:rsid w:val="77A386DA"/>
    <w:rsid w:val="77FDC123"/>
    <w:rsid w:val="78BF7933"/>
    <w:rsid w:val="793B7583"/>
    <w:rsid w:val="7A2ED0F0"/>
    <w:rsid w:val="7B9D4184"/>
    <w:rsid w:val="7BF603D3"/>
    <w:rsid w:val="7BF7F9B2"/>
    <w:rsid w:val="7C9FEDEC"/>
    <w:rsid w:val="7D471C27"/>
    <w:rsid w:val="7D56D8C8"/>
    <w:rsid w:val="7D5F86ED"/>
    <w:rsid w:val="7D7DD12D"/>
    <w:rsid w:val="7E261680"/>
    <w:rsid w:val="7E7FA25F"/>
    <w:rsid w:val="7EF5D8AD"/>
    <w:rsid w:val="7F3FBFC6"/>
    <w:rsid w:val="7F43A878"/>
    <w:rsid w:val="7FBA9517"/>
    <w:rsid w:val="7FDF0AE4"/>
    <w:rsid w:val="7FEEB3D7"/>
    <w:rsid w:val="7FF750A4"/>
    <w:rsid w:val="7FFAED72"/>
    <w:rsid w:val="7FFB9D80"/>
    <w:rsid w:val="7FFBAB90"/>
    <w:rsid w:val="7FFD9425"/>
    <w:rsid w:val="7FFDA467"/>
    <w:rsid w:val="7FFF0BE2"/>
    <w:rsid w:val="7FFF4E3C"/>
    <w:rsid w:val="8F9F9F7C"/>
    <w:rsid w:val="8FA7FD25"/>
    <w:rsid w:val="9A65F109"/>
    <w:rsid w:val="9FEF68D5"/>
    <w:rsid w:val="ABE764A9"/>
    <w:rsid w:val="ABFEB77A"/>
    <w:rsid w:val="ADB75C2D"/>
    <w:rsid w:val="AEED0F45"/>
    <w:rsid w:val="B3FF9CCE"/>
    <w:rsid w:val="B46BB0D1"/>
    <w:rsid w:val="B4EB1F4F"/>
    <w:rsid w:val="B5FA3881"/>
    <w:rsid w:val="B93E9F41"/>
    <w:rsid w:val="BAF7E6C1"/>
    <w:rsid w:val="BBEF0BA2"/>
    <w:rsid w:val="BDBFF270"/>
    <w:rsid w:val="BDDF620A"/>
    <w:rsid w:val="BDF03E91"/>
    <w:rsid w:val="BDF133DB"/>
    <w:rsid w:val="BDFF07A0"/>
    <w:rsid w:val="BFEBF7C9"/>
    <w:rsid w:val="BFFEB3A7"/>
    <w:rsid w:val="C5EFFAA2"/>
    <w:rsid w:val="CAF5F4BD"/>
    <w:rsid w:val="CB77C66B"/>
    <w:rsid w:val="CBFA69EF"/>
    <w:rsid w:val="CFDFDF57"/>
    <w:rsid w:val="CFFD5360"/>
    <w:rsid w:val="D5D252D2"/>
    <w:rsid w:val="D5DE6972"/>
    <w:rsid w:val="D9DFE56B"/>
    <w:rsid w:val="DE7F700E"/>
    <w:rsid w:val="DF3FEA3F"/>
    <w:rsid w:val="DF579B16"/>
    <w:rsid w:val="DFFFD3E6"/>
    <w:rsid w:val="E3E740D7"/>
    <w:rsid w:val="E6FFE4B4"/>
    <w:rsid w:val="E7E9C289"/>
    <w:rsid w:val="E7FF1B33"/>
    <w:rsid w:val="E8FF9C59"/>
    <w:rsid w:val="ED9A629B"/>
    <w:rsid w:val="EDDF37D1"/>
    <w:rsid w:val="EEA79175"/>
    <w:rsid w:val="EEEBB952"/>
    <w:rsid w:val="EF46D6FA"/>
    <w:rsid w:val="EFFC569B"/>
    <w:rsid w:val="F0D7928D"/>
    <w:rsid w:val="F38F22BA"/>
    <w:rsid w:val="F3E7DFB8"/>
    <w:rsid w:val="F533EF5D"/>
    <w:rsid w:val="F5F33205"/>
    <w:rsid w:val="F753F9C7"/>
    <w:rsid w:val="F7B46EFC"/>
    <w:rsid w:val="F7BB0380"/>
    <w:rsid w:val="FA6F3AB3"/>
    <w:rsid w:val="FBFB5755"/>
    <w:rsid w:val="FBFEDA99"/>
    <w:rsid w:val="FBFFB222"/>
    <w:rsid w:val="FC7DFBED"/>
    <w:rsid w:val="FCAF7D95"/>
    <w:rsid w:val="FDEDD411"/>
    <w:rsid w:val="FDF73FB5"/>
    <w:rsid w:val="FEBE96A4"/>
    <w:rsid w:val="FEBF2F64"/>
    <w:rsid w:val="FEFD7D5E"/>
    <w:rsid w:val="FEFE5D81"/>
    <w:rsid w:val="FFAFBA73"/>
    <w:rsid w:val="FFBBD943"/>
    <w:rsid w:val="FFBF915B"/>
    <w:rsid w:val="FFCB054E"/>
    <w:rsid w:val="FFE59A2C"/>
    <w:rsid w:val="FFEFDB17"/>
    <w:rsid w:val="FFFFAB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99"/>
    <w:pPr>
      <w:keepNext/>
      <w:keepLines/>
      <w:widowControl/>
      <w:spacing w:before="240" w:line="480" w:lineRule="auto"/>
      <w:outlineLvl w:val="0"/>
    </w:pPr>
    <w:rPr>
      <w:rFonts w:ascii="Arial" w:hAnsi="Arial" w:cs="Arial" w:eastAsiaTheme="majorEastAsia"/>
      <w:color w:val="2E54A1" w:themeColor="accent1" w:themeShade="BF"/>
      <w:kern w:val="0"/>
      <w:sz w:val="32"/>
      <w:szCs w:val="32"/>
      <w:lang w:val="en-GB" w:eastAsia="en-US"/>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5">
    <w:name w:val="Emphasis"/>
    <w:basedOn w:val="3"/>
    <w:qFormat/>
    <w:uiPriority w:val="0"/>
    <w:rPr>
      <w:i/>
      <w:iCs/>
    </w:rPr>
  </w:style>
  <w:style w:type="paragraph" w:styleId="6">
    <w:name w:val="Normal (Web)"/>
    <w:uiPriority w:val="0"/>
    <w:pPr>
      <w:spacing w:before="0" w:beforeAutospacing="1" w:after="0" w:afterAutospacing="1"/>
      <w:ind w:left="0" w:right="0"/>
      <w:jc w:val="left"/>
    </w:pPr>
    <w:rPr>
      <w:kern w:val="0"/>
      <w:sz w:val="24"/>
      <w:szCs w:val="24"/>
      <w:lang w:val="en-US" w:eastAsia="zh-CN" w:bidi="ar"/>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toc 3"/>
    <w:basedOn w:val="1"/>
    <w:next w:val="1"/>
    <w:uiPriority w:val="0"/>
    <w:pPr>
      <w:ind w:left="840" w:leftChars="400"/>
    </w:pPr>
  </w:style>
  <w:style w:type="character" w:customStyle="1" w:styleId="10">
    <w:name w:val="markedcontent"/>
    <w:basedOn w:val="3"/>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2024-05-01T16:24:00Z</dcterms:created>
  <dc:creator>Kendrick Sun</dc:creator>
  <cp:lastModifiedBy>Kendrick Sun</cp:lastModifiedBy>
  <dcterms:modified xsi:type="dcterms:W3CDTF">2024-05-07T13:25:47Z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B7CF01F7F655A65A995E32667592E913_41</vt:lpwstr>
  </property>
</Properties>
</file>