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5C6325" w14:textId="37F03635" w:rsidR="00AD6D75" w:rsidRPr="00A978CD" w:rsidRDefault="00326692" w:rsidP="009F4F9E">
      <w:pPr>
        <w:pStyle w:val="COVERPAGETEXT"/>
        <w:rPr>
          <w:b/>
          <w:bCs/>
        </w:rPr>
      </w:pPr>
      <w:r w:rsidRPr="00A978CD">
        <w:rPr>
          <w:b/>
          <w:bCs/>
        </w:rPr>
        <w:t xml:space="preserve"> </w:t>
      </w:r>
      <w:r w:rsidR="004D5EBD" w:rsidRPr="00A978CD">
        <w:rPr>
          <w:b/>
          <w:bCs/>
          <w:noProof/>
        </w:rPr>
        <w:drawing>
          <wp:inline distT="0" distB="0" distL="0" distR="0" wp14:anchorId="71C024AF" wp14:editId="1AB90D7B">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FC71EBC" w14:textId="77777777" w:rsidR="00C473DF" w:rsidRPr="00A978CD" w:rsidRDefault="00C473DF" w:rsidP="009F4F9E">
      <w:pPr>
        <w:pStyle w:val="COVERPAGETEXT"/>
        <w:rPr>
          <w:b/>
          <w:bCs/>
        </w:rPr>
      </w:pPr>
    </w:p>
    <w:p w14:paraId="3D5464F9" w14:textId="77777777" w:rsidR="00AD6D75" w:rsidRPr="00A978CD" w:rsidRDefault="00AD6D75" w:rsidP="004D5EBD">
      <w:pPr>
        <w:pStyle w:val="COVERPAGETEXT"/>
        <w:jc w:val="both"/>
        <w:rPr>
          <w:b/>
          <w:bCs/>
        </w:rPr>
      </w:pPr>
    </w:p>
    <w:p w14:paraId="69B278D3" w14:textId="7E032888" w:rsidR="00AD6D75" w:rsidRPr="00A978CD" w:rsidRDefault="000C2434" w:rsidP="009F4F9E">
      <w:pPr>
        <w:pStyle w:val="COVERPAGETEXT"/>
        <w:rPr>
          <w:b/>
          <w:bCs/>
        </w:rPr>
      </w:pPr>
      <w:r w:rsidRPr="00A978CD">
        <w:rPr>
          <w:b/>
          <w:bCs/>
        </w:rPr>
        <w:t>Kieran Howells</w:t>
      </w:r>
    </w:p>
    <w:p w14:paraId="7ED224B8" w14:textId="77777777" w:rsidR="00AD6D75" w:rsidRPr="00A978CD" w:rsidRDefault="00AD6D75" w:rsidP="009F4F9E">
      <w:pPr>
        <w:pStyle w:val="COVERPAGETEXT"/>
        <w:rPr>
          <w:b/>
          <w:bCs/>
        </w:rPr>
      </w:pPr>
    </w:p>
    <w:p w14:paraId="678094CE" w14:textId="7928F1B0" w:rsidR="00AD6D75" w:rsidRPr="00A978CD" w:rsidRDefault="00202DF4" w:rsidP="00045D6F">
      <w:pPr>
        <w:pStyle w:val="COVERPAGETEXT"/>
        <w:rPr>
          <w:b/>
          <w:bCs/>
        </w:rPr>
      </w:pPr>
      <w:r w:rsidRPr="00A978CD">
        <w:rPr>
          <w:b/>
          <w:bCs/>
        </w:rPr>
        <w:t xml:space="preserve">The effect of changing liner geometry on </w:t>
      </w:r>
      <w:r w:rsidR="0010394B" w:rsidRPr="00A978CD">
        <w:rPr>
          <w:b/>
          <w:bCs/>
        </w:rPr>
        <w:t xml:space="preserve">the velocity and performance of Shaped </w:t>
      </w:r>
    </w:p>
    <w:p w14:paraId="1500B002" w14:textId="77777777" w:rsidR="00D42A25" w:rsidRPr="00A978CD" w:rsidRDefault="00D42A25" w:rsidP="00045D6F">
      <w:pPr>
        <w:pStyle w:val="COVERPAGETEXT"/>
        <w:rPr>
          <w:b/>
          <w:bCs/>
        </w:rPr>
      </w:pPr>
    </w:p>
    <w:p w14:paraId="303E7EE9" w14:textId="77777777" w:rsidR="00D42A25" w:rsidRPr="00A978CD" w:rsidRDefault="00D42A25" w:rsidP="00045D6F">
      <w:pPr>
        <w:pStyle w:val="COVERPAGETEXT"/>
        <w:rPr>
          <w:b/>
          <w:bCs/>
        </w:rPr>
      </w:pPr>
    </w:p>
    <w:p w14:paraId="19705265" w14:textId="62DA2706" w:rsidR="00AD6D75" w:rsidRPr="00A978CD" w:rsidRDefault="007C6086" w:rsidP="009F4F9E">
      <w:pPr>
        <w:pStyle w:val="COVERPAGETEXT"/>
        <w:rPr>
          <w:b/>
          <w:bCs/>
        </w:rPr>
      </w:pPr>
      <w:r w:rsidRPr="00A978CD">
        <w:rPr>
          <w:b/>
          <w:bCs/>
        </w:rPr>
        <w:t xml:space="preserve">Advanced Physics </w:t>
      </w:r>
      <w:r w:rsidR="00492CCA" w:rsidRPr="00A978CD">
        <w:rPr>
          <w:b/>
          <w:bCs/>
        </w:rPr>
        <w:t xml:space="preserve">of </w:t>
      </w:r>
      <w:r w:rsidRPr="00A978CD">
        <w:rPr>
          <w:b/>
          <w:bCs/>
        </w:rPr>
        <w:t>OME</w:t>
      </w:r>
    </w:p>
    <w:p w14:paraId="0515AE42" w14:textId="77777777" w:rsidR="00AD6D75" w:rsidRPr="00A978CD" w:rsidRDefault="00AD6D75" w:rsidP="009F4F9E">
      <w:pPr>
        <w:pStyle w:val="COVERPAGETEXT"/>
        <w:rPr>
          <w:b/>
          <w:bCs/>
        </w:rPr>
      </w:pPr>
    </w:p>
    <w:p w14:paraId="1DD9D115" w14:textId="77777777" w:rsidR="00AD6D75" w:rsidRPr="00A978CD" w:rsidRDefault="00AD6D75" w:rsidP="009F4F9E">
      <w:pPr>
        <w:pStyle w:val="COVERPAGETEXT"/>
        <w:rPr>
          <w:b/>
          <w:bCs/>
        </w:rPr>
      </w:pPr>
    </w:p>
    <w:p w14:paraId="4836DA8F" w14:textId="63F0846B" w:rsidR="00AD6D75" w:rsidRPr="00A978CD" w:rsidRDefault="00BA01EB" w:rsidP="009F4F9E">
      <w:pPr>
        <w:pStyle w:val="COVERPAGETEXT"/>
        <w:rPr>
          <w:b/>
          <w:bCs/>
        </w:rPr>
      </w:pPr>
      <w:r w:rsidRPr="00A978CD">
        <w:rPr>
          <w:b/>
          <w:bCs/>
        </w:rPr>
        <w:t>University of Wales Trinity Saint David</w:t>
      </w:r>
    </w:p>
    <w:p w14:paraId="7B6B882C" w14:textId="313644E1" w:rsidR="00AD6D75" w:rsidRPr="00A978CD" w:rsidRDefault="00BA01EB" w:rsidP="009F4F9E">
      <w:pPr>
        <w:pStyle w:val="COVERPAGETEXT"/>
        <w:rPr>
          <w:b/>
          <w:bCs/>
        </w:rPr>
      </w:pPr>
      <w:r w:rsidRPr="00A978CD">
        <w:rPr>
          <w:b/>
          <w:bCs/>
        </w:rPr>
        <w:t>OME</w:t>
      </w:r>
    </w:p>
    <w:p w14:paraId="3FE4B81A" w14:textId="77777777" w:rsidR="00AD6D75" w:rsidRPr="00A978CD" w:rsidRDefault="00AD6D75" w:rsidP="00BA01EB">
      <w:pPr>
        <w:pStyle w:val="COVERPAGETEXT"/>
        <w:jc w:val="both"/>
        <w:rPr>
          <w:b/>
          <w:bCs/>
        </w:rPr>
      </w:pPr>
    </w:p>
    <w:p w14:paraId="3855DB53" w14:textId="77777777" w:rsidR="00AD6D75" w:rsidRPr="00A978CD" w:rsidRDefault="00AD6D75" w:rsidP="00045D6F">
      <w:pPr>
        <w:pStyle w:val="COVERPAGETEXT"/>
        <w:rPr>
          <w:b/>
          <w:bCs/>
        </w:rPr>
      </w:pPr>
    </w:p>
    <w:p w14:paraId="50CBD9AA" w14:textId="77777777" w:rsidR="00AD6D75" w:rsidRPr="00A978CD" w:rsidRDefault="00AD6D75" w:rsidP="009F4F9E">
      <w:pPr>
        <w:pStyle w:val="COVERPAGETEXT"/>
        <w:rPr>
          <w:b/>
          <w:bCs/>
        </w:rPr>
      </w:pPr>
    </w:p>
    <w:p w14:paraId="376A38C8" w14:textId="72B35C74" w:rsidR="00AD6D75" w:rsidRPr="00A978CD" w:rsidRDefault="00906CD1" w:rsidP="009F4F9E">
      <w:pPr>
        <w:pStyle w:val="COVERPAGETEXT"/>
        <w:rPr>
          <w:b/>
          <w:bCs/>
        </w:rPr>
      </w:pPr>
      <w:r w:rsidRPr="00A978CD">
        <w:rPr>
          <w:b/>
          <w:bCs/>
        </w:rPr>
        <w:t>Kelvin Donne</w:t>
      </w:r>
    </w:p>
    <w:p w14:paraId="0AB7BA64" w14:textId="35145BF6" w:rsidR="00A651C5" w:rsidRPr="00A978CD" w:rsidRDefault="00C56B3C" w:rsidP="00A651C5">
      <w:pPr>
        <w:pStyle w:val="COVERPAGETEXT"/>
        <w:rPr>
          <w:b/>
          <w:bCs/>
        </w:rPr>
      </w:pPr>
      <w:r w:rsidRPr="00A978CD">
        <w:rPr>
          <w:b/>
          <w:bCs/>
        </w:rPr>
        <w:t>May 2026</w:t>
      </w:r>
    </w:p>
    <w:p w14:paraId="4141C93E" w14:textId="77777777" w:rsidR="00B96699" w:rsidRPr="00A978CD" w:rsidRDefault="00B96699" w:rsidP="00A651C5">
      <w:pPr>
        <w:pStyle w:val="COVERPAGETEXT"/>
        <w:rPr>
          <w:b/>
          <w:bCs/>
        </w:rPr>
      </w:pPr>
    </w:p>
    <w:p w14:paraId="52B1F4ED" w14:textId="2605025A" w:rsidR="00DA28B2" w:rsidRPr="00A978CD" w:rsidRDefault="00DA28B2" w:rsidP="00C56B3C">
      <w:pPr>
        <w:pStyle w:val="COVERPAGETEXT"/>
        <w:rPr>
          <w:b/>
          <w:bCs/>
        </w:rPr>
        <w:sectPr w:rsidR="00DA28B2" w:rsidRPr="00A978CD" w:rsidSect="00623A81">
          <w:footerReference w:type="default" r:id="rId12"/>
          <w:pgSz w:w="11906" w:h="16838" w:code="9"/>
          <w:pgMar w:top="1701" w:right="1701" w:bottom="1701" w:left="1701" w:header="709" w:footer="851" w:gutter="0"/>
          <w:pgNumType w:fmt="lowerRoman" w:start="1"/>
          <w:cols w:space="708"/>
          <w:docGrid w:linePitch="360"/>
        </w:sectPr>
      </w:pPr>
    </w:p>
    <w:p w14:paraId="100DFCB2" w14:textId="4AFAC497" w:rsidR="00DA28B2" w:rsidRPr="00A978CD" w:rsidRDefault="005E3ACA" w:rsidP="00DA28B2">
      <w:pPr>
        <w:pStyle w:val="Heading1nonumber"/>
      </w:pPr>
      <w:bookmarkStart w:id="0" w:name="_Toc290554218"/>
      <w:bookmarkStart w:id="1" w:name="_Toc299621183"/>
      <w:bookmarkStart w:id="2" w:name="_Toc299631411"/>
      <w:bookmarkStart w:id="3" w:name="_Toc299631471"/>
      <w:bookmarkStart w:id="4" w:name="_Toc299631561"/>
      <w:bookmarkStart w:id="5" w:name="_Toc299631638"/>
      <w:bookmarkStart w:id="6" w:name="_Toc229990583"/>
      <w:r w:rsidRPr="00A978CD">
        <w:lastRenderedPageBreak/>
        <w:t>Abstract</w:t>
      </w:r>
      <w:bookmarkEnd w:id="0"/>
      <w:bookmarkEnd w:id="1"/>
      <w:bookmarkEnd w:id="2"/>
      <w:bookmarkEnd w:id="3"/>
      <w:bookmarkEnd w:id="4"/>
      <w:bookmarkEnd w:id="5"/>
      <w:bookmarkEnd w:id="6"/>
    </w:p>
    <w:p w14:paraId="5F661D8D" w14:textId="6196C56D" w:rsidR="00DA28B2" w:rsidRPr="00A978CD" w:rsidRDefault="00BA2C95" w:rsidP="00941D35">
      <w:pPr>
        <w:rPr>
          <w:b/>
          <w:bCs/>
        </w:rPr>
      </w:pPr>
      <w:r w:rsidRPr="00A978CD">
        <w:rPr>
          <w:b/>
          <w:bCs/>
        </w:rPr>
        <w:t xml:space="preserve">This report investigates the concept of shaped charges.  </w:t>
      </w:r>
      <w:r w:rsidR="00860669" w:rsidRPr="00A978CD">
        <w:rPr>
          <w:b/>
          <w:bCs/>
        </w:rPr>
        <w:t xml:space="preserve">This includes the discovery, early history and development of this concept.  </w:t>
      </w:r>
      <w:r w:rsidR="00E24B1C" w:rsidRPr="00A978CD">
        <w:rPr>
          <w:b/>
          <w:bCs/>
        </w:rPr>
        <w:t>Following this, a</w:t>
      </w:r>
      <w:r w:rsidR="00A157F7" w:rsidRPr="00A978CD">
        <w:rPr>
          <w:b/>
          <w:bCs/>
        </w:rPr>
        <w:t xml:space="preserve"> simulation using Finite Element Analysis (FEA) software </w:t>
      </w:r>
      <w:r w:rsidR="00E37A6A" w:rsidRPr="00A978CD">
        <w:rPr>
          <w:b/>
          <w:bCs/>
        </w:rPr>
        <w:t>in the effects design</w:t>
      </w:r>
      <w:r w:rsidR="00C8634F" w:rsidRPr="00A978CD">
        <w:rPr>
          <w:b/>
          <w:bCs/>
        </w:rPr>
        <w:t>, specifically the geometry of the liner, has</w:t>
      </w:r>
      <w:r w:rsidR="00E37A6A" w:rsidRPr="00A978CD">
        <w:rPr>
          <w:b/>
          <w:bCs/>
        </w:rPr>
        <w:t xml:space="preserve"> on the performance of shaped charges supported by a literature review.</w:t>
      </w:r>
      <w:r w:rsidR="00755BDD" w:rsidRPr="00A978CD">
        <w:rPr>
          <w:b/>
          <w:bCs/>
        </w:rPr>
        <w:t xml:space="preserve">  The results of the simulation</w:t>
      </w:r>
      <w:r w:rsidR="00C8634F" w:rsidRPr="00A978CD">
        <w:rPr>
          <w:b/>
          <w:bCs/>
        </w:rPr>
        <w:t xml:space="preserve"> were then compared </w:t>
      </w:r>
      <w:r w:rsidR="00A05280" w:rsidRPr="00A978CD">
        <w:rPr>
          <w:b/>
          <w:bCs/>
        </w:rPr>
        <w:t xml:space="preserve">to similar studies for validation.  </w:t>
      </w:r>
      <w:r w:rsidR="00C3081A" w:rsidRPr="00A978CD">
        <w:rPr>
          <w:b/>
          <w:bCs/>
        </w:rPr>
        <w:t xml:space="preserve">The overall accuracy of the results </w:t>
      </w:r>
      <w:r w:rsidR="0072353B" w:rsidRPr="00A978CD">
        <w:rPr>
          <w:b/>
          <w:bCs/>
        </w:rPr>
        <w:t>is low due to several shortcomings of the software and</w:t>
      </w:r>
      <w:r w:rsidR="00224B96" w:rsidRPr="00A978CD">
        <w:rPr>
          <w:b/>
          <w:bCs/>
        </w:rPr>
        <w:t xml:space="preserve"> setup of the simulation.</w:t>
      </w:r>
      <w:r w:rsidR="008B2E7D" w:rsidRPr="00A978CD">
        <w:rPr>
          <w:b/>
          <w:bCs/>
        </w:rPr>
        <w:t xml:space="preserve">  The </w:t>
      </w:r>
      <w:r w:rsidR="00BC3651" w:rsidRPr="00A978CD">
        <w:rPr>
          <w:b/>
          <w:bCs/>
        </w:rPr>
        <w:t xml:space="preserve">advantages and </w:t>
      </w:r>
      <w:r w:rsidR="008B2E7D" w:rsidRPr="00A978CD">
        <w:rPr>
          <w:b/>
          <w:bCs/>
        </w:rPr>
        <w:t xml:space="preserve">limitations of the software were investigated and </w:t>
      </w:r>
      <w:r w:rsidR="002716BD" w:rsidRPr="00A978CD">
        <w:rPr>
          <w:b/>
          <w:bCs/>
        </w:rPr>
        <w:t>recommendatio</w:t>
      </w:r>
      <w:r w:rsidR="00EE58C4" w:rsidRPr="00A978CD">
        <w:rPr>
          <w:b/>
          <w:bCs/>
        </w:rPr>
        <w:t>ns given to better the software use and shaped charge design</w:t>
      </w:r>
      <w:r w:rsidR="000C3AFF" w:rsidRPr="00A978CD">
        <w:rPr>
          <w:b/>
          <w:bCs/>
        </w:rPr>
        <w:t>.  A</w:t>
      </w:r>
    </w:p>
    <w:p w14:paraId="1DADEDF7" w14:textId="5251CCC7" w:rsidR="00F2159F" w:rsidRPr="00A978CD" w:rsidRDefault="00F2159F" w:rsidP="00AE480E">
      <w:pPr>
        <w:rPr>
          <w:b/>
          <w:bCs/>
        </w:rPr>
      </w:pPr>
    </w:p>
    <w:p w14:paraId="57AC18C5" w14:textId="77777777" w:rsidR="008A18C3" w:rsidRPr="00A978CD" w:rsidRDefault="008A18C3" w:rsidP="00AE480E">
      <w:pPr>
        <w:rPr>
          <w:b/>
          <w:bCs/>
        </w:rPr>
      </w:pPr>
    </w:p>
    <w:p w14:paraId="12B07D15" w14:textId="77777777" w:rsidR="008A18C3" w:rsidRPr="00A978CD" w:rsidRDefault="008A18C3" w:rsidP="00AE480E">
      <w:pPr>
        <w:rPr>
          <w:b/>
          <w:bCs/>
        </w:rPr>
      </w:pPr>
    </w:p>
    <w:p w14:paraId="0590899A" w14:textId="77777777" w:rsidR="008A18C3" w:rsidRPr="00A978CD" w:rsidRDefault="008A18C3" w:rsidP="00AE480E">
      <w:pPr>
        <w:rPr>
          <w:b/>
          <w:bCs/>
        </w:rPr>
      </w:pPr>
    </w:p>
    <w:p w14:paraId="125458C9" w14:textId="77777777" w:rsidR="008A18C3" w:rsidRPr="00A978CD" w:rsidRDefault="008A18C3" w:rsidP="00AE480E">
      <w:pPr>
        <w:rPr>
          <w:b/>
          <w:bCs/>
        </w:rPr>
      </w:pPr>
    </w:p>
    <w:p w14:paraId="2701B8B9" w14:textId="77777777" w:rsidR="008A18C3" w:rsidRPr="00A978CD" w:rsidRDefault="008A18C3" w:rsidP="00AE480E">
      <w:pPr>
        <w:rPr>
          <w:b/>
          <w:bCs/>
        </w:rPr>
      </w:pPr>
    </w:p>
    <w:p w14:paraId="2637FD70" w14:textId="77777777" w:rsidR="008A18C3" w:rsidRPr="00A978CD" w:rsidRDefault="008A18C3" w:rsidP="00AE480E">
      <w:pPr>
        <w:rPr>
          <w:b/>
          <w:bCs/>
        </w:rPr>
      </w:pPr>
    </w:p>
    <w:p w14:paraId="72B8ADDB" w14:textId="77777777" w:rsidR="008A18C3" w:rsidRPr="00A978CD" w:rsidRDefault="008A18C3" w:rsidP="00AE480E">
      <w:pPr>
        <w:rPr>
          <w:b/>
          <w:bCs/>
        </w:rPr>
      </w:pPr>
    </w:p>
    <w:p w14:paraId="41CDB7C8" w14:textId="77777777" w:rsidR="008A18C3" w:rsidRPr="00A978CD" w:rsidRDefault="008A18C3" w:rsidP="00AE480E">
      <w:pPr>
        <w:rPr>
          <w:b/>
          <w:bCs/>
        </w:rPr>
      </w:pPr>
    </w:p>
    <w:p w14:paraId="68C1AF93" w14:textId="77777777" w:rsidR="008A18C3" w:rsidRPr="00A978CD" w:rsidRDefault="008A18C3" w:rsidP="00AE480E">
      <w:pPr>
        <w:rPr>
          <w:b/>
          <w:bCs/>
        </w:rPr>
      </w:pPr>
    </w:p>
    <w:p w14:paraId="752ACC26" w14:textId="77777777" w:rsidR="008A18C3" w:rsidRPr="00A978CD" w:rsidRDefault="008A18C3" w:rsidP="00AE480E">
      <w:pPr>
        <w:rPr>
          <w:b/>
          <w:bCs/>
        </w:rPr>
      </w:pPr>
    </w:p>
    <w:p w14:paraId="7EAB803D" w14:textId="77777777" w:rsidR="008A18C3" w:rsidRPr="00A978CD" w:rsidRDefault="008A18C3" w:rsidP="00AE480E">
      <w:pPr>
        <w:rPr>
          <w:b/>
          <w:bCs/>
        </w:rPr>
      </w:pPr>
    </w:p>
    <w:p w14:paraId="4A389D0D" w14:textId="77777777" w:rsidR="008A18C3" w:rsidRPr="00A978CD" w:rsidRDefault="008A18C3" w:rsidP="00AE480E">
      <w:pPr>
        <w:rPr>
          <w:b/>
          <w:bCs/>
        </w:rPr>
      </w:pPr>
    </w:p>
    <w:p w14:paraId="57D05F5A" w14:textId="77777777" w:rsidR="008A18C3" w:rsidRPr="00A978CD" w:rsidRDefault="008A18C3" w:rsidP="00AE480E">
      <w:pPr>
        <w:rPr>
          <w:b/>
          <w:bCs/>
        </w:rPr>
      </w:pPr>
    </w:p>
    <w:p w14:paraId="1762FF55" w14:textId="77777777" w:rsidR="008A18C3" w:rsidRPr="00A978CD" w:rsidRDefault="008A18C3" w:rsidP="00AE480E">
      <w:pPr>
        <w:rPr>
          <w:b/>
          <w:bCs/>
        </w:rPr>
      </w:pPr>
    </w:p>
    <w:p w14:paraId="348ECC03" w14:textId="0E51CD5B" w:rsidR="00DA28B2" w:rsidRPr="00A978CD" w:rsidRDefault="00F65825" w:rsidP="006454D8">
      <w:pPr>
        <w:pStyle w:val="TABLEOFCONTENTSHEADING"/>
        <w:spacing w:line="276" w:lineRule="auto"/>
        <w:rPr>
          <w:bCs/>
        </w:rPr>
      </w:pPr>
      <w:r w:rsidRPr="00A978CD">
        <w:rPr>
          <w:bCs/>
        </w:rPr>
        <w:t>Table of Contents</w:t>
      </w:r>
    </w:p>
    <w:p w14:paraId="112402C9" w14:textId="04F734B0" w:rsidR="00F93B3D" w:rsidRDefault="00B765F2">
      <w:pPr>
        <w:pStyle w:val="TOC1"/>
        <w:rPr>
          <w:rFonts w:asciiTheme="minorHAnsi" w:eastAsiaTheme="minorEastAsia" w:hAnsiTheme="minorHAnsi" w:cstheme="minorBidi"/>
          <w:kern w:val="2"/>
          <w:lang w:eastAsia="en-GB"/>
          <w14:ligatures w14:val="standardContextual"/>
        </w:rPr>
      </w:pPr>
      <w:r w:rsidRPr="00A978CD">
        <w:rPr>
          <w:b/>
          <w:bCs/>
        </w:rPr>
        <w:fldChar w:fldCharType="begin"/>
      </w:r>
      <w:r w:rsidR="00CC21F1" w:rsidRPr="00A978CD">
        <w:rPr>
          <w:b/>
          <w:bCs/>
        </w:rPr>
        <w:instrText xml:space="preserve"> TOC \o "1-3" \h \z \u \t "Heading 7,2" </w:instrText>
      </w:r>
      <w:r w:rsidRPr="00A978CD">
        <w:rPr>
          <w:b/>
          <w:bCs/>
        </w:rPr>
        <w:fldChar w:fldCharType="separate"/>
      </w:r>
      <w:hyperlink w:anchor="_Toc229990583" w:history="1">
        <w:r w:rsidR="00F93B3D" w:rsidRPr="00E77EC9">
          <w:rPr>
            <w:rStyle w:val="Hyperlink"/>
          </w:rPr>
          <w:t>Abstract</w:t>
        </w:r>
        <w:r w:rsidR="00F93B3D">
          <w:rPr>
            <w:webHidden/>
          </w:rPr>
          <w:tab/>
        </w:r>
        <w:r w:rsidR="00F93B3D">
          <w:rPr>
            <w:webHidden/>
          </w:rPr>
          <w:fldChar w:fldCharType="begin"/>
        </w:r>
        <w:r w:rsidR="00F93B3D">
          <w:rPr>
            <w:webHidden/>
          </w:rPr>
          <w:instrText xml:space="preserve"> PAGEREF _Toc229990583 \h </w:instrText>
        </w:r>
        <w:r w:rsidR="00F93B3D">
          <w:rPr>
            <w:webHidden/>
          </w:rPr>
        </w:r>
        <w:r w:rsidR="00F93B3D">
          <w:rPr>
            <w:webHidden/>
          </w:rPr>
          <w:fldChar w:fldCharType="separate"/>
        </w:r>
        <w:r w:rsidR="00F93B3D">
          <w:rPr>
            <w:webHidden/>
          </w:rPr>
          <w:t>ii</w:t>
        </w:r>
        <w:r w:rsidR="00F93B3D">
          <w:rPr>
            <w:webHidden/>
          </w:rPr>
          <w:fldChar w:fldCharType="end"/>
        </w:r>
      </w:hyperlink>
    </w:p>
    <w:p w14:paraId="2D8BA3B9" w14:textId="790F6A01" w:rsidR="00F93B3D" w:rsidRDefault="00F93B3D">
      <w:pPr>
        <w:pStyle w:val="TOC1"/>
        <w:rPr>
          <w:rFonts w:asciiTheme="minorHAnsi" w:eastAsiaTheme="minorEastAsia" w:hAnsiTheme="minorHAnsi" w:cstheme="minorBidi"/>
          <w:kern w:val="2"/>
          <w:lang w:eastAsia="en-GB"/>
          <w14:ligatures w14:val="standardContextual"/>
        </w:rPr>
      </w:pPr>
      <w:hyperlink w:anchor="_Toc229990584" w:history="1">
        <w:r w:rsidRPr="00E77EC9">
          <w:rPr>
            <w:rStyle w:val="Hyperlink"/>
          </w:rPr>
          <w:t>List of Figures</w:t>
        </w:r>
        <w:r>
          <w:rPr>
            <w:webHidden/>
          </w:rPr>
          <w:tab/>
        </w:r>
        <w:r>
          <w:rPr>
            <w:webHidden/>
          </w:rPr>
          <w:fldChar w:fldCharType="begin"/>
        </w:r>
        <w:r>
          <w:rPr>
            <w:webHidden/>
          </w:rPr>
          <w:instrText xml:space="preserve"> PAGEREF _Toc229990584 \h </w:instrText>
        </w:r>
        <w:r>
          <w:rPr>
            <w:webHidden/>
          </w:rPr>
        </w:r>
        <w:r>
          <w:rPr>
            <w:webHidden/>
          </w:rPr>
          <w:fldChar w:fldCharType="separate"/>
        </w:r>
        <w:r>
          <w:rPr>
            <w:webHidden/>
          </w:rPr>
          <w:t>iv</w:t>
        </w:r>
        <w:r>
          <w:rPr>
            <w:webHidden/>
          </w:rPr>
          <w:fldChar w:fldCharType="end"/>
        </w:r>
      </w:hyperlink>
    </w:p>
    <w:p w14:paraId="6114CDB7" w14:textId="652368DB" w:rsidR="00F93B3D" w:rsidRDefault="00F93B3D">
      <w:pPr>
        <w:pStyle w:val="TOC1"/>
        <w:rPr>
          <w:rFonts w:asciiTheme="minorHAnsi" w:eastAsiaTheme="minorEastAsia" w:hAnsiTheme="minorHAnsi" w:cstheme="minorBidi"/>
          <w:kern w:val="2"/>
          <w:lang w:eastAsia="en-GB"/>
          <w14:ligatures w14:val="standardContextual"/>
        </w:rPr>
      </w:pPr>
      <w:hyperlink w:anchor="_Toc229990585" w:history="1">
        <w:r w:rsidRPr="00E77EC9">
          <w:rPr>
            <w:rStyle w:val="Hyperlink"/>
          </w:rPr>
          <w:t>List of Abbreviations</w:t>
        </w:r>
        <w:r>
          <w:rPr>
            <w:webHidden/>
          </w:rPr>
          <w:tab/>
        </w:r>
        <w:r>
          <w:rPr>
            <w:webHidden/>
          </w:rPr>
          <w:fldChar w:fldCharType="begin"/>
        </w:r>
        <w:r>
          <w:rPr>
            <w:webHidden/>
          </w:rPr>
          <w:instrText xml:space="preserve"> PAGEREF _Toc229990585 \h </w:instrText>
        </w:r>
        <w:r>
          <w:rPr>
            <w:webHidden/>
          </w:rPr>
        </w:r>
        <w:r>
          <w:rPr>
            <w:webHidden/>
          </w:rPr>
          <w:fldChar w:fldCharType="separate"/>
        </w:r>
        <w:r>
          <w:rPr>
            <w:webHidden/>
          </w:rPr>
          <w:t>v</w:t>
        </w:r>
        <w:r>
          <w:rPr>
            <w:webHidden/>
          </w:rPr>
          <w:fldChar w:fldCharType="end"/>
        </w:r>
      </w:hyperlink>
    </w:p>
    <w:p w14:paraId="7624D9B1" w14:textId="677BB849" w:rsidR="00F93B3D" w:rsidRDefault="00F93B3D">
      <w:pPr>
        <w:pStyle w:val="TOC1"/>
        <w:rPr>
          <w:rFonts w:asciiTheme="minorHAnsi" w:eastAsiaTheme="minorEastAsia" w:hAnsiTheme="minorHAnsi" w:cstheme="minorBidi"/>
          <w:kern w:val="2"/>
          <w:lang w:eastAsia="en-GB"/>
          <w14:ligatures w14:val="standardContextual"/>
        </w:rPr>
      </w:pPr>
      <w:hyperlink w:anchor="_Toc229990586" w:history="1">
        <w:r w:rsidRPr="00E77EC9">
          <w:rPr>
            <w:rStyle w:val="Hyperlink"/>
          </w:rPr>
          <w:t>1 Introduction to Shaped Charges</w:t>
        </w:r>
        <w:r>
          <w:rPr>
            <w:webHidden/>
          </w:rPr>
          <w:tab/>
        </w:r>
        <w:r>
          <w:rPr>
            <w:webHidden/>
          </w:rPr>
          <w:fldChar w:fldCharType="begin"/>
        </w:r>
        <w:r>
          <w:rPr>
            <w:webHidden/>
          </w:rPr>
          <w:instrText xml:space="preserve"> PAGEREF _Toc229990586 \h </w:instrText>
        </w:r>
        <w:r>
          <w:rPr>
            <w:webHidden/>
          </w:rPr>
        </w:r>
        <w:r>
          <w:rPr>
            <w:webHidden/>
          </w:rPr>
          <w:fldChar w:fldCharType="separate"/>
        </w:r>
        <w:r>
          <w:rPr>
            <w:webHidden/>
          </w:rPr>
          <w:t>1</w:t>
        </w:r>
        <w:r>
          <w:rPr>
            <w:webHidden/>
          </w:rPr>
          <w:fldChar w:fldCharType="end"/>
        </w:r>
      </w:hyperlink>
    </w:p>
    <w:p w14:paraId="7EC050EF" w14:textId="5A8E0B65" w:rsidR="00F93B3D" w:rsidRDefault="00F93B3D">
      <w:pPr>
        <w:pStyle w:val="TOC2"/>
        <w:rPr>
          <w:rFonts w:asciiTheme="minorHAnsi" w:eastAsiaTheme="minorEastAsia" w:hAnsiTheme="minorHAnsi" w:cstheme="minorBidi"/>
          <w:noProof/>
          <w:kern w:val="2"/>
          <w:lang w:eastAsia="en-GB"/>
          <w14:ligatures w14:val="standardContextual"/>
        </w:rPr>
      </w:pPr>
      <w:hyperlink w:anchor="_Toc229990587" w:history="1">
        <w:r w:rsidRPr="00E77EC9">
          <w:rPr>
            <w:rStyle w:val="Hyperlink"/>
            <w:noProof/>
          </w:rPr>
          <w:t>1.1 Overview</w:t>
        </w:r>
        <w:r>
          <w:rPr>
            <w:noProof/>
            <w:webHidden/>
          </w:rPr>
          <w:tab/>
        </w:r>
        <w:r>
          <w:rPr>
            <w:noProof/>
            <w:webHidden/>
          </w:rPr>
          <w:fldChar w:fldCharType="begin"/>
        </w:r>
        <w:r>
          <w:rPr>
            <w:noProof/>
            <w:webHidden/>
          </w:rPr>
          <w:instrText xml:space="preserve"> PAGEREF _Toc229990587 \h </w:instrText>
        </w:r>
        <w:r>
          <w:rPr>
            <w:noProof/>
            <w:webHidden/>
          </w:rPr>
        </w:r>
        <w:r>
          <w:rPr>
            <w:noProof/>
            <w:webHidden/>
          </w:rPr>
          <w:fldChar w:fldCharType="separate"/>
        </w:r>
        <w:r>
          <w:rPr>
            <w:noProof/>
            <w:webHidden/>
          </w:rPr>
          <w:t>1</w:t>
        </w:r>
        <w:r>
          <w:rPr>
            <w:noProof/>
            <w:webHidden/>
          </w:rPr>
          <w:fldChar w:fldCharType="end"/>
        </w:r>
      </w:hyperlink>
    </w:p>
    <w:p w14:paraId="32EDE7EC" w14:textId="47F4C69B" w:rsidR="00F93B3D" w:rsidRDefault="00F93B3D">
      <w:pPr>
        <w:pStyle w:val="TOC2"/>
        <w:rPr>
          <w:rFonts w:asciiTheme="minorHAnsi" w:eastAsiaTheme="minorEastAsia" w:hAnsiTheme="minorHAnsi" w:cstheme="minorBidi"/>
          <w:noProof/>
          <w:kern w:val="2"/>
          <w:lang w:eastAsia="en-GB"/>
          <w14:ligatures w14:val="standardContextual"/>
        </w:rPr>
      </w:pPr>
      <w:hyperlink w:anchor="_Toc229990588" w:history="1">
        <w:r w:rsidRPr="00E77EC9">
          <w:rPr>
            <w:rStyle w:val="Hyperlink"/>
            <w:noProof/>
          </w:rPr>
          <w:t>1.2 Origin of Shaped Charges</w:t>
        </w:r>
        <w:r>
          <w:rPr>
            <w:noProof/>
            <w:webHidden/>
          </w:rPr>
          <w:tab/>
        </w:r>
        <w:r>
          <w:rPr>
            <w:noProof/>
            <w:webHidden/>
          </w:rPr>
          <w:fldChar w:fldCharType="begin"/>
        </w:r>
        <w:r>
          <w:rPr>
            <w:noProof/>
            <w:webHidden/>
          </w:rPr>
          <w:instrText xml:space="preserve"> PAGEREF _Toc229990588 \h </w:instrText>
        </w:r>
        <w:r>
          <w:rPr>
            <w:noProof/>
            <w:webHidden/>
          </w:rPr>
        </w:r>
        <w:r>
          <w:rPr>
            <w:noProof/>
            <w:webHidden/>
          </w:rPr>
          <w:fldChar w:fldCharType="separate"/>
        </w:r>
        <w:r>
          <w:rPr>
            <w:noProof/>
            <w:webHidden/>
          </w:rPr>
          <w:t>2</w:t>
        </w:r>
        <w:r>
          <w:rPr>
            <w:noProof/>
            <w:webHidden/>
          </w:rPr>
          <w:fldChar w:fldCharType="end"/>
        </w:r>
      </w:hyperlink>
    </w:p>
    <w:p w14:paraId="6BE70F64" w14:textId="40106E29" w:rsidR="00F93B3D" w:rsidRDefault="00F93B3D">
      <w:pPr>
        <w:pStyle w:val="TOC2"/>
        <w:rPr>
          <w:rFonts w:asciiTheme="minorHAnsi" w:eastAsiaTheme="minorEastAsia" w:hAnsiTheme="minorHAnsi" w:cstheme="minorBidi"/>
          <w:noProof/>
          <w:kern w:val="2"/>
          <w:lang w:eastAsia="en-GB"/>
          <w14:ligatures w14:val="standardContextual"/>
        </w:rPr>
      </w:pPr>
      <w:hyperlink w:anchor="_Toc229990589" w:history="1">
        <w:r w:rsidRPr="00E77EC9">
          <w:rPr>
            <w:rStyle w:val="Hyperlink"/>
            <w:noProof/>
          </w:rPr>
          <w:t>1.3 Civil Applications</w:t>
        </w:r>
        <w:r>
          <w:rPr>
            <w:noProof/>
            <w:webHidden/>
          </w:rPr>
          <w:tab/>
        </w:r>
        <w:r>
          <w:rPr>
            <w:noProof/>
            <w:webHidden/>
          </w:rPr>
          <w:fldChar w:fldCharType="begin"/>
        </w:r>
        <w:r>
          <w:rPr>
            <w:noProof/>
            <w:webHidden/>
          </w:rPr>
          <w:instrText xml:space="preserve"> PAGEREF _Toc229990589 \h </w:instrText>
        </w:r>
        <w:r>
          <w:rPr>
            <w:noProof/>
            <w:webHidden/>
          </w:rPr>
        </w:r>
        <w:r>
          <w:rPr>
            <w:noProof/>
            <w:webHidden/>
          </w:rPr>
          <w:fldChar w:fldCharType="separate"/>
        </w:r>
        <w:r>
          <w:rPr>
            <w:noProof/>
            <w:webHidden/>
          </w:rPr>
          <w:t>2</w:t>
        </w:r>
        <w:r>
          <w:rPr>
            <w:noProof/>
            <w:webHidden/>
          </w:rPr>
          <w:fldChar w:fldCharType="end"/>
        </w:r>
      </w:hyperlink>
    </w:p>
    <w:p w14:paraId="1A46542F" w14:textId="41FC8C30" w:rsidR="00F93B3D" w:rsidRDefault="00F93B3D">
      <w:pPr>
        <w:pStyle w:val="TOC2"/>
        <w:rPr>
          <w:rFonts w:asciiTheme="minorHAnsi" w:eastAsiaTheme="minorEastAsia" w:hAnsiTheme="minorHAnsi" w:cstheme="minorBidi"/>
          <w:noProof/>
          <w:kern w:val="2"/>
          <w:lang w:eastAsia="en-GB"/>
          <w14:ligatures w14:val="standardContextual"/>
        </w:rPr>
      </w:pPr>
      <w:hyperlink w:anchor="_Toc229990590" w:history="1">
        <w:r w:rsidRPr="00E77EC9">
          <w:rPr>
            <w:rStyle w:val="Hyperlink"/>
            <w:noProof/>
          </w:rPr>
          <w:t>1.4 Military Application</w:t>
        </w:r>
        <w:r>
          <w:rPr>
            <w:noProof/>
            <w:webHidden/>
          </w:rPr>
          <w:tab/>
        </w:r>
        <w:r>
          <w:rPr>
            <w:noProof/>
            <w:webHidden/>
          </w:rPr>
          <w:fldChar w:fldCharType="begin"/>
        </w:r>
        <w:r>
          <w:rPr>
            <w:noProof/>
            <w:webHidden/>
          </w:rPr>
          <w:instrText xml:space="preserve"> PAGEREF _Toc229990590 \h </w:instrText>
        </w:r>
        <w:r>
          <w:rPr>
            <w:noProof/>
            <w:webHidden/>
          </w:rPr>
        </w:r>
        <w:r>
          <w:rPr>
            <w:noProof/>
            <w:webHidden/>
          </w:rPr>
          <w:fldChar w:fldCharType="separate"/>
        </w:r>
        <w:r>
          <w:rPr>
            <w:noProof/>
            <w:webHidden/>
          </w:rPr>
          <w:t>2</w:t>
        </w:r>
        <w:r>
          <w:rPr>
            <w:noProof/>
            <w:webHidden/>
          </w:rPr>
          <w:fldChar w:fldCharType="end"/>
        </w:r>
      </w:hyperlink>
    </w:p>
    <w:p w14:paraId="1718556F" w14:textId="1EA22341" w:rsidR="00F93B3D" w:rsidRDefault="00F93B3D">
      <w:pPr>
        <w:pStyle w:val="TOC1"/>
        <w:rPr>
          <w:rFonts w:asciiTheme="minorHAnsi" w:eastAsiaTheme="minorEastAsia" w:hAnsiTheme="minorHAnsi" w:cstheme="minorBidi"/>
          <w:kern w:val="2"/>
          <w:lang w:eastAsia="en-GB"/>
          <w14:ligatures w14:val="standardContextual"/>
        </w:rPr>
      </w:pPr>
      <w:hyperlink w:anchor="_Toc229990591" w:history="1">
        <w:r w:rsidRPr="00E77EC9">
          <w:rPr>
            <w:rStyle w:val="Hyperlink"/>
          </w:rPr>
          <w:t>2 Scope</w:t>
        </w:r>
        <w:r>
          <w:rPr>
            <w:webHidden/>
          </w:rPr>
          <w:tab/>
        </w:r>
        <w:r>
          <w:rPr>
            <w:webHidden/>
          </w:rPr>
          <w:fldChar w:fldCharType="begin"/>
        </w:r>
        <w:r>
          <w:rPr>
            <w:webHidden/>
          </w:rPr>
          <w:instrText xml:space="preserve"> PAGEREF _Toc229990591 \h </w:instrText>
        </w:r>
        <w:r>
          <w:rPr>
            <w:webHidden/>
          </w:rPr>
        </w:r>
        <w:r>
          <w:rPr>
            <w:webHidden/>
          </w:rPr>
          <w:fldChar w:fldCharType="separate"/>
        </w:r>
        <w:r>
          <w:rPr>
            <w:webHidden/>
          </w:rPr>
          <w:t>4</w:t>
        </w:r>
        <w:r>
          <w:rPr>
            <w:webHidden/>
          </w:rPr>
          <w:fldChar w:fldCharType="end"/>
        </w:r>
      </w:hyperlink>
    </w:p>
    <w:p w14:paraId="1B924C4F" w14:textId="2A37F172" w:rsidR="00F93B3D" w:rsidRDefault="00F93B3D">
      <w:pPr>
        <w:pStyle w:val="TOC2"/>
        <w:rPr>
          <w:rFonts w:asciiTheme="minorHAnsi" w:eastAsiaTheme="minorEastAsia" w:hAnsiTheme="minorHAnsi" w:cstheme="minorBidi"/>
          <w:noProof/>
          <w:kern w:val="2"/>
          <w:lang w:eastAsia="en-GB"/>
          <w14:ligatures w14:val="standardContextual"/>
        </w:rPr>
      </w:pPr>
      <w:hyperlink w:anchor="_Toc229990592" w:history="1">
        <w:r w:rsidRPr="00E77EC9">
          <w:rPr>
            <w:rStyle w:val="Hyperlink"/>
            <w:noProof/>
          </w:rPr>
          <w:t>2.1 Brief</w:t>
        </w:r>
        <w:r>
          <w:rPr>
            <w:noProof/>
            <w:webHidden/>
          </w:rPr>
          <w:tab/>
        </w:r>
        <w:r>
          <w:rPr>
            <w:noProof/>
            <w:webHidden/>
          </w:rPr>
          <w:fldChar w:fldCharType="begin"/>
        </w:r>
        <w:r>
          <w:rPr>
            <w:noProof/>
            <w:webHidden/>
          </w:rPr>
          <w:instrText xml:space="preserve"> PAGEREF _Toc229990592 \h </w:instrText>
        </w:r>
        <w:r>
          <w:rPr>
            <w:noProof/>
            <w:webHidden/>
          </w:rPr>
        </w:r>
        <w:r>
          <w:rPr>
            <w:noProof/>
            <w:webHidden/>
          </w:rPr>
          <w:fldChar w:fldCharType="separate"/>
        </w:r>
        <w:r>
          <w:rPr>
            <w:noProof/>
            <w:webHidden/>
          </w:rPr>
          <w:t>4</w:t>
        </w:r>
        <w:r>
          <w:rPr>
            <w:noProof/>
            <w:webHidden/>
          </w:rPr>
          <w:fldChar w:fldCharType="end"/>
        </w:r>
      </w:hyperlink>
    </w:p>
    <w:p w14:paraId="56862307" w14:textId="2469E7E8" w:rsidR="00F93B3D" w:rsidRDefault="00F93B3D">
      <w:pPr>
        <w:pStyle w:val="TOC2"/>
        <w:rPr>
          <w:rFonts w:asciiTheme="minorHAnsi" w:eastAsiaTheme="minorEastAsia" w:hAnsiTheme="minorHAnsi" w:cstheme="minorBidi"/>
          <w:noProof/>
          <w:kern w:val="2"/>
          <w:lang w:eastAsia="en-GB"/>
          <w14:ligatures w14:val="standardContextual"/>
        </w:rPr>
      </w:pPr>
      <w:hyperlink w:anchor="_Toc229990593" w:history="1">
        <w:r w:rsidRPr="00E77EC9">
          <w:rPr>
            <w:rStyle w:val="Hyperlink"/>
            <w:noProof/>
          </w:rPr>
          <w:t>2.2 2D Design 1 -Annulated Liner</w:t>
        </w:r>
        <w:r>
          <w:rPr>
            <w:noProof/>
            <w:webHidden/>
          </w:rPr>
          <w:tab/>
        </w:r>
        <w:r>
          <w:rPr>
            <w:noProof/>
            <w:webHidden/>
          </w:rPr>
          <w:fldChar w:fldCharType="begin"/>
        </w:r>
        <w:r>
          <w:rPr>
            <w:noProof/>
            <w:webHidden/>
          </w:rPr>
          <w:instrText xml:space="preserve"> PAGEREF _Toc229990593 \h </w:instrText>
        </w:r>
        <w:r>
          <w:rPr>
            <w:noProof/>
            <w:webHidden/>
          </w:rPr>
        </w:r>
        <w:r>
          <w:rPr>
            <w:noProof/>
            <w:webHidden/>
          </w:rPr>
          <w:fldChar w:fldCharType="separate"/>
        </w:r>
        <w:r>
          <w:rPr>
            <w:noProof/>
            <w:webHidden/>
          </w:rPr>
          <w:t>5</w:t>
        </w:r>
        <w:r>
          <w:rPr>
            <w:noProof/>
            <w:webHidden/>
          </w:rPr>
          <w:fldChar w:fldCharType="end"/>
        </w:r>
      </w:hyperlink>
    </w:p>
    <w:p w14:paraId="72FAA373" w14:textId="270B5AEB" w:rsidR="00F93B3D" w:rsidRDefault="00F93B3D">
      <w:pPr>
        <w:pStyle w:val="TOC2"/>
        <w:rPr>
          <w:rFonts w:asciiTheme="minorHAnsi" w:eastAsiaTheme="minorEastAsia" w:hAnsiTheme="minorHAnsi" w:cstheme="minorBidi"/>
          <w:noProof/>
          <w:kern w:val="2"/>
          <w:lang w:eastAsia="en-GB"/>
          <w14:ligatures w14:val="standardContextual"/>
        </w:rPr>
      </w:pPr>
      <w:hyperlink w:anchor="_Toc229990594" w:history="1">
        <w:r w:rsidRPr="00E77EC9">
          <w:rPr>
            <w:rStyle w:val="Hyperlink"/>
            <w:noProof/>
          </w:rPr>
          <w:t>2.3 2D Design 2 – Standard Liner</w:t>
        </w:r>
        <w:r>
          <w:rPr>
            <w:noProof/>
            <w:webHidden/>
          </w:rPr>
          <w:tab/>
        </w:r>
        <w:r>
          <w:rPr>
            <w:noProof/>
            <w:webHidden/>
          </w:rPr>
          <w:fldChar w:fldCharType="begin"/>
        </w:r>
        <w:r>
          <w:rPr>
            <w:noProof/>
            <w:webHidden/>
          </w:rPr>
          <w:instrText xml:space="preserve"> PAGEREF _Toc229990594 \h </w:instrText>
        </w:r>
        <w:r>
          <w:rPr>
            <w:noProof/>
            <w:webHidden/>
          </w:rPr>
        </w:r>
        <w:r>
          <w:rPr>
            <w:noProof/>
            <w:webHidden/>
          </w:rPr>
          <w:fldChar w:fldCharType="separate"/>
        </w:r>
        <w:r>
          <w:rPr>
            <w:noProof/>
            <w:webHidden/>
          </w:rPr>
          <w:t>6</w:t>
        </w:r>
        <w:r>
          <w:rPr>
            <w:noProof/>
            <w:webHidden/>
          </w:rPr>
          <w:fldChar w:fldCharType="end"/>
        </w:r>
      </w:hyperlink>
    </w:p>
    <w:p w14:paraId="145D5FCD" w14:textId="496A8E75" w:rsidR="00F93B3D" w:rsidRDefault="00F93B3D">
      <w:pPr>
        <w:pStyle w:val="TOC2"/>
        <w:rPr>
          <w:rFonts w:asciiTheme="minorHAnsi" w:eastAsiaTheme="minorEastAsia" w:hAnsiTheme="minorHAnsi" w:cstheme="minorBidi"/>
          <w:noProof/>
          <w:kern w:val="2"/>
          <w:lang w:eastAsia="en-GB"/>
          <w14:ligatures w14:val="standardContextual"/>
        </w:rPr>
      </w:pPr>
      <w:hyperlink w:anchor="_Toc229990595" w:history="1">
        <w:r w:rsidRPr="00E77EC9">
          <w:rPr>
            <w:rStyle w:val="Hyperlink"/>
            <w:noProof/>
          </w:rPr>
          <w:t>2.4 Johnson-Cook</w:t>
        </w:r>
        <w:r>
          <w:rPr>
            <w:noProof/>
            <w:webHidden/>
          </w:rPr>
          <w:tab/>
        </w:r>
        <w:r>
          <w:rPr>
            <w:noProof/>
            <w:webHidden/>
          </w:rPr>
          <w:fldChar w:fldCharType="begin"/>
        </w:r>
        <w:r>
          <w:rPr>
            <w:noProof/>
            <w:webHidden/>
          </w:rPr>
          <w:instrText xml:space="preserve"> PAGEREF _Toc229990595 \h </w:instrText>
        </w:r>
        <w:r>
          <w:rPr>
            <w:noProof/>
            <w:webHidden/>
          </w:rPr>
        </w:r>
        <w:r>
          <w:rPr>
            <w:noProof/>
            <w:webHidden/>
          </w:rPr>
          <w:fldChar w:fldCharType="separate"/>
        </w:r>
        <w:r>
          <w:rPr>
            <w:noProof/>
            <w:webHidden/>
          </w:rPr>
          <w:t>6</w:t>
        </w:r>
        <w:r>
          <w:rPr>
            <w:noProof/>
            <w:webHidden/>
          </w:rPr>
          <w:fldChar w:fldCharType="end"/>
        </w:r>
      </w:hyperlink>
    </w:p>
    <w:p w14:paraId="5D30FA09" w14:textId="3B234323" w:rsidR="00F93B3D" w:rsidRDefault="00F93B3D">
      <w:pPr>
        <w:pStyle w:val="TOC1"/>
        <w:rPr>
          <w:rFonts w:asciiTheme="minorHAnsi" w:eastAsiaTheme="minorEastAsia" w:hAnsiTheme="minorHAnsi" w:cstheme="minorBidi"/>
          <w:kern w:val="2"/>
          <w:lang w:eastAsia="en-GB"/>
          <w14:ligatures w14:val="standardContextual"/>
        </w:rPr>
      </w:pPr>
      <w:hyperlink w:anchor="_Toc229990596" w:history="1">
        <w:r w:rsidRPr="00E77EC9">
          <w:rPr>
            <w:rStyle w:val="Hyperlink"/>
          </w:rPr>
          <w:t>3 Literature Review</w:t>
        </w:r>
        <w:r>
          <w:rPr>
            <w:webHidden/>
          </w:rPr>
          <w:tab/>
        </w:r>
        <w:r>
          <w:rPr>
            <w:webHidden/>
          </w:rPr>
          <w:fldChar w:fldCharType="begin"/>
        </w:r>
        <w:r>
          <w:rPr>
            <w:webHidden/>
          </w:rPr>
          <w:instrText xml:space="preserve"> PAGEREF _Toc229990596 \h </w:instrText>
        </w:r>
        <w:r>
          <w:rPr>
            <w:webHidden/>
          </w:rPr>
        </w:r>
        <w:r>
          <w:rPr>
            <w:webHidden/>
          </w:rPr>
          <w:fldChar w:fldCharType="separate"/>
        </w:r>
        <w:r>
          <w:rPr>
            <w:webHidden/>
          </w:rPr>
          <w:t>7</w:t>
        </w:r>
        <w:r>
          <w:rPr>
            <w:webHidden/>
          </w:rPr>
          <w:fldChar w:fldCharType="end"/>
        </w:r>
      </w:hyperlink>
    </w:p>
    <w:p w14:paraId="3AF51ECF" w14:textId="1620589A" w:rsidR="00F93B3D" w:rsidRDefault="00F93B3D">
      <w:pPr>
        <w:pStyle w:val="TOC2"/>
        <w:rPr>
          <w:rFonts w:asciiTheme="minorHAnsi" w:eastAsiaTheme="minorEastAsia" w:hAnsiTheme="minorHAnsi" w:cstheme="minorBidi"/>
          <w:noProof/>
          <w:kern w:val="2"/>
          <w:lang w:eastAsia="en-GB"/>
          <w14:ligatures w14:val="standardContextual"/>
        </w:rPr>
      </w:pPr>
      <w:hyperlink w:anchor="_Toc229990597" w:history="1">
        <w:r w:rsidRPr="00E77EC9">
          <w:rPr>
            <w:rStyle w:val="Hyperlink"/>
            <w:noProof/>
          </w:rPr>
          <w:t>3.1 Overview</w:t>
        </w:r>
        <w:r>
          <w:rPr>
            <w:noProof/>
            <w:webHidden/>
          </w:rPr>
          <w:tab/>
        </w:r>
        <w:r>
          <w:rPr>
            <w:noProof/>
            <w:webHidden/>
          </w:rPr>
          <w:fldChar w:fldCharType="begin"/>
        </w:r>
        <w:r>
          <w:rPr>
            <w:noProof/>
            <w:webHidden/>
          </w:rPr>
          <w:instrText xml:space="preserve"> PAGEREF _Toc229990597 \h </w:instrText>
        </w:r>
        <w:r>
          <w:rPr>
            <w:noProof/>
            <w:webHidden/>
          </w:rPr>
        </w:r>
        <w:r>
          <w:rPr>
            <w:noProof/>
            <w:webHidden/>
          </w:rPr>
          <w:fldChar w:fldCharType="separate"/>
        </w:r>
        <w:r>
          <w:rPr>
            <w:noProof/>
            <w:webHidden/>
          </w:rPr>
          <w:t>7</w:t>
        </w:r>
        <w:r>
          <w:rPr>
            <w:noProof/>
            <w:webHidden/>
          </w:rPr>
          <w:fldChar w:fldCharType="end"/>
        </w:r>
      </w:hyperlink>
    </w:p>
    <w:p w14:paraId="68ABC87C" w14:textId="32CEF832" w:rsidR="00F93B3D" w:rsidRDefault="00F93B3D">
      <w:pPr>
        <w:pStyle w:val="TOC2"/>
        <w:rPr>
          <w:rFonts w:asciiTheme="minorHAnsi" w:eastAsiaTheme="minorEastAsia" w:hAnsiTheme="minorHAnsi" w:cstheme="minorBidi"/>
          <w:noProof/>
          <w:kern w:val="2"/>
          <w:lang w:eastAsia="en-GB"/>
          <w14:ligatures w14:val="standardContextual"/>
        </w:rPr>
      </w:pPr>
      <w:hyperlink w:anchor="_Toc229990598" w:history="1">
        <w:r w:rsidRPr="00E77EC9">
          <w:rPr>
            <w:rStyle w:val="Hyperlink"/>
            <w:noProof/>
          </w:rPr>
          <w:t>3.2 Initial Design</w:t>
        </w:r>
        <w:r>
          <w:rPr>
            <w:noProof/>
            <w:webHidden/>
          </w:rPr>
          <w:tab/>
        </w:r>
        <w:r>
          <w:rPr>
            <w:noProof/>
            <w:webHidden/>
          </w:rPr>
          <w:fldChar w:fldCharType="begin"/>
        </w:r>
        <w:r>
          <w:rPr>
            <w:noProof/>
            <w:webHidden/>
          </w:rPr>
          <w:instrText xml:space="preserve"> PAGEREF _Toc229990598 \h </w:instrText>
        </w:r>
        <w:r>
          <w:rPr>
            <w:noProof/>
            <w:webHidden/>
          </w:rPr>
        </w:r>
        <w:r>
          <w:rPr>
            <w:noProof/>
            <w:webHidden/>
          </w:rPr>
          <w:fldChar w:fldCharType="separate"/>
        </w:r>
        <w:r>
          <w:rPr>
            <w:noProof/>
            <w:webHidden/>
          </w:rPr>
          <w:t>7</w:t>
        </w:r>
        <w:r>
          <w:rPr>
            <w:noProof/>
            <w:webHidden/>
          </w:rPr>
          <w:fldChar w:fldCharType="end"/>
        </w:r>
      </w:hyperlink>
    </w:p>
    <w:p w14:paraId="21371C5C" w14:textId="2E423D3F" w:rsidR="00F93B3D" w:rsidRDefault="00F93B3D">
      <w:pPr>
        <w:pStyle w:val="TOC2"/>
        <w:rPr>
          <w:rFonts w:asciiTheme="minorHAnsi" w:eastAsiaTheme="minorEastAsia" w:hAnsiTheme="minorHAnsi" w:cstheme="minorBidi"/>
          <w:noProof/>
          <w:kern w:val="2"/>
          <w:lang w:eastAsia="en-GB"/>
          <w14:ligatures w14:val="standardContextual"/>
        </w:rPr>
      </w:pPr>
      <w:hyperlink w:anchor="_Toc229990599" w:history="1">
        <w:r w:rsidRPr="00E77EC9">
          <w:rPr>
            <w:rStyle w:val="Hyperlink"/>
            <w:noProof/>
          </w:rPr>
          <w:t>3.3 Material Properties</w:t>
        </w:r>
        <w:r>
          <w:rPr>
            <w:noProof/>
            <w:webHidden/>
          </w:rPr>
          <w:tab/>
        </w:r>
        <w:r>
          <w:rPr>
            <w:noProof/>
            <w:webHidden/>
          </w:rPr>
          <w:fldChar w:fldCharType="begin"/>
        </w:r>
        <w:r>
          <w:rPr>
            <w:noProof/>
            <w:webHidden/>
          </w:rPr>
          <w:instrText xml:space="preserve"> PAGEREF _Toc229990599 \h </w:instrText>
        </w:r>
        <w:r>
          <w:rPr>
            <w:noProof/>
            <w:webHidden/>
          </w:rPr>
        </w:r>
        <w:r>
          <w:rPr>
            <w:noProof/>
            <w:webHidden/>
          </w:rPr>
          <w:fldChar w:fldCharType="separate"/>
        </w:r>
        <w:r>
          <w:rPr>
            <w:noProof/>
            <w:webHidden/>
          </w:rPr>
          <w:t>8</w:t>
        </w:r>
        <w:r>
          <w:rPr>
            <w:noProof/>
            <w:webHidden/>
          </w:rPr>
          <w:fldChar w:fldCharType="end"/>
        </w:r>
      </w:hyperlink>
    </w:p>
    <w:p w14:paraId="5A47AAB2" w14:textId="7B03D25D" w:rsidR="00F93B3D" w:rsidRDefault="00F93B3D">
      <w:pPr>
        <w:pStyle w:val="TOC2"/>
        <w:rPr>
          <w:rFonts w:asciiTheme="minorHAnsi" w:eastAsiaTheme="minorEastAsia" w:hAnsiTheme="minorHAnsi" w:cstheme="minorBidi"/>
          <w:noProof/>
          <w:kern w:val="2"/>
          <w:lang w:eastAsia="en-GB"/>
          <w14:ligatures w14:val="standardContextual"/>
        </w:rPr>
      </w:pPr>
      <w:hyperlink w:anchor="_Toc229990600" w:history="1">
        <w:r w:rsidRPr="00E77EC9">
          <w:rPr>
            <w:rStyle w:val="Hyperlink"/>
            <w:noProof/>
          </w:rPr>
          <w:t>3.4 Validation of Results</w:t>
        </w:r>
        <w:r>
          <w:rPr>
            <w:noProof/>
            <w:webHidden/>
          </w:rPr>
          <w:tab/>
        </w:r>
        <w:r>
          <w:rPr>
            <w:noProof/>
            <w:webHidden/>
          </w:rPr>
          <w:fldChar w:fldCharType="begin"/>
        </w:r>
        <w:r>
          <w:rPr>
            <w:noProof/>
            <w:webHidden/>
          </w:rPr>
          <w:instrText xml:space="preserve"> PAGEREF _Toc229990600 \h </w:instrText>
        </w:r>
        <w:r>
          <w:rPr>
            <w:noProof/>
            <w:webHidden/>
          </w:rPr>
        </w:r>
        <w:r>
          <w:rPr>
            <w:noProof/>
            <w:webHidden/>
          </w:rPr>
          <w:fldChar w:fldCharType="separate"/>
        </w:r>
        <w:r>
          <w:rPr>
            <w:noProof/>
            <w:webHidden/>
          </w:rPr>
          <w:t>9</w:t>
        </w:r>
        <w:r>
          <w:rPr>
            <w:noProof/>
            <w:webHidden/>
          </w:rPr>
          <w:fldChar w:fldCharType="end"/>
        </w:r>
      </w:hyperlink>
    </w:p>
    <w:p w14:paraId="0A6C4E20" w14:textId="07B3855A" w:rsidR="00F93B3D" w:rsidRDefault="00F93B3D">
      <w:pPr>
        <w:pStyle w:val="TOC1"/>
        <w:rPr>
          <w:rFonts w:asciiTheme="minorHAnsi" w:eastAsiaTheme="minorEastAsia" w:hAnsiTheme="minorHAnsi" w:cstheme="minorBidi"/>
          <w:kern w:val="2"/>
          <w:lang w:eastAsia="en-GB"/>
          <w14:ligatures w14:val="standardContextual"/>
        </w:rPr>
      </w:pPr>
      <w:hyperlink w:anchor="_Toc229990601" w:history="1">
        <w:r w:rsidRPr="00E77EC9">
          <w:rPr>
            <w:rStyle w:val="Hyperlink"/>
          </w:rPr>
          <w:t>4 ABAQUS Simulation</w:t>
        </w:r>
        <w:r>
          <w:rPr>
            <w:webHidden/>
          </w:rPr>
          <w:tab/>
        </w:r>
        <w:r>
          <w:rPr>
            <w:webHidden/>
          </w:rPr>
          <w:fldChar w:fldCharType="begin"/>
        </w:r>
        <w:r>
          <w:rPr>
            <w:webHidden/>
          </w:rPr>
          <w:instrText xml:space="preserve"> PAGEREF _Toc229990601 \h </w:instrText>
        </w:r>
        <w:r>
          <w:rPr>
            <w:webHidden/>
          </w:rPr>
        </w:r>
        <w:r>
          <w:rPr>
            <w:webHidden/>
          </w:rPr>
          <w:fldChar w:fldCharType="separate"/>
        </w:r>
        <w:r>
          <w:rPr>
            <w:webHidden/>
          </w:rPr>
          <w:t>10</w:t>
        </w:r>
        <w:r>
          <w:rPr>
            <w:webHidden/>
          </w:rPr>
          <w:fldChar w:fldCharType="end"/>
        </w:r>
      </w:hyperlink>
    </w:p>
    <w:p w14:paraId="77FDE4D5" w14:textId="28E94EFE" w:rsidR="00F93B3D" w:rsidRDefault="00F93B3D">
      <w:pPr>
        <w:pStyle w:val="TOC2"/>
        <w:rPr>
          <w:rFonts w:asciiTheme="minorHAnsi" w:eastAsiaTheme="minorEastAsia" w:hAnsiTheme="minorHAnsi" w:cstheme="minorBidi"/>
          <w:noProof/>
          <w:kern w:val="2"/>
          <w:lang w:eastAsia="en-GB"/>
          <w14:ligatures w14:val="standardContextual"/>
        </w:rPr>
      </w:pPr>
      <w:hyperlink w:anchor="_Toc229990602" w:history="1">
        <w:r w:rsidRPr="00E77EC9">
          <w:rPr>
            <w:rStyle w:val="Hyperlink"/>
            <w:noProof/>
          </w:rPr>
          <w:t>4.1 Model Preparation</w:t>
        </w:r>
        <w:r>
          <w:rPr>
            <w:noProof/>
            <w:webHidden/>
          </w:rPr>
          <w:tab/>
        </w:r>
        <w:r>
          <w:rPr>
            <w:noProof/>
            <w:webHidden/>
          </w:rPr>
          <w:fldChar w:fldCharType="begin"/>
        </w:r>
        <w:r>
          <w:rPr>
            <w:noProof/>
            <w:webHidden/>
          </w:rPr>
          <w:instrText xml:space="preserve"> PAGEREF _Toc229990602 \h </w:instrText>
        </w:r>
        <w:r>
          <w:rPr>
            <w:noProof/>
            <w:webHidden/>
          </w:rPr>
        </w:r>
        <w:r>
          <w:rPr>
            <w:noProof/>
            <w:webHidden/>
          </w:rPr>
          <w:fldChar w:fldCharType="separate"/>
        </w:r>
        <w:r>
          <w:rPr>
            <w:noProof/>
            <w:webHidden/>
          </w:rPr>
          <w:t>10</w:t>
        </w:r>
        <w:r>
          <w:rPr>
            <w:noProof/>
            <w:webHidden/>
          </w:rPr>
          <w:fldChar w:fldCharType="end"/>
        </w:r>
      </w:hyperlink>
    </w:p>
    <w:p w14:paraId="6240BCF5" w14:textId="17367692" w:rsidR="00F93B3D" w:rsidRDefault="00F93B3D">
      <w:pPr>
        <w:pStyle w:val="TOC2"/>
        <w:rPr>
          <w:rFonts w:asciiTheme="minorHAnsi" w:eastAsiaTheme="minorEastAsia" w:hAnsiTheme="minorHAnsi" w:cstheme="minorBidi"/>
          <w:noProof/>
          <w:kern w:val="2"/>
          <w:lang w:eastAsia="en-GB"/>
          <w14:ligatures w14:val="standardContextual"/>
        </w:rPr>
      </w:pPr>
      <w:hyperlink w:anchor="_Toc229990603" w:history="1">
        <w:r w:rsidRPr="00E77EC9">
          <w:rPr>
            <w:rStyle w:val="Hyperlink"/>
            <w:noProof/>
          </w:rPr>
          <w:t>4.2</w:t>
        </w:r>
        <w:r>
          <w:rPr>
            <w:noProof/>
            <w:webHidden/>
          </w:rPr>
          <w:tab/>
        </w:r>
        <w:r>
          <w:rPr>
            <w:noProof/>
            <w:webHidden/>
          </w:rPr>
          <w:fldChar w:fldCharType="begin"/>
        </w:r>
        <w:r>
          <w:rPr>
            <w:noProof/>
            <w:webHidden/>
          </w:rPr>
          <w:instrText xml:space="preserve"> PAGEREF _Toc229990603 \h </w:instrText>
        </w:r>
        <w:r>
          <w:rPr>
            <w:noProof/>
            <w:webHidden/>
          </w:rPr>
        </w:r>
        <w:r>
          <w:rPr>
            <w:noProof/>
            <w:webHidden/>
          </w:rPr>
          <w:fldChar w:fldCharType="separate"/>
        </w:r>
        <w:r>
          <w:rPr>
            <w:noProof/>
            <w:webHidden/>
          </w:rPr>
          <w:t>11</w:t>
        </w:r>
        <w:r>
          <w:rPr>
            <w:noProof/>
            <w:webHidden/>
          </w:rPr>
          <w:fldChar w:fldCharType="end"/>
        </w:r>
      </w:hyperlink>
    </w:p>
    <w:p w14:paraId="689DED53" w14:textId="1094AE9F" w:rsidR="00F93B3D" w:rsidRDefault="00F93B3D">
      <w:pPr>
        <w:pStyle w:val="TOC2"/>
        <w:rPr>
          <w:rFonts w:asciiTheme="minorHAnsi" w:eastAsiaTheme="minorEastAsia" w:hAnsiTheme="minorHAnsi" w:cstheme="minorBidi"/>
          <w:noProof/>
          <w:kern w:val="2"/>
          <w:lang w:eastAsia="en-GB"/>
          <w14:ligatures w14:val="standardContextual"/>
        </w:rPr>
      </w:pPr>
      <w:hyperlink w:anchor="_Toc229990604" w:history="1">
        <w:r w:rsidRPr="00E77EC9">
          <w:rPr>
            <w:rStyle w:val="Hyperlink"/>
            <w:noProof/>
          </w:rPr>
          <w:t>4.3 Limitations</w:t>
        </w:r>
        <w:r>
          <w:rPr>
            <w:noProof/>
            <w:webHidden/>
          </w:rPr>
          <w:tab/>
        </w:r>
        <w:r>
          <w:rPr>
            <w:noProof/>
            <w:webHidden/>
          </w:rPr>
          <w:fldChar w:fldCharType="begin"/>
        </w:r>
        <w:r>
          <w:rPr>
            <w:noProof/>
            <w:webHidden/>
          </w:rPr>
          <w:instrText xml:space="preserve"> PAGEREF _Toc229990604 \h </w:instrText>
        </w:r>
        <w:r>
          <w:rPr>
            <w:noProof/>
            <w:webHidden/>
          </w:rPr>
        </w:r>
        <w:r>
          <w:rPr>
            <w:noProof/>
            <w:webHidden/>
          </w:rPr>
          <w:fldChar w:fldCharType="separate"/>
        </w:r>
        <w:r>
          <w:rPr>
            <w:noProof/>
            <w:webHidden/>
          </w:rPr>
          <w:t>14</w:t>
        </w:r>
        <w:r>
          <w:rPr>
            <w:noProof/>
            <w:webHidden/>
          </w:rPr>
          <w:fldChar w:fldCharType="end"/>
        </w:r>
      </w:hyperlink>
    </w:p>
    <w:p w14:paraId="0DA67FB1" w14:textId="7F46F6F1" w:rsidR="00F93B3D" w:rsidRDefault="00F93B3D">
      <w:pPr>
        <w:pStyle w:val="TOC1"/>
        <w:rPr>
          <w:rFonts w:asciiTheme="minorHAnsi" w:eastAsiaTheme="minorEastAsia" w:hAnsiTheme="minorHAnsi" w:cstheme="minorBidi"/>
          <w:kern w:val="2"/>
          <w:lang w:eastAsia="en-GB"/>
          <w14:ligatures w14:val="standardContextual"/>
        </w:rPr>
      </w:pPr>
      <w:hyperlink w:anchor="_Toc229990605" w:history="1">
        <w:r w:rsidRPr="00E77EC9">
          <w:rPr>
            <w:rStyle w:val="Hyperlink"/>
          </w:rPr>
          <w:t>5 Final Assembly</w:t>
        </w:r>
        <w:r>
          <w:rPr>
            <w:webHidden/>
          </w:rPr>
          <w:tab/>
        </w:r>
        <w:r>
          <w:rPr>
            <w:webHidden/>
          </w:rPr>
          <w:fldChar w:fldCharType="begin"/>
        </w:r>
        <w:r>
          <w:rPr>
            <w:webHidden/>
          </w:rPr>
          <w:instrText xml:space="preserve"> PAGEREF _Toc229990605 \h </w:instrText>
        </w:r>
        <w:r>
          <w:rPr>
            <w:webHidden/>
          </w:rPr>
        </w:r>
        <w:r>
          <w:rPr>
            <w:webHidden/>
          </w:rPr>
          <w:fldChar w:fldCharType="separate"/>
        </w:r>
        <w:r>
          <w:rPr>
            <w:webHidden/>
          </w:rPr>
          <w:t>15</w:t>
        </w:r>
        <w:r>
          <w:rPr>
            <w:webHidden/>
          </w:rPr>
          <w:fldChar w:fldCharType="end"/>
        </w:r>
      </w:hyperlink>
    </w:p>
    <w:p w14:paraId="477D6A6A" w14:textId="1F65B250" w:rsidR="00F93B3D" w:rsidRDefault="00F93B3D">
      <w:pPr>
        <w:pStyle w:val="TOC2"/>
        <w:rPr>
          <w:rFonts w:asciiTheme="minorHAnsi" w:eastAsiaTheme="minorEastAsia" w:hAnsiTheme="minorHAnsi" w:cstheme="minorBidi"/>
          <w:noProof/>
          <w:kern w:val="2"/>
          <w:lang w:eastAsia="en-GB"/>
          <w14:ligatures w14:val="standardContextual"/>
        </w:rPr>
      </w:pPr>
      <w:hyperlink w:anchor="_Toc229990606" w:history="1">
        <w:r w:rsidRPr="00E77EC9">
          <w:rPr>
            <w:rStyle w:val="Hyperlink"/>
            <w:noProof/>
          </w:rPr>
          <w:t>5.1 Design 1 2D</w:t>
        </w:r>
        <w:r>
          <w:rPr>
            <w:noProof/>
            <w:webHidden/>
          </w:rPr>
          <w:tab/>
        </w:r>
        <w:r>
          <w:rPr>
            <w:noProof/>
            <w:webHidden/>
          </w:rPr>
          <w:fldChar w:fldCharType="begin"/>
        </w:r>
        <w:r>
          <w:rPr>
            <w:noProof/>
            <w:webHidden/>
          </w:rPr>
          <w:instrText xml:space="preserve"> PAGEREF _Toc229990606 \h </w:instrText>
        </w:r>
        <w:r>
          <w:rPr>
            <w:noProof/>
            <w:webHidden/>
          </w:rPr>
        </w:r>
        <w:r>
          <w:rPr>
            <w:noProof/>
            <w:webHidden/>
          </w:rPr>
          <w:fldChar w:fldCharType="separate"/>
        </w:r>
        <w:r>
          <w:rPr>
            <w:noProof/>
            <w:webHidden/>
          </w:rPr>
          <w:t>15</w:t>
        </w:r>
        <w:r>
          <w:rPr>
            <w:noProof/>
            <w:webHidden/>
          </w:rPr>
          <w:fldChar w:fldCharType="end"/>
        </w:r>
      </w:hyperlink>
    </w:p>
    <w:p w14:paraId="3168386E" w14:textId="28C3B78E" w:rsidR="00F93B3D" w:rsidRDefault="00F93B3D">
      <w:pPr>
        <w:pStyle w:val="TOC2"/>
        <w:rPr>
          <w:rFonts w:asciiTheme="minorHAnsi" w:eastAsiaTheme="minorEastAsia" w:hAnsiTheme="minorHAnsi" w:cstheme="minorBidi"/>
          <w:noProof/>
          <w:kern w:val="2"/>
          <w:lang w:eastAsia="en-GB"/>
          <w14:ligatures w14:val="standardContextual"/>
        </w:rPr>
      </w:pPr>
      <w:hyperlink w:anchor="_Toc229990607" w:history="1">
        <w:r w:rsidRPr="00E77EC9">
          <w:rPr>
            <w:rStyle w:val="Hyperlink"/>
            <w:noProof/>
          </w:rPr>
          <w:t>5.2 Design 2 2D</w:t>
        </w:r>
        <w:r>
          <w:rPr>
            <w:noProof/>
            <w:webHidden/>
          </w:rPr>
          <w:tab/>
        </w:r>
        <w:r>
          <w:rPr>
            <w:noProof/>
            <w:webHidden/>
          </w:rPr>
          <w:fldChar w:fldCharType="begin"/>
        </w:r>
        <w:r>
          <w:rPr>
            <w:noProof/>
            <w:webHidden/>
          </w:rPr>
          <w:instrText xml:space="preserve"> PAGEREF _Toc229990607 \h </w:instrText>
        </w:r>
        <w:r>
          <w:rPr>
            <w:noProof/>
            <w:webHidden/>
          </w:rPr>
        </w:r>
        <w:r>
          <w:rPr>
            <w:noProof/>
            <w:webHidden/>
          </w:rPr>
          <w:fldChar w:fldCharType="separate"/>
        </w:r>
        <w:r>
          <w:rPr>
            <w:noProof/>
            <w:webHidden/>
          </w:rPr>
          <w:t>15</w:t>
        </w:r>
        <w:r>
          <w:rPr>
            <w:noProof/>
            <w:webHidden/>
          </w:rPr>
          <w:fldChar w:fldCharType="end"/>
        </w:r>
      </w:hyperlink>
    </w:p>
    <w:p w14:paraId="06499839" w14:textId="0B7A6976" w:rsidR="00F93B3D" w:rsidRDefault="00F93B3D">
      <w:pPr>
        <w:pStyle w:val="TOC2"/>
        <w:rPr>
          <w:rFonts w:asciiTheme="minorHAnsi" w:eastAsiaTheme="minorEastAsia" w:hAnsiTheme="minorHAnsi" w:cstheme="minorBidi"/>
          <w:noProof/>
          <w:kern w:val="2"/>
          <w:lang w:eastAsia="en-GB"/>
          <w14:ligatures w14:val="standardContextual"/>
        </w:rPr>
      </w:pPr>
      <w:hyperlink w:anchor="_Toc229990608" w:history="1">
        <w:r w:rsidRPr="00E77EC9">
          <w:rPr>
            <w:rStyle w:val="Hyperlink"/>
            <w:noProof/>
          </w:rPr>
          <w:t>5.3 Design 1 3D</w:t>
        </w:r>
        <w:r>
          <w:rPr>
            <w:noProof/>
            <w:webHidden/>
          </w:rPr>
          <w:tab/>
        </w:r>
        <w:r>
          <w:rPr>
            <w:noProof/>
            <w:webHidden/>
          </w:rPr>
          <w:fldChar w:fldCharType="begin"/>
        </w:r>
        <w:r>
          <w:rPr>
            <w:noProof/>
            <w:webHidden/>
          </w:rPr>
          <w:instrText xml:space="preserve"> PAGEREF _Toc229990608 \h </w:instrText>
        </w:r>
        <w:r>
          <w:rPr>
            <w:noProof/>
            <w:webHidden/>
          </w:rPr>
        </w:r>
        <w:r>
          <w:rPr>
            <w:noProof/>
            <w:webHidden/>
          </w:rPr>
          <w:fldChar w:fldCharType="separate"/>
        </w:r>
        <w:r>
          <w:rPr>
            <w:noProof/>
            <w:webHidden/>
          </w:rPr>
          <w:t>15</w:t>
        </w:r>
        <w:r>
          <w:rPr>
            <w:noProof/>
            <w:webHidden/>
          </w:rPr>
          <w:fldChar w:fldCharType="end"/>
        </w:r>
      </w:hyperlink>
    </w:p>
    <w:p w14:paraId="50618864" w14:textId="31510CA4" w:rsidR="00F93B3D" w:rsidRDefault="00F93B3D">
      <w:pPr>
        <w:pStyle w:val="TOC1"/>
        <w:rPr>
          <w:rFonts w:asciiTheme="minorHAnsi" w:eastAsiaTheme="minorEastAsia" w:hAnsiTheme="minorHAnsi" w:cstheme="minorBidi"/>
          <w:kern w:val="2"/>
          <w:lang w:eastAsia="en-GB"/>
          <w14:ligatures w14:val="standardContextual"/>
        </w:rPr>
      </w:pPr>
      <w:hyperlink w:anchor="_Toc229990609" w:history="1">
        <w:r w:rsidRPr="00E77EC9">
          <w:rPr>
            <w:rStyle w:val="Hyperlink"/>
          </w:rPr>
          <w:t>6 Results</w:t>
        </w:r>
        <w:r>
          <w:rPr>
            <w:webHidden/>
          </w:rPr>
          <w:tab/>
        </w:r>
        <w:r>
          <w:rPr>
            <w:webHidden/>
          </w:rPr>
          <w:fldChar w:fldCharType="begin"/>
        </w:r>
        <w:r>
          <w:rPr>
            <w:webHidden/>
          </w:rPr>
          <w:instrText xml:space="preserve"> PAGEREF _Toc229990609 \h </w:instrText>
        </w:r>
        <w:r>
          <w:rPr>
            <w:webHidden/>
          </w:rPr>
        </w:r>
        <w:r>
          <w:rPr>
            <w:webHidden/>
          </w:rPr>
          <w:fldChar w:fldCharType="separate"/>
        </w:r>
        <w:r>
          <w:rPr>
            <w:webHidden/>
          </w:rPr>
          <w:t>16</w:t>
        </w:r>
        <w:r>
          <w:rPr>
            <w:webHidden/>
          </w:rPr>
          <w:fldChar w:fldCharType="end"/>
        </w:r>
      </w:hyperlink>
    </w:p>
    <w:p w14:paraId="48BA3B52" w14:textId="08566010" w:rsidR="00F93B3D" w:rsidRDefault="00F93B3D">
      <w:pPr>
        <w:pStyle w:val="TOC2"/>
        <w:rPr>
          <w:rFonts w:asciiTheme="minorHAnsi" w:eastAsiaTheme="minorEastAsia" w:hAnsiTheme="minorHAnsi" w:cstheme="minorBidi"/>
          <w:noProof/>
          <w:kern w:val="2"/>
          <w:lang w:eastAsia="en-GB"/>
          <w14:ligatures w14:val="standardContextual"/>
        </w:rPr>
      </w:pPr>
      <w:hyperlink w:anchor="_Toc229990610" w:history="1">
        <w:r w:rsidRPr="00E77EC9">
          <w:rPr>
            <w:rStyle w:val="Hyperlink"/>
            <w:noProof/>
          </w:rPr>
          <w:t>6.1 Design 1 2D Shaped Charge</w:t>
        </w:r>
        <w:r>
          <w:rPr>
            <w:noProof/>
            <w:webHidden/>
          </w:rPr>
          <w:tab/>
        </w:r>
        <w:r>
          <w:rPr>
            <w:noProof/>
            <w:webHidden/>
          </w:rPr>
          <w:fldChar w:fldCharType="begin"/>
        </w:r>
        <w:r>
          <w:rPr>
            <w:noProof/>
            <w:webHidden/>
          </w:rPr>
          <w:instrText xml:space="preserve"> PAGEREF _Toc229990610 \h </w:instrText>
        </w:r>
        <w:r>
          <w:rPr>
            <w:noProof/>
            <w:webHidden/>
          </w:rPr>
        </w:r>
        <w:r>
          <w:rPr>
            <w:noProof/>
            <w:webHidden/>
          </w:rPr>
          <w:fldChar w:fldCharType="separate"/>
        </w:r>
        <w:r>
          <w:rPr>
            <w:noProof/>
            <w:webHidden/>
          </w:rPr>
          <w:t>16</w:t>
        </w:r>
        <w:r>
          <w:rPr>
            <w:noProof/>
            <w:webHidden/>
          </w:rPr>
          <w:fldChar w:fldCharType="end"/>
        </w:r>
      </w:hyperlink>
    </w:p>
    <w:p w14:paraId="2B828E35" w14:textId="206281E2" w:rsidR="00F93B3D" w:rsidRDefault="00F93B3D">
      <w:pPr>
        <w:pStyle w:val="TOC2"/>
        <w:rPr>
          <w:rFonts w:asciiTheme="minorHAnsi" w:eastAsiaTheme="minorEastAsia" w:hAnsiTheme="minorHAnsi" w:cstheme="minorBidi"/>
          <w:noProof/>
          <w:kern w:val="2"/>
          <w:lang w:eastAsia="en-GB"/>
          <w14:ligatures w14:val="standardContextual"/>
        </w:rPr>
      </w:pPr>
      <w:hyperlink w:anchor="_Toc229990611" w:history="1">
        <w:r w:rsidRPr="00E77EC9">
          <w:rPr>
            <w:rStyle w:val="Hyperlink"/>
            <w:noProof/>
          </w:rPr>
          <w:t>6.2 Design 2 2D results</w:t>
        </w:r>
        <w:r>
          <w:rPr>
            <w:noProof/>
            <w:webHidden/>
          </w:rPr>
          <w:tab/>
        </w:r>
        <w:r>
          <w:rPr>
            <w:noProof/>
            <w:webHidden/>
          </w:rPr>
          <w:fldChar w:fldCharType="begin"/>
        </w:r>
        <w:r>
          <w:rPr>
            <w:noProof/>
            <w:webHidden/>
          </w:rPr>
          <w:instrText xml:space="preserve"> PAGEREF _Toc229990611 \h </w:instrText>
        </w:r>
        <w:r>
          <w:rPr>
            <w:noProof/>
            <w:webHidden/>
          </w:rPr>
        </w:r>
        <w:r>
          <w:rPr>
            <w:noProof/>
            <w:webHidden/>
          </w:rPr>
          <w:fldChar w:fldCharType="separate"/>
        </w:r>
        <w:r>
          <w:rPr>
            <w:noProof/>
            <w:webHidden/>
          </w:rPr>
          <w:t>17</w:t>
        </w:r>
        <w:r>
          <w:rPr>
            <w:noProof/>
            <w:webHidden/>
          </w:rPr>
          <w:fldChar w:fldCharType="end"/>
        </w:r>
      </w:hyperlink>
    </w:p>
    <w:p w14:paraId="4A9663CA" w14:textId="4A27F570" w:rsidR="00F93B3D" w:rsidRDefault="00F93B3D">
      <w:pPr>
        <w:pStyle w:val="TOC2"/>
        <w:rPr>
          <w:rFonts w:asciiTheme="minorHAnsi" w:eastAsiaTheme="minorEastAsia" w:hAnsiTheme="minorHAnsi" w:cstheme="minorBidi"/>
          <w:noProof/>
          <w:kern w:val="2"/>
          <w:lang w:eastAsia="en-GB"/>
          <w14:ligatures w14:val="standardContextual"/>
        </w:rPr>
      </w:pPr>
      <w:hyperlink w:anchor="_Toc229990612" w:history="1">
        <w:r w:rsidRPr="00E77EC9">
          <w:rPr>
            <w:rStyle w:val="Hyperlink"/>
            <w:noProof/>
          </w:rPr>
          <w:t>6.3 Design 1 3D results</w:t>
        </w:r>
        <w:r>
          <w:rPr>
            <w:noProof/>
            <w:webHidden/>
          </w:rPr>
          <w:tab/>
        </w:r>
        <w:r>
          <w:rPr>
            <w:noProof/>
            <w:webHidden/>
          </w:rPr>
          <w:fldChar w:fldCharType="begin"/>
        </w:r>
        <w:r>
          <w:rPr>
            <w:noProof/>
            <w:webHidden/>
          </w:rPr>
          <w:instrText xml:space="preserve"> PAGEREF _Toc229990612 \h </w:instrText>
        </w:r>
        <w:r>
          <w:rPr>
            <w:noProof/>
            <w:webHidden/>
          </w:rPr>
        </w:r>
        <w:r>
          <w:rPr>
            <w:noProof/>
            <w:webHidden/>
          </w:rPr>
          <w:fldChar w:fldCharType="separate"/>
        </w:r>
        <w:r>
          <w:rPr>
            <w:noProof/>
            <w:webHidden/>
          </w:rPr>
          <w:t>17</w:t>
        </w:r>
        <w:r>
          <w:rPr>
            <w:noProof/>
            <w:webHidden/>
          </w:rPr>
          <w:fldChar w:fldCharType="end"/>
        </w:r>
      </w:hyperlink>
    </w:p>
    <w:p w14:paraId="067F22BD" w14:textId="5F25C43B" w:rsidR="00F93B3D" w:rsidRDefault="00F93B3D">
      <w:pPr>
        <w:pStyle w:val="TOC2"/>
        <w:rPr>
          <w:rFonts w:asciiTheme="minorHAnsi" w:eastAsiaTheme="minorEastAsia" w:hAnsiTheme="minorHAnsi" w:cstheme="minorBidi"/>
          <w:noProof/>
          <w:kern w:val="2"/>
          <w:lang w:eastAsia="en-GB"/>
          <w14:ligatures w14:val="standardContextual"/>
        </w:rPr>
      </w:pPr>
      <w:hyperlink w:anchor="_Toc229990613" w:history="1">
        <w:r w:rsidRPr="00E77EC9">
          <w:rPr>
            <w:rStyle w:val="Hyperlink"/>
            <w:noProof/>
          </w:rPr>
          <w:t>6.4 Conclusion</w:t>
        </w:r>
        <w:r>
          <w:rPr>
            <w:noProof/>
            <w:webHidden/>
          </w:rPr>
          <w:tab/>
        </w:r>
        <w:r>
          <w:rPr>
            <w:noProof/>
            <w:webHidden/>
          </w:rPr>
          <w:fldChar w:fldCharType="begin"/>
        </w:r>
        <w:r>
          <w:rPr>
            <w:noProof/>
            <w:webHidden/>
          </w:rPr>
          <w:instrText xml:space="preserve"> PAGEREF _Toc229990613 \h </w:instrText>
        </w:r>
        <w:r>
          <w:rPr>
            <w:noProof/>
            <w:webHidden/>
          </w:rPr>
        </w:r>
        <w:r>
          <w:rPr>
            <w:noProof/>
            <w:webHidden/>
          </w:rPr>
          <w:fldChar w:fldCharType="separate"/>
        </w:r>
        <w:r>
          <w:rPr>
            <w:noProof/>
            <w:webHidden/>
          </w:rPr>
          <w:t>21</w:t>
        </w:r>
        <w:r>
          <w:rPr>
            <w:noProof/>
            <w:webHidden/>
          </w:rPr>
          <w:fldChar w:fldCharType="end"/>
        </w:r>
      </w:hyperlink>
    </w:p>
    <w:p w14:paraId="566464C8" w14:textId="7F06642A" w:rsidR="00F93B3D" w:rsidRDefault="00F93B3D">
      <w:pPr>
        <w:pStyle w:val="TOC1"/>
        <w:rPr>
          <w:rFonts w:asciiTheme="minorHAnsi" w:eastAsiaTheme="minorEastAsia" w:hAnsiTheme="minorHAnsi" w:cstheme="minorBidi"/>
          <w:kern w:val="2"/>
          <w:lang w:eastAsia="en-GB"/>
          <w14:ligatures w14:val="standardContextual"/>
        </w:rPr>
      </w:pPr>
      <w:hyperlink w:anchor="_Toc229990614" w:history="1">
        <w:r w:rsidRPr="00E77EC9">
          <w:rPr>
            <w:rStyle w:val="Hyperlink"/>
          </w:rPr>
          <w:t>7 References</w:t>
        </w:r>
        <w:r>
          <w:rPr>
            <w:webHidden/>
          </w:rPr>
          <w:tab/>
        </w:r>
        <w:r>
          <w:rPr>
            <w:webHidden/>
          </w:rPr>
          <w:fldChar w:fldCharType="begin"/>
        </w:r>
        <w:r>
          <w:rPr>
            <w:webHidden/>
          </w:rPr>
          <w:instrText xml:space="preserve"> PAGEREF _Toc229990614 \h </w:instrText>
        </w:r>
        <w:r>
          <w:rPr>
            <w:webHidden/>
          </w:rPr>
        </w:r>
        <w:r>
          <w:rPr>
            <w:webHidden/>
          </w:rPr>
          <w:fldChar w:fldCharType="separate"/>
        </w:r>
        <w:r>
          <w:rPr>
            <w:webHidden/>
          </w:rPr>
          <w:t>22</w:t>
        </w:r>
        <w:r>
          <w:rPr>
            <w:webHidden/>
          </w:rPr>
          <w:fldChar w:fldCharType="end"/>
        </w:r>
      </w:hyperlink>
    </w:p>
    <w:p w14:paraId="1E0A1994" w14:textId="647B285E" w:rsidR="00DA28B2" w:rsidRPr="00A978CD" w:rsidRDefault="00B765F2" w:rsidP="00941D35">
      <w:pPr>
        <w:rPr>
          <w:b/>
          <w:bCs/>
        </w:rPr>
      </w:pPr>
      <w:r w:rsidRPr="00A978CD">
        <w:rPr>
          <w:b/>
          <w:bCs/>
        </w:rPr>
        <w:fldChar w:fldCharType="end"/>
      </w:r>
    </w:p>
    <w:p w14:paraId="0483FE1D" w14:textId="77777777" w:rsidR="00DA28B2" w:rsidRPr="00A978CD" w:rsidRDefault="00DA28B2" w:rsidP="00941D35">
      <w:pPr>
        <w:rPr>
          <w:b/>
          <w:bCs/>
        </w:rPr>
      </w:pPr>
    </w:p>
    <w:p w14:paraId="56B84C9D" w14:textId="77777777" w:rsidR="00F2159F" w:rsidRPr="00A978CD" w:rsidRDefault="00F2159F" w:rsidP="00AE480E">
      <w:pPr>
        <w:rPr>
          <w:b/>
          <w:bCs/>
        </w:rPr>
      </w:pPr>
      <w:bookmarkStart w:id="7" w:name="_Toc51833371"/>
      <w:bookmarkStart w:id="8" w:name="_Toc290554220"/>
      <w:bookmarkStart w:id="9" w:name="_Toc299621185"/>
      <w:bookmarkStart w:id="10" w:name="_Toc299631413"/>
      <w:bookmarkStart w:id="11" w:name="_Toc299631473"/>
      <w:bookmarkStart w:id="12" w:name="_Toc299631563"/>
      <w:bookmarkStart w:id="13" w:name="_Toc299631640"/>
      <w:r w:rsidRPr="00A978CD">
        <w:rPr>
          <w:b/>
          <w:bCs/>
        </w:rPr>
        <w:br w:type="page"/>
      </w:r>
    </w:p>
    <w:p w14:paraId="77601812" w14:textId="71C222B3" w:rsidR="00DA28B2" w:rsidRPr="00A978CD" w:rsidRDefault="005E3ACA" w:rsidP="00DA28B2">
      <w:pPr>
        <w:pStyle w:val="Heading1"/>
        <w:numPr>
          <w:ilvl w:val="0"/>
          <w:numId w:val="0"/>
        </w:numPr>
      </w:pPr>
      <w:bookmarkStart w:id="14" w:name="_Ref137801750"/>
      <w:bookmarkStart w:id="15" w:name="_Toc229990584"/>
      <w:r w:rsidRPr="00A978CD">
        <w:lastRenderedPageBreak/>
        <w:t xml:space="preserve">List of </w:t>
      </w:r>
      <w:r w:rsidR="004C2C9C" w:rsidRPr="00A978CD">
        <w:t>F</w:t>
      </w:r>
      <w:r w:rsidRPr="00A978CD">
        <w:t>igures</w:t>
      </w:r>
      <w:bookmarkEnd w:id="7"/>
      <w:bookmarkEnd w:id="8"/>
      <w:bookmarkEnd w:id="9"/>
      <w:bookmarkEnd w:id="10"/>
      <w:bookmarkEnd w:id="11"/>
      <w:bookmarkEnd w:id="12"/>
      <w:bookmarkEnd w:id="13"/>
      <w:bookmarkEnd w:id="14"/>
      <w:bookmarkEnd w:id="15"/>
    </w:p>
    <w:p w14:paraId="0E456681" w14:textId="187D1A65" w:rsidR="00F93B3D" w:rsidRDefault="00B765F2">
      <w:pPr>
        <w:pStyle w:val="TableofFigures"/>
        <w:tabs>
          <w:tab w:val="right" w:leader="dot" w:pos="8494"/>
        </w:tabs>
        <w:rPr>
          <w:rFonts w:asciiTheme="minorHAnsi" w:eastAsiaTheme="minorEastAsia" w:hAnsiTheme="minorHAnsi" w:cstheme="minorBidi"/>
          <w:noProof/>
          <w:kern w:val="2"/>
          <w:lang w:eastAsia="en-GB"/>
          <w14:ligatures w14:val="standardContextual"/>
        </w:rPr>
      </w:pPr>
      <w:r w:rsidRPr="00A978CD">
        <w:rPr>
          <w:b/>
          <w:bCs/>
        </w:rPr>
        <w:fldChar w:fldCharType="begin"/>
      </w:r>
      <w:r w:rsidR="00DA28B2" w:rsidRPr="00A978CD">
        <w:rPr>
          <w:b/>
          <w:bCs/>
        </w:rPr>
        <w:instrText xml:space="preserve"> TOC \h \z \c "Figure" </w:instrText>
      </w:r>
      <w:r w:rsidRPr="00A978CD">
        <w:rPr>
          <w:b/>
          <w:bCs/>
        </w:rPr>
        <w:fldChar w:fldCharType="separate"/>
      </w:r>
      <w:hyperlink w:anchor="_Toc229990615" w:history="1">
        <w:r w:rsidR="00F93B3D" w:rsidRPr="001845FA">
          <w:rPr>
            <w:rStyle w:val="Hyperlink"/>
            <w:noProof/>
          </w:rPr>
          <w:t>Figure 1 Shaped Charge Configuration [2]</w:t>
        </w:r>
        <w:r w:rsidR="00F93B3D">
          <w:rPr>
            <w:noProof/>
            <w:webHidden/>
          </w:rPr>
          <w:tab/>
        </w:r>
        <w:r w:rsidR="00F93B3D">
          <w:rPr>
            <w:noProof/>
            <w:webHidden/>
          </w:rPr>
          <w:fldChar w:fldCharType="begin"/>
        </w:r>
        <w:r w:rsidR="00F93B3D">
          <w:rPr>
            <w:noProof/>
            <w:webHidden/>
          </w:rPr>
          <w:instrText xml:space="preserve"> PAGEREF _Toc229990615 \h </w:instrText>
        </w:r>
        <w:r w:rsidR="00F93B3D">
          <w:rPr>
            <w:noProof/>
            <w:webHidden/>
          </w:rPr>
        </w:r>
        <w:r w:rsidR="00F93B3D">
          <w:rPr>
            <w:noProof/>
            <w:webHidden/>
          </w:rPr>
          <w:fldChar w:fldCharType="separate"/>
        </w:r>
        <w:r w:rsidR="00F93B3D">
          <w:rPr>
            <w:noProof/>
            <w:webHidden/>
          </w:rPr>
          <w:t>1</w:t>
        </w:r>
        <w:r w:rsidR="00F93B3D">
          <w:rPr>
            <w:noProof/>
            <w:webHidden/>
          </w:rPr>
          <w:fldChar w:fldCharType="end"/>
        </w:r>
      </w:hyperlink>
    </w:p>
    <w:p w14:paraId="177A1777" w14:textId="15EBC26E" w:rsidR="00F93B3D" w:rsidRDefault="00F93B3D">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990616" w:history="1">
        <w:r w:rsidRPr="001845FA">
          <w:rPr>
            <w:rStyle w:val="Hyperlink"/>
            <w:noProof/>
          </w:rPr>
          <w:t>Figure 2 Shaped Charge Warhead [9]</w:t>
        </w:r>
        <w:r>
          <w:rPr>
            <w:noProof/>
            <w:webHidden/>
          </w:rPr>
          <w:tab/>
        </w:r>
        <w:r>
          <w:rPr>
            <w:noProof/>
            <w:webHidden/>
          </w:rPr>
          <w:fldChar w:fldCharType="begin"/>
        </w:r>
        <w:r>
          <w:rPr>
            <w:noProof/>
            <w:webHidden/>
          </w:rPr>
          <w:instrText xml:space="preserve"> PAGEREF _Toc229990616 \h </w:instrText>
        </w:r>
        <w:r>
          <w:rPr>
            <w:noProof/>
            <w:webHidden/>
          </w:rPr>
        </w:r>
        <w:r>
          <w:rPr>
            <w:noProof/>
            <w:webHidden/>
          </w:rPr>
          <w:fldChar w:fldCharType="separate"/>
        </w:r>
        <w:r>
          <w:rPr>
            <w:noProof/>
            <w:webHidden/>
          </w:rPr>
          <w:t>3</w:t>
        </w:r>
        <w:r>
          <w:rPr>
            <w:noProof/>
            <w:webHidden/>
          </w:rPr>
          <w:fldChar w:fldCharType="end"/>
        </w:r>
      </w:hyperlink>
    </w:p>
    <w:p w14:paraId="41E2F756" w14:textId="4C463C84" w:rsidR="00F93B3D" w:rsidRDefault="00F93B3D">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990617" w:history="1">
        <w:r w:rsidRPr="001845FA">
          <w:rPr>
            <w:rStyle w:val="Hyperlink"/>
            <w:noProof/>
          </w:rPr>
          <w:t>Figure 3 Annulated Shaped Charge Design ABAQUS</w:t>
        </w:r>
        <w:r>
          <w:rPr>
            <w:noProof/>
            <w:webHidden/>
          </w:rPr>
          <w:tab/>
        </w:r>
        <w:r>
          <w:rPr>
            <w:noProof/>
            <w:webHidden/>
          </w:rPr>
          <w:fldChar w:fldCharType="begin"/>
        </w:r>
        <w:r>
          <w:rPr>
            <w:noProof/>
            <w:webHidden/>
          </w:rPr>
          <w:instrText xml:space="preserve"> PAGEREF _Toc229990617 \h </w:instrText>
        </w:r>
        <w:r>
          <w:rPr>
            <w:noProof/>
            <w:webHidden/>
          </w:rPr>
        </w:r>
        <w:r>
          <w:rPr>
            <w:noProof/>
            <w:webHidden/>
          </w:rPr>
          <w:fldChar w:fldCharType="separate"/>
        </w:r>
        <w:r>
          <w:rPr>
            <w:noProof/>
            <w:webHidden/>
          </w:rPr>
          <w:t>5</w:t>
        </w:r>
        <w:r>
          <w:rPr>
            <w:noProof/>
            <w:webHidden/>
          </w:rPr>
          <w:fldChar w:fldCharType="end"/>
        </w:r>
      </w:hyperlink>
    </w:p>
    <w:p w14:paraId="3B37868B" w14:textId="4D34EF3F" w:rsidR="00F93B3D" w:rsidRDefault="00F93B3D">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990618" w:history="1">
        <w:r w:rsidRPr="001845FA">
          <w:rPr>
            <w:rStyle w:val="Hyperlink"/>
            <w:noProof/>
          </w:rPr>
          <w:t>Figure 4 Design 2 - no annulations</w:t>
        </w:r>
        <w:r>
          <w:rPr>
            <w:noProof/>
            <w:webHidden/>
          </w:rPr>
          <w:tab/>
        </w:r>
        <w:r>
          <w:rPr>
            <w:noProof/>
            <w:webHidden/>
          </w:rPr>
          <w:fldChar w:fldCharType="begin"/>
        </w:r>
        <w:r>
          <w:rPr>
            <w:noProof/>
            <w:webHidden/>
          </w:rPr>
          <w:instrText xml:space="preserve"> PAGEREF _Toc229990618 \h </w:instrText>
        </w:r>
        <w:r>
          <w:rPr>
            <w:noProof/>
            <w:webHidden/>
          </w:rPr>
        </w:r>
        <w:r>
          <w:rPr>
            <w:noProof/>
            <w:webHidden/>
          </w:rPr>
          <w:fldChar w:fldCharType="separate"/>
        </w:r>
        <w:r>
          <w:rPr>
            <w:noProof/>
            <w:webHidden/>
          </w:rPr>
          <w:t>6</w:t>
        </w:r>
        <w:r>
          <w:rPr>
            <w:noProof/>
            <w:webHidden/>
          </w:rPr>
          <w:fldChar w:fldCharType="end"/>
        </w:r>
      </w:hyperlink>
    </w:p>
    <w:p w14:paraId="5C315657" w14:textId="48C6D1A2" w:rsidR="00F93B3D" w:rsidRDefault="00F93B3D">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990619" w:history="1">
        <w:r w:rsidRPr="001845FA">
          <w:rPr>
            <w:rStyle w:val="Hyperlink"/>
            <w:noProof/>
          </w:rPr>
          <w:t>Figure 5 Design 2 validation case [5]</w:t>
        </w:r>
        <w:r>
          <w:rPr>
            <w:noProof/>
            <w:webHidden/>
          </w:rPr>
          <w:tab/>
        </w:r>
        <w:r>
          <w:rPr>
            <w:noProof/>
            <w:webHidden/>
          </w:rPr>
          <w:fldChar w:fldCharType="begin"/>
        </w:r>
        <w:r>
          <w:rPr>
            <w:noProof/>
            <w:webHidden/>
          </w:rPr>
          <w:instrText xml:space="preserve"> PAGEREF _Toc229990619 \h </w:instrText>
        </w:r>
        <w:r>
          <w:rPr>
            <w:noProof/>
            <w:webHidden/>
          </w:rPr>
        </w:r>
        <w:r>
          <w:rPr>
            <w:noProof/>
            <w:webHidden/>
          </w:rPr>
          <w:fldChar w:fldCharType="separate"/>
        </w:r>
        <w:r>
          <w:rPr>
            <w:noProof/>
            <w:webHidden/>
          </w:rPr>
          <w:t>7</w:t>
        </w:r>
        <w:r>
          <w:rPr>
            <w:noProof/>
            <w:webHidden/>
          </w:rPr>
          <w:fldChar w:fldCharType="end"/>
        </w:r>
      </w:hyperlink>
    </w:p>
    <w:p w14:paraId="6BCA2B42" w14:textId="574696E7" w:rsidR="00F93B3D" w:rsidRDefault="00F93B3D">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990620" w:history="1">
        <w:r w:rsidRPr="001845FA">
          <w:rPr>
            <w:rStyle w:val="Hyperlink"/>
            <w:noProof/>
          </w:rPr>
          <w:t>Figure 6 Design 1 Validation Case [14]</w:t>
        </w:r>
        <w:r>
          <w:rPr>
            <w:noProof/>
            <w:webHidden/>
          </w:rPr>
          <w:tab/>
        </w:r>
        <w:r>
          <w:rPr>
            <w:noProof/>
            <w:webHidden/>
          </w:rPr>
          <w:fldChar w:fldCharType="begin"/>
        </w:r>
        <w:r>
          <w:rPr>
            <w:noProof/>
            <w:webHidden/>
          </w:rPr>
          <w:instrText xml:space="preserve"> PAGEREF _Toc229990620 \h </w:instrText>
        </w:r>
        <w:r>
          <w:rPr>
            <w:noProof/>
            <w:webHidden/>
          </w:rPr>
        </w:r>
        <w:r>
          <w:rPr>
            <w:noProof/>
            <w:webHidden/>
          </w:rPr>
          <w:fldChar w:fldCharType="separate"/>
        </w:r>
        <w:r>
          <w:rPr>
            <w:noProof/>
            <w:webHidden/>
          </w:rPr>
          <w:t>8</w:t>
        </w:r>
        <w:r>
          <w:rPr>
            <w:noProof/>
            <w:webHidden/>
          </w:rPr>
          <w:fldChar w:fldCharType="end"/>
        </w:r>
      </w:hyperlink>
    </w:p>
    <w:p w14:paraId="45EA7325" w14:textId="17861F42" w:rsidR="00F93B3D" w:rsidRDefault="00F93B3D">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990621" w:history="1">
        <w:r w:rsidRPr="001845FA">
          <w:rPr>
            <w:rStyle w:val="Hyperlink"/>
            <w:noProof/>
          </w:rPr>
          <w:t>Figure 7 Copper Parameters [18]</w:t>
        </w:r>
        <w:r>
          <w:rPr>
            <w:noProof/>
            <w:webHidden/>
          </w:rPr>
          <w:tab/>
        </w:r>
        <w:r>
          <w:rPr>
            <w:noProof/>
            <w:webHidden/>
          </w:rPr>
          <w:fldChar w:fldCharType="begin"/>
        </w:r>
        <w:r>
          <w:rPr>
            <w:noProof/>
            <w:webHidden/>
          </w:rPr>
          <w:instrText xml:space="preserve"> PAGEREF _Toc229990621 \h </w:instrText>
        </w:r>
        <w:r>
          <w:rPr>
            <w:noProof/>
            <w:webHidden/>
          </w:rPr>
        </w:r>
        <w:r>
          <w:rPr>
            <w:noProof/>
            <w:webHidden/>
          </w:rPr>
          <w:fldChar w:fldCharType="separate"/>
        </w:r>
        <w:r>
          <w:rPr>
            <w:noProof/>
            <w:webHidden/>
          </w:rPr>
          <w:t>10</w:t>
        </w:r>
        <w:r>
          <w:rPr>
            <w:noProof/>
            <w:webHidden/>
          </w:rPr>
          <w:fldChar w:fldCharType="end"/>
        </w:r>
      </w:hyperlink>
    </w:p>
    <w:p w14:paraId="4E502922" w14:textId="6DE263CC" w:rsidR="00F93B3D" w:rsidRDefault="00F93B3D">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990622" w:history="1">
        <w:r w:rsidRPr="001845FA">
          <w:rPr>
            <w:rStyle w:val="Hyperlink"/>
            <w:noProof/>
          </w:rPr>
          <w:t>Figure 8 Copper Parameters Continued [19]</w:t>
        </w:r>
        <w:r>
          <w:rPr>
            <w:noProof/>
            <w:webHidden/>
          </w:rPr>
          <w:tab/>
        </w:r>
        <w:r>
          <w:rPr>
            <w:noProof/>
            <w:webHidden/>
          </w:rPr>
          <w:fldChar w:fldCharType="begin"/>
        </w:r>
        <w:r>
          <w:rPr>
            <w:noProof/>
            <w:webHidden/>
          </w:rPr>
          <w:instrText xml:space="preserve"> PAGEREF _Toc229990622 \h </w:instrText>
        </w:r>
        <w:r>
          <w:rPr>
            <w:noProof/>
            <w:webHidden/>
          </w:rPr>
        </w:r>
        <w:r>
          <w:rPr>
            <w:noProof/>
            <w:webHidden/>
          </w:rPr>
          <w:fldChar w:fldCharType="separate"/>
        </w:r>
        <w:r>
          <w:rPr>
            <w:noProof/>
            <w:webHidden/>
          </w:rPr>
          <w:t>10</w:t>
        </w:r>
        <w:r>
          <w:rPr>
            <w:noProof/>
            <w:webHidden/>
          </w:rPr>
          <w:fldChar w:fldCharType="end"/>
        </w:r>
      </w:hyperlink>
    </w:p>
    <w:p w14:paraId="7446DD42" w14:textId="36EB8532" w:rsidR="00F93B3D" w:rsidRDefault="00F93B3D">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990623" w:history="1">
        <w:r w:rsidRPr="001845FA">
          <w:rPr>
            <w:rStyle w:val="Hyperlink"/>
            <w:noProof/>
          </w:rPr>
          <w:t>Figure 9 Explosive parameters [20]</w:t>
        </w:r>
        <w:r>
          <w:rPr>
            <w:noProof/>
            <w:webHidden/>
          </w:rPr>
          <w:tab/>
        </w:r>
        <w:r>
          <w:rPr>
            <w:noProof/>
            <w:webHidden/>
          </w:rPr>
          <w:fldChar w:fldCharType="begin"/>
        </w:r>
        <w:r>
          <w:rPr>
            <w:noProof/>
            <w:webHidden/>
          </w:rPr>
          <w:instrText xml:space="preserve"> PAGEREF _Toc229990623 \h </w:instrText>
        </w:r>
        <w:r>
          <w:rPr>
            <w:noProof/>
            <w:webHidden/>
          </w:rPr>
        </w:r>
        <w:r>
          <w:rPr>
            <w:noProof/>
            <w:webHidden/>
          </w:rPr>
          <w:fldChar w:fldCharType="separate"/>
        </w:r>
        <w:r>
          <w:rPr>
            <w:noProof/>
            <w:webHidden/>
          </w:rPr>
          <w:t>11</w:t>
        </w:r>
        <w:r>
          <w:rPr>
            <w:noProof/>
            <w:webHidden/>
          </w:rPr>
          <w:fldChar w:fldCharType="end"/>
        </w:r>
      </w:hyperlink>
    </w:p>
    <w:p w14:paraId="5DA319FF" w14:textId="2EAF1ECA" w:rsidR="00F93B3D" w:rsidRDefault="00F93B3D">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990624" w:history="1">
        <w:r w:rsidRPr="001845FA">
          <w:rPr>
            <w:rStyle w:val="Hyperlink"/>
            <w:noProof/>
          </w:rPr>
          <w:t>Figure 10 Meshing of design 1</w:t>
        </w:r>
        <w:r>
          <w:rPr>
            <w:noProof/>
            <w:webHidden/>
          </w:rPr>
          <w:tab/>
        </w:r>
        <w:r>
          <w:rPr>
            <w:noProof/>
            <w:webHidden/>
          </w:rPr>
          <w:fldChar w:fldCharType="begin"/>
        </w:r>
        <w:r>
          <w:rPr>
            <w:noProof/>
            <w:webHidden/>
          </w:rPr>
          <w:instrText xml:space="preserve"> PAGEREF _Toc229990624 \h </w:instrText>
        </w:r>
        <w:r>
          <w:rPr>
            <w:noProof/>
            <w:webHidden/>
          </w:rPr>
        </w:r>
        <w:r>
          <w:rPr>
            <w:noProof/>
            <w:webHidden/>
          </w:rPr>
          <w:fldChar w:fldCharType="separate"/>
        </w:r>
        <w:r>
          <w:rPr>
            <w:noProof/>
            <w:webHidden/>
          </w:rPr>
          <w:t>12</w:t>
        </w:r>
        <w:r>
          <w:rPr>
            <w:noProof/>
            <w:webHidden/>
          </w:rPr>
          <w:fldChar w:fldCharType="end"/>
        </w:r>
      </w:hyperlink>
    </w:p>
    <w:p w14:paraId="55293090" w14:textId="33238BB3" w:rsidR="00F93B3D" w:rsidRDefault="00F93B3D">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990625" w:history="1">
        <w:r w:rsidRPr="001845FA">
          <w:rPr>
            <w:rStyle w:val="Hyperlink"/>
            <w:noProof/>
          </w:rPr>
          <w:t>Figure 11 SPH Application</w:t>
        </w:r>
        <w:r>
          <w:rPr>
            <w:noProof/>
            <w:webHidden/>
          </w:rPr>
          <w:tab/>
        </w:r>
        <w:r>
          <w:rPr>
            <w:noProof/>
            <w:webHidden/>
          </w:rPr>
          <w:fldChar w:fldCharType="begin"/>
        </w:r>
        <w:r>
          <w:rPr>
            <w:noProof/>
            <w:webHidden/>
          </w:rPr>
          <w:instrText xml:space="preserve"> PAGEREF _Toc229990625 \h </w:instrText>
        </w:r>
        <w:r>
          <w:rPr>
            <w:noProof/>
            <w:webHidden/>
          </w:rPr>
        </w:r>
        <w:r>
          <w:rPr>
            <w:noProof/>
            <w:webHidden/>
          </w:rPr>
          <w:fldChar w:fldCharType="separate"/>
        </w:r>
        <w:r>
          <w:rPr>
            <w:noProof/>
            <w:webHidden/>
          </w:rPr>
          <w:t>13</w:t>
        </w:r>
        <w:r>
          <w:rPr>
            <w:noProof/>
            <w:webHidden/>
          </w:rPr>
          <w:fldChar w:fldCharType="end"/>
        </w:r>
      </w:hyperlink>
    </w:p>
    <w:p w14:paraId="2838F7DB" w14:textId="734DF059" w:rsidR="00F93B3D" w:rsidRDefault="00F93B3D">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990626" w:history="1">
        <w:r w:rsidRPr="001845FA">
          <w:rPr>
            <w:rStyle w:val="Hyperlink"/>
            <w:noProof/>
          </w:rPr>
          <w:t>Figure 12 Design 1 Maximum Velocity</w:t>
        </w:r>
        <w:r>
          <w:rPr>
            <w:noProof/>
            <w:webHidden/>
          </w:rPr>
          <w:tab/>
        </w:r>
        <w:r>
          <w:rPr>
            <w:noProof/>
            <w:webHidden/>
          </w:rPr>
          <w:fldChar w:fldCharType="begin"/>
        </w:r>
        <w:r>
          <w:rPr>
            <w:noProof/>
            <w:webHidden/>
          </w:rPr>
          <w:instrText xml:space="preserve"> PAGEREF _Toc229990626 \h </w:instrText>
        </w:r>
        <w:r>
          <w:rPr>
            <w:noProof/>
            <w:webHidden/>
          </w:rPr>
        </w:r>
        <w:r>
          <w:rPr>
            <w:noProof/>
            <w:webHidden/>
          </w:rPr>
          <w:fldChar w:fldCharType="separate"/>
        </w:r>
        <w:r>
          <w:rPr>
            <w:noProof/>
            <w:webHidden/>
          </w:rPr>
          <w:t>16</w:t>
        </w:r>
        <w:r>
          <w:rPr>
            <w:noProof/>
            <w:webHidden/>
          </w:rPr>
          <w:fldChar w:fldCharType="end"/>
        </w:r>
      </w:hyperlink>
    </w:p>
    <w:p w14:paraId="2C89437C" w14:textId="7BA1EC80" w:rsidR="00F93B3D" w:rsidRDefault="00F93B3D">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990627" w:history="1">
        <w:r w:rsidRPr="001845FA">
          <w:rPr>
            <w:rStyle w:val="Hyperlink"/>
            <w:noProof/>
          </w:rPr>
          <w:t>Figure 13 Validation Case results [14]</w:t>
        </w:r>
        <w:r>
          <w:rPr>
            <w:noProof/>
            <w:webHidden/>
          </w:rPr>
          <w:tab/>
        </w:r>
        <w:r>
          <w:rPr>
            <w:noProof/>
            <w:webHidden/>
          </w:rPr>
          <w:fldChar w:fldCharType="begin"/>
        </w:r>
        <w:r>
          <w:rPr>
            <w:noProof/>
            <w:webHidden/>
          </w:rPr>
          <w:instrText xml:space="preserve"> PAGEREF _Toc229990627 \h </w:instrText>
        </w:r>
        <w:r>
          <w:rPr>
            <w:noProof/>
            <w:webHidden/>
          </w:rPr>
        </w:r>
        <w:r>
          <w:rPr>
            <w:noProof/>
            <w:webHidden/>
          </w:rPr>
          <w:fldChar w:fldCharType="separate"/>
        </w:r>
        <w:r>
          <w:rPr>
            <w:noProof/>
            <w:webHidden/>
          </w:rPr>
          <w:t>17</w:t>
        </w:r>
        <w:r>
          <w:rPr>
            <w:noProof/>
            <w:webHidden/>
          </w:rPr>
          <w:fldChar w:fldCharType="end"/>
        </w:r>
      </w:hyperlink>
    </w:p>
    <w:p w14:paraId="28EEA4FE" w14:textId="6D6CB42C" w:rsidR="00F93B3D" w:rsidRDefault="00F93B3D">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990628" w:history="1">
        <w:r w:rsidRPr="001845FA">
          <w:rPr>
            <w:rStyle w:val="Hyperlink"/>
            <w:noProof/>
          </w:rPr>
          <w:t>Figure 14 Peak velocity of Annulated 3D liner</w:t>
        </w:r>
        <w:r>
          <w:rPr>
            <w:noProof/>
            <w:webHidden/>
          </w:rPr>
          <w:tab/>
        </w:r>
        <w:r>
          <w:rPr>
            <w:noProof/>
            <w:webHidden/>
          </w:rPr>
          <w:fldChar w:fldCharType="begin"/>
        </w:r>
        <w:r>
          <w:rPr>
            <w:noProof/>
            <w:webHidden/>
          </w:rPr>
          <w:instrText xml:space="preserve"> PAGEREF _Toc229990628 \h </w:instrText>
        </w:r>
        <w:r>
          <w:rPr>
            <w:noProof/>
            <w:webHidden/>
          </w:rPr>
        </w:r>
        <w:r>
          <w:rPr>
            <w:noProof/>
            <w:webHidden/>
          </w:rPr>
          <w:fldChar w:fldCharType="separate"/>
        </w:r>
        <w:r>
          <w:rPr>
            <w:noProof/>
            <w:webHidden/>
          </w:rPr>
          <w:t>18</w:t>
        </w:r>
        <w:r>
          <w:rPr>
            <w:noProof/>
            <w:webHidden/>
          </w:rPr>
          <w:fldChar w:fldCharType="end"/>
        </w:r>
      </w:hyperlink>
    </w:p>
    <w:p w14:paraId="663C7FE9" w14:textId="5067361D" w:rsidR="00F93B3D" w:rsidRDefault="00F93B3D">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990629" w:history="1">
        <w:r w:rsidRPr="001845FA">
          <w:rPr>
            <w:rStyle w:val="Hyperlink"/>
            <w:noProof/>
          </w:rPr>
          <w:t>Figure 15 Velocity Time Graph of Jet Nodes</w:t>
        </w:r>
        <w:r>
          <w:rPr>
            <w:noProof/>
            <w:webHidden/>
          </w:rPr>
          <w:tab/>
        </w:r>
        <w:r>
          <w:rPr>
            <w:noProof/>
            <w:webHidden/>
          </w:rPr>
          <w:fldChar w:fldCharType="begin"/>
        </w:r>
        <w:r>
          <w:rPr>
            <w:noProof/>
            <w:webHidden/>
          </w:rPr>
          <w:instrText xml:space="preserve"> PAGEREF _Toc229990629 \h </w:instrText>
        </w:r>
        <w:r>
          <w:rPr>
            <w:noProof/>
            <w:webHidden/>
          </w:rPr>
        </w:r>
        <w:r>
          <w:rPr>
            <w:noProof/>
            <w:webHidden/>
          </w:rPr>
          <w:fldChar w:fldCharType="separate"/>
        </w:r>
        <w:r>
          <w:rPr>
            <w:noProof/>
            <w:webHidden/>
          </w:rPr>
          <w:t>19</w:t>
        </w:r>
        <w:r>
          <w:rPr>
            <w:noProof/>
            <w:webHidden/>
          </w:rPr>
          <w:fldChar w:fldCharType="end"/>
        </w:r>
      </w:hyperlink>
    </w:p>
    <w:p w14:paraId="3A03ED1B" w14:textId="1BF2C172" w:rsidR="00F93B3D" w:rsidRDefault="00F93B3D">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990630" w:history="1">
        <w:r w:rsidRPr="001845FA">
          <w:rPr>
            <w:rStyle w:val="Hyperlink"/>
            <w:noProof/>
          </w:rPr>
          <w:t>Figure 16 Results of a Stress Singularity</w:t>
        </w:r>
        <w:r>
          <w:rPr>
            <w:noProof/>
            <w:webHidden/>
          </w:rPr>
          <w:tab/>
        </w:r>
        <w:r>
          <w:rPr>
            <w:noProof/>
            <w:webHidden/>
          </w:rPr>
          <w:fldChar w:fldCharType="begin"/>
        </w:r>
        <w:r>
          <w:rPr>
            <w:noProof/>
            <w:webHidden/>
          </w:rPr>
          <w:instrText xml:space="preserve"> PAGEREF _Toc229990630 \h </w:instrText>
        </w:r>
        <w:r>
          <w:rPr>
            <w:noProof/>
            <w:webHidden/>
          </w:rPr>
        </w:r>
        <w:r>
          <w:rPr>
            <w:noProof/>
            <w:webHidden/>
          </w:rPr>
          <w:fldChar w:fldCharType="separate"/>
        </w:r>
        <w:r>
          <w:rPr>
            <w:noProof/>
            <w:webHidden/>
          </w:rPr>
          <w:t>19</w:t>
        </w:r>
        <w:r>
          <w:rPr>
            <w:noProof/>
            <w:webHidden/>
          </w:rPr>
          <w:fldChar w:fldCharType="end"/>
        </w:r>
      </w:hyperlink>
    </w:p>
    <w:p w14:paraId="43ABE805" w14:textId="0C22D258" w:rsidR="00F93B3D" w:rsidRDefault="00F93B3D">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990631" w:history="1">
        <w:r w:rsidRPr="001845FA">
          <w:rPr>
            <w:rStyle w:val="Hyperlink"/>
            <w:noProof/>
          </w:rPr>
          <w:t>Figure 17 Transition to SPH</w:t>
        </w:r>
        <w:r>
          <w:rPr>
            <w:noProof/>
            <w:webHidden/>
          </w:rPr>
          <w:tab/>
        </w:r>
        <w:r>
          <w:rPr>
            <w:noProof/>
            <w:webHidden/>
          </w:rPr>
          <w:fldChar w:fldCharType="begin"/>
        </w:r>
        <w:r>
          <w:rPr>
            <w:noProof/>
            <w:webHidden/>
          </w:rPr>
          <w:instrText xml:space="preserve"> PAGEREF _Toc229990631 \h </w:instrText>
        </w:r>
        <w:r>
          <w:rPr>
            <w:noProof/>
            <w:webHidden/>
          </w:rPr>
        </w:r>
        <w:r>
          <w:rPr>
            <w:noProof/>
            <w:webHidden/>
          </w:rPr>
          <w:fldChar w:fldCharType="separate"/>
        </w:r>
        <w:r>
          <w:rPr>
            <w:noProof/>
            <w:webHidden/>
          </w:rPr>
          <w:t>20</w:t>
        </w:r>
        <w:r>
          <w:rPr>
            <w:noProof/>
            <w:webHidden/>
          </w:rPr>
          <w:fldChar w:fldCharType="end"/>
        </w:r>
      </w:hyperlink>
    </w:p>
    <w:p w14:paraId="56DB9F22" w14:textId="34F0DF09" w:rsidR="00DA28B2" w:rsidRPr="00A978CD" w:rsidRDefault="00B765F2" w:rsidP="00941D35">
      <w:pPr>
        <w:rPr>
          <w:b/>
          <w:bCs/>
        </w:rPr>
      </w:pPr>
      <w:r w:rsidRPr="00A978CD">
        <w:rPr>
          <w:b/>
          <w:bCs/>
        </w:rPr>
        <w:fldChar w:fldCharType="end"/>
      </w:r>
    </w:p>
    <w:p w14:paraId="4274C573" w14:textId="77777777" w:rsidR="00DA28B2" w:rsidRPr="00A978CD" w:rsidRDefault="00DA28B2" w:rsidP="00941D35">
      <w:pPr>
        <w:rPr>
          <w:b/>
          <w:bCs/>
        </w:rPr>
      </w:pPr>
    </w:p>
    <w:p w14:paraId="14C7AE69" w14:textId="77777777" w:rsidR="005C0AF1" w:rsidRPr="00A978CD" w:rsidRDefault="005C0AF1" w:rsidP="00AE480E">
      <w:pPr>
        <w:rPr>
          <w:b/>
          <w:bCs/>
        </w:rPr>
      </w:pPr>
      <w:bookmarkStart w:id="16" w:name="_Toc51833372"/>
      <w:bookmarkStart w:id="17" w:name="_Toc290554221"/>
      <w:bookmarkStart w:id="18" w:name="_Toc299621186"/>
      <w:bookmarkStart w:id="19" w:name="_Toc299631414"/>
      <w:bookmarkStart w:id="20" w:name="_Toc299631474"/>
      <w:bookmarkStart w:id="21" w:name="_Toc299631564"/>
      <w:bookmarkStart w:id="22" w:name="_Toc299631641"/>
      <w:r w:rsidRPr="00A978CD">
        <w:rPr>
          <w:b/>
          <w:bCs/>
        </w:rPr>
        <w:br w:type="page"/>
      </w:r>
    </w:p>
    <w:p w14:paraId="28AA6BF1" w14:textId="18A77FB9" w:rsidR="00DA28B2" w:rsidRPr="00A978CD" w:rsidRDefault="007F0255" w:rsidP="00361EFD">
      <w:pPr>
        <w:pStyle w:val="Heading1nonumber"/>
      </w:pPr>
      <w:bookmarkStart w:id="23" w:name="_Toc229990585"/>
      <w:bookmarkEnd w:id="16"/>
      <w:bookmarkEnd w:id="17"/>
      <w:bookmarkEnd w:id="18"/>
      <w:bookmarkEnd w:id="19"/>
      <w:bookmarkEnd w:id="20"/>
      <w:bookmarkEnd w:id="21"/>
      <w:bookmarkEnd w:id="22"/>
      <w:r w:rsidRPr="00A978CD">
        <w:lastRenderedPageBreak/>
        <w:t xml:space="preserve">List of </w:t>
      </w:r>
      <w:r w:rsidR="004C2C9C" w:rsidRPr="00A978CD">
        <w:t>A</w:t>
      </w:r>
      <w:r w:rsidRPr="00A978CD">
        <w:t>bbreviations</w:t>
      </w:r>
      <w:bookmarkEnd w:id="23"/>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360"/>
        <w:gridCol w:w="7144"/>
      </w:tblGrid>
      <w:tr w:rsidR="00361EFD" w:rsidRPr="00A978CD" w14:paraId="4AAA4B8D" w14:textId="77777777" w:rsidTr="002A5491">
        <w:tc>
          <w:tcPr>
            <w:tcW w:w="1384" w:type="dxa"/>
          </w:tcPr>
          <w:p w14:paraId="2CFBC5D5" w14:textId="16E17B9B" w:rsidR="00361EFD" w:rsidRPr="00A978CD" w:rsidRDefault="00867978" w:rsidP="00361EFD">
            <w:pPr>
              <w:pStyle w:val="TableText"/>
              <w:rPr>
                <w:b/>
                <w:bCs/>
              </w:rPr>
            </w:pPr>
            <w:r w:rsidRPr="00A978CD">
              <w:rPr>
                <w:b/>
                <w:bCs/>
              </w:rPr>
              <w:t>CAE</w:t>
            </w:r>
          </w:p>
        </w:tc>
        <w:tc>
          <w:tcPr>
            <w:tcW w:w="7336" w:type="dxa"/>
          </w:tcPr>
          <w:p w14:paraId="51E14895" w14:textId="06B22BF8" w:rsidR="00361EFD" w:rsidRPr="00A978CD" w:rsidRDefault="00867978" w:rsidP="00361EFD">
            <w:pPr>
              <w:pStyle w:val="TableText"/>
              <w:rPr>
                <w:b/>
                <w:bCs/>
              </w:rPr>
            </w:pPr>
            <w:r w:rsidRPr="00A978CD">
              <w:rPr>
                <w:b/>
                <w:bCs/>
              </w:rPr>
              <w:t>Computer Aided Engineering</w:t>
            </w:r>
          </w:p>
        </w:tc>
      </w:tr>
      <w:tr w:rsidR="00361EFD" w:rsidRPr="00A978CD" w14:paraId="0FA31D44" w14:textId="77777777" w:rsidTr="002A5491">
        <w:tc>
          <w:tcPr>
            <w:tcW w:w="1384" w:type="dxa"/>
          </w:tcPr>
          <w:p w14:paraId="02214EBF" w14:textId="1999EED2" w:rsidR="00361EFD" w:rsidRPr="00A978CD" w:rsidRDefault="00932F90" w:rsidP="00361EFD">
            <w:pPr>
              <w:pStyle w:val="TableText"/>
              <w:rPr>
                <w:b/>
                <w:bCs/>
              </w:rPr>
            </w:pPr>
            <w:r w:rsidRPr="00A978CD">
              <w:rPr>
                <w:b/>
                <w:bCs/>
              </w:rPr>
              <w:t>FEA</w:t>
            </w:r>
          </w:p>
        </w:tc>
        <w:tc>
          <w:tcPr>
            <w:tcW w:w="7336" w:type="dxa"/>
          </w:tcPr>
          <w:p w14:paraId="52D6A5CA" w14:textId="6F1E49A0" w:rsidR="00361EFD" w:rsidRPr="00A978CD" w:rsidRDefault="00932F90" w:rsidP="00361EFD">
            <w:pPr>
              <w:pStyle w:val="TableText"/>
              <w:rPr>
                <w:b/>
                <w:bCs/>
              </w:rPr>
            </w:pPr>
            <w:r w:rsidRPr="00A978CD">
              <w:rPr>
                <w:b/>
                <w:bCs/>
              </w:rPr>
              <w:t>Finite Element Analysis</w:t>
            </w:r>
          </w:p>
        </w:tc>
      </w:tr>
      <w:tr w:rsidR="00361EFD" w:rsidRPr="00A978CD" w14:paraId="10539495" w14:textId="77777777" w:rsidTr="002A5491">
        <w:tc>
          <w:tcPr>
            <w:tcW w:w="1384" w:type="dxa"/>
          </w:tcPr>
          <w:p w14:paraId="7FA66CE0" w14:textId="07D6444F" w:rsidR="00361EFD" w:rsidRPr="00A978CD" w:rsidRDefault="00201196" w:rsidP="00361EFD">
            <w:pPr>
              <w:pStyle w:val="TableText"/>
              <w:rPr>
                <w:b/>
                <w:bCs/>
              </w:rPr>
            </w:pPr>
            <w:r w:rsidRPr="00A978CD">
              <w:rPr>
                <w:b/>
                <w:bCs/>
              </w:rPr>
              <w:t>SPH</w:t>
            </w:r>
          </w:p>
        </w:tc>
        <w:tc>
          <w:tcPr>
            <w:tcW w:w="7336" w:type="dxa"/>
          </w:tcPr>
          <w:p w14:paraId="2EABCFE7" w14:textId="5EEDDA8F" w:rsidR="00361EFD" w:rsidRPr="00A978CD" w:rsidRDefault="00201196" w:rsidP="00361EFD">
            <w:pPr>
              <w:pStyle w:val="TableText"/>
              <w:rPr>
                <w:b/>
                <w:bCs/>
              </w:rPr>
            </w:pPr>
            <w:r w:rsidRPr="00A978CD">
              <w:rPr>
                <w:b/>
                <w:bCs/>
              </w:rPr>
              <w:t>Smooth particle hydrodynamics</w:t>
            </w:r>
          </w:p>
        </w:tc>
      </w:tr>
      <w:tr w:rsidR="00361EFD" w:rsidRPr="00A978CD" w14:paraId="0AE06573" w14:textId="77777777" w:rsidTr="002A5491">
        <w:tc>
          <w:tcPr>
            <w:tcW w:w="1384" w:type="dxa"/>
          </w:tcPr>
          <w:p w14:paraId="7177CC6D" w14:textId="3B3804C9" w:rsidR="00361EFD" w:rsidRPr="00A978CD" w:rsidRDefault="0076701B" w:rsidP="00361EFD">
            <w:pPr>
              <w:pStyle w:val="TableText"/>
              <w:rPr>
                <w:b/>
                <w:bCs/>
              </w:rPr>
            </w:pPr>
            <w:r>
              <w:rPr>
                <w:b/>
                <w:bCs/>
              </w:rPr>
              <w:t>HE</w:t>
            </w:r>
          </w:p>
        </w:tc>
        <w:tc>
          <w:tcPr>
            <w:tcW w:w="7336" w:type="dxa"/>
          </w:tcPr>
          <w:p w14:paraId="1BEA698F" w14:textId="6764C302" w:rsidR="00361EFD" w:rsidRPr="00A978CD" w:rsidRDefault="0076701B" w:rsidP="00361EFD">
            <w:pPr>
              <w:pStyle w:val="TableText"/>
              <w:rPr>
                <w:b/>
                <w:bCs/>
              </w:rPr>
            </w:pPr>
            <w:r>
              <w:rPr>
                <w:b/>
                <w:bCs/>
              </w:rPr>
              <w:t>High Explosive</w:t>
            </w:r>
          </w:p>
        </w:tc>
      </w:tr>
      <w:tr w:rsidR="00361EFD" w:rsidRPr="00A978CD" w14:paraId="40D477AD" w14:textId="77777777" w:rsidTr="002A5491">
        <w:tc>
          <w:tcPr>
            <w:tcW w:w="1384" w:type="dxa"/>
          </w:tcPr>
          <w:p w14:paraId="5DA09FBA" w14:textId="77777777" w:rsidR="00361EFD" w:rsidRPr="00A978CD" w:rsidRDefault="00361EFD" w:rsidP="00361EFD">
            <w:pPr>
              <w:pStyle w:val="TableText"/>
              <w:rPr>
                <w:b/>
                <w:bCs/>
              </w:rPr>
            </w:pPr>
          </w:p>
        </w:tc>
        <w:tc>
          <w:tcPr>
            <w:tcW w:w="7336" w:type="dxa"/>
          </w:tcPr>
          <w:p w14:paraId="761C9030" w14:textId="77777777" w:rsidR="00361EFD" w:rsidRPr="00A978CD" w:rsidRDefault="00361EFD" w:rsidP="00361EFD">
            <w:pPr>
              <w:pStyle w:val="TableText"/>
              <w:rPr>
                <w:b/>
                <w:bCs/>
              </w:rPr>
            </w:pPr>
          </w:p>
        </w:tc>
      </w:tr>
    </w:tbl>
    <w:p w14:paraId="31FFF39A" w14:textId="77777777" w:rsidR="00361EFD" w:rsidRPr="00A978CD" w:rsidRDefault="00361EFD" w:rsidP="00941D35">
      <w:pPr>
        <w:rPr>
          <w:b/>
          <w:bCs/>
        </w:rPr>
      </w:pPr>
    </w:p>
    <w:p w14:paraId="433126EC" w14:textId="77777777" w:rsidR="00DA28B2" w:rsidRPr="00A978CD" w:rsidRDefault="00DA28B2" w:rsidP="00941D35">
      <w:pPr>
        <w:rPr>
          <w:b/>
          <w:bCs/>
        </w:rPr>
      </w:pPr>
    </w:p>
    <w:p w14:paraId="22E55604" w14:textId="77777777" w:rsidR="00DA28B2" w:rsidRPr="00A978CD" w:rsidRDefault="00DA28B2" w:rsidP="00DA28B2">
      <w:pPr>
        <w:pStyle w:val="Heading1"/>
        <w:sectPr w:rsidR="00DA28B2" w:rsidRPr="00A978CD" w:rsidSect="003B1C9F">
          <w:footerReference w:type="default" r:id="rId13"/>
          <w:pgSz w:w="11906" w:h="16838" w:code="9"/>
          <w:pgMar w:top="1701" w:right="1701" w:bottom="1701" w:left="1701" w:header="709" w:footer="851" w:gutter="0"/>
          <w:pgNumType w:fmt="lowerRoman"/>
          <w:cols w:space="708"/>
          <w:docGrid w:linePitch="360"/>
        </w:sectPr>
      </w:pPr>
    </w:p>
    <w:p w14:paraId="5321A288" w14:textId="34FA35C6" w:rsidR="008D5D60" w:rsidRPr="00A978CD" w:rsidRDefault="00CC402D" w:rsidP="00C53236">
      <w:pPr>
        <w:pStyle w:val="Heading1"/>
      </w:pPr>
      <w:bookmarkStart w:id="24" w:name="_Toc51833421"/>
      <w:bookmarkStart w:id="25" w:name="_Toc229990586"/>
      <w:r w:rsidRPr="00A978CD">
        <w:lastRenderedPageBreak/>
        <w:t>Introduction</w:t>
      </w:r>
      <w:r w:rsidR="00F470E4" w:rsidRPr="00A978CD">
        <w:t xml:space="preserve"> to Shaped Charges</w:t>
      </w:r>
      <w:bookmarkEnd w:id="25"/>
    </w:p>
    <w:p w14:paraId="40C88C92" w14:textId="2CFEB5DC" w:rsidR="00262D33" w:rsidRPr="00A978CD" w:rsidRDefault="00C9616F" w:rsidP="00262D33">
      <w:pPr>
        <w:pStyle w:val="Heading2"/>
      </w:pPr>
      <w:bookmarkStart w:id="26" w:name="_Toc229990587"/>
      <w:bookmarkEnd w:id="24"/>
      <w:r w:rsidRPr="00A978CD">
        <w:t>Overview</w:t>
      </w:r>
      <w:bookmarkEnd w:id="26"/>
    </w:p>
    <w:p w14:paraId="7BD207B8" w14:textId="15999A7E" w:rsidR="009747CD" w:rsidRPr="00B54E4D" w:rsidRDefault="00F470E4" w:rsidP="00941D35">
      <w:r w:rsidRPr="00B54E4D">
        <w:t xml:space="preserve">A shaped charge </w:t>
      </w:r>
      <w:r w:rsidR="00720A82" w:rsidRPr="00B54E4D">
        <w:t xml:space="preserve">is a </w:t>
      </w:r>
      <w:r w:rsidR="00C758FF" w:rsidRPr="00B54E4D">
        <w:t xml:space="preserve">device </w:t>
      </w:r>
      <w:r w:rsidR="0057513C" w:rsidRPr="00B54E4D">
        <w:t xml:space="preserve">that is typically made up of a case, </w:t>
      </w:r>
      <w:r w:rsidR="000D4F01" w:rsidRPr="00B54E4D">
        <w:t>a form of liner and an explosive fill with an appropriate detonation train</w:t>
      </w:r>
      <w:r w:rsidR="005D4748" w:rsidRPr="00B54E4D">
        <w:t xml:space="preserve"> </w:t>
      </w:r>
      <w:sdt>
        <w:sdtPr>
          <w:id w:val="-321280441"/>
          <w:citation/>
        </w:sdtPr>
        <w:sdtContent>
          <w:r w:rsidR="005D4748" w:rsidRPr="00B54E4D">
            <w:fldChar w:fldCharType="begin"/>
          </w:r>
          <w:r w:rsidR="005D4748" w:rsidRPr="00B54E4D">
            <w:instrText xml:space="preserve"> CITATION SZh26 \l 2057 </w:instrText>
          </w:r>
          <w:r w:rsidR="005D4748" w:rsidRPr="00B54E4D">
            <w:fldChar w:fldCharType="separate"/>
          </w:r>
          <w:r w:rsidR="005D4748" w:rsidRPr="00B54E4D">
            <w:rPr>
              <w:noProof/>
            </w:rPr>
            <w:t>[1]</w:t>
          </w:r>
          <w:r w:rsidR="005D4748" w:rsidRPr="00B54E4D">
            <w:fldChar w:fldCharType="end"/>
          </w:r>
        </w:sdtContent>
      </w:sdt>
      <w:r w:rsidR="000D4F01" w:rsidRPr="00B54E4D">
        <w:t>.</w:t>
      </w:r>
      <w:r w:rsidR="00047B93" w:rsidRPr="00B54E4D">
        <w:t xml:space="preserve">  </w:t>
      </w:r>
      <w:r w:rsidR="001636F6" w:rsidRPr="00B54E4D">
        <w:t xml:space="preserve">In most cases the liner is shaped as a cone or </w:t>
      </w:r>
      <w:r w:rsidR="005A6B85" w:rsidRPr="00B54E4D">
        <w:t xml:space="preserve">for explosively formed projectiles the liner is a concaved </w:t>
      </w:r>
      <w:r w:rsidR="00626B9B" w:rsidRPr="00B54E4D">
        <w:t>disk which will be situated as shown in figure 1.</w:t>
      </w:r>
    </w:p>
    <w:p w14:paraId="1BE130F1" w14:textId="03606A90" w:rsidR="00941D35" w:rsidRPr="00B54E4D" w:rsidRDefault="00E33AC7" w:rsidP="00941D35">
      <w:r w:rsidRPr="00B54E4D">
        <w:drawing>
          <wp:inline distT="0" distB="0" distL="0" distR="0" wp14:anchorId="24E4B855" wp14:editId="159437D1">
            <wp:extent cx="5400040" cy="2148840"/>
            <wp:effectExtent l="0" t="0" r="0" b="3810"/>
            <wp:docPr id="12252941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5294114" name=""/>
                    <pic:cNvPicPr/>
                  </pic:nvPicPr>
                  <pic:blipFill>
                    <a:blip r:embed="rId14"/>
                    <a:stretch>
                      <a:fillRect/>
                    </a:stretch>
                  </pic:blipFill>
                  <pic:spPr>
                    <a:xfrm>
                      <a:off x="0" y="0"/>
                      <a:ext cx="5400040" cy="2148840"/>
                    </a:xfrm>
                    <a:prstGeom prst="rect">
                      <a:avLst/>
                    </a:prstGeom>
                  </pic:spPr>
                </pic:pic>
              </a:graphicData>
            </a:graphic>
          </wp:inline>
        </w:drawing>
      </w:r>
    </w:p>
    <w:p w14:paraId="4C77BBA5" w14:textId="78CDB9F9" w:rsidR="005765A1" w:rsidRPr="00B54E4D" w:rsidRDefault="00E33AC7" w:rsidP="0028560D">
      <w:pPr>
        <w:pStyle w:val="Caption"/>
        <w:jc w:val="center"/>
        <w:rPr>
          <w:b w:val="0"/>
          <w:bCs w:val="0"/>
        </w:rPr>
      </w:pPr>
      <w:bookmarkStart w:id="27" w:name="_Toc229990615"/>
      <w:r w:rsidRPr="00B54E4D">
        <w:rPr>
          <w:b w:val="0"/>
          <w:bCs w:val="0"/>
        </w:rPr>
        <w:t xml:space="preserve">Figure </w:t>
      </w:r>
      <w:r w:rsidRPr="00B54E4D">
        <w:rPr>
          <w:b w:val="0"/>
          <w:bCs w:val="0"/>
        </w:rPr>
        <w:fldChar w:fldCharType="begin"/>
      </w:r>
      <w:r w:rsidRPr="00B54E4D">
        <w:rPr>
          <w:b w:val="0"/>
          <w:bCs w:val="0"/>
        </w:rPr>
        <w:instrText xml:space="preserve"> SEQ Figure \* ARABIC </w:instrText>
      </w:r>
      <w:r w:rsidRPr="00B54E4D">
        <w:rPr>
          <w:b w:val="0"/>
          <w:bCs w:val="0"/>
        </w:rPr>
        <w:fldChar w:fldCharType="separate"/>
      </w:r>
      <w:r w:rsidR="006D78B3">
        <w:rPr>
          <w:b w:val="0"/>
          <w:bCs w:val="0"/>
          <w:noProof/>
        </w:rPr>
        <w:t>1</w:t>
      </w:r>
      <w:r w:rsidRPr="00B54E4D">
        <w:rPr>
          <w:b w:val="0"/>
          <w:bCs w:val="0"/>
        </w:rPr>
        <w:fldChar w:fldCharType="end"/>
      </w:r>
      <w:r w:rsidRPr="00B54E4D">
        <w:rPr>
          <w:b w:val="0"/>
          <w:bCs w:val="0"/>
        </w:rPr>
        <w:t xml:space="preserve"> Shaped Charge Configuration</w:t>
      </w:r>
      <w:r w:rsidR="00985F65" w:rsidRPr="00B54E4D">
        <w:rPr>
          <w:b w:val="0"/>
          <w:bCs w:val="0"/>
        </w:rPr>
        <w:t xml:space="preserve"> </w:t>
      </w:r>
      <w:sdt>
        <w:sdtPr>
          <w:rPr>
            <w:b w:val="0"/>
            <w:bCs w:val="0"/>
          </w:rPr>
          <w:id w:val="-1727590320"/>
          <w:citation/>
        </w:sdtPr>
        <w:sdtContent>
          <w:r w:rsidR="00985F65" w:rsidRPr="00B54E4D">
            <w:rPr>
              <w:b w:val="0"/>
              <w:bCs w:val="0"/>
            </w:rPr>
            <w:fldChar w:fldCharType="begin"/>
          </w:r>
          <w:r w:rsidR="00985F65" w:rsidRPr="00B54E4D">
            <w:rPr>
              <w:b w:val="0"/>
              <w:bCs w:val="0"/>
            </w:rPr>
            <w:instrText xml:space="preserve"> CITATION Ker24 \l 2057 </w:instrText>
          </w:r>
          <w:r w:rsidR="00985F65" w:rsidRPr="00B54E4D">
            <w:rPr>
              <w:b w:val="0"/>
              <w:bCs w:val="0"/>
            </w:rPr>
            <w:fldChar w:fldCharType="separate"/>
          </w:r>
          <w:r w:rsidR="00985F65" w:rsidRPr="00B54E4D">
            <w:rPr>
              <w:b w:val="0"/>
              <w:bCs w:val="0"/>
              <w:noProof/>
            </w:rPr>
            <w:t>[2]</w:t>
          </w:r>
          <w:r w:rsidR="00985F65" w:rsidRPr="00B54E4D">
            <w:rPr>
              <w:b w:val="0"/>
              <w:bCs w:val="0"/>
            </w:rPr>
            <w:fldChar w:fldCharType="end"/>
          </w:r>
        </w:sdtContent>
      </w:sdt>
      <w:bookmarkEnd w:id="27"/>
    </w:p>
    <w:p w14:paraId="222C1A9E" w14:textId="761D6E41" w:rsidR="005765A1" w:rsidRPr="00B54E4D" w:rsidRDefault="00043491" w:rsidP="00941D35">
      <w:r w:rsidRPr="00B54E4D">
        <w:t xml:space="preserve">Figure 1 shows how the shaped charge is initiated from the rear side.  </w:t>
      </w:r>
      <w:r w:rsidR="00CA5482" w:rsidRPr="00B54E4D">
        <w:t xml:space="preserve">When detonated, the wave </w:t>
      </w:r>
      <w:r w:rsidR="006165DD" w:rsidRPr="00B54E4D">
        <w:t>propagates</w:t>
      </w:r>
      <w:r w:rsidR="00CA5482" w:rsidRPr="00B54E4D">
        <w:t xml:space="preserve"> through the explosive material until it reaches the liner</w:t>
      </w:r>
      <w:r w:rsidR="001D6250" w:rsidRPr="00B54E4D">
        <w:t xml:space="preserve"> where </w:t>
      </w:r>
      <w:r w:rsidR="00CA2F31" w:rsidRPr="00B54E4D">
        <w:t xml:space="preserve">due to the hollow cavity the detonation wave is focused </w:t>
      </w:r>
      <w:r w:rsidR="00EF0C25" w:rsidRPr="00B54E4D">
        <w:t>and amplified.  This effect is called the Munroe Effect</w:t>
      </w:r>
      <w:r w:rsidR="005216E8" w:rsidRPr="00B54E4D">
        <w:t xml:space="preserve"> </w:t>
      </w:r>
      <w:sdt>
        <w:sdtPr>
          <w:id w:val="882916006"/>
          <w:citation/>
        </w:sdtPr>
        <w:sdtContent>
          <w:r w:rsidR="005216E8" w:rsidRPr="00B54E4D">
            <w:fldChar w:fldCharType="begin"/>
          </w:r>
          <w:r w:rsidR="005216E8" w:rsidRPr="00B54E4D">
            <w:instrText xml:space="preserve"> CITATION YMi17 \l 2057 </w:instrText>
          </w:r>
          <w:r w:rsidR="005216E8" w:rsidRPr="00B54E4D">
            <w:fldChar w:fldCharType="separate"/>
          </w:r>
          <w:r w:rsidR="005216E8" w:rsidRPr="00B54E4D">
            <w:rPr>
              <w:noProof/>
            </w:rPr>
            <w:t>[3]</w:t>
          </w:r>
          <w:r w:rsidR="005216E8" w:rsidRPr="00B54E4D">
            <w:fldChar w:fldCharType="end"/>
          </w:r>
        </w:sdtContent>
      </w:sdt>
      <w:r w:rsidR="00437223" w:rsidRPr="00B54E4D">
        <w:t xml:space="preserve"> </w:t>
      </w:r>
      <w:r w:rsidR="00B17F88" w:rsidRPr="00B54E4D">
        <w:t xml:space="preserve">  This effect</w:t>
      </w:r>
      <w:r w:rsidR="00C0057D" w:rsidRPr="00B54E4D">
        <w:t xml:space="preserve"> has a variety of uses in both the commercial and military industry.  Line charges are an example of shaped charges in the commercial wor</w:t>
      </w:r>
      <w:r w:rsidR="00C800B9" w:rsidRPr="00B54E4D">
        <w:t>l</w:t>
      </w:r>
      <w:r w:rsidR="00C0057D" w:rsidRPr="00B54E4D">
        <w:t>d</w:t>
      </w:r>
      <w:r w:rsidR="000B41E7" w:rsidRPr="00B54E4D">
        <w:t xml:space="preserve"> as a method of cutting </w:t>
      </w:r>
      <w:r w:rsidR="002A443D" w:rsidRPr="00B54E4D">
        <w:t>metal</w:t>
      </w:r>
      <w:r w:rsidR="00EA3E6A" w:rsidRPr="00B54E4D">
        <w:t xml:space="preserve"> </w:t>
      </w:r>
      <w:sdt>
        <w:sdtPr>
          <w:id w:val="807368659"/>
          <w:citation/>
        </w:sdtPr>
        <w:sdtContent>
          <w:r w:rsidR="00EA3E6A" w:rsidRPr="00B54E4D">
            <w:fldChar w:fldCharType="begin"/>
          </w:r>
          <w:r w:rsidR="00EA3E6A" w:rsidRPr="00B54E4D">
            <w:instrText xml:space="preserve"> CITATION YGa11 \l 2057 </w:instrText>
          </w:r>
          <w:r w:rsidR="00EA3E6A" w:rsidRPr="00B54E4D">
            <w:fldChar w:fldCharType="separate"/>
          </w:r>
          <w:r w:rsidR="00EA3E6A" w:rsidRPr="00B54E4D">
            <w:rPr>
              <w:noProof/>
            </w:rPr>
            <w:t>[4]</w:t>
          </w:r>
          <w:r w:rsidR="00EA3E6A" w:rsidRPr="00B54E4D">
            <w:fldChar w:fldCharType="end"/>
          </w:r>
        </w:sdtContent>
      </w:sdt>
      <w:r w:rsidR="00953DFB" w:rsidRPr="00B54E4D">
        <w:t>.</w:t>
      </w:r>
      <w:r w:rsidR="00A64ECA" w:rsidRPr="00B54E4D">
        <w:t xml:space="preserve">  In military applications it is often used as a method of defeating armoured targets such at tanks.  </w:t>
      </w:r>
      <w:r w:rsidR="00311C99" w:rsidRPr="00B54E4D">
        <w:t>Rocket Propelled Grenades (RPG)</w:t>
      </w:r>
      <w:r w:rsidR="009F5F55" w:rsidRPr="00B54E4D">
        <w:t xml:space="preserve"> are a common weapon that utilises this concept </w:t>
      </w:r>
      <w:sdt>
        <w:sdtPr>
          <w:id w:val="514187871"/>
          <w:citation/>
        </w:sdtPr>
        <w:sdtContent>
          <w:r w:rsidR="009F5F55" w:rsidRPr="00B54E4D">
            <w:fldChar w:fldCharType="begin"/>
          </w:r>
          <w:r w:rsidR="009F5F55" w:rsidRPr="00B54E4D">
            <w:instrText xml:space="preserve"> CITATION ELB13 \l 2057 </w:instrText>
          </w:r>
          <w:r w:rsidR="009F5F55" w:rsidRPr="00B54E4D">
            <w:fldChar w:fldCharType="separate"/>
          </w:r>
          <w:r w:rsidR="009F5F55" w:rsidRPr="00B54E4D">
            <w:rPr>
              <w:noProof/>
            </w:rPr>
            <w:t>[5]</w:t>
          </w:r>
          <w:r w:rsidR="009F5F55" w:rsidRPr="00B54E4D">
            <w:fldChar w:fldCharType="end"/>
          </w:r>
        </w:sdtContent>
      </w:sdt>
      <w:r w:rsidR="009F5F55" w:rsidRPr="00B54E4D">
        <w:t>.</w:t>
      </w:r>
    </w:p>
    <w:p w14:paraId="0D442D89" w14:textId="0DA9A9E3" w:rsidR="00ED05ED" w:rsidRPr="00B54E4D" w:rsidRDefault="00FC79A2" w:rsidP="00941D35">
      <w:r w:rsidRPr="00B54E4D">
        <w:t xml:space="preserve">The liner undergoes and extreme amount of plastic deformation in this process.  </w:t>
      </w:r>
      <w:r w:rsidR="00A175C9" w:rsidRPr="00B54E4D">
        <w:t xml:space="preserve">Durning the deformation of the liner material two sections can be observed being the high velocity </w:t>
      </w:r>
      <w:r w:rsidR="00223584" w:rsidRPr="00B54E4D">
        <w:t xml:space="preserve">jet and the following slug.  These sections are made up of solid material but due to the </w:t>
      </w:r>
      <w:r w:rsidR="002D6617" w:rsidRPr="00B54E4D">
        <w:t>extreme conditions applied to the material the sections can be modelled as a liquid</w:t>
      </w:r>
      <w:r w:rsidR="00D0135C" w:rsidRPr="00B54E4D">
        <w:t xml:space="preserve"> </w:t>
      </w:r>
      <w:sdt>
        <w:sdtPr>
          <w:id w:val="908189710"/>
          <w:citation/>
        </w:sdtPr>
        <w:sdtContent>
          <w:r w:rsidR="00D0135C" w:rsidRPr="00B54E4D">
            <w:fldChar w:fldCharType="begin"/>
          </w:r>
          <w:r w:rsidR="00D0135C" w:rsidRPr="00B54E4D">
            <w:instrText xml:space="preserve"> CITATION Mil16 \l 2057 </w:instrText>
          </w:r>
          <w:r w:rsidR="00D0135C" w:rsidRPr="00B54E4D">
            <w:fldChar w:fldCharType="separate"/>
          </w:r>
          <w:r w:rsidR="00D0135C" w:rsidRPr="00B54E4D">
            <w:rPr>
              <w:noProof/>
            </w:rPr>
            <w:t>[6]</w:t>
          </w:r>
          <w:r w:rsidR="00D0135C" w:rsidRPr="00B54E4D">
            <w:fldChar w:fldCharType="end"/>
          </w:r>
        </w:sdtContent>
      </w:sdt>
      <w:r w:rsidR="002D6617" w:rsidRPr="00B54E4D">
        <w:t>.</w:t>
      </w:r>
    </w:p>
    <w:p w14:paraId="31A31DD3" w14:textId="0F409822" w:rsidR="00C9616F" w:rsidRPr="00A978CD" w:rsidRDefault="00EE6511" w:rsidP="00C9616F">
      <w:pPr>
        <w:pStyle w:val="Heading2"/>
      </w:pPr>
      <w:bookmarkStart w:id="28" w:name="_Toc229990588"/>
      <w:r w:rsidRPr="00A978CD">
        <w:lastRenderedPageBreak/>
        <w:t>Origin of Shaped Charges</w:t>
      </w:r>
      <w:bookmarkEnd w:id="28"/>
    </w:p>
    <w:p w14:paraId="2727A884" w14:textId="20A834D0" w:rsidR="00EE6511" w:rsidRPr="001045F1" w:rsidRDefault="00D55D10" w:rsidP="00EE6511">
      <w:r w:rsidRPr="001045F1">
        <w:t xml:space="preserve">The first concept of the </w:t>
      </w:r>
      <w:r w:rsidR="002441B6" w:rsidRPr="001045F1">
        <w:t>focusing the energy of an explosive blast was cited</w:t>
      </w:r>
      <w:r w:rsidR="008B6266" w:rsidRPr="001045F1">
        <w:t xml:space="preserve"> by Franz von Baader in 1</w:t>
      </w:r>
      <w:r w:rsidR="00676C6E" w:rsidRPr="001045F1">
        <w:t>79</w:t>
      </w:r>
      <w:r w:rsidR="008B6266" w:rsidRPr="001045F1">
        <w:t xml:space="preserve">2.  </w:t>
      </w:r>
      <w:r w:rsidR="005A24A6" w:rsidRPr="001045F1">
        <w:t xml:space="preserve">This utilised gunpowder as an energetic.  </w:t>
      </w:r>
      <w:r w:rsidR="00A63FE7" w:rsidRPr="001045F1">
        <w:t>After the invention of the detonator by Alfred Nobel</w:t>
      </w:r>
      <w:r w:rsidR="00AF090C" w:rsidRPr="001045F1">
        <w:t>, the first high explosive shaped charge was credited to von Fo</w:t>
      </w:r>
      <w:r w:rsidR="003F0807" w:rsidRPr="001045F1">
        <w:t>erster in 1883.</w:t>
      </w:r>
      <w:r w:rsidR="00F30D9D" w:rsidRPr="001045F1">
        <w:t xml:space="preserve">  Charles Munroe </w:t>
      </w:r>
      <w:r w:rsidR="006F7F76" w:rsidRPr="001045F1">
        <w:t>investigated</w:t>
      </w:r>
      <w:r w:rsidR="00F30D9D" w:rsidRPr="001045F1">
        <w:t xml:space="preserve"> the concept </w:t>
      </w:r>
      <w:r w:rsidR="00925EE6" w:rsidRPr="001045F1">
        <w:t xml:space="preserve">in 1888 </w:t>
      </w:r>
      <w:r w:rsidR="00F30D9D" w:rsidRPr="001045F1">
        <w:t xml:space="preserve">and wrote many papers describing </w:t>
      </w:r>
      <w:r w:rsidR="006F7F76" w:rsidRPr="001045F1">
        <w:t>experiments one being explosive engraving</w:t>
      </w:r>
      <w:r w:rsidR="004D1A6D" w:rsidRPr="001045F1">
        <w:t xml:space="preserve"> </w:t>
      </w:r>
      <w:sdt>
        <w:sdtPr>
          <w:id w:val="-804393055"/>
          <w:citation/>
        </w:sdtPr>
        <w:sdtContent>
          <w:r w:rsidR="004D1A6D" w:rsidRPr="001045F1">
            <w:fldChar w:fldCharType="begin"/>
          </w:r>
          <w:r w:rsidR="004D1A6D" w:rsidRPr="001045F1">
            <w:instrText xml:space="preserve"> CITATION Wil08 \l 2057 </w:instrText>
          </w:r>
          <w:r w:rsidR="004D1A6D" w:rsidRPr="001045F1">
            <w:fldChar w:fldCharType="separate"/>
          </w:r>
          <w:r w:rsidR="004D1A6D" w:rsidRPr="001045F1">
            <w:rPr>
              <w:noProof/>
            </w:rPr>
            <w:t>[7]</w:t>
          </w:r>
          <w:r w:rsidR="004D1A6D" w:rsidRPr="001045F1">
            <w:fldChar w:fldCharType="end"/>
          </w:r>
        </w:sdtContent>
      </w:sdt>
      <w:r w:rsidR="006F7F76" w:rsidRPr="001045F1">
        <w:t>.</w:t>
      </w:r>
      <w:r w:rsidR="00925EE6" w:rsidRPr="001045F1">
        <w:t xml:space="preserve">  </w:t>
      </w:r>
      <w:r w:rsidR="006272F8" w:rsidRPr="001045F1">
        <w:t xml:space="preserve">Following Munroe’s </w:t>
      </w:r>
      <w:r w:rsidR="005D4F36" w:rsidRPr="001045F1">
        <w:t>experiments,</w:t>
      </w:r>
      <w:r w:rsidR="006272F8" w:rsidRPr="001045F1">
        <w:t xml:space="preserve"> the concept of shaped charges has seen developments over the years particularly </w:t>
      </w:r>
      <w:r w:rsidR="005D4F36" w:rsidRPr="001045F1">
        <w:t>during the er</w:t>
      </w:r>
      <w:r w:rsidR="00F561CF" w:rsidRPr="001045F1">
        <w:t>a</w:t>
      </w:r>
      <w:r w:rsidR="005D4F36" w:rsidRPr="001045F1">
        <w:t xml:space="preserve"> around the second world war due to the military applications of the effect.</w:t>
      </w:r>
      <w:sdt>
        <w:sdtPr>
          <w:id w:val="-1794890810"/>
          <w:citation/>
        </w:sdtPr>
        <w:sdtContent>
          <w:r w:rsidR="005D4F36" w:rsidRPr="001045F1">
            <w:fldChar w:fldCharType="begin"/>
          </w:r>
          <w:r w:rsidR="005D4F36" w:rsidRPr="001045F1">
            <w:instrText xml:space="preserve"> CITATION Wil08 \l 2057 </w:instrText>
          </w:r>
          <w:r w:rsidR="005D4F36" w:rsidRPr="001045F1">
            <w:fldChar w:fldCharType="separate"/>
          </w:r>
          <w:r w:rsidR="005D4F36" w:rsidRPr="001045F1">
            <w:rPr>
              <w:noProof/>
            </w:rPr>
            <w:t xml:space="preserve"> [7]</w:t>
          </w:r>
          <w:r w:rsidR="005D4F36" w:rsidRPr="001045F1">
            <w:fldChar w:fldCharType="end"/>
          </w:r>
        </w:sdtContent>
      </w:sdt>
    </w:p>
    <w:p w14:paraId="4BB25AE0" w14:textId="0CAA9C84" w:rsidR="00A46C57" w:rsidRPr="00A978CD" w:rsidRDefault="00A46C57" w:rsidP="00A46C57">
      <w:pPr>
        <w:pStyle w:val="Heading2"/>
      </w:pPr>
      <w:bookmarkStart w:id="29" w:name="_Toc229990589"/>
      <w:r w:rsidRPr="00A978CD">
        <w:t>Civil Applications</w:t>
      </w:r>
      <w:bookmarkEnd w:id="29"/>
    </w:p>
    <w:p w14:paraId="152F62E9" w14:textId="57FE602F" w:rsidR="00214BA6" w:rsidRPr="001045F1" w:rsidRDefault="00F22A10" w:rsidP="00214BA6">
      <w:r w:rsidRPr="001045F1">
        <w:t>Civilian industry has found many uses for shaped charges</w:t>
      </w:r>
      <w:r w:rsidR="00EB4F22" w:rsidRPr="001045F1">
        <w:t>.  These can be within several areas of the industry such as demolition, oil and gas and drilling</w:t>
      </w:r>
      <w:sdt>
        <w:sdtPr>
          <w:id w:val="906653845"/>
          <w:citation/>
        </w:sdtPr>
        <w:sdtContent>
          <w:r w:rsidR="00AA190F" w:rsidRPr="001045F1">
            <w:fldChar w:fldCharType="begin"/>
          </w:r>
          <w:r w:rsidR="00AA190F" w:rsidRPr="001045F1">
            <w:instrText xml:space="preserve"> CITATION HMe21 \l 2057 </w:instrText>
          </w:r>
          <w:r w:rsidR="00AA190F" w:rsidRPr="001045F1">
            <w:fldChar w:fldCharType="separate"/>
          </w:r>
          <w:r w:rsidR="00AA190F" w:rsidRPr="001045F1">
            <w:rPr>
              <w:noProof/>
            </w:rPr>
            <w:t xml:space="preserve"> [8]</w:t>
          </w:r>
          <w:r w:rsidR="00AA190F" w:rsidRPr="001045F1">
            <w:fldChar w:fldCharType="end"/>
          </w:r>
        </w:sdtContent>
      </w:sdt>
      <w:r w:rsidR="00EB4F22" w:rsidRPr="001045F1">
        <w:t xml:space="preserve">.  </w:t>
      </w:r>
      <w:r w:rsidR="009B305F" w:rsidRPr="001045F1">
        <w:t xml:space="preserve">In the demolition </w:t>
      </w:r>
      <w:r w:rsidR="00C422DA" w:rsidRPr="001045F1">
        <w:t>industry</w:t>
      </w:r>
      <w:r w:rsidR="009B305F" w:rsidRPr="001045F1">
        <w:t xml:space="preserve"> a l</w:t>
      </w:r>
      <w:r w:rsidR="001B7E52" w:rsidRPr="001045F1">
        <w:t>ine</w:t>
      </w:r>
      <w:r w:rsidR="003F5F0C" w:rsidRPr="001045F1">
        <w:t xml:space="preserve">ar shaped charge </w:t>
      </w:r>
      <w:r w:rsidR="009B305F" w:rsidRPr="001045F1">
        <w:t xml:space="preserve">may be </w:t>
      </w:r>
      <w:r w:rsidR="003F5F0C" w:rsidRPr="001045F1">
        <w:t>used for the fast de</w:t>
      </w:r>
      <w:r w:rsidR="00E21FD5" w:rsidRPr="001045F1">
        <w:t xml:space="preserve">molition of obstacles in rescues or building destruction </w:t>
      </w:r>
      <w:sdt>
        <w:sdtPr>
          <w:id w:val="1775818613"/>
          <w:citation/>
        </w:sdtPr>
        <w:sdtContent>
          <w:r w:rsidR="00E21FD5" w:rsidRPr="001045F1">
            <w:fldChar w:fldCharType="begin"/>
          </w:r>
          <w:r w:rsidR="00E21FD5" w:rsidRPr="001045F1">
            <w:instrText xml:space="preserve"> CITATION HMe21 \l 2057 </w:instrText>
          </w:r>
          <w:r w:rsidR="00E21FD5" w:rsidRPr="001045F1">
            <w:fldChar w:fldCharType="separate"/>
          </w:r>
          <w:r w:rsidR="00E21FD5" w:rsidRPr="001045F1">
            <w:rPr>
              <w:noProof/>
            </w:rPr>
            <w:t>[8]</w:t>
          </w:r>
          <w:r w:rsidR="00E21FD5" w:rsidRPr="001045F1">
            <w:fldChar w:fldCharType="end"/>
          </w:r>
        </w:sdtContent>
      </w:sdt>
      <w:r w:rsidR="002E0C40" w:rsidRPr="001045F1">
        <w:t xml:space="preserve">  </w:t>
      </w:r>
      <w:r w:rsidR="00BC049B" w:rsidRPr="001045F1">
        <w:t>The oil</w:t>
      </w:r>
      <w:r w:rsidR="008421E7" w:rsidRPr="001045F1">
        <w:t xml:space="preserve"> industry is known to use shaped charges to perforate wells </w:t>
      </w:r>
      <w:proofErr w:type="gramStart"/>
      <w:r w:rsidR="005D1159" w:rsidRPr="001045F1">
        <w:t>and also</w:t>
      </w:r>
      <w:proofErr w:type="gramEnd"/>
      <w:r w:rsidR="005D1159" w:rsidRPr="001045F1">
        <w:t xml:space="preserve"> drilling.</w:t>
      </w:r>
      <w:sdt>
        <w:sdtPr>
          <w:id w:val="221266643"/>
          <w:citation/>
        </w:sdtPr>
        <w:sdtContent>
          <w:r w:rsidR="00AA190F" w:rsidRPr="001045F1">
            <w:fldChar w:fldCharType="begin"/>
          </w:r>
          <w:r w:rsidR="00AA190F" w:rsidRPr="001045F1">
            <w:instrText xml:space="preserve"> CITATION HMe21 \l 2057 </w:instrText>
          </w:r>
          <w:r w:rsidR="00AA190F" w:rsidRPr="001045F1">
            <w:fldChar w:fldCharType="separate"/>
          </w:r>
          <w:r w:rsidR="00AA190F" w:rsidRPr="001045F1">
            <w:rPr>
              <w:noProof/>
            </w:rPr>
            <w:t xml:space="preserve"> [8]</w:t>
          </w:r>
          <w:r w:rsidR="00AA190F" w:rsidRPr="001045F1">
            <w:fldChar w:fldCharType="end"/>
          </w:r>
        </w:sdtContent>
      </w:sdt>
    </w:p>
    <w:p w14:paraId="6C648DF1" w14:textId="734C5756" w:rsidR="00AA190F" w:rsidRPr="00A978CD" w:rsidRDefault="00AA190F" w:rsidP="00AA190F">
      <w:pPr>
        <w:pStyle w:val="Heading2"/>
      </w:pPr>
      <w:bookmarkStart w:id="30" w:name="_Toc229990590"/>
      <w:r w:rsidRPr="00A978CD">
        <w:t>Military Application</w:t>
      </w:r>
      <w:bookmarkEnd w:id="30"/>
    </w:p>
    <w:p w14:paraId="169C5629" w14:textId="543E902B" w:rsidR="00AA190F" w:rsidRPr="001045F1" w:rsidRDefault="00F44B46" w:rsidP="00AA190F">
      <w:r w:rsidRPr="001045F1">
        <w:t>Shaped charges have been used in military applications for over 80 years</w:t>
      </w:r>
      <w:sdt>
        <w:sdtPr>
          <w:id w:val="2014104747"/>
          <w:citation/>
        </w:sdtPr>
        <w:sdtContent>
          <w:r w:rsidR="00C22B9C" w:rsidRPr="001045F1">
            <w:fldChar w:fldCharType="begin"/>
          </w:r>
          <w:r w:rsidR="00C22B9C" w:rsidRPr="001045F1">
            <w:instrText xml:space="preserve"> CITATION Wil08 \l 2057 </w:instrText>
          </w:r>
          <w:r w:rsidR="00C22B9C" w:rsidRPr="001045F1">
            <w:fldChar w:fldCharType="separate"/>
          </w:r>
          <w:r w:rsidR="00C22B9C" w:rsidRPr="001045F1">
            <w:rPr>
              <w:noProof/>
            </w:rPr>
            <w:t xml:space="preserve"> [7]</w:t>
          </w:r>
          <w:r w:rsidR="00C22B9C" w:rsidRPr="001045F1">
            <w:fldChar w:fldCharType="end"/>
          </w:r>
        </w:sdtContent>
      </w:sdt>
      <w:r w:rsidR="00C22253" w:rsidRPr="001045F1">
        <w:t xml:space="preserve">  Over this time the concept has developed and innovated in new warheads and weaponry</w:t>
      </w:r>
      <w:r w:rsidR="00B32FEF" w:rsidRPr="001045F1">
        <w:t>.  Shaped charges are commonly found in several types of weapons such as tank rounds</w:t>
      </w:r>
      <w:r w:rsidR="00BD021F" w:rsidRPr="001045F1">
        <w:t xml:space="preserve"> </w:t>
      </w:r>
      <w:sdt>
        <w:sdtPr>
          <w:id w:val="509720052"/>
          <w:citation/>
        </w:sdtPr>
        <w:sdtContent>
          <w:r w:rsidR="00BD021F" w:rsidRPr="001045F1">
            <w:fldChar w:fldCharType="begin"/>
          </w:r>
          <w:r w:rsidR="00BD021F" w:rsidRPr="001045F1">
            <w:instrText xml:space="preserve"> CITATION Wil08 \l 2057 </w:instrText>
          </w:r>
          <w:r w:rsidR="00BD021F" w:rsidRPr="001045F1">
            <w:fldChar w:fldCharType="separate"/>
          </w:r>
          <w:r w:rsidR="00BD021F" w:rsidRPr="001045F1">
            <w:rPr>
              <w:noProof/>
            </w:rPr>
            <w:t>[7]</w:t>
          </w:r>
          <w:r w:rsidR="00BD021F" w:rsidRPr="001045F1">
            <w:fldChar w:fldCharType="end"/>
          </w:r>
        </w:sdtContent>
      </w:sdt>
      <w:r w:rsidR="00B32FEF" w:rsidRPr="001045F1">
        <w:t xml:space="preserve">, </w:t>
      </w:r>
      <w:r w:rsidR="00501EB2" w:rsidRPr="001045F1">
        <w:t>Anti-Tank</w:t>
      </w:r>
      <w:r w:rsidR="00B32FEF" w:rsidRPr="001045F1">
        <w:t xml:space="preserve"> Guided Missiles (ATGMs)</w:t>
      </w:r>
      <w:r w:rsidR="009403EE" w:rsidRPr="001045F1">
        <w:t xml:space="preserve"> </w:t>
      </w:r>
      <w:sdt>
        <w:sdtPr>
          <w:id w:val="-1260983833"/>
          <w:citation/>
        </w:sdtPr>
        <w:sdtContent>
          <w:r w:rsidR="00BD021F" w:rsidRPr="001045F1">
            <w:fldChar w:fldCharType="begin"/>
          </w:r>
          <w:r w:rsidR="00BD021F" w:rsidRPr="001045F1">
            <w:instrText xml:space="preserve"> CITATION ELB13 \l 2057 </w:instrText>
          </w:r>
          <w:r w:rsidR="00BD021F" w:rsidRPr="001045F1">
            <w:fldChar w:fldCharType="separate"/>
          </w:r>
          <w:r w:rsidR="00BD021F" w:rsidRPr="001045F1">
            <w:rPr>
              <w:noProof/>
            </w:rPr>
            <w:t>[5]</w:t>
          </w:r>
          <w:r w:rsidR="00BD021F" w:rsidRPr="001045F1">
            <w:fldChar w:fldCharType="end"/>
          </w:r>
        </w:sdtContent>
      </w:sdt>
      <w:r w:rsidR="001F7EF1" w:rsidRPr="001045F1">
        <w:t>, mine and several others</w:t>
      </w:r>
      <w:r w:rsidR="00723C24" w:rsidRPr="001045F1">
        <w:t xml:space="preserve">.  </w:t>
      </w:r>
    </w:p>
    <w:p w14:paraId="6AE89BA3" w14:textId="2E2A8D92" w:rsidR="0028560D" w:rsidRPr="001045F1" w:rsidRDefault="0028560D" w:rsidP="0028560D">
      <w:pPr>
        <w:jc w:val="center"/>
      </w:pPr>
      <w:r w:rsidRPr="001045F1">
        <w:lastRenderedPageBreak/>
        <w:drawing>
          <wp:inline distT="0" distB="0" distL="0" distR="0" wp14:anchorId="3185E33F" wp14:editId="62800973">
            <wp:extent cx="2781300" cy="4000500"/>
            <wp:effectExtent l="0" t="0" r="0" b="0"/>
            <wp:docPr id="11755376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5537692" name=""/>
                    <pic:cNvPicPr/>
                  </pic:nvPicPr>
                  <pic:blipFill>
                    <a:blip r:embed="rId15"/>
                    <a:stretch>
                      <a:fillRect/>
                    </a:stretch>
                  </pic:blipFill>
                  <pic:spPr>
                    <a:xfrm>
                      <a:off x="0" y="0"/>
                      <a:ext cx="2781548" cy="4000857"/>
                    </a:xfrm>
                    <a:prstGeom prst="rect">
                      <a:avLst/>
                    </a:prstGeom>
                  </pic:spPr>
                </pic:pic>
              </a:graphicData>
            </a:graphic>
          </wp:inline>
        </w:drawing>
      </w:r>
    </w:p>
    <w:p w14:paraId="018FC33D" w14:textId="3789B1BA" w:rsidR="0028560D" w:rsidRPr="001045F1" w:rsidRDefault="0028560D" w:rsidP="0028560D">
      <w:pPr>
        <w:pStyle w:val="Caption"/>
        <w:jc w:val="center"/>
        <w:rPr>
          <w:b w:val="0"/>
          <w:bCs w:val="0"/>
        </w:rPr>
      </w:pPr>
      <w:bookmarkStart w:id="31" w:name="_Toc229990616"/>
      <w:r w:rsidRPr="001045F1">
        <w:rPr>
          <w:b w:val="0"/>
          <w:bCs w:val="0"/>
        </w:rPr>
        <w:t xml:space="preserve">Figure </w:t>
      </w:r>
      <w:r w:rsidRPr="001045F1">
        <w:rPr>
          <w:b w:val="0"/>
          <w:bCs w:val="0"/>
        </w:rPr>
        <w:fldChar w:fldCharType="begin"/>
      </w:r>
      <w:r w:rsidRPr="001045F1">
        <w:rPr>
          <w:b w:val="0"/>
          <w:bCs w:val="0"/>
        </w:rPr>
        <w:instrText xml:space="preserve"> SEQ Figure \* ARABIC </w:instrText>
      </w:r>
      <w:r w:rsidRPr="001045F1">
        <w:rPr>
          <w:b w:val="0"/>
          <w:bCs w:val="0"/>
        </w:rPr>
        <w:fldChar w:fldCharType="separate"/>
      </w:r>
      <w:r w:rsidR="006D78B3">
        <w:rPr>
          <w:b w:val="0"/>
          <w:bCs w:val="0"/>
          <w:noProof/>
        </w:rPr>
        <w:t>2</w:t>
      </w:r>
      <w:r w:rsidRPr="001045F1">
        <w:rPr>
          <w:b w:val="0"/>
          <w:bCs w:val="0"/>
        </w:rPr>
        <w:fldChar w:fldCharType="end"/>
      </w:r>
      <w:r w:rsidRPr="001045F1">
        <w:rPr>
          <w:b w:val="0"/>
          <w:bCs w:val="0"/>
        </w:rPr>
        <w:t xml:space="preserve"> Shaped Charge Warhead </w:t>
      </w:r>
      <w:sdt>
        <w:sdtPr>
          <w:rPr>
            <w:b w:val="0"/>
            <w:bCs w:val="0"/>
          </w:rPr>
          <w:id w:val="-557242884"/>
          <w:citation/>
        </w:sdtPr>
        <w:sdtContent>
          <w:r w:rsidRPr="001045F1">
            <w:rPr>
              <w:b w:val="0"/>
              <w:bCs w:val="0"/>
            </w:rPr>
            <w:fldChar w:fldCharType="begin"/>
          </w:r>
          <w:r w:rsidRPr="001045F1">
            <w:rPr>
              <w:b w:val="0"/>
              <w:bCs w:val="0"/>
            </w:rPr>
            <w:instrText xml:space="preserve"> CITATION MBi25 \l 2057 </w:instrText>
          </w:r>
          <w:r w:rsidRPr="001045F1">
            <w:rPr>
              <w:b w:val="0"/>
              <w:bCs w:val="0"/>
            </w:rPr>
            <w:fldChar w:fldCharType="separate"/>
          </w:r>
          <w:r w:rsidRPr="001045F1">
            <w:rPr>
              <w:b w:val="0"/>
              <w:bCs w:val="0"/>
              <w:noProof/>
            </w:rPr>
            <w:t>[9]</w:t>
          </w:r>
          <w:r w:rsidRPr="001045F1">
            <w:rPr>
              <w:b w:val="0"/>
              <w:bCs w:val="0"/>
            </w:rPr>
            <w:fldChar w:fldCharType="end"/>
          </w:r>
        </w:sdtContent>
      </w:sdt>
      <w:bookmarkEnd w:id="31"/>
    </w:p>
    <w:p w14:paraId="6C12FA5B" w14:textId="32DE49D0" w:rsidR="0028560D" w:rsidRPr="00A978CD" w:rsidRDefault="00741157" w:rsidP="0028560D">
      <w:pPr>
        <w:rPr>
          <w:b/>
          <w:bCs/>
        </w:rPr>
      </w:pPr>
      <w:r w:rsidRPr="001045F1">
        <w:t xml:space="preserve">In many military </w:t>
      </w:r>
      <w:r w:rsidR="007B7D88" w:rsidRPr="001045F1">
        <w:t>applications</w:t>
      </w:r>
      <w:r w:rsidRPr="001045F1">
        <w:t xml:space="preserve"> the shaped charge is used to defeat armoured targets such as tanks or structures </w:t>
      </w:r>
      <w:r w:rsidR="00BB5C37" w:rsidRPr="001045F1">
        <w:t>like bunkers.  There are several other applications within the military.  One of these applications is the disposal of ordinance.</w:t>
      </w:r>
      <w:r w:rsidR="00D84AF1" w:rsidRPr="001045F1">
        <w:t xml:space="preserve">  For </w:t>
      </w:r>
      <w:r w:rsidR="00E73E22" w:rsidRPr="001045F1">
        <w:t xml:space="preserve">Unexploded ordinance (UXO) </w:t>
      </w:r>
      <w:r w:rsidR="000C3EAF" w:rsidRPr="001045F1">
        <w:t>shaped charges can be a powerful to assist in the disposal of ordinance.</w:t>
      </w:r>
      <w:r w:rsidR="001D38DA" w:rsidRPr="001045F1">
        <w:t xml:space="preserve">  In this method a shaped charge is used to </w:t>
      </w:r>
      <w:r w:rsidR="00CF38F4" w:rsidRPr="001045F1">
        <w:t>initiate</w:t>
      </w:r>
      <w:r w:rsidR="001D38DA" w:rsidRPr="001045F1">
        <w:t xml:space="preserve"> the deflagration of </w:t>
      </w:r>
      <w:r w:rsidR="00CF38F4" w:rsidRPr="001045F1">
        <w:t>the energetic fill</w:t>
      </w:r>
      <w:r w:rsidR="007B7D88" w:rsidRPr="001045F1">
        <w:t xml:space="preserve">.  The shaped charge </w:t>
      </w:r>
      <w:r w:rsidR="00261DBE" w:rsidRPr="001045F1">
        <w:t>in</w:t>
      </w:r>
      <w:r w:rsidR="007B7D88" w:rsidRPr="001045F1">
        <w:t xml:space="preserve"> this case will not have sufficient power to cause a detonation </w:t>
      </w:r>
      <w:sdt>
        <w:sdtPr>
          <w:id w:val="1973472727"/>
          <w:citation/>
        </w:sdtPr>
        <w:sdtContent>
          <w:r w:rsidR="007B7D88" w:rsidRPr="001045F1">
            <w:fldChar w:fldCharType="begin"/>
          </w:r>
          <w:r w:rsidR="007B7D88" w:rsidRPr="001045F1">
            <w:instrText xml:space="preserve"> CITATION SPR20 \l 2057 </w:instrText>
          </w:r>
          <w:r w:rsidR="007B7D88" w:rsidRPr="001045F1">
            <w:fldChar w:fldCharType="separate"/>
          </w:r>
          <w:r w:rsidR="007B7D88" w:rsidRPr="001045F1">
            <w:rPr>
              <w:noProof/>
            </w:rPr>
            <w:t>[10]</w:t>
          </w:r>
          <w:r w:rsidR="007B7D88" w:rsidRPr="001045F1">
            <w:fldChar w:fldCharType="end"/>
          </w:r>
        </w:sdtContent>
      </w:sdt>
      <w:r w:rsidR="00261DBE" w:rsidRPr="001045F1">
        <w:t xml:space="preserve">  This method is often preferred over the detonation of the articles especially in underwater climates </w:t>
      </w:r>
      <w:proofErr w:type="gramStart"/>
      <w:r w:rsidR="00261DBE" w:rsidRPr="001045F1">
        <w:t>due to the effects</w:t>
      </w:r>
      <w:proofErr w:type="gramEnd"/>
      <w:r w:rsidR="00261DBE" w:rsidRPr="001045F1">
        <w:t xml:space="preserve"> it can have on the local environment.</w:t>
      </w:r>
    </w:p>
    <w:p w14:paraId="2A184EC9" w14:textId="77777777" w:rsidR="00953DFB" w:rsidRPr="00A978CD" w:rsidRDefault="00953DFB" w:rsidP="00941D35">
      <w:pPr>
        <w:rPr>
          <w:b/>
          <w:bCs/>
        </w:rPr>
      </w:pPr>
    </w:p>
    <w:p w14:paraId="31DC5D99" w14:textId="1708B812" w:rsidR="00953DFB" w:rsidRPr="00A978CD" w:rsidRDefault="00953DFB" w:rsidP="00941D35">
      <w:pPr>
        <w:rPr>
          <w:b/>
          <w:bCs/>
        </w:rPr>
        <w:sectPr w:rsidR="00953DFB" w:rsidRPr="00A978CD" w:rsidSect="00623A81">
          <w:headerReference w:type="default" r:id="rId16"/>
          <w:pgSz w:w="11906" w:h="16838" w:code="9"/>
          <w:pgMar w:top="1701" w:right="1701" w:bottom="1701" w:left="1701" w:header="709" w:footer="851" w:gutter="0"/>
          <w:pgNumType w:start="1"/>
          <w:cols w:space="708"/>
          <w:docGrid w:linePitch="360"/>
        </w:sectPr>
      </w:pPr>
    </w:p>
    <w:p w14:paraId="6DFF7F43" w14:textId="096EC681" w:rsidR="007D48F0" w:rsidRPr="00A978CD" w:rsidRDefault="00E614D6" w:rsidP="007D48F0">
      <w:pPr>
        <w:pStyle w:val="Heading1"/>
      </w:pPr>
      <w:bookmarkStart w:id="32" w:name="_Toc229990591"/>
      <w:r w:rsidRPr="00A978CD">
        <w:lastRenderedPageBreak/>
        <w:t>Scope</w:t>
      </w:r>
      <w:bookmarkEnd w:id="32"/>
    </w:p>
    <w:p w14:paraId="2CB29D26" w14:textId="243BE7B0" w:rsidR="00E614D6" w:rsidRPr="00A978CD" w:rsidRDefault="00C95758" w:rsidP="00E614D6">
      <w:pPr>
        <w:pStyle w:val="Heading2"/>
      </w:pPr>
      <w:bookmarkStart w:id="33" w:name="_Toc229990592"/>
      <w:r w:rsidRPr="00A978CD">
        <w:t>Brief</w:t>
      </w:r>
      <w:bookmarkEnd w:id="33"/>
    </w:p>
    <w:p w14:paraId="28DC26CA" w14:textId="45EC069E" w:rsidR="002B56CE" w:rsidRPr="001045F1" w:rsidRDefault="00C95758" w:rsidP="00941D35">
      <w:r w:rsidRPr="001045F1">
        <w:t xml:space="preserve">This study investigates the effect the design and geometry of the shaped charge liner </w:t>
      </w:r>
      <w:proofErr w:type="gramStart"/>
      <w:r w:rsidRPr="001045F1">
        <w:t>has</w:t>
      </w:r>
      <w:proofErr w:type="gramEnd"/>
      <w:r w:rsidRPr="001045F1">
        <w:t xml:space="preserve"> on the overall performance.</w:t>
      </w:r>
      <w:r w:rsidR="00145C1F" w:rsidRPr="001045F1">
        <w:t xml:space="preserve">  To evaluate </w:t>
      </w:r>
      <w:proofErr w:type="gramStart"/>
      <w:r w:rsidR="00145C1F" w:rsidRPr="001045F1">
        <w:t>this two different geometries</w:t>
      </w:r>
      <w:proofErr w:type="gramEnd"/>
      <w:r w:rsidR="00145C1F" w:rsidRPr="001045F1">
        <w:t xml:space="preserve"> were compared with along with research into a validation case to compare overall results.</w:t>
      </w:r>
      <w:r w:rsidR="00232FF8" w:rsidRPr="001045F1">
        <w:t xml:space="preserve">  This simulation was modelled using the ABAQUS software package, a form of </w:t>
      </w:r>
      <w:r w:rsidR="00D303DC" w:rsidRPr="001045F1">
        <w:t>Computer Aided Engineering and Finite Element Analysis tool.</w:t>
      </w:r>
    </w:p>
    <w:p w14:paraId="7653D887" w14:textId="2A47C50C" w:rsidR="00E06979" w:rsidRPr="001045F1" w:rsidRDefault="0015224F" w:rsidP="00941D35">
      <w:r w:rsidRPr="001045F1">
        <w:t>The overall design</w:t>
      </w:r>
      <w:r w:rsidR="0069583C" w:rsidRPr="001045F1">
        <w:t xml:space="preserve"> of the shaped charges is identical except for the annulations in the liner design.</w:t>
      </w:r>
      <w:r w:rsidR="00942DC6" w:rsidRPr="001045F1">
        <w:t xml:space="preserve">  The material properties used were collected by the student and </w:t>
      </w:r>
      <w:r w:rsidR="00191233" w:rsidRPr="001045F1">
        <w:t>input</w:t>
      </w:r>
      <w:r w:rsidR="00942DC6" w:rsidRPr="001045F1">
        <w:t xml:space="preserve"> into the software.  Due to issues with material behaviour a pure </w:t>
      </w:r>
      <w:r w:rsidR="000B7C7E">
        <w:t>RDX/WAX 95/5</w:t>
      </w:r>
      <w:r w:rsidR="00942DC6" w:rsidRPr="001045F1">
        <w:t xml:space="preserve"> charge was used</w:t>
      </w:r>
      <w:r w:rsidR="00191233" w:rsidRPr="001045F1">
        <w:t xml:space="preserve">.  </w:t>
      </w:r>
      <w:r w:rsidR="000B7C7E">
        <w:t>RDX/WAX 95/5</w:t>
      </w:r>
      <w:r w:rsidR="00B5308D" w:rsidRPr="001045F1">
        <w:t xml:space="preserve"> is a high energy </w:t>
      </w:r>
      <w:r w:rsidR="00903329" w:rsidRPr="001045F1">
        <w:t>military explosive</w:t>
      </w:r>
      <w:sdt>
        <w:sdtPr>
          <w:id w:val="353152526"/>
          <w:citation/>
        </w:sdtPr>
        <w:sdtContent>
          <w:r w:rsidR="002802C3" w:rsidRPr="001045F1">
            <w:fldChar w:fldCharType="begin"/>
          </w:r>
          <w:r w:rsidR="002802C3" w:rsidRPr="001045F1">
            <w:instrText xml:space="preserve"> CITATION Dob85 \l 2057 </w:instrText>
          </w:r>
          <w:r w:rsidR="002802C3" w:rsidRPr="001045F1">
            <w:fldChar w:fldCharType="separate"/>
          </w:r>
          <w:r w:rsidR="002802C3" w:rsidRPr="001045F1">
            <w:rPr>
              <w:noProof/>
            </w:rPr>
            <w:t xml:space="preserve"> [11]</w:t>
          </w:r>
          <w:r w:rsidR="002802C3" w:rsidRPr="001045F1">
            <w:fldChar w:fldCharType="end"/>
          </w:r>
        </w:sdtContent>
      </w:sdt>
      <w:r w:rsidR="00771AE5" w:rsidRPr="001045F1">
        <w:t xml:space="preserve">.  The model focus </w:t>
      </w:r>
      <w:r w:rsidR="00CA6016" w:rsidRPr="001045F1">
        <w:t xml:space="preserve">is to analyse the difference in performance between the two designs.  For this </w:t>
      </w:r>
      <w:r w:rsidR="004A67E8" w:rsidRPr="001045F1">
        <w:t>purpose,</w:t>
      </w:r>
      <w:r w:rsidR="00CA6016" w:rsidRPr="001045F1">
        <w:t xml:space="preserve"> </w:t>
      </w:r>
      <w:r w:rsidR="007E4CE4" w:rsidRPr="001045F1">
        <w:t xml:space="preserve">several techniques were used </w:t>
      </w:r>
      <w:proofErr w:type="gramStart"/>
      <w:r w:rsidR="007E4CE4" w:rsidRPr="001045F1">
        <w:t>in order to</w:t>
      </w:r>
      <w:proofErr w:type="gramEnd"/>
      <w:r w:rsidR="007E4CE4" w:rsidRPr="001045F1">
        <w:t xml:space="preserve"> model the shaped charge through the process</w:t>
      </w:r>
      <w:r w:rsidR="0090106B" w:rsidRPr="001045F1">
        <w:t xml:space="preserve">.  Nodal regions were created </w:t>
      </w:r>
      <w:proofErr w:type="gramStart"/>
      <w:r w:rsidR="0090106B" w:rsidRPr="001045F1">
        <w:t>in order to</w:t>
      </w:r>
      <w:proofErr w:type="gramEnd"/>
      <w:r w:rsidR="0090106B" w:rsidRPr="001045F1">
        <w:t xml:space="preserve"> analyse the velocity along with the stresses involved in the deformation of the liner.  </w:t>
      </w:r>
      <w:proofErr w:type="gramStart"/>
      <w:r w:rsidR="00FE3329" w:rsidRPr="001045F1">
        <w:t>In order to</w:t>
      </w:r>
      <w:proofErr w:type="gramEnd"/>
      <w:r w:rsidR="00FE3329" w:rsidRPr="001045F1">
        <w:t xml:space="preserve"> have accurate results from the nodal </w:t>
      </w:r>
      <w:r w:rsidR="00EA76A3" w:rsidRPr="001045F1">
        <w:t>measurements a fine mesh is required.  The finer mesh give</w:t>
      </w:r>
      <w:r w:rsidR="004A67E8" w:rsidRPr="001045F1">
        <w:t>s</w:t>
      </w:r>
      <w:r w:rsidR="00EA76A3" w:rsidRPr="001045F1">
        <w:t xml:space="preserve"> better energy transfer and improves the value </w:t>
      </w:r>
      <w:r w:rsidR="00F32EFE" w:rsidRPr="001045F1">
        <w:t xml:space="preserve">calculated whilst preventing stress singularities </w:t>
      </w:r>
      <w:sdt>
        <w:sdtPr>
          <w:id w:val="343679618"/>
          <w:citation/>
        </w:sdtPr>
        <w:sdtContent>
          <w:r w:rsidR="00F32EFE" w:rsidRPr="001045F1">
            <w:fldChar w:fldCharType="begin"/>
          </w:r>
          <w:r w:rsidR="00F32EFE" w:rsidRPr="001045F1">
            <w:instrText xml:space="preserve"> CITATION Ass26 \l 2057 </w:instrText>
          </w:r>
          <w:r w:rsidR="00F32EFE" w:rsidRPr="001045F1">
            <w:fldChar w:fldCharType="separate"/>
          </w:r>
          <w:r w:rsidR="00F32EFE" w:rsidRPr="001045F1">
            <w:rPr>
              <w:noProof/>
            </w:rPr>
            <w:t>[12]</w:t>
          </w:r>
          <w:r w:rsidR="00F32EFE" w:rsidRPr="001045F1">
            <w:fldChar w:fldCharType="end"/>
          </w:r>
        </w:sdtContent>
      </w:sdt>
      <w:sdt>
        <w:sdtPr>
          <w:id w:val="1245462962"/>
          <w:citation/>
        </w:sdtPr>
        <w:sdtContent>
          <w:r w:rsidR="00CD6D6D" w:rsidRPr="001045F1">
            <w:fldChar w:fldCharType="begin"/>
          </w:r>
          <w:r w:rsidR="00CD6D6D" w:rsidRPr="001045F1">
            <w:instrText xml:space="preserve"> CITATION fun26 \l 2057 </w:instrText>
          </w:r>
          <w:r w:rsidR="00CD6D6D" w:rsidRPr="001045F1">
            <w:fldChar w:fldCharType="separate"/>
          </w:r>
          <w:r w:rsidR="00CD6D6D" w:rsidRPr="001045F1">
            <w:rPr>
              <w:noProof/>
            </w:rPr>
            <w:t xml:space="preserve"> [13]</w:t>
          </w:r>
          <w:r w:rsidR="00CD6D6D" w:rsidRPr="001045F1">
            <w:fldChar w:fldCharType="end"/>
          </w:r>
        </w:sdtContent>
      </w:sdt>
      <w:r w:rsidR="00CD6D6D" w:rsidRPr="001045F1">
        <w:t xml:space="preserve">.  This fine mesh is not required throughout the whole assembly as this would slow the simulation down further.  </w:t>
      </w:r>
      <w:r w:rsidR="005038D8" w:rsidRPr="001045F1">
        <w:t xml:space="preserve">A graduated mesh was used where the mesh became finer towards the contact points of the liner material and the energetic material fill. </w:t>
      </w:r>
      <w:r w:rsidR="004A67E8" w:rsidRPr="001045F1">
        <w:t xml:space="preserve">  During the later parts of the simulation </w:t>
      </w:r>
      <w:r w:rsidR="003C67A4" w:rsidRPr="001045F1">
        <w:t xml:space="preserve">advanced techniques are required for the simulation to calculate the </w:t>
      </w:r>
      <w:r w:rsidR="00F707D8" w:rsidRPr="001045F1">
        <w:t>model without aborting due to the excessive distortion.</w:t>
      </w:r>
      <w:r w:rsidR="00F16F88" w:rsidRPr="001045F1">
        <w:t xml:space="preserve">  This excessive distortion is where an element is stretched far beyond what ABAQUS will allow causing the model to abort and fai</w:t>
      </w:r>
      <w:r w:rsidR="004D7E74" w:rsidRPr="001045F1">
        <w:t xml:space="preserve">l at that point.  These advanced </w:t>
      </w:r>
      <w:r w:rsidR="00CB5455" w:rsidRPr="001045F1">
        <w:t xml:space="preserve">simulation techniques include the graduated meshing mention before along with Smooth Particle Hydrodynamics (SPH).  </w:t>
      </w:r>
      <w:r w:rsidR="00F20E3D" w:rsidRPr="001045F1">
        <w:t xml:space="preserve">This allows the </w:t>
      </w:r>
      <w:r w:rsidR="003F2762" w:rsidRPr="001045F1">
        <w:t xml:space="preserve">software to treat the </w:t>
      </w:r>
      <w:r w:rsidR="006B4E33" w:rsidRPr="001045F1">
        <w:t>elements as non-deformable allowing for the simulation to continue past the previous point of failure.</w:t>
      </w:r>
    </w:p>
    <w:p w14:paraId="5F70A8EC" w14:textId="1E7AF2A6" w:rsidR="00C64BE6" w:rsidRPr="00A978CD" w:rsidRDefault="00D6770C" w:rsidP="00314005">
      <w:pPr>
        <w:pStyle w:val="Heading2"/>
        <w:jc w:val="both"/>
      </w:pPr>
      <w:bookmarkStart w:id="34" w:name="_Toc229990593"/>
      <w:r>
        <w:lastRenderedPageBreak/>
        <w:t xml:space="preserve">2D </w:t>
      </w:r>
      <w:r w:rsidR="00314005">
        <w:t>Design 1 -</w:t>
      </w:r>
      <w:r w:rsidR="00843C1A" w:rsidRPr="00A978CD">
        <w:t>Annulated</w:t>
      </w:r>
      <w:r w:rsidR="00314005">
        <w:t xml:space="preserve"> Liner</w:t>
      </w:r>
      <w:bookmarkEnd w:id="34"/>
    </w:p>
    <w:p w14:paraId="1847F044" w14:textId="6E06E3B3" w:rsidR="00397299" w:rsidRPr="00A978CD" w:rsidRDefault="0025553F" w:rsidP="00A978CD">
      <w:pPr>
        <w:rPr>
          <w:b/>
          <w:bCs/>
        </w:rPr>
      </w:pPr>
      <w:r w:rsidRPr="001045F1">
        <w:t xml:space="preserve">The first shaped charge design consists of </w:t>
      </w:r>
      <w:proofErr w:type="gramStart"/>
      <w:r w:rsidRPr="001045F1">
        <w:t>a</w:t>
      </w:r>
      <w:proofErr w:type="gramEnd"/>
      <w:r w:rsidRPr="001045F1">
        <w:t xml:space="preserve"> aluminium case, copper liner and </w:t>
      </w:r>
      <w:r w:rsidR="000B7C7E">
        <w:t>RDX/WAX 95/5</w:t>
      </w:r>
      <w:r w:rsidRPr="001045F1">
        <w:t xml:space="preserve"> charge.  </w:t>
      </w:r>
      <w:r w:rsidR="00694230" w:rsidRPr="001045F1">
        <w:t>This design utilised a 60</w:t>
      </w:r>
      <w:r w:rsidR="00B61EE9" w:rsidRPr="001045F1">
        <w:rPr>
          <w:vertAlign w:val="superscript"/>
        </w:rPr>
        <w:t xml:space="preserve">O </w:t>
      </w:r>
      <w:r w:rsidR="00F50028" w:rsidRPr="001045F1">
        <w:t xml:space="preserve">cone angle as shown in figure </w:t>
      </w:r>
      <w:r w:rsidR="00F50028" w:rsidRPr="00A978CD">
        <w:rPr>
          <w:b/>
          <w:bCs/>
        </w:rPr>
        <w:t>3</w:t>
      </w:r>
      <w:r w:rsidR="00A978CD" w:rsidRPr="00A978CD">
        <w:rPr>
          <w:b/>
          <w:bCs/>
        </w:rPr>
        <w:t>.</w:t>
      </w:r>
      <w:r w:rsidR="00A978CD" w:rsidRPr="00A978CD">
        <w:rPr>
          <w:b/>
          <w:bCs/>
          <w:noProof/>
        </w:rPr>
        <w:drawing>
          <wp:inline distT="0" distB="0" distL="0" distR="0" wp14:anchorId="21B70DDC" wp14:editId="1BBAC80B">
            <wp:extent cx="5400040" cy="3036570"/>
            <wp:effectExtent l="0" t="0" r="0" b="0"/>
            <wp:docPr id="920161942" name="Picture 17" descr="A computer screen shot of a blue object&#10;&#10;Description automatically generated"/>
            <wp:cNvGraphicFramePr/>
            <a:graphic xmlns:a="http://schemas.openxmlformats.org/drawingml/2006/main">
              <a:graphicData uri="http://schemas.openxmlformats.org/drawingml/2006/picture">
                <pic:pic xmlns:pic="http://schemas.openxmlformats.org/drawingml/2006/picture">
                  <pic:nvPicPr>
                    <pic:cNvPr id="920161942" name="Picture 17" descr="A computer screen shot of a blue object&#10;&#10;Description automatically generated"/>
                    <pic:cNvPicPr/>
                  </pic:nvPicPr>
                  <pic:blipFill>
                    <a:blip r:embed="rId17"/>
                    <a:stretch>
                      <a:fillRect/>
                    </a:stretch>
                  </pic:blipFill>
                  <pic:spPr>
                    <a:xfrm>
                      <a:off x="0" y="0"/>
                      <a:ext cx="5400040" cy="3036570"/>
                    </a:xfrm>
                    <a:prstGeom prst="rect">
                      <a:avLst/>
                    </a:prstGeom>
                    <a:noFill/>
                    <a:ln>
                      <a:noFill/>
                      <a:prstDash/>
                    </a:ln>
                  </pic:spPr>
                </pic:pic>
              </a:graphicData>
            </a:graphic>
          </wp:inline>
        </w:drawing>
      </w:r>
    </w:p>
    <w:p w14:paraId="167B83E5" w14:textId="037B5F95" w:rsidR="00397299" w:rsidRPr="00A978CD" w:rsidRDefault="00397299" w:rsidP="00397299">
      <w:pPr>
        <w:pStyle w:val="Caption"/>
        <w:jc w:val="center"/>
      </w:pPr>
      <w:bookmarkStart w:id="35" w:name="_Toc229990617"/>
      <w:r w:rsidRPr="00A978CD">
        <w:t xml:space="preserve">Figure </w:t>
      </w:r>
      <w:r w:rsidRPr="00A978CD">
        <w:fldChar w:fldCharType="begin"/>
      </w:r>
      <w:r w:rsidRPr="00A978CD">
        <w:instrText xml:space="preserve"> SEQ Figure \* ARABIC </w:instrText>
      </w:r>
      <w:r w:rsidRPr="00A978CD">
        <w:fldChar w:fldCharType="separate"/>
      </w:r>
      <w:r w:rsidR="006D78B3">
        <w:rPr>
          <w:noProof/>
        </w:rPr>
        <w:t>3</w:t>
      </w:r>
      <w:r w:rsidRPr="00A978CD">
        <w:fldChar w:fldCharType="end"/>
      </w:r>
      <w:r w:rsidR="00A978CD">
        <w:t xml:space="preserve"> Annulated Shaped Charge Design ABAQUS</w:t>
      </w:r>
      <w:bookmarkEnd w:id="35"/>
    </w:p>
    <w:p w14:paraId="5A4A3CF4" w14:textId="5A94C0B9" w:rsidR="00282325" w:rsidRDefault="00B54E4D" w:rsidP="00397299">
      <w:r>
        <w:t xml:space="preserve">Figure 3 also shows the annulations in the cone.  </w:t>
      </w:r>
      <w:r w:rsidR="00C67FF9">
        <w:t xml:space="preserve">According to the results found in </w:t>
      </w:r>
      <w:r w:rsidR="00FC26D8">
        <w:t>a similar simulation these annulations increase the velocity of the shaped charge</w:t>
      </w:r>
      <w:sdt>
        <w:sdtPr>
          <w:id w:val="-1556462758"/>
          <w:citation/>
        </w:sdtPr>
        <w:sdtContent>
          <w:r w:rsidR="006E0EE3">
            <w:fldChar w:fldCharType="begin"/>
          </w:r>
          <w:r w:rsidR="006E0EE3">
            <w:instrText xml:space="preserve"> CITATION PZh24 \l 2057 </w:instrText>
          </w:r>
          <w:r w:rsidR="006E0EE3">
            <w:fldChar w:fldCharType="separate"/>
          </w:r>
          <w:r w:rsidR="006E0EE3">
            <w:rPr>
              <w:noProof/>
            </w:rPr>
            <w:t xml:space="preserve"> [14]</w:t>
          </w:r>
          <w:r w:rsidR="006E0EE3">
            <w:fldChar w:fldCharType="end"/>
          </w:r>
        </w:sdtContent>
      </w:sdt>
      <w:r w:rsidR="00FC26D8">
        <w:t xml:space="preserve">.  </w:t>
      </w:r>
      <w:r w:rsidR="00BB6247">
        <w:t>The shaped charge design is based off this literature sources with minor alterations to increase the velocity further.</w:t>
      </w:r>
    </w:p>
    <w:p w14:paraId="5C343DAA" w14:textId="77777777" w:rsidR="00C24E53" w:rsidRDefault="00C24E53" w:rsidP="00397299"/>
    <w:p w14:paraId="74412F6C" w14:textId="77777777" w:rsidR="00C24E53" w:rsidRDefault="00C24E53" w:rsidP="00397299"/>
    <w:p w14:paraId="4033E436" w14:textId="77777777" w:rsidR="00C24E53" w:rsidRDefault="00C24E53" w:rsidP="00397299"/>
    <w:p w14:paraId="632738F0" w14:textId="77777777" w:rsidR="00C24E53" w:rsidRDefault="00C24E53" w:rsidP="00397299"/>
    <w:p w14:paraId="55C9AB79" w14:textId="77777777" w:rsidR="00C24E53" w:rsidRDefault="00C24E53" w:rsidP="00397299"/>
    <w:p w14:paraId="663E67FF" w14:textId="77777777" w:rsidR="00C24E53" w:rsidRDefault="00C24E53" w:rsidP="00397299"/>
    <w:p w14:paraId="489C095D" w14:textId="77777777" w:rsidR="00C24E53" w:rsidRPr="001045F1" w:rsidRDefault="00C24E53" w:rsidP="00397299"/>
    <w:p w14:paraId="56610908" w14:textId="37CC8AC0" w:rsidR="00803E7D" w:rsidRDefault="00D6770C" w:rsidP="00803E7D">
      <w:pPr>
        <w:pStyle w:val="Heading2"/>
      </w:pPr>
      <w:bookmarkStart w:id="36" w:name="_Toc229990594"/>
      <w:r>
        <w:lastRenderedPageBreak/>
        <w:t xml:space="preserve">2D </w:t>
      </w:r>
      <w:r w:rsidR="00314005">
        <w:t>Design 2</w:t>
      </w:r>
      <w:r w:rsidR="005A65DE">
        <w:t xml:space="preserve"> – Standard Liner</w:t>
      </w:r>
      <w:bookmarkEnd w:id="36"/>
    </w:p>
    <w:p w14:paraId="4A44AE19" w14:textId="06F39A8B" w:rsidR="005A65DE" w:rsidRDefault="005A65DE" w:rsidP="005A65DE">
      <w:r>
        <w:t xml:space="preserve">Design 2 </w:t>
      </w:r>
      <w:r w:rsidR="00EE36B2">
        <w:t>uses a common shaped charge design shown in figure 4.</w:t>
      </w:r>
    </w:p>
    <w:p w14:paraId="112766FE" w14:textId="2FA6E143" w:rsidR="00C24E53" w:rsidRDefault="00C24E53" w:rsidP="005A65DE">
      <w:r>
        <w:rPr>
          <w:noProof/>
        </w:rPr>
        <w:drawing>
          <wp:inline distT="0" distB="0" distL="0" distR="0" wp14:anchorId="301C89A7" wp14:editId="2BC5C961">
            <wp:extent cx="5400040" cy="3037448"/>
            <wp:effectExtent l="0" t="0" r="0" b="0"/>
            <wp:docPr id="30" name="Picture 30" descr="A computer screen shot of a blue squ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computer screen shot of a blue square&#10;&#10;Description automatically generated"/>
                    <pic:cNvPicPr/>
                  </pic:nvPicPr>
                  <pic:blipFill>
                    <a:blip r:embed="rId18"/>
                    <a:stretch>
                      <a:fillRect/>
                    </a:stretch>
                  </pic:blipFill>
                  <pic:spPr>
                    <a:xfrm>
                      <a:off x="0" y="0"/>
                      <a:ext cx="5400040" cy="3037448"/>
                    </a:xfrm>
                    <a:prstGeom prst="rect">
                      <a:avLst/>
                    </a:prstGeom>
                  </pic:spPr>
                </pic:pic>
              </a:graphicData>
            </a:graphic>
          </wp:inline>
        </w:drawing>
      </w:r>
    </w:p>
    <w:p w14:paraId="5AA72FBF" w14:textId="7887C6C6" w:rsidR="00C24E53" w:rsidRDefault="00CE07FB" w:rsidP="00CE07FB">
      <w:pPr>
        <w:pStyle w:val="Caption"/>
        <w:jc w:val="center"/>
      </w:pPr>
      <w:bookmarkStart w:id="37" w:name="_Toc229990618"/>
      <w:r>
        <w:t xml:space="preserve">Figure </w:t>
      </w:r>
      <w:r>
        <w:fldChar w:fldCharType="begin"/>
      </w:r>
      <w:r>
        <w:instrText xml:space="preserve"> SEQ Figure \* ARABIC </w:instrText>
      </w:r>
      <w:r>
        <w:fldChar w:fldCharType="separate"/>
      </w:r>
      <w:r w:rsidR="006D78B3">
        <w:rPr>
          <w:noProof/>
        </w:rPr>
        <w:t>4</w:t>
      </w:r>
      <w:r>
        <w:fldChar w:fldCharType="end"/>
      </w:r>
      <w:r>
        <w:t xml:space="preserve"> Design 2 - no annulations</w:t>
      </w:r>
      <w:bookmarkEnd w:id="37"/>
    </w:p>
    <w:p w14:paraId="0D255CE1" w14:textId="794E1C5D" w:rsidR="00CE07FB" w:rsidRPr="00CE07FB" w:rsidRDefault="00154A23" w:rsidP="00CE07FB">
      <w:r>
        <w:t>All other parameters were lest the same to allow for a comprehensive comparison.</w:t>
      </w:r>
    </w:p>
    <w:p w14:paraId="11D1F6F1" w14:textId="27AD04CC" w:rsidR="005F5AF2" w:rsidRPr="00A978CD" w:rsidRDefault="005F5AF2" w:rsidP="005F5AF2">
      <w:pPr>
        <w:pStyle w:val="Heading2"/>
      </w:pPr>
      <w:bookmarkStart w:id="38" w:name="_Toc229990595"/>
      <w:r w:rsidRPr="00A978CD">
        <w:t>Johnson-Cook</w:t>
      </w:r>
      <w:bookmarkEnd w:id="38"/>
    </w:p>
    <w:p w14:paraId="04BDB3EE" w14:textId="6D3F4E8A" w:rsidR="00FA46BD" w:rsidRPr="00A978CD" w:rsidRDefault="00FA46BD" w:rsidP="00FA46BD">
      <w:pPr>
        <w:rPr>
          <w:b/>
          <w:bCs/>
        </w:rPr>
      </w:pPr>
      <w:r w:rsidRPr="00A978CD">
        <w:rPr>
          <w:b/>
          <w:bCs/>
        </w:rPr>
        <w:t xml:space="preserve">The Johnson-Cook model is a commonly used model so simulate different </w:t>
      </w:r>
      <w:r w:rsidR="008313A5" w:rsidRPr="00A978CD">
        <w:rPr>
          <w:b/>
          <w:bCs/>
        </w:rPr>
        <w:t xml:space="preserve">kinds of failure modes with unique equations for ceramic, plastic and damage equations.  The most common used in ballistic simulations is the Johnson-Cook damage and plastic.  These allow the material to deform and stretch </w:t>
      </w:r>
      <w:r w:rsidR="00501776" w:rsidRPr="00A978CD">
        <w:rPr>
          <w:b/>
          <w:bCs/>
        </w:rPr>
        <w:t xml:space="preserve">to the point of breaking where the damage parameters remove the excessively damaged nodes allowing for simulations to </w:t>
      </w:r>
      <w:r w:rsidR="00B35644" w:rsidRPr="00A978CD">
        <w:rPr>
          <w:b/>
          <w:bCs/>
        </w:rPr>
        <w:t>test penetration and perforation</w:t>
      </w:r>
      <w:sdt>
        <w:sdtPr>
          <w:rPr>
            <w:b/>
            <w:bCs/>
          </w:rPr>
          <w:id w:val="-1997254429"/>
          <w:citation/>
        </w:sdtPr>
        <w:sdtEndPr/>
        <w:sdtContent>
          <w:r w:rsidR="005950D4" w:rsidRPr="00A978CD">
            <w:rPr>
              <w:b/>
              <w:bCs/>
            </w:rPr>
            <w:fldChar w:fldCharType="begin"/>
          </w:r>
          <w:r w:rsidR="005950D4" w:rsidRPr="00A978CD">
            <w:rPr>
              <w:b/>
              <w:bCs/>
            </w:rPr>
            <w:instrText xml:space="preserve"> CITATION PRo23 \l 2057 </w:instrText>
          </w:r>
          <w:r w:rsidR="005950D4" w:rsidRPr="00A978CD">
            <w:rPr>
              <w:b/>
              <w:bCs/>
            </w:rPr>
            <w:fldChar w:fldCharType="separate"/>
          </w:r>
          <w:r w:rsidR="005950D4" w:rsidRPr="00A978CD">
            <w:rPr>
              <w:b/>
              <w:bCs/>
              <w:noProof/>
            </w:rPr>
            <w:t xml:space="preserve"> [4]</w:t>
          </w:r>
          <w:r w:rsidR="005950D4" w:rsidRPr="00A978CD">
            <w:rPr>
              <w:b/>
              <w:bCs/>
            </w:rPr>
            <w:fldChar w:fldCharType="end"/>
          </w:r>
        </w:sdtContent>
      </w:sdt>
      <w:r w:rsidR="00B35644" w:rsidRPr="00A978CD">
        <w:rPr>
          <w:b/>
          <w:bCs/>
        </w:rPr>
        <w:t>.</w:t>
      </w:r>
      <w:r w:rsidR="002B56CE" w:rsidRPr="00A978CD">
        <w:rPr>
          <w:b/>
          <w:bCs/>
        </w:rPr>
        <w:t xml:space="preserve">  </w:t>
      </w:r>
    </w:p>
    <w:p w14:paraId="06B7507B" w14:textId="77777777" w:rsidR="0043026C" w:rsidRPr="00A978CD" w:rsidRDefault="0043026C" w:rsidP="0043026C">
      <w:pPr>
        <w:rPr>
          <w:b/>
          <w:bCs/>
        </w:rPr>
      </w:pPr>
    </w:p>
    <w:p w14:paraId="4CC57E28" w14:textId="55F78293" w:rsidR="0043026C" w:rsidRPr="00A978CD" w:rsidRDefault="0043026C" w:rsidP="00C64BE6">
      <w:pPr>
        <w:rPr>
          <w:b/>
          <w:bCs/>
        </w:rPr>
        <w:sectPr w:rsidR="0043026C" w:rsidRPr="00A978CD" w:rsidSect="00623A81">
          <w:headerReference w:type="default" r:id="rId19"/>
          <w:pgSz w:w="11906" w:h="16838" w:code="9"/>
          <w:pgMar w:top="1701" w:right="1701" w:bottom="1701" w:left="1701" w:header="709" w:footer="851" w:gutter="0"/>
          <w:cols w:space="708"/>
          <w:docGrid w:linePitch="360"/>
        </w:sectPr>
      </w:pPr>
    </w:p>
    <w:p w14:paraId="4F85A646" w14:textId="26BD00CB" w:rsidR="00DA28B2" w:rsidRPr="00A978CD" w:rsidRDefault="00BC3C46" w:rsidP="00DA28B2">
      <w:pPr>
        <w:pStyle w:val="Heading1"/>
      </w:pPr>
      <w:bookmarkStart w:id="39" w:name="_Toc229990596"/>
      <w:r>
        <w:lastRenderedPageBreak/>
        <w:t>Literature Review</w:t>
      </w:r>
      <w:bookmarkEnd w:id="39"/>
    </w:p>
    <w:p w14:paraId="5548B693" w14:textId="53CD455C" w:rsidR="00DA28B2" w:rsidRPr="00A978CD" w:rsidRDefault="00861D40" w:rsidP="00DA28B2">
      <w:pPr>
        <w:pStyle w:val="Heading2"/>
      </w:pPr>
      <w:bookmarkStart w:id="40" w:name="_Toc229990597"/>
      <w:r>
        <w:t>Overview</w:t>
      </w:r>
      <w:bookmarkEnd w:id="40"/>
    </w:p>
    <w:p w14:paraId="56C9EA8F" w14:textId="09723779" w:rsidR="000D5ECC" w:rsidRPr="0041325F" w:rsidRDefault="00E84B8C" w:rsidP="000D5ECC">
      <w:r w:rsidRPr="0041325F">
        <w:t xml:space="preserve">To gain an understanding of shaped charge modelling using computational methods a literature review was conducted on several examples of shaped charge modelling.  These sources used a variety of methods and materials allowing for the development of </w:t>
      </w:r>
      <w:proofErr w:type="gramStart"/>
      <w:r w:rsidR="003659FE" w:rsidRPr="0041325F">
        <w:t>this reports</w:t>
      </w:r>
      <w:proofErr w:type="gramEnd"/>
      <w:r w:rsidRPr="0041325F">
        <w:t xml:space="preserve"> shaped charge design</w:t>
      </w:r>
      <w:r w:rsidR="003659FE" w:rsidRPr="0041325F">
        <w:t xml:space="preserve">.  This review </w:t>
      </w:r>
      <w:r w:rsidR="00493BDC" w:rsidRPr="0041325F">
        <w:t>also gave an insight to the results and what to expect.  This allowed for the validation of the results gained later in this report.</w:t>
      </w:r>
    </w:p>
    <w:p w14:paraId="207FACCE" w14:textId="610DE24E" w:rsidR="00337F91" w:rsidRDefault="00EF283E" w:rsidP="00337F91">
      <w:pPr>
        <w:pStyle w:val="Heading2"/>
      </w:pPr>
      <w:bookmarkStart w:id="41" w:name="_Toc229990598"/>
      <w:r>
        <w:t>Initial Design</w:t>
      </w:r>
      <w:bookmarkEnd w:id="41"/>
    </w:p>
    <w:p w14:paraId="62FC4B1E" w14:textId="77777777" w:rsidR="0041325F" w:rsidRDefault="00EF283E" w:rsidP="001F7251">
      <w:r>
        <w:t xml:space="preserve">The design of the warhead was the first </w:t>
      </w:r>
      <w:r w:rsidR="00972DFB">
        <w:t>part investigated.  This investigation reviewed the design of several shaped charge warheads and the reasons for the design choices.</w:t>
      </w:r>
      <w:r w:rsidR="00322223">
        <w:t xml:space="preserve">  Several sources inspired design 2 as this is a common shaped </w:t>
      </w:r>
      <w:r w:rsidR="00254538">
        <w:t>charge</w:t>
      </w:r>
      <w:r w:rsidR="00322223">
        <w:t xml:space="preserve"> design allowing</w:t>
      </w:r>
      <w:r w:rsidR="00254538">
        <w:t xml:space="preserve"> for the results to be compared to </w:t>
      </w:r>
      <w:r w:rsidR="00E702FA">
        <w:t>these sources</w:t>
      </w:r>
      <w:r w:rsidR="00254538">
        <w:t>.</w:t>
      </w:r>
      <w:r w:rsidR="00E702FA">
        <w:t xml:space="preserve">  </w:t>
      </w:r>
      <w:r w:rsidR="00A40206">
        <w:t xml:space="preserve">These sources introduced the idea of using a </w:t>
      </w:r>
      <w:r w:rsidR="008F1FA4">
        <w:t>cone shaped liner with a rounded face in contact with the explosive fill</w:t>
      </w:r>
    </w:p>
    <w:p w14:paraId="615716F7" w14:textId="739EE397" w:rsidR="001F7251" w:rsidRDefault="0041325F" w:rsidP="0041325F">
      <w:pPr>
        <w:jc w:val="center"/>
      </w:pPr>
      <w:r w:rsidRPr="0041325F">
        <w:drawing>
          <wp:inline distT="0" distB="0" distL="0" distR="0" wp14:anchorId="318E15F6" wp14:editId="02203365">
            <wp:extent cx="3667125" cy="1640150"/>
            <wp:effectExtent l="0" t="0" r="0" b="0"/>
            <wp:docPr id="13506634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0663436" name=""/>
                    <pic:cNvPicPr/>
                  </pic:nvPicPr>
                  <pic:blipFill>
                    <a:blip r:embed="rId20"/>
                    <a:stretch>
                      <a:fillRect/>
                    </a:stretch>
                  </pic:blipFill>
                  <pic:spPr>
                    <a:xfrm>
                      <a:off x="0" y="0"/>
                      <a:ext cx="3689520" cy="1650167"/>
                    </a:xfrm>
                    <a:prstGeom prst="rect">
                      <a:avLst/>
                    </a:prstGeom>
                  </pic:spPr>
                </pic:pic>
              </a:graphicData>
            </a:graphic>
          </wp:inline>
        </w:drawing>
      </w:r>
      <w:r w:rsidR="008F1FA4">
        <w:t>.</w:t>
      </w:r>
    </w:p>
    <w:p w14:paraId="16361187" w14:textId="44286716" w:rsidR="0041325F" w:rsidRDefault="0041325F" w:rsidP="0041325F">
      <w:pPr>
        <w:pStyle w:val="Caption"/>
        <w:jc w:val="center"/>
      </w:pPr>
      <w:bookmarkStart w:id="42" w:name="_Toc229990619"/>
      <w:r>
        <w:t xml:space="preserve">Figure </w:t>
      </w:r>
      <w:r>
        <w:fldChar w:fldCharType="begin"/>
      </w:r>
      <w:r>
        <w:instrText xml:space="preserve"> SEQ Figure \* ARABIC </w:instrText>
      </w:r>
      <w:r>
        <w:fldChar w:fldCharType="separate"/>
      </w:r>
      <w:r w:rsidR="006D78B3">
        <w:rPr>
          <w:noProof/>
        </w:rPr>
        <w:t>5</w:t>
      </w:r>
      <w:r>
        <w:fldChar w:fldCharType="end"/>
      </w:r>
      <w:r>
        <w:t xml:space="preserve"> Design 2 validation case</w:t>
      </w:r>
      <w:sdt>
        <w:sdtPr>
          <w:id w:val="1823310545"/>
          <w:citation/>
        </w:sdtPr>
        <w:sdtContent>
          <w:r w:rsidR="006C141A">
            <w:fldChar w:fldCharType="begin"/>
          </w:r>
          <w:r w:rsidR="006C141A">
            <w:instrText xml:space="preserve"> CITATION ELB13 \l 2057 </w:instrText>
          </w:r>
          <w:r w:rsidR="006C141A">
            <w:fldChar w:fldCharType="separate"/>
          </w:r>
          <w:r w:rsidR="006C141A">
            <w:rPr>
              <w:noProof/>
            </w:rPr>
            <w:t xml:space="preserve"> [5]</w:t>
          </w:r>
          <w:r w:rsidR="006C141A">
            <w:fldChar w:fldCharType="end"/>
          </w:r>
        </w:sdtContent>
      </w:sdt>
      <w:bookmarkEnd w:id="42"/>
    </w:p>
    <w:p w14:paraId="6D832A30" w14:textId="77777777" w:rsidR="0041325F" w:rsidRDefault="0041325F" w:rsidP="0041325F"/>
    <w:p w14:paraId="79F9B7D6" w14:textId="794AB195" w:rsidR="00E46126" w:rsidRDefault="00E46126" w:rsidP="0041325F">
      <w:r>
        <w:t xml:space="preserve">Design 1 was based on literature </w:t>
      </w:r>
      <w:proofErr w:type="spellStart"/>
      <w:r>
        <w:t>investigateing</w:t>
      </w:r>
      <w:proofErr w:type="spellEnd"/>
      <w:r>
        <w:t xml:space="preserve"> the effect of the annulations in shaped charge performance.</w:t>
      </w:r>
    </w:p>
    <w:p w14:paraId="281A61AD" w14:textId="789F282C" w:rsidR="00842656" w:rsidRDefault="00842656" w:rsidP="0041325F">
      <w:r w:rsidRPr="00842656">
        <w:lastRenderedPageBreak/>
        <w:drawing>
          <wp:inline distT="0" distB="0" distL="0" distR="0" wp14:anchorId="0CD5152D" wp14:editId="40359632">
            <wp:extent cx="5400040" cy="4873625"/>
            <wp:effectExtent l="0" t="0" r="0" b="3175"/>
            <wp:docPr id="10360717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6071703" name=""/>
                    <pic:cNvPicPr/>
                  </pic:nvPicPr>
                  <pic:blipFill>
                    <a:blip r:embed="rId21"/>
                    <a:stretch>
                      <a:fillRect/>
                    </a:stretch>
                  </pic:blipFill>
                  <pic:spPr>
                    <a:xfrm>
                      <a:off x="0" y="0"/>
                      <a:ext cx="5400040" cy="4873625"/>
                    </a:xfrm>
                    <a:prstGeom prst="rect">
                      <a:avLst/>
                    </a:prstGeom>
                  </pic:spPr>
                </pic:pic>
              </a:graphicData>
            </a:graphic>
          </wp:inline>
        </w:drawing>
      </w:r>
    </w:p>
    <w:p w14:paraId="5A5A55A5" w14:textId="7B4598F4" w:rsidR="00842656" w:rsidRDefault="00842656" w:rsidP="00842656">
      <w:pPr>
        <w:pStyle w:val="Caption"/>
        <w:jc w:val="center"/>
      </w:pPr>
      <w:bookmarkStart w:id="43" w:name="_Toc229990620"/>
      <w:r>
        <w:t xml:space="preserve">Figure </w:t>
      </w:r>
      <w:r>
        <w:fldChar w:fldCharType="begin"/>
      </w:r>
      <w:r>
        <w:instrText xml:space="preserve"> SEQ Figure \* ARABIC </w:instrText>
      </w:r>
      <w:r>
        <w:fldChar w:fldCharType="separate"/>
      </w:r>
      <w:r w:rsidR="006D78B3">
        <w:rPr>
          <w:noProof/>
        </w:rPr>
        <w:t>6</w:t>
      </w:r>
      <w:r>
        <w:fldChar w:fldCharType="end"/>
      </w:r>
      <w:r>
        <w:t xml:space="preserve"> Design 1 Validation Case</w:t>
      </w:r>
      <w:sdt>
        <w:sdtPr>
          <w:id w:val="-1705252278"/>
          <w:citation/>
        </w:sdtPr>
        <w:sdtContent>
          <w:r w:rsidR="007243AB">
            <w:fldChar w:fldCharType="begin"/>
          </w:r>
          <w:r w:rsidR="007243AB">
            <w:instrText xml:space="preserve"> CITATION PZh24 \l 2057 </w:instrText>
          </w:r>
          <w:r w:rsidR="007243AB">
            <w:fldChar w:fldCharType="separate"/>
          </w:r>
          <w:r w:rsidR="007243AB">
            <w:rPr>
              <w:noProof/>
            </w:rPr>
            <w:t xml:space="preserve"> [14]</w:t>
          </w:r>
          <w:r w:rsidR="007243AB">
            <w:fldChar w:fldCharType="end"/>
          </w:r>
        </w:sdtContent>
      </w:sdt>
      <w:bookmarkEnd w:id="43"/>
    </w:p>
    <w:p w14:paraId="32DFFC83" w14:textId="1A6AC728" w:rsidR="00842656" w:rsidRPr="00842656" w:rsidRDefault="00AE4EA0" w:rsidP="00842656">
      <w:r>
        <w:t>These designs influence the performance of the warhead.  Cone angle, liner thickness</w:t>
      </w:r>
      <w:r w:rsidR="00BF6B6B">
        <w:t xml:space="preserve">, cone design and size all </w:t>
      </w:r>
      <w:proofErr w:type="gramStart"/>
      <w:r w:rsidR="00BF6B6B">
        <w:t>have an effect on</w:t>
      </w:r>
      <w:proofErr w:type="gramEnd"/>
      <w:r w:rsidR="00BF6B6B">
        <w:t xml:space="preserve"> the performance of the shaped charge</w:t>
      </w:r>
      <w:sdt>
        <w:sdtPr>
          <w:id w:val="1386378386"/>
          <w:citation/>
        </w:sdtPr>
        <w:sdtContent>
          <w:r w:rsidR="007243AB">
            <w:fldChar w:fldCharType="begin"/>
          </w:r>
          <w:r w:rsidR="007243AB">
            <w:instrText xml:space="preserve"> CITATION PZh24 \l 2057 </w:instrText>
          </w:r>
          <w:r w:rsidR="007243AB">
            <w:fldChar w:fldCharType="separate"/>
          </w:r>
          <w:r w:rsidR="007243AB">
            <w:rPr>
              <w:noProof/>
            </w:rPr>
            <w:t xml:space="preserve"> [14]</w:t>
          </w:r>
          <w:r w:rsidR="007243AB">
            <w:fldChar w:fldCharType="end"/>
          </w:r>
        </w:sdtContent>
      </w:sdt>
      <w:r w:rsidR="00BF5A86">
        <w:t xml:space="preserve">.  An equal mix of these parameters will </w:t>
      </w:r>
      <w:r w:rsidR="0042446A">
        <w:t>yield peak performance of the warhead.</w:t>
      </w:r>
    </w:p>
    <w:p w14:paraId="4F8FD4E3" w14:textId="77777777" w:rsidR="0041325F" w:rsidRPr="001F7251" w:rsidRDefault="0041325F" w:rsidP="001F7251"/>
    <w:p w14:paraId="3DD66A31" w14:textId="6C917E0B" w:rsidR="00FD5A31" w:rsidRDefault="0042446A" w:rsidP="00FD5A31">
      <w:pPr>
        <w:pStyle w:val="Heading2"/>
      </w:pPr>
      <w:bookmarkStart w:id="44" w:name="_Toc229990599"/>
      <w:r>
        <w:t>Material Properties</w:t>
      </w:r>
      <w:bookmarkEnd w:id="44"/>
    </w:p>
    <w:p w14:paraId="4553DF07" w14:textId="008C04E3" w:rsidR="001F7251" w:rsidRDefault="00F54D8E" w:rsidP="001F7251">
      <w:r>
        <w:t xml:space="preserve">Literature sources show a similar selection of materials used in the warhead design.  The liner and case were found to have a similar selection in materials with the main variation in </w:t>
      </w:r>
      <w:r w:rsidR="00BA614B">
        <w:t>literature</w:t>
      </w:r>
      <w:r>
        <w:t xml:space="preserve"> design being the</w:t>
      </w:r>
      <w:r w:rsidR="00BA614B">
        <w:t xml:space="preserve"> explosive used.</w:t>
      </w:r>
      <w:r w:rsidR="00900074">
        <w:t xml:space="preserve">  In several sources the liner material chosen was a form of copper.  The reason for this is </w:t>
      </w:r>
      <w:r w:rsidR="00900074">
        <w:lastRenderedPageBreak/>
        <w:t xml:space="preserve">due to the extreme plastic deformation that occurs </w:t>
      </w:r>
      <w:r w:rsidR="00531599">
        <w:t>after the detonation.  The use of copper which is a ductile metal allows for little resistance to the deformation reducing the energy lose</w:t>
      </w:r>
      <w:sdt>
        <w:sdtPr>
          <w:id w:val="1999682531"/>
          <w:citation/>
        </w:sdtPr>
        <w:sdtContent>
          <w:r w:rsidR="005910DF">
            <w:fldChar w:fldCharType="begin"/>
          </w:r>
          <w:r w:rsidR="005910DF">
            <w:instrText xml:space="preserve"> CITATION Mil16 \l 2057 </w:instrText>
          </w:r>
          <w:r w:rsidR="005910DF">
            <w:fldChar w:fldCharType="separate"/>
          </w:r>
          <w:r w:rsidR="005910DF">
            <w:rPr>
              <w:noProof/>
            </w:rPr>
            <w:t xml:space="preserve"> [6]</w:t>
          </w:r>
          <w:r w:rsidR="005910DF">
            <w:fldChar w:fldCharType="end"/>
          </w:r>
        </w:sdtContent>
      </w:sdt>
      <w:r w:rsidR="00D0649B">
        <w:t>.</w:t>
      </w:r>
      <w:r w:rsidR="0016686F">
        <w:t xml:space="preserve">  The case material choice has a similar effect where the case will absorb </w:t>
      </w:r>
      <w:r w:rsidR="00FB7D5F">
        <w:t>some of energy reducing the overall performance of the munition.</w:t>
      </w:r>
      <w:r w:rsidR="00E633FC">
        <w:t xml:space="preserve">  </w:t>
      </w:r>
      <w:r w:rsidR="00776178">
        <w:t xml:space="preserve">The explosive fill is important as the amount of energy </w:t>
      </w:r>
      <w:r w:rsidR="00914401">
        <w:t>contained</w:t>
      </w:r>
      <w:r w:rsidR="00776178">
        <w:t xml:space="preserve"> within the material will determine the maximum velocity of the jet.  </w:t>
      </w:r>
      <w:r w:rsidR="00EA0D8D">
        <w:t xml:space="preserve">RDX, TNT and </w:t>
      </w:r>
      <w:r w:rsidR="000B7C7E">
        <w:t>RDX/WAX 95/5</w:t>
      </w:r>
      <w:r w:rsidR="00EA0D8D">
        <w:t xml:space="preserve"> based compositions are the most common found in this literature review</w:t>
      </w:r>
      <w:r w:rsidR="0018561E">
        <w:t>.</w:t>
      </w:r>
      <w:sdt>
        <w:sdtPr>
          <w:id w:val="1843963256"/>
          <w:citation/>
        </w:sdtPr>
        <w:sdtContent>
          <w:r w:rsidR="0018561E">
            <w:fldChar w:fldCharType="begin"/>
          </w:r>
          <w:r w:rsidR="0018561E">
            <w:instrText xml:space="preserve"> CITATION Dob85 \l 2057 </w:instrText>
          </w:r>
          <w:r w:rsidR="0018561E">
            <w:fldChar w:fldCharType="separate"/>
          </w:r>
          <w:r w:rsidR="0018561E">
            <w:rPr>
              <w:noProof/>
            </w:rPr>
            <w:t xml:space="preserve"> [11]</w:t>
          </w:r>
          <w:r w:rsidR="0018561E">
            <w:fldChar w:fldCharType="end"/>
          </w:r>
        </w:sdtContent>
      </w:sdt>
      <w:sdt>
        <w:sdtPr>
          <w:id w:val="570470075"/>
          <w:citation/>
        </w:sdtPr>
        <w:sdtContent>
          <w:r w:rsidR="00617622">
            <w:fldChar w:fldCharType="begin"/>
          </w:r>
          <w:r w:rsidR="00617622">
            <w:instrText xml:space="preserve"> CITATION SZa19 \l 2057 </w:instrText>
          </w:r>
          <w:r w:rsidR="00617622">
            <w:fldChar w:fldCharType="separate"/>
          </w:r>
          <w:r w:rsidR="00617622">
            <w:rPr>
              <w:noProof/>
            </w:rPr>
            <w:t xml:space="preserve"> [16]</w:t>
          </w:r>
          <w:r w:rsidR="00617622">
            <w:fldChar w:fldCharType="end"/>
          </w:r>
        </w:sdtContent>
      </w:sdt>
    </w:p>
    <w:p w14:paraId="5DF2C6E5" w14:textId="12643709" w:rsidR="00F766B0" w:rsidRPr="001F7251" w:rsidRDefault="00F766B0" w:rsidP="001F7251">
      <w:r>
        <w:t xml:space="preserve">ABAQUS treats all materials as perfect homogenous </w:t>
      </w:r>
      <w:r w:rsidR="00212655">
        <w:t>material.  In real world testing small cavities and voids</w:t>
      </w:r>
      <w:r w:rsidR="00534524">
        <w:t xml:space="preserve"> along with impurities may be present within any of the materials.  </w:t>
      </w:r>
      <w:r w:rsidR="0029324D">
        <w:t xml:space="preserve">While the simulations results may not be </w:t>
      </w:r>
      <w:proofErr w:type="gramStart"/>
      <w:r w:rsidR="0029324D">
        <w:t>perfect</w:t>
      </w:r>
      <w:proofErr w:type="gramEnd"/>
      <w:r w:rsidR="0029324D">
        <w:t xml:space="preserve"> they are a good </w:t>
      </w:r>
      <w:proofErr w:type="gramStart"/>
      <w:r w:rsidR="0029324D">
        <w:t>estimate,  It</w:t>
      </w:r>
      <w:proofErr w:type="gramEnd"/>
      <w:r w:rsidR="0029324D">
        <w:t xml:space="preserve"> is important that these simulations are understood to be an estimate at best.</w:t>
      </w:r>
    </w:p>
    <w:p w14:paraId="01894C35" w14:textId="63C83D63" w:rsidR="008D1834" w:rsidRDefault="00CE41AB" w:rsidP="00982649">
      <w:pPr>
        <w:pStyle w:val="Heading2"/>
      </w:pPr>
      <w:bookmarkStart w:id="45" w:name="_Toc229990600"/>
      <w:r>
        <w:t>Validation of Results</w:t>
      </w:r>
      <w:bookmarkEnd w:id="45"/>
    </w:p>
    <w:p w14:paraId="421E955E" w14:textId="2252DE0C" w:rsidR="00CE41AB" w:rsidRPr="00CE41AB" w:rsidRDefault="00CE41AB" w:rsidP="00CE41AB">
      <w:proofErr w:type="gramStart"/>
      <w:r>
        <w:t>In order to</w:t>
      </w:r>
      <w:proofErr w:type="gramEnd"/>
      <w:r>
        <w:t xml:space="preserve"> validate the results given by the simulation literature sources were gathered allowing for the comparison of the results</w:t>
      </w:r>
      <w:sdt>
        <w:sdtPr>
          <w:id w:val="1589345481"/>
          <w:citation/>
        </w:sdtPr>
        <w:sdtContent>
          <w:r w:rsidR="001D2513">
            <w:fldChar w:fldCharType="begin"/>
          </w:r>
          <w:r w:rsidR="001D2513">
            <w:instrText xml:space="preserve"> CITATION KJi24 \l 2057 </w:instrText>
          </w:r>
          <w:r w:rsidR="001D2513">
            <w:fldChar w:fldCharType="separate"/>
          </w:r>
          <w:r w:rsidR="001D2513">
            <w:rPr>
              <w:noProof/>
            </w:rPr>
            <w:t xml:space="preserve"> [17]</w:t>
          </w:r>
          <w:r w:rsidR="001D2513">
            <w:fldChar w:fldCharType="end"/>
          </w:r>
        </w:sdtContent>
      </w:sdt>
      <w:r w:rsidR="001D2513">
        <w:t xml:space="preserve">.  These </w:t>
      </w:r>
      <w:r w:rsidR="00A368FD">
        <w:t xml:space="preserve">papers either used computational methods </w:t>
      </w:r>
      <w:proofErr w:type="gramStart"/>
      <w:r w:rsidR="00A368FD">
        <w:t>similar to</w:t>
      </w:r>
      <w:proofErr w:type="gramEnd"/>
      <w:r w:rsidR="00A368FD">
        <w:t xml:space="preserve"> the ones detailed in this report to identify the velocities of the shaped charges or used theoretical equations such as the Gurney Equations to predict the velocity of the shaped charge.</w:t>
      </w:r>
      <w:sdt>
        <w:sdtPr>
          <w:id w:val="-846016957"/>
          <w:citation/>
        </w:sdtPr>
        <w:sdtContent>
          <w:r w:rsidR="00A368FD">
            <w:fldChar w:fldCharType="begin"/>
          </w:r>
          <w:r w:rsidR="00A368FD">
            <w:instrText xml:space="preserve"> CITATION KJi24 \l 2057 </w:instrText>
          </w:r>
          <w:r w:rsidR="00A368FD">
            <w:fldChar w:fldCharType="separate"/>
          </w:r>
          <w:r w:rsidR="00A368FD">
            <w:rPr>
              <w:noProof/>
            </w:rPr>
            <w:t xml:space="preserve"> [17]</w:t>
          </w:r>
          <w:r w:rsidR="00A368FD">
            <w:fldChar w:fldCharType="end"/>
          </w:r>
        </w:sdtContent>
      </w:sdt>
      <w:r w:rsidR="00D04A28">
        <w:t xml:space="preserve">  The results given by equations such as the Gurney equations are low in accuracy as these are only an estimate to give an approximate value.</w:t>
      </w:r>
    </w:p>
    <w:p w14:paraId="2CA62FC3" w14:textId="77777777" w:rsidR="00982649" w:rsidRPr="00A978CD" w:rsidRDefault="00982649" w:rsidP="00982649">
      <w:pPr>
        <w:rPr>
          <w:b/>
          <w:bCs/>
        </w:rPr>
      </w:pPr>
    </w:p>
    <w:p w14:paraId="1418EBA8" w14:textId="16F31476" w:rsidR="001E018D" w:rsidRPr="00A978CD" w:rsidRDefault="001E018D" w:rsidP="0079333C">
      <w:pPr>
        <w:spacing w:before="0" w:after="200" w:line="276" w:lineRule="auto"/>
        <w:jc w:val="left"/>
        <w:rPr>
          <w:b/>
          <w:bCs/>
        </w:rPr>
        <w:sectPr w:rsidR="001E018D" w:rsidRPr="00A978CD" w:rsidSect="00623A81">
          <w:headerReference w:type="default" r:id="rId22"/>
          <w:pgSz w:w="11906" w:h="16838" w:code="9"/>
          <w:pgMar w:top="1701" w:right="1701" w:bottom="1701" w:left="1701" w:header="709" w:footer="851" w:gutter="0"/>
          <w:cols w:space="708"/>
          <w:docGrid w:linePitch="360"/>
        </w:sectPr>
      </w:pPr>
    </w:p>
    <w:p w14:paraId="061FC4A9" w14:textId="0663722D" w:rsidR="0031471E" w:rsidRPr="00A978CD" w:rsidRDefault="005E43A3" w:rsidP="0031471E">
      <w:pPr>
        <w:pStyle w:val="Heading1"/>
      </w:pPr>
      <w:bookmarkStart w:id="46" w:name="_Toc229990601"/>
      <w:r>
        <w:lastRenderedPageBreak/>
        <w:t>ABAQUS Simulation</w:t>
      </w:r>
      <w:bookmarkEnd w:id="46"/>
    </w:p>
    <w:p w14:paraId="30698169" w14:textId="645ECF85" w:rsidR="008950B6" w:rsidRDefault="005E43A3" w:rsidP="00040055">
      <w:pPr>
        <w:pStyle w:val="Heading2"/>
      </w:pPr>
      <w:bookmarkStart w:id="47" w:name="_Toc229990602"/>
      <w:r>
        <w:t>Model Preparation</w:t>
      </w:r>
      <w:bookmarkEnd w:id="47"/>
    </w:p>
    <w:p w14:paraId="141F85FD" w14:textId="2EAAAEE5" w:rsidR="005E43A3" w:rsidRDefault="005E43A3" w:rsidP="005E43A3">
      <w:r>
        <w:t xml:space="preserve">Prior to running the </w:t>
      </w:r>
      <w:proofErr w:type="gramStart"/>
      <w:r>
        <w:t>simulation</w:t>
      </w:r>
      <w:proofErr w:type="gramEnd"/>
      <w:r>
        <w:t xml:space="preserve"> the </w:t>
      </w:r>
      <w:r w:rsidR="00461713">
        <w:t>model had to be set up in ABAQUS.  This began with the drawing and creation of the parts in the part module.  Once the parts had been created the material properties could be assigned.</w:t>
      </w:r>
    </w:p>
    <w:p w14:paraId="70792AB3" w14:textId="716DA3E9" w:rsidR="00461713" w:rsidRDefault="00D406DE" w:rsidP="005E43A3">
      <w:r>
        <w:t xml:space="preserve">The material properties for copper were taken from literature sources.  One of these values is the </w:t>
      </w:r>
      <w:r w:rsidR="00F84BFE">
        <w:t xml:space="preserve">shock equation of state as this allows ABAQUS to treat the material as a fluid when it is not.  </w:t>
      </w:r>
    </w:p>
    <w:p w14:paraId="36304E68" w14:textId="4DD3CF5A" w:rsidR="00F84BFE" w:rsidRDefault="00F84BFE" w:rsidP="005E43A3">
      <w:r w:rsidRPr="00F84BFE">
        <w:drawing>
          <wp:inline distT="0" distB="0" distL="0" distR="0" wp14:anchorId="51C69CB7" wp14:editId="098ACCE4">
            <wp:extent cx="5400040" cy="953135"/>
            <wp:effectExtent l="0" t="0" r="0" b="0"/>
            <wp:docPr id="3109389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0938971" name=""/>
                    <pic:cNvPicPr/>
                  </pic:nvPicPr>
                  <pic:blipFill>
                    <a:blip r:embed="rId23"/>
                    <a:stretch>
                      <a:fillRect/>
                    </a:stretch>
                  </pic:blipFill>
                  <pic:spPr>
                    <a:xfrm>
                      <a:off x="0" y="0"/>
                      <a:ext cx="5400040" cy="953135"/>
                    </a:xfrm>
                    <a:prstGeom prst="rect">
                      <a:avLst/>
                    </a:prstGeom>
                  </pic:spPr>
                </pic:pic>
              </a:graphicData>
            </a:graphic>
          </wp:inline>
        </w:drawing>
      </w:r>
    </w:p>
    <w:p w14:paraId="18D7A8F6" w14:textId="4DD54E6C" w:rsidR="00F84BFE" w:rsidRDefault="00F84BFE" w:rsidP="00BB700A">
      <w:pPr>
        <w:pStyle w:val="Caption"/>
        <w:jc w:val="center"/>
      </w:pPr>
      <w:bookmarkStart w:id="48" w:name="_Toc229990621"/>
      <w:r>
        <w:t xml:space="preserve">Figure </w:t>
      </w:r>
      <w:r>
        <w:fldChar w:fldCharType="begin"/>
      </w:r>
      <w:r>
        <w:instrText xml:space="preserve"> SEQ Figure \* ARABIC </w:instrText>
      </w:r>
      <w:r>
        <w:fldChar w:fldCharType="separate"/>
      </w:r>
      <w:r w:rsidR="006D78B3">
        <w:rPr>
          <w:noProof/>
        </w:rPr>
        <w:t>7</w:t>
      </w:r>
      <w:r>
        <w:fldChar w:fldCharType="end"/>
      </w:r>
      <w:r>
        <w:t xml:space="preserve"> Copper Parameters</w:t>
      </w:r>
      <w:sdt>
        <w:sdtPr>
          <w:id w:val="-2051136838"/>
          <w:citation/>
        </w:sdtPr>
        <w:sdtContent>
          <w:r>
            <w:fldChar w:fldCharType="begin"/>
          </w:r>
          <w:r>
            <w:instrText xml:space="preserve"> CITATION JSh22 \l 2057 </w:instrText>
          </w:r>
          <w:r>
            <w:fldChar w:fldCharType="separate"/>
          </w:r>
          <w:r>
            <w:rPr>
              <w:noProof/>
            </w:rPr>
            <w:t xml:space="preserve"> [18]</w:t>
          </w:r>
          <w:r>
            <w:fldChar w:fldCharType="end"/>
          </w:r>
        </w:sdtContent>
      </w:sdt>
      <w:bookmarkEnd w:id="48"/>
    </w:p>
    <w:p w14:paraId="7182078F" w14:textId="131AFD5B" w:rsidR="00F84BFE" w:rsidRDefault="002A75C0" w:rsidP="00F84BFE">
      <w:r>
        <w:t xml:space="preserve">Figure 8 shows the additional parameters such as the </w:t>
      </w:r>
      <w:r w:rsidR="00FE73CC">
        <w:t>density of the liner material and other factors.</w:t>
      </w:r>
    </w:p>
    <w:p w14:paraId="21A47A71" w14:textId="6390A166" w:rsidR="009E1083" w:rsidRDefault="009E1083" w:rsidP="00F84BFE">
      <w:r w:rsidRPr="009E1083">
        <w:drawing>
          <wp:inline distT="0" distB="0" distL="0" distR="0" wp14:anchorId="3E8CA67D" wp14:editId="40C527C7">
            <wp:extent cx="5400040" cy="1063625"/>
            <wp:effectExtent l="0" t="0" r="0" b="3175"/>
            <wp:docPr id="7351952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5195273" name=""/>
                    <pic:cNvPicPr/>
                  </pic:nvPicPr>
                  <pic:blipFill>
                    <a:blip r:embed="rId24"/>
                    <a:stretch>
                      <a:fillRect/>
                    </a:stretch>
                  </pic:blipFill>
                  <pic:spPr>
                    <a:xfrm>
                      <a:off x="0" y="0"/>
                      <a:ext cx="5400040" cy="1063625"/>
                    </a:xfrm>
                    <a:prstGeom prst="rect">
                      <a:avLst/>
                    </a:prstGeom>
                  </pic:spPr>
                </pic:pic>
              </a:graphicData>
            </a:graphic>
          </wp:inline>
        </w:drawing>
      </w:r>
    </w:p>
    <w:p w14:paraId="4DBA272A" w14:textId="229C0006" w:rsidR="009E1083" w:rsidRDefault="009E1083" w:rsidP="00BB700A">
      <w:pPr>
        <w:pStyle w:val="Caption"/>
        <w:jc w:val="center"/>
      </w:pPr>
      <w:bookmarkStart w:id="49" w:name="_Toc229990622"/>
      <w:r>
        <w:t xml:space="preserve">Figure </w:t>
      </w:r>
      <w:r>
        <w:fldChar w:fldCharType="begin"/>
      </w:r>
      <w:r>
        <w:instrText xml:space="preserve"> SEQ Figure \* ARABIC </w:instrText>
      </w:r>
      <w:r>
        <w:fldChar w:fldCharType="separate"/>
      </w:r>
      <w:r w:rsidR="006D78B3">
        <w:rPr>
          <w:noProof/>
        </w:rPr>
        <w:t>8</w:t>
      </w:r>
      <w:r>
        <w:fldChar w:fldCharType="end"/>
      </w:r>
      <w:r>
        <w:t xml:space="preserve"> Copper Parameters Continued</w:t>
      </w:r>
      <w:sdt>
        <w:sdtPr>
          <w:id w:val="-945844378"/>
          <w:citation/>
        </w:sdtPr>
        <w:sdtContent>
          <w:r w:rsidR="00C00B09">
            <w:fldChar w:fldCharType="begin"/>
          </w:r>
          <w:r w:rsidR="00C00B09">
            <w:instrText xml:space="preserve"> CITATION Pyk24 \l 2057 </w:instrText>
          </w:r>
          <w:r w:rsidR="00C00B09">
            <w:fldChar w:fldCharType="separate"/>
          </w:r>
          <w:r w:rsidR="00C00B09">
            <w:rPr>
              <w:noProof/>
            </w:rPr>
            <w:t xml:space="preserve"> [19]</w:t>
          </w:r>
          <w:r w:rsidR="00C00B09">
            <w:fldChar w:fldCharType="end"/>
          </w:r>
        </w:sdtContent>
      </w:sdt>
      <w:bookmarkEnd w:id="49"/>
    </w:p>
    <w:p w14:paraId="3B698655" w14:textId="07395F76" w:rsidR="001D3777" w:rsidRDefault="00613754" w:rsidP="00C00B09">
      <w:r>
        <w:t xml:space="preserve">These parameters were put into the ABAQUS model along with the alteration of one of the </w:t>
      </w:r>
      <w:r w:rsidR="002E55DC">
        <w:t>parameters to be rate dependant</w:t>
      </w:r>
      <w:r w:rsidR="001D3777">
        <w:t>.  As mentioned previously</w:t>
      </w:r>
      <w:r w:rsidR="00EB48CD">
        <w:t>, the materials are treated as perfectly homogeneous meaning there is an error in the</w:t>
      </w:r>
      <w:r w:rsidR="00D34552">
        <w:t xml:space="preserve"> results.  </w:t>
      </w:r>
    </w:p>
    <w:p w14:paraId="60F22639" w14:textId="1BF9668E" w:rsidR="00D34552" w:rsidRDefault="00D34552" w:rsidP="00C00B09">
      <w:r>
        <w:t>The explosive material required similar parameters along with the detonation point of the explosive</w:t>
      </w:r>
      <w:r w:rsidR="00EB52E9">
        <w:t xml:space="preserve">.  These were collected using the software and </w:t>
      </w:r>
      <w:r w:rsidR="00E40CAB">
        <w:t>literature sources.</w:t>
      </w:r>
    </w:p>
    <w:p w14:paraId="3B2A610C" w14:textId="179C1947" w:rsidR="00A27105" w:rsidRDefault="00A27105" w:rsidP="00C00B09">
      <w:r w:rsidRPr="00A27105">
        <w:lastRenderedPageBreak/>
        <w:drawing>
          <wp:inline distT="0" distB="0" distL="0" distR="0" wp14:anchorId="5A827542" wp14:editId="7B724526">
            <wp:extent cx="5400040" cy="1116330"/>
            <wp:effectExtent l="0" t="0" r="0" b="7620"/>
            <wp:docPr id="15662476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6247621" name=""/>
                    <pic:cNvPicPr/>
                  </pic:nvPicPr>
                  <pic:blipFill>
                    <a:blip r:embed="rId25"/>
                    <a:stretch>
                      <a:fillRect/>
                    </a:stretch>
                  </pic:blipFill>
                  <pic:spPr>
                    <a:xfrm>
                      <a:off x="0" y="0"/>
                      <a:ext cx="5400040" cy="1116330"/>
                    </a:xfrm>
                    <a:prstGeom prst="rect">
                      <a:avLst/>
                    </a:prstGeom>
                  </pic:spPr>
                </pic:pic>
              </a:graphicData>
            </a:graphic>
          </wp:inline>
        </w:drawing>
      </w:r>
    </w:p>
    <w:p w14:paraId="7D3A6678" w14:textId="738FF16D" w:rsidR="00A27105" w:rsidRDefault="00A27105" w:rsidP="00BB700A">
      <w:pPr>
        <w:pStyle w:val="Caption"/>
        <w:jc w:val="center"/>
      </w:pPr>
      <w:bookmarkStart w:id="50" w:name="_Toc229990623"/>
      <w:r>
        <w:t xml:space="preserve">Figure </w:t>
      </w:r>
      <w:r>
        <w:fldChar w:fldCharType="begin"/>
      </w:r>
      <w:r>
        <w:instrText xml:space="preserve"> SEQ Figure \* ARABIC </w:instrText>
      </w:r>
      <w:r>
        <w:fldChar w:fldCharType="separate"/>
      </w:r>
      <w:r w:rsidR="006D78B3">
        <w:rPr>
          <w:noProof/>
        </w:rPr>
        <w:t>9</w:t>
      </w:r>
      <w:r>
        <w:fldChar w:fldCharType="end"/>
      </w:r>
      <w:r>
        <w:t xml:space="preserve"> Explosive parameters</w:t>
      </w:r>
      <w:r w:rsidR="00BB700A">
        <w:t xml:space="preserve"> </w:t>
      </w:r>
      <w:sdt>
        <w:sdtPr>
          <w:id w:val="-471134815"/>
          <w:citation/>
        </w:sdtPr>
        <w:sdtContent>
          <w:r w:rsidR="00BB700A">
            <w:fldChar w:fldCharType="begin"/>
          </w:r>
          <w:r w:rsidR="00BB700A">
            <w:instrText xml:space="preserve"> CITATION PKC19 \l 2057 </w:instrText>
          </w:r>
          <w:r w:rsidR="00BB700A">
            <w:fldChar w:fldCharType="separate"/>
          </w:r>
          <w:r w:rsidR="00BB700A">
            <w:rPr>
              <w:noProof/>
            </w:rPr>
            <w:t>[20]</w:t>
          </w:r>
          <w:r w:rsidR="00BB700A">
            <w:fldChar w:fldCharType="end"/>
          </w:r>
        </w:sdtContent>
      </w:sdt>
      <w:bookmarkEnd w:id="50"/>
    </w:p>
    <w:p w14:paraId="6E859DB9" w14:textId="77777777" w:rsidR="0090136A" w:rsidRDefault="002C0CD4" w:rsidP="0090136A">
      <w:r>
        <w:t>These parameters specifically the JWL parameters</w:t>
      </w:r>
      <w:r w:rsidR="00FD7322">
        <w:t xml:space="preserve"> allow the </w:t>
      </w:r>
      <w:r w:rsidR="00D9321E">
        <w:t>software to treat the explosive material as an explosive and gives the option for a detonation point to be assigned.</w:t>
      </w:r>
    </w:p>
    <w:p w14:paraId="63566CD5" w14:textId="77777777" w:rsidR="00C16CDB" w:rsidRDefault="00C16CDB" w:rsidP="00C16CDB">
      <w:pPr>
        <w:pStyle w:val="Heading2"/>
      </w:pPr>
      <w:bookmarkStart w:id="51" w:name="_Toc229990603"/>
      <w:bookmarkEnd w:id="51"/>
    </w:p>
    <w:p w14:paraId="05315804" w14:textId="510E6346" w:rsidR="00C16CDB" w:rsidRDefault="00C16CDB" w:rsidP="00C16CDB">
      <w:r>
        <w:t xml:space="preserve">After the application of the </w:t>
      </w:r>
      <w:r w:rsidRPr="00067DDE">
        <w:t xml:space="preserve">material properties the boundary conditions can be applied to the simulation along with the type of contact to be tested.  After this the meshing of the parts could begin.  The meshing of the parts was split into two parts, the global mesh and the mesh section.  The global mesh was set up to where each of the nodes between the parts lined up preventing errors being created due to improper energy transfer.  </w:t>
      </w:r>
    </w:p>
    <w:p w14:paraId="0A293B61" w14:textId="1EE7CDEF" w:rsidR="00C16CDB" w:rsidRDefault="00C16CDB" w:rsidP="00C16CDB">
      <w:pPr>
        <w:rPr>
          <w:b/>
          <w:bCs/>
        </w:rPr>
      </w:pPr>
      <w:r>
        <w:t>Once</w:t>
      </w:r>
      <w:r w:rsidRPr="00C16CDB">
        <w:rPr>
          <w:b/>
          <w:bCs/>
        </w:rPr>
        <w:t xml:space="preserve"> </w:t>
      </w:r>
      <w:r w:rsidRPr="00C16CDB">
        <w:t>each part had a global mesh both the liner and the energetic fill had mesh sections applied giving them a mesh in a gradient becoming finer towards the</w:t>
      </w:r>
      <w:r>
        <w:t xml:space="preserve"> area</w:t>
      </w:r>
      <w:r w:rsidRPr="00C16CDB">
        <w:rPr>
          <w:b/>
          <w:bCs/>
        </w:rPr>
        <w:t xml:space="preserve"> </w:t>
      </w:r>
      <w:r>
        <w:rPr>
          <w:b/>
          <w:bCs/>
        </w:rPr>
        <w:t>with the most information being calculated.  This allows for the detail</w:t>
      </w:r>
      <w:r w:rsidR="00B749FB" w:rsidRPr="00B749FB">
        <w:rPr>
          <w:b/>
          <w:bCs/>
        </w:rPr>
        <w:t xml:space="preserve"> </w:t>
      </w:r>
      <w:r w:rsidR="00B749FB">
        <w:rPr>
          <w:b/>
          <w:bCs/>
        </w:rPr>
        <w:t>required in the simulation without losing hours on a fine global mesh size.</w:t>
      </w:r>
    </w:p>
    <w:p w14:paraId="0A8C2EEC" w14:textId="74A136E1" w:rsidR="00B749FB" w:rsidRDefault="00B749FB" w:rsidP="00C16CDB">
      <w:pPr>
        <w:rPr>
          <w:b/>
          <w:bCs/>
        </w:rPr>
      </w:pPr>
      <w:r>
        <w:rPr>
          <w:noProof/>
        </w:rPr>
        <w:lastRenderedPageBreak/>
        <w:drawing>
          <wp:inline distT="0" distB="0" distL="0" distR="0" wp14:anchorId="67C35A5C" wp14:editId="0277AA9B">
            <wp:extent cx="5400040" cy="3036570"/>
            <wp:effectExtent l="0" t="0" r="0" b="0"/>
            <wp:docPr id="2112190786" name="Picture 106" descr="A computer screen shot of a blue object&#10;&#10;Description automatically generated"/>
            <wp:cNvGraphicFramePr/>
            <a:graphic xmlns:a="http://schemas.openxmlformats.org/drawingml/2006/main">
              <a:graphicData uri="http://schemas.openxmlformats.org/drawingml/2006/picture">
                <pic:pic xmlns:pic="http://schemas.openxmlformats.org/drawingml/2006/picture">
                  <pic:nvPicPr>
                    <pic:cNvPr id="1520864113" name="Picture 106" descr="A computer screen shot of a blue object&#10;&#10;Description automatically generated"/>
                    <pic:cNvPicPr/>
                  </pic:nvPicPr>
                  <pic:blipFill>
                    <a:blip r:embed="rId26"/>
                    <a:stretch>
                      <a:fillRect/>
                    </a:stretch>
                  </pic:blipFill>
                  <pic:spPr>
                    <a:xfrm>
                      <a:off x="0" y="0"/>
                      <a:ext cx="5400040" cy="3036570"/>
                    </a:xfrm>
                    <a:prstGeom prst="rect">
                      <a:avLst/>
                    </a:prstGeom>
                    <a:noFill/>
                    <a:ln>
                      <a:noFill/>
                      <a:prstDash/>
                    </a:ln>
                  </pic:spPr>
                </pic:pic>
              </a:graphicData>
            </a:graphic>
          </wp:inline>
        </w:drawing>
      </w:r>
    </w:p>
    <w:p w14:paraId="1181D010" w14:textId="53250476" w:rsidR="00B749FB" w:rsidRPr="00B749FB" w:rsidRDefault="00B749FB" w:rsidP="00B749FB">
      <w:pPr>
        <w:pStyle w:val="Caption"/>
        <w:jc w:val="center"/>
      </w:pPr>
      <w:bookmarkStart w:id="52" w:name="_Toc229990624"/>
      <w:r>
        <w:t xml:space="preserve">Figure </w:t>
      </w:r>
      <w:r>
        <w:fldChar w:fldCharType="begin"/>
      </w:r>
      <w:r>
        <w:instrText xml:space="preserve"> SEQ Figure \* ARABIC </w:instrText>
      </w:r>
      <w:r>
        <w:fldChar w:fldCharType="separate"/>
      </w:r>
      <w:r w:rsidR="006D78B3">
        <w:rPr>
          <w:noProof/>
        </w:rPr>
        <w:t>10</w:t>
      </w:r>
      <w:r>
        <w:fldChar w:fldCharType="end"/>
      </w:r>
      <w:r>
        <w:t xml:space="preserve"> Meshing of design 1</w:t>
      </w:r>
      <w:bookmarkEnd w:id="52"/>
    </w:p>
    <w:p w14:paraId="04248F7E" w14:textId="7B5F4CF3" w:rsidR="00B749FB" w:rsidRDefault="00B749FB" w:rsidP="00B749FB">
      <w:pPr>
        <w:pStyle w:val="Caption"/>
        <w:rPr>
          <w:b w:val="0"/>
          <w:bCs w:val="0"/>
        </w:rPr>
      </w:pPr>
      <w:r>
        <w:rPr>
          <w:b w:val="0"/>
          <w:bCs w:val="0"/>
        </w:rPr>
        <w:t>Adaptive</w:t>
      </w:r>
      <w:r w:rsidRPr="00B749FB">
        <w:rPr>
          <w:b w:val="0"/>
          <w:bCs w:val="0"/>
        </w:rPr>
        <w:t xml:space="preserve"> </w:t>
      </w:r>
      <w:r w:rsidRPr="00C150BD">
        <w:rPr>
          <w:b w:val="0"/>
          <w:bCs w:val="0"/>
        </w:rPr>
        <w:t xml:space="preserve">meshing is a technique that is used in increase the density of the mesh at the centre of the activity of the simulation.  This can be applied at any point of the simulation using the step function meaning that the analysis can be focused to a specific point.  This allows the program to increase the calculations at a specific point/set of points to give a better understanding of the events of the simulation.  This would typically be around the liner to HE connection withing the assembly.   </w:t>
      </w:r>
    </w:p>
    <w:p w14:paraId="6E2D0C2D" w14:textId="77777777" w:rsidR="00423C69" w:rsidRDefault="00B749FB" w:rsidP="00B749FB">
      <w:r>
        <w:t xml:space="preserve">Smooth particle hydrodynamics is another advanced technique used to further the simulation time.  This technique is used for 3D simulations where the nodes can be converted to particles that cannot be deformed.  </w:t>
      </w:r>
    </w:p>
    <w:p w14:paraId="48917582" w14:textId="77777777" w:rsidR="00423C69" w:rsidRDefault="00423C69" w:rsidP="00B749FB">
      <w:r>
        <w:rPr>
          <w:noProof/>
        </w:rPr>
        <w:lastRenderedPageBreak/>
        <w:drawing>
          <wp:inline distT="0" distB="0" distL="0" distR="0" wp14:anchorId="13B447E4" wp14:editId="464F73D5">
            <wp:extent cx="5400040" cy="3036849"/>
            <wp:effectExtent l="0" t="0" r="0" b="0"/>
            <wp:docPr id="818798590" name="Picture 105" descr="A computer screen shot of a blue cone&#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stretch>
                      <a:fillRect/>
                    </a:stretch>
                  </pic:blipFill>
                  <pic:spPr>
                    <a:xfrm>
                      <a:off x="0" y="0"/>
                      <a:ext cx="5400040" cy="3036849"/>
                    </a:xfrm>
                    <a:prstGeom prst="rect">
                      <a:avLst/>
                    </a:prstGeom>
                    <a:noFill/>
                    <a:ln>
                      <a:noFill/>
                      <a:prstDash/>
                    </a:ln>
                  </pic:spPr>
                </pic:pic>
              </a:graphicData>
            </a:graphic>
          </wp:inline>
        </w:drawing>
      </w:r>
    </w:p>
    <w:p w14:paraId="6A612316" w14:textId="08F11814" w:rsidR="00423C69" w:rsidRDefault="00423C69" w:rsidP="00423C69">
      <w:pPr>
        <w:pStyle w:val="Caption"/>
        <w:jc w:val="center"/>
      </w:pPr>
      <w:bookmarkStart w:id="53" w:name="_Toc229990625"/>
      <w:r>
        <w:t xml:space="preserve">Figure </w:t>
      </w:r>
      <w:r>
        <w:fldChar w:fldCharType="begin"/>
      </w:r>
      <w:r>
        <w:instrText xml:space="preserve"> SEQ Figure \* ARABIC </w:instrText>
      </w:r>
      <w:r>
        <w:fldChar w:fldCharType="separate"/>
      </w:r>
      <w:r w:rsidR="006D78B3">
        <w:rPr>
          <w:noProof/>
        </w:rPr>
        <w:t>11</w:t>
      </w:r>
      <w:r>
        <w:fldChar w:fldCharType="end"/>
      </w:r>
      <w:r>
        <w:t xml:space="preserve"> SPH Application</w:t>
      </w:r>
      <w:bookmarkEnd w:id="53"/>
    </w:p>
    <w:p w14:paraId="09A185A1" w14:textId="0F55D1DF" w:rsidR="00B749FB" w:rsidRPr="00C43596" w:rsidRDefault="00B749FB" w:rsidP="00B749FB">
      <w:r>
        <w:t>As this can be done within any point of the simulation it can be set to the final stages prior to failure forcing the simulation to transform the nodes into the non-deformable particles keeping the simulation going further.</w:t>
      </w:r>
      <w:sdt>
        <w:sdtPr>
          <w:id w:val="-945070835"/>
          <w:citation/>
        </w:sdtPr>
        <w:sdtContent>
          <w:r>
            <w:fldChar w:fldCharType="begin"/>
          </w:r>
          <w:r>
            <w:instrText xml:space="preserve"> CITATION APB15 \l 2057 </w:instrText>
          </w:r>
          <w:r>
            <w:fldChar w:fldCharType="separate"/>
          </w:r>
          <w:r>
            <w:rPr>
              <w:noProof/>
            </w:rPr>
            <w:t xml:space="preserve"> [21]</w:t>
          </w:r>
          <w:r>
            <w:fldChar w:fldCharType="end"/>
          </w:r>
        </w:sdtContent>
      </w:sdt>
    </w:p>
    <w:p w14:paraId="35C0F82B" w14:textId="14903574" w:rsidR="00B749FB" w:rsidRPr="00C16CDB" w:rsidRDefault="00B749FB" w:rsidP="00C16CDB"/>
    <w:p w14:paraId="5CC8714A" w14:textId="18BC2019" w:rsidR="0031471E" w:rsidRPr="000B7609" w:rsidRDefault="00DE700E" w:rsidP="00B068B1">
      <w:pPr>
        <w:pStyle w:val="Caption"/>
      </w:pPr>
      <w:r w:rsidRPr="00A978CD">
        <w:br w:type="page"/>
      </w:r>
    </w:p>
    <w:p w14:paraId="5B365FC1" w14:textId="2B5554F7" w:rsidR="0031471E" w:rsidRDefault="00C83581" w:rsidP="0031471E">
      <w:pPr>
        <w:pStyle w:val="Heading2"/>
      </w:pPr>
      <w:bookmarkStart w:id="54" w:name="_Toc229990604"/>
      <w:r>
        <w:lastRenderedPageBreak/>
        <w:t>Limitations</w:t>
      </w:r>
      <w:bookmarkEnd w:id="54"/>
    </w:p>
    <w:p w14:paraId="12BADF1B" w14:textId="01F9A999" w:rsidR="00C83581" w:rsidRDefault="00C83581" w:rsidP="00C83581">
      <w:r>
        <w:t xml:space="preserve">There are several limitations with ABAQUS and the </w:t>
      </w:r>
      <w:r w:rsidR="00620F5E">
        <w:t>software’s</w:t>
      </w:r>
      <w:r>
        <w:t xml:space="preserve"> ability to simulate shaped charge formation</w:t>
      </w:r>
      <w:r w:rsidR="009C14B1">
        <w:t xml:space="preserve">.  Due to the </w:t>
      </w:r>
      <w:r w:rsidR="00D4471F">
        <w:t xml:space="preserve">extreme nature of the simulation the programme struggles due to the type of nodes used.  </w:t>
      </w:r>
      <w:r w:rsidR="00DB2430">
        <w:t>Switching to the linear node setting help reduce the complexity of the programme but in doing so may increate the inaccuracy of the results.</w:t>
      </w:r>
      <w:r w:rsidR="00EB05E4">
        <w:t xml:space="preserve">  The material proprietary of the explosive are inconsistent with </w:t>
      </w:r>
      <w:r w:rsidR="00F41D3B">
        <w:t xml:space="preserve">the performances between compositions.  Many formulations fail to run without the fill being a pure explosive.  Compositions containing wax in high percentages were found to </w:t>
      </w:r>
      <w:r w:rsidR="00E1784C">
        <w:t xml:space="preserve">struggle and cause issues </w:t>
      </w:r>
    </w:p>
    <w:p w14:paraId="54A61598" w14:textId="73600BF9" w:rsidR="009F21AF" w:rsidRPr="009F21AF" w:rsidRDefault="009F21AF" w:rsidP="009F21AF">
      <w:r w:rsidRPr="009F21AF">
        <w:t>2D axisymmetric modelling is often used for shaped charge simulations because it is much faster and requires less computational power than a full 3D model.</w:t>
      </w:r>
      <w:r w:rsidR="001E28D0">
        <w:t xml:space="preserve">  To do this there are several assumptions that are made</w:t>
      </w:r>
      <w:r w:rsidR="000E2258">
        <w:t xml:space="preserve"> with one being</w:t>
      </w:r>
      <w:r w:rsidRPr="009F21AF">
        <w:t xml:space="preserve"> the shaped charge geometry is symmetrical around a central axis</w:t>
      </w:r>
      <w:r w:rsidR="000E2258">
        <w:t>.</w:t>
      </w:r>
      <w:r w:rsidRPr="009F21AF">
        <w:t xml:space="preserve"> </w:t>
      </w:r>
      <w:r w:rsidR="000E2258">
        <w:t>The 2D</w:t>
      </w:r>
      <w:r w:rsidRPr="009F21AF">
        <w:t xml:space="preserve"> reduce</w:t>
      </w:r>
      <w:r w:rsidR="000E2258">
        <w:t>s the</w:t>
      </w:r>
      <w:r w:rsidRPr="009F21AF">
        <w:t xml:space="preserve"> number of elements and run times, 2D models are </w:t>
      </w:r>
      <w:r w:rsidR="00A73656">
        <w:t xml:space="preserve">ideal for quick design and evaluation during the development phase of the warhead design. </w:t>
      </w:r>
      <w:r w:rsidRPr="009F21AF">
        <w:t xml:space="preserve">However, the main limitation is that the model cannot accurately represent </w:t>
      </w:r>
      <w:proofErr w:type="gramStart"/>
      <w:r w:rsidR="00A73656">
        <w:t>all of</w:t>
      </w:r>
      <w:proofErr w:type="gramEnd"/>
      <w:r w:rsidR="00A73656">
        <w:t xml:space="preserve"> the </w:t>
      </w:r>
      <w:r w:rsidRPr="009F21AF">
        <w:t>effects such as jet instability, uneven liner collapse, or irregular geometries.</w:t>
      </w:r>
    </w:p>
    <w:p w14:paraId="02974C41" w14:textId="08A8923C" w:rsidR="009F21AF" w:rsidRPr="009F21AF" w:rsidRDefault="009F21AF" w:rsidP="009F21AF">
      <w:r w:rsidRPr="009F21AF">
        <w:t xml:space="preserve">3D </w:t>
      </w:r>
      <w:r w:rsidR="009F1532">
        <w:t xml:space="preserve">models </w:t>
      </w:r>
      <w:proofErr w:type="gramStart"/>
      <w:r w:rsidRPr="009F21AF">
        <w:t>allows</w:t>
      </w:r>
      <w:proofErr w:type="gramEnd"/>
      <w:r w:rsidRPr="009F21AF">
        <w:t xml:space="preserve"> the full geometry of the shaped charge to be simulated without assuming symmetry. This makes it more suitable for analysing more complex cases </w:t>
      </w:r>
      <w:r w:rsidR="000E79F8">
        <w:t xml:space="preserve">simulations.  </w:t>
      </w:r>
      <w:r w:rsidRPr="009F21AF">
        <w:t>Although 3D simulations can provide more realistic results, they also require a much finer mesh and significantly more computational time, especially when using explicit dynamic analysis. For this reason, many studies begin with a 2D axisymmetric model for validation before moving to a more detailed 3D simulation.</w:t>
      </w:r>
    </w:p>
    <w:p w14:paraId="13EBA680" w14:textId="77777777" w:rsidR="009F21AF" w:rsidRPr="00C83581" w:rsidRDefault="009F21AF" w:rsidP="00C83581"/>
    <w:p w14:paraId="0B04B3B0" w14:textId="66FED7B6" w:rsidR="005840D0" w:rsidRPr="00A978CD" w:rsidRDefault="00DE700E" w:rsidP="00DE700E">
      <w:pPr>
        <w:spacing w:before="0" w:after="200" w:line="276" w:lineRule="auto"/>
        <w:jc w:val="left"/>
        <w:rPr>
          <w:b/>
          <w:bCs/>
        </w:rPr>
      </w:pPr>
      <w:r w:rsidRPr="00A978CD">
        <w:rPr>
          <w:b/>
          <w:bCs/>
        </w:rPr>
        <w:br w:type="page"/>
      </w:r>
    </w:p>
    <w:p w14:paraId="3AC7610F" w14:textId="6B82ED4E" w:rsidR="00DA28B2" w:rsidRPr="00A978CD" w:rsidRDefault="00B84285" w:rsidP="00DA28B2">
      <w:pPr>
        <w:pStyle w:val="Heading1"/>
      </w:pPr>
      <w:bookmarkStart w:id="55" w:name="_Toc229990605"/>
      <w:r>
        <w:lastRenderedPageBreak/>
        <w:t>Final Assembly</w:t>
      </w:r>
      <w:bookmarkEnd w:id="55"/>
      <w:r>
        <w:t xml:space="preserve"> </w:t>
      </w:r>
    </w:p>
    <w:p w14:paraId="0D7D4D3A" w14:textId="262A26F5" w:rsidR="00BF0FCF" w:rsidRDefault="007C116F" w:rsidP="008C1E2D">
      <w:pPr>
        <w:pStyle w:val="Heading2"/>
      </w:pPr>
      <w:bookmarkStart w:id="56" w:name="_Toc229990606"/>
      <w:r>
        <w:t>Design 1 2D</w:t>
      </w:r>
      <w:bookmarkEnd w:id="56"/>
    </w:p>
    <w:p w14:paraId="42FFC0D1" w14:textId="7E6B7ED4" w:rsidR="007C116F" w:rsidRPr="007C116F" w:rsidRDefault="007C116F" w:rsidP="007C116F">
      <w:r>
        <w:t xml:space="preserve">Several additional parameters were added to the design </w:t>
      </w:r>
      <w:proofErr w:type="gramStart"/>
      <w:r>
        <w:t>in order to</w:t>
      </w:r>
      <w:proofErr w:type="gramEnd"/>
      <w:r>
        <w:t xml:space="preserve"> remove errors encountered.  An </w:t>
      </w:r>
      <w:r w:rsidR="00F66022">
        <w:t>example</w:t>
      </w:r>
      <w:r>
        <w:t xml:space="preserve"> of this was a weld between the </w:t>
      </w:r>
      <w:r w:rsidR="00C71249">
        <w:t>case and the fill.  The issue that has occurred during the first simulations where the fill material would superimpose with the liner before passing through at extreme velocities skewing results.</w:t>
      </w:r>
      <w:r w:rsidR="00A54AFE">
        <w:t xml:space="preserve">  Once the weld was in place the issue </w:t>
      </w:r>
      <w:r w:rsidR="0044533B">
        <w:t>subsides</w:t>
      </w:r>
      <w:r w:rsidR="00A54AFE">
        <w:t xml:space="preserve"> with </w:t>
      </w:r>
      <w:r w:rsidR="009E7C6F">
        <w:t>results being normal.</w:t>
      </w:r>
    </w:p>
    <w:p w14:paraId="02B750CE" w14:textId="3C59E8CB" w:rsidR="000D398C" w:rsidRDefault="00D060E6" w:rsidP="00D060E6">
      <w:pPr>
        <w:pStyle w:val="Heading2"/>
      </w:pPr>
      <w:bookmarkStart w:id="57" w:name="_Toc229990607"/>
      <w:r w:rsidRPr="00A978CD">
        <w:t xml:space="preserve">Design </w:t>
      </w:r>
      <w:r w:rsidR="001F5750">
        <w:t>2 2D</w:t>
      </w:r>
      <w:bookmarkEnd w:id="57"/>
    </w:p>
    <w:p w14:paraId="3144E3D1" w14:textId="149D00B6" w:rsidR="000A0663" w:rsidRPr="000A0663" w:rsidRDefault="000A0663" w:rsidP="000A0663">
      <w:r>
        <w:t xml:space="preserve">A similar issue had occurred with </w:t>
      </w:r>
      <w:r w:rsidR="001F5750">
        <w:t xml:space="preserve">design </w:t>
      </w:r>
      <w:r w:rsidR="005013CD">
        <w:t xml:space="preserve">2 but once again putting the weld in place fixed the problem.  </w:t>
      </w:r>
      <w:r w:rsidR="00F66022">
        <w:t>However,</w:t>
      </w:r>
      <w:r w:rsidR="005013CD">
        <w:t xml:space="preserve"> another issue occurred where the case material saw excessive distortion prior to the jet formation taking place.  After trial and </w:t>
      </w:r>
      <w:r w:rsidR="00F66022">
        <w:t>error,</w:t>
      </w:r>
      <w:r w:rsidR="005013CD">
        <w:t xml:space="preserve"> the </w:t>
      </w:r>
      <w:r w:rsidR="00B901E7">
        <w:t xml:space="preserve">removal of </w:t>
      </w:r>
      <w:r w:rsidR="00174282">
        <w:t>Johnson-C</w:t>
      </w:r>
      <w:r w:rsidR="00B901E7">
        <w:t>ook damage, the parameters that remove nodes on excessive damage, and replacing it with the plastic model</w:t>
      </w:r>
      <w:r w:rsidR="009242DF">
        <w:t xml:space="preserve"> This allows the simulation to progress past the early phase and into the jet formation.</w:t>
      </w:r>
    </w:p>
    <w:p w14:paraId="61743926" w14:textId="0B43EAF1" w:rsidR="00BF0FCF" w:rsidRDefault="009242DF" w:rsidP="00BF0FCF">
      <w:pPr>
        <w:pStyle w:val="Heading2"/>
      </w:pPr>
      <w:bookmarkStart w:id="58" w:name="_Toc229990608"/>
      <w:r>
        <w:t>Design 1 3D</w:t>
      </w:r>
      <w:bookmarkEnd w:id="58"/>
    </w:p>
    <w:p w14:paraId="7AB98727" w14:textId="405BD128" w:rsidR="00DA28B2" w:rsidRDefault="00C30B84" w:rsidP="00193CF2">
      <w:r>
        <w:t xml:space="preserve">The 3D setup was </w:t>
      </w:r>
      <w:proofErr w:type="gramStart"/>
      <w:r>
        <w:t>similar to</w:t>
      </w:r>
      <w:proofErr w:type="gramEnd"/>
      <w:r>
        <w:t xml:space="preserve"> the 2D with the </w:t>
      </w:r>
      <w:r w:rsidR="00D13B67">
        <w:t xml:space="preserve">removal of the condition binding the assembly to the axis and the introduction of viscosity into the simulation.  This helped to slow the simulation to allow for the energy transfer at a slower rate reducing the demand on the hardware allowing the 3d simulation for progress into the </w:t>
      </w:r>
      <w:r w:rsidR="00D575EA">
        <w:t xml:space="preserve">jet formation.  From there SPH was added within the last 5 frames of the previous run.  </w:t>
      </w:r>
      <w:r w:rsidR="00C820FA">
        <w:t xml:space="preserve">This would activate late during the simulation allowing </w:t>
      </w:r>
      <w:r w:rsidR="00F66022">
        <w:t>it</w:t>
      </w:r>
      <w:r w:rsidR="00C820FA">
        <w:t xml:space="preserve"> to progress and </w:t>
      </w:r>
      <w:r w:rsidR="002B05F6">
        <w:t>the jet to be observed.</w:t>
      </w:r>
    </w:p>
    <w:p w14:paraId="1C8DAEAD" w14:textId="77777777" w:rsidR="00C80BDC" w:rsidRDefault="00C80BDC" w:rsidP="00C80BDC"/>
    <w:p w14:paraId="06CB2B73" w14:textId="77777777" w:rsidR="00215A73" w:rsidRDefault="00215A73" w:rsidP="00C80BDC"/>
    <w:p w14:paraId="4DF69955" w14:textId="77777777" w:rsidR="00215A73" w:rsidRDefault="00215A73" w:rsidP="00C80BDC"/>
    <w:p w14:paraId="2A373B71" w14:textId="77777777" w:rsidR="00215A73" w:rsidRDefault="00215A73" w:rsidP="00C80BDC"/>
    <w:p w14:paraId="50D0E0AE" w14:textId="77777777" w:rsidR="00215A73" w:rsidRDefault="00215A73" w:rsidP="00C80BDC"/>
    <w:p w14:paraId="25D5445F" w14:textId="4BE12474" w:rsidR="00EF2991" w:rsidRDefault="00193CF2" w:rsidP="00EF2991">
      <w:pPr>
        <w:pStyle w:val="Heading1"/>
      </w:pPr>
      <w:bookmarkStart w:id="59" w:name="_Toc229990609"/>
      <w:r>
        <w:lastRenderedPageBreak/>
        <w:t>Results</w:t>
      </w:r>
      <w:bookmarkEnd w:id="59"/>
    </w:p>
    <w:p w14:paraId="68D64138" w14:textId="645CB8A5" w:rsidR="00215A73" w:rsidRDefault="00215A73" w:rsidP="00215A73">
      <w:pPr>
        <w:pStyle w:val="Heading2"/>
      </w:pPr>
      <w:r>
        <w:t xml:space="preserve"> </w:t>
      </w:r>
      <w:bookmarkStart w:id="60" w:name="_Toc229990610"/>
      <w:r>
        <w:t>Design 1 2D Shaped Charge</w:t>
      </w:r>
      <w:bookmarkEnd w:id="60"/>
    </w:p>
    <w:p w14:paraId="00119357" w14:textId="514B246B" w:rsidR="00C31DA7" w:rsidRDefault="00215A73" w:rsidP="00215A73">
      <w:r>
        <w:t xml:space="preserve">After the main issues were identified and remedied the </w:t>
      </w:r>
      <w:r w:rsidR="00631B0C">
        <w:t xml:space="preserve">results for the simulation could now be collected.  The primary focus of this evaluation was the effect of the annulations in the performance of shaped charges particularly in the velocity of the jet.  </w:t>
      </w:r>
      <w:r w:rsidR="00811ED6">
        <w:t xml:space="preserve">For this </w:t>
      </w:r>
      <w:r w:rsidR="005D443F">
        <w:t>reason,</w:t>
      </w:r>
      <w:r w:rsidR="00811ED6">
        <w:t xml:space="preserve"> the peak values of the liner velocity were </w:t>
      </w:r>
      <w:r w:rsidR="00B1240F">
        <w:t>collected and</w:t>
      </w:r>
      <w:r w:rsidR="00811ED6">
        <w:t xml:space="preserve"> then compared to the validation case to evaluate </w:t>
      </w:r>
      <w:r w:rsidR="00B52AC0">
        <w:t>the potential differences and issues</w:t>
      </w:r>
      <w:r w:rsidR="009E667F">
        <w:t>.</w:t>
      </w:r>
    </w:p>
    <w:p w14:paraId="27EA6D0D" w14:textId="715E1F09" w:rsidR="00C0325A" w:rsidRDefault="00C31DA7" w:rsidP="00215A73">
      <w:r>
        <w:rPr>
          <w:noProof/>
        </w:rPr>
        <w:drawing>
          <wp:inline distT="0" distB="0" distL="0" distR="0" wp14:anchorId="37774EFD" wp14:editId="7E1580CC">
            <wp:extent cx="5243512" cy="3067050"/>
            <wp:effectExtent l="0" t="0" r="0" b="0"/>
            <wp:docPr id="960180301" name="Picture 12" descr="A computer screen shot of a computer program&#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8"/>
                    <a:srcRect l="17905" t="10038" r="16457" b="12780"/>
                    <a:stretch>
                      <a:fillRect/>
                    </a:stretch>
                  </pic:blipFill>
                  <pic:spPr bwMode="auto">
                    <a:xfrm>
                      <a:off x="0" y="0"/>
                      <a:ext cx="5259517" cy="3076412"/>
                    </a:xfrm>
                    <a:prstGeom prst="rect">
                      <a:avLst/>
                    </a:prstGeom>
                    <a:noFill/>
                    <a:ln>
                      <a:noFill/>
                    </a:ln>
                    <a:extLst>
                      <a:ext uri="{53640926-AAD7-44D8-BBD7-CCE9431645EC}">
                        <a14:shadowObscured xmlns:a14="http://schemas.microsoft.com/office/drawing/2010/main"/>
                      </a:ext>
                    </a:extLst>
                  </pic:spPr>
                </pic:pic>
              </a:graphicData>
            </a:graphic>
          </wp:inline>
        </w:drawing>
      </w:r>
    </w:p>
    <w:p w14:paraId="7D11DE81" w14:textId="18A166DE" w:rsidR="00C0325A" w:rsidRDefault="00C0325A" w:rsidP="000B5777">
      <w:pPr>
        <w:pStyle w:val="Caption"/>
        <w:jc w:val="center"/>
      </w:pPr>
      <w:bookmarkStart w:id="61" w:name="_Toc229990626"/>
      <w:r>
        <w:t xml:space="preserve">Figure </w:t>
      </w:r>
      <w:r>
        <w:fldChar w:fldCharType="begin"/>
      </w:r>
      <w:r>
        <w:instrText xml:space="preserve"> SEQ Figure \* ARABIC </w:instrText>
      </w:r>
      <w:r>
        <w:fldChar w:fldCharType="separate"/>
      </w:r>
      <w:r w:rsidR="006D78B3">
        <w:rPr>
          <w:noProof/>
        </w:rPr>
        <w:t>12</w:t>
      </w:r>
      <w:r>
        <w:fldChar w:fldCharType="end"/>
      </w:r>
      <w:r>
        <w:t xml:space="preserve"> Design 1 Maximum Velocity</w:t>
      </w:r>
      <w:bookmarkEnd w:id="61"/>
    </w:p>
    <w:p w14:paraId="0AD05BC0" w14:textId="77777777" w:rsidR="000B5777" w:rsidRDefault="000B5777" w:rsidP="000B5777"/>
    <w:p w14:paraId="6706012B" w14:textId="67AA30EC" w:rsidR="004D5EBD" w:rsidRDefault="000B5777" w:rsidP="00941D35">
      <w:r>
        <w:t>Figure 1</w:t>
      </w:r>
      <w:r w:rsidR="006D78B3">
        <w:t>2</w:t>
      </w:r>
      <w:r>
        <w:t xml:space="preserve"> </w:t>
      </w:r>
      <w:r w:rsidR="00117F3E">
        <w:t>shows a</w:t>
      </w:r>
      <w:r w:rsidR="00A23FF6">
        <w:t xml:space="preserve"> maximum velocity </w:t>
      </w:r>
      <w:r w:rsidR="00117F3E">
        <w:t>of 7.236e3</w:t>
      </w:r>
      <w:r w:rsidR="00CC5FEA">
        <w:t xml:space="preserve"> ms</w:t>
      </w:r>
      <w:r w:rsidR="00CC5FEA">
        <w:rPr>
          <w:vertAlign w:val="superscript"/>
        </w:rPr>
        <w:t>-1</w:t>
      </w:r>
      <w:r w:rsidR="00117F3E">
        <w:t xml:space="preserve"> however this value is likely an anomaly.  There is likely one </w:t>
      </w:r>
      <w:r w:rsidR="005D5FF8">
        <w:t xml:space="preserve">or more nodes with a higher velocity than what it should be due to variations in the calculations.  The more likely velocity would be the </w:t>
      </w:r>
      <w:r w:rsidR="009E553A">
        <w:t>6e3</w:t>
      </w:r>
      <w:r w:rsidR="009E553A" w:rsidRPr="009E553A">
        <w:t xml:space="preserve"> </w:t>
      </w:r>
      <w:r w:rsidR="009E553A">
        <w:t>ms</w:t>
      </w:r>
      <w:r w:rsidR="009E553A">
        <w:rPr>
          <w:vertAlign w:val="superscript"/>
        </w:rPr>
        <w:t>-1</w:t>
      </w:r>
      <w:r w:rsidR="009E553A">
        <w:t xml:space="preserve"> </w:t>
      </w:r>
      <w:r w:rsidR="00536CF7">
        <w:t xml:space="preserve">as there is a visible yellow and orange area visible in the jet formation.  </w:t>
      </w:r>
      <w:r w:rsidR="00E71B50">
        <w:t>Around the outer area of the warhead and the area against the axis ther</w:t>
      </w:r>
      <w:r w:rsidR="00AA778E">
        <w:t xml:space="preserve">e are visible </w:t>
      </w:r>
      <w:r w:rsidR="002C40E5">
        <w:t xml:space="preserve">high explosive </w:t>
      </w:r>
      <w:r w:rsidR="00DD3177">
        <w:t xml:space="preserve">material spilling from the boundary conditions.  This occurs when the simulation reaches a stage that the </w:t>
      </w:r>
      <w:r w:rsidR="005C1755">
        <w:t xml:space="preserve">programme struggles to compute along with an issue with the material properties.  The area around the </w:t>
      </w:r>
      <w:r w:rsidR="005C1755">
        <w:lastRenderedPageBreak/>
        <w:t xml:space="preserve">jet has a high mesh quality meaning that </w:t>
      </w:r>
      <w:proofErr w:type="gramStart"/>
      <w:r w:rsidR="005C1755">
        <w:t>its</w:t>
      </w:r>
      <w:proofErr w:type="gramEnd"/>
      <w:r w:rsidR="005C1755">
        <w:t xml:space="preserve"> able to handle that larger data at the cost of run time.</w:t>
      </w:r>
    </w:p>
    <w:p w14:paraId="0ACA205A" w14:textId="1C9F393F" w:rsidR="00AA347A" w:rsidRDefault="00AA347A" w:rsidP="00AA347A">
      <w:pPr>
        <w:pStyle w:val="Heading2"/>
      </w:pPr>
      <w:bookmarkStart w:id="62" w:name="_Toc229990611"/>
      <w:r>
        <w:t xml:space="preserve">Design </w:t>
      </w:r>
      <w:r w:rsidR="00D61526">
        <w:t>2</w:t>
      </w:r>
      <w:r>
        <w:t xml:space="preserve"> </w:t>
      </w:r>
      <w:r w:rsidR="00D61526">
        <w:t>2</w:t>
      </w:r>
      <w:r>
        <w:t>D results</w:t>
      </w:r>
      <w:bookmarkEnd w:id="62"/>
    </w:p>
    <w:p w14:paraId="29D9846F" w14:textId="78870859" w:rsidR="00416C02" w:rsidRDefault="00416C02" w:rsidP="00416C02">
      <w:r>
        <w:t>The 3D version of the ann</w:t>
      </w:r>
      <w:r w:rsidR="006D15F2">
        <w:t>ulated liner showed similar results to the</w:t>
      </w:r>
      <w:r w:rsidR="00F92FBD">
        <w:t xml:space="preserve"> 2d version with the velocity being </w:t>
      </w:r>
      <w:r w:rsidR="007B2D6E">
        <w:t>approximately 11e3</w:t>
      </w:r>
      <w:r w:rsidR="006D55D6" w:rsidRPr="006D55D6">
        <w:t xml:space="preserve"> </w:t>
      </w:r>
      <w:r w:rsidR="006D55D6">
        <w:t>ms</w:t>
      </w:r>
      <w:r w:rsidR="006D55D6">
        <w:rPr>
          <w:vertAlign w:val="superscript"/>
        </w:rPr>
        <w:t>-1</w:t>
      </w:r>
      <w:r w:rsidR="009C3D32">
        <w:t xml:space="preserve">.  This was higher than expected as during the literature review and the test case </w:t>
      </w:r>
      <w:r w:rsidR="00DE28AD">
        <w:t>the</w:t>
      </w:r>
      <w:r w:rsidR="00622A12">
        <w:t xml:space="preserve"> velocity of the annulated liner was higher.</w:t>
      </w:r>
      <w:r w:rsidR="003D512E">
        <w:t xml:space="preserve">  This is likely due to the frictionless interaction that is taking place.  To reduce the load on the hardware the simulation uses a frictionless interaction </w:t>
      </w:r>
      <w:r w:rsidR="00E950B6">
        <w:t xml:space="preserve">which is likely causing the annulated liner to slow down as the </w:t>
      </w:r>
      <w:r w:rsidR="00986573">
        <w:t xml:space="preserve">energy is not </w:t>
      </w:r>
      <w:r w:rsidR="001A7FB4">
        <w:t>being transferred correctly.</w:t>
      </w:r>
    </w:p>
    <w:p w14:paraId="28DC6EA7" w14:textId="4789405B" w:rsidR="001A7FB4" w:rsidRDefault="001A7FB4" w:rsidP="001A7FB4">
      <w:pPr>
        <w:pStyle w:val="Heading2"/>
      </w:pPr>
      <w:bookmarkStart w:id="63" w:name="_Toc229990612"/>
      <w:r>
        <w:t>Design 1 3D results</w:t>
      </w:r>
      <w:bookmarkEnd w:id="63"/>
    </w:p>
    <w:p w14:paraId="2289E619" w14:textId="0CDDE017" w:rsidR="001A7FB4" w:rsidRDefault="008D0EBF" w:rsidP="001A7FB4">
      <w:r>
        <w:t xml:space="preserve">The annulated liner in design 1 had a velocity of </w:t>
      </w:r>
      <w:r w:rsidR="0079716D">
        <w:t>9.8</w:t>
      </w:r>
      <w:r w:rsidR="0079716D">
        <w:t>e3</w:t>
      </w:r>
      <w:r w:rsidR="0079716D" w:rsidRPr="006D55D6">
        <w:t xml:space="preserve"> </w:t>
      </w:r>
      <w:r w:rsidR="0079716D">
        <w:t>ms</w:t>
      </w:r>
      <w:r w:rsidR="0079716D">
        <w:rPr>
          <w:vertAlign w:val="superscript"/>
        </w:rPr>
        <w:t>-1</w:t>
      </w:r>
      <w:r w:rsidR="0079716D">
        <w:t xml:space="preserve">.  </w:t>
      </w:r>
      <w:r w:rsidR="00A84B7F">
        <w:t>When this result is compared with the validation case, while withing a reasonable range of the articles value, it was expected that this liner would have a higher velocity than the non-annulated liner.</w:t>
      </w:r>
    </w:p>
    <w:p w14:paraId="60FA0D12" w14:textId="75AB6532" w:rsidR="00A84B7F" w:rsidRDefault="00A84B7F" w:rsidP="00A84B7F">
      <w:pPr>
        <w:jc w:val="center"/>
      </w:pPr>
      <w:r w:rsidRPr="00A84B7F">
        <w:drawing>
          <wp:inline distT="0" distB="0" distL="0" distR="0" wp14:anchorId="4B5615D1" wp14:editId="41FA1769">
            <wp:extent cx="3876040" cy="3063822"/>
            <wp:effectExtent l="0" t="0" r="0" b="3810"/>
            <wp:docPr id="16019687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1968713" name=""/>
                    <pic:cNvPicPr/>
                  </pic:nvPicPr>
                  <pic:blipFill>
                    <a:blip r:embed="rId29"/>
                    <a:stretch>
                      <a:fillRect/>
                    </a:stretch>
                  </pic:blipFill>
                  <pic:spPr>
                    <a:xfrm>
                      <a:off x="0" y="0"/>
                      <a:ext cx="3878306" cy="3065613"/>
                    </a:xfrm>
                    <a:prstGeom prst="rect">
                      <a:avLst/>
                    </a:prstGeom>
                  </pic:spPr>
                </pic:pic>
              </a:graphicData>
            </a:graphic>
          </wp:inline>
        </w:drawing>
      </w:r>
    </w:p>
    <w:p w14:paraId="4AD6330E" w14:textId="19B6DD5A" w:rsidR="00A84B7F" w:rsidRDefault="00A84B7F" w:rsidP="00A84B7F">
      <w:pPr>
        <w:pStyle w:val="Caption"/>
        <w:jc w:val="center"/>
      </w:pPr>
      <w:bookmarkStart w:id="64" w:name="_Toc229990627"/>
      <w:r>
        <w:t xml:space="preserve">Figure </w:t>
      </w:r>
      <w:r>
        <w:fldChar w:fldCharType="begin"/>
      </w:r>
      <w:r>
        <w:instrText xml:space="preserve"> SEQ Figure \* ARABIC </w:instrText>
      </w:r>
      <w:r>
        <w:fldChar w:fldCharType="separate"/>
      </w:r>
      <w:r w:rsidR="006D78B3">
        <w:rPr>
          <w:noProof/>
        </w:rPr>
        <w:t>13</w:t>
      </w:r>
      <w:r>
        <w:fldChar w:fldCharType="end"/>
      </w:r>
      <w:r>
        <w:t xml:space="preserve"> Validation Case results</w:t>
      </w:r>
      <w:sdt>
        <w:sdtPr>
          <w:id w:val="-1785257218"/>
          <w:citation/>
        </w:sdtPr>
        <w:sdtContent>
          <w:r>
            <w:fldChar w:fldCharType="begin"/>
          </w:r>
          <w:r>
            <w:instrText xml:space="preserve"> CITATION PZh24 \l 2057 </w:instrText>
          </w:r>
          <w:r>
            <w:fldChar w:fldCharType="separate"/>
          </w:r>
          <w:r>
            <w:rPr>
              <w:noProof/>
            </w:rPr>
            <w:t xml:space="preserve"> [14]</w:t>
          </w:r>
          <w:r>
            <w:fldChar w:fldCharType="end"/>
          </w:r>
        </w:sdtContent>
      </w:sdt>
      <w:bookmarkEnd w:id="64"/>
    </w:p>
    <w:p w14:paraId="52B51381" w14:textId="7F843130" w:rsidR="00A84B7F" w:rsidRDefault="00D963E9" w:rsidP="00A84B7F">
      <w:r>
        <w:lastRenderedPageBreak/>
        <w:t xml:space="preserve">The test case’s values are not as high as the simulated results gained in this evaluation due to the size and composition differences between the two tests.  </w:t>
      </w:r>
      <w:proofErr w:type="gramStart"/>
      <w:r>
        <w:t>However</w:t>
      </w:r>
      <w:proofErr w:type="gramEnd"/>
      <w:r>
        <w:t xml:space="preserve"> the test case shows in figure 1</w:t>
      </w:r>
      <w:r w:rsidR="006D78B3">
        <w:t>3</w:t>
      </w:r>
      <w:r>
        <w:t xml:space="preserve"> how the increase of annular groove depth and spacing increases the velocity.  The annulations in design 1 were 0.5mm apart and 2mm depth.  This would be on the higher end of this scale meaning the expect result would be a higher velocity than the un-annulated liner. This may be due to the results being a bell curve and figure 12 does not contain enough information to show the other side meaning the result gain could be an anomaly.  It is also likely that due to all the assumptions made for the simplification of the simulation, the results have been altered causing the discrepancy.</w:t>
      </w:r>
    </w:p>
    <w:p w14:paraId="634D268B" w14:textId="37914ACC" w:rsidR="00DE646A" w:rsidRDefault="00DE646A" w:rsidP="00A84B7F">
      <w:r>
        <w:t>The results can be seen in</w:t>
      </w:r>
      <w:r w:rsidR="00032D86">
        <w:t xml:space="preserve"> figure 13</w:t>
      </w:r>
    </w:p>
    <w:p w14:paraId="569886F4" w14:textId="347E102A" w:rsidR="00032D86" w:rsidRDefault="00032D86" w:rsidP="00A84B7F">
      <w:r>
        <w:rPr>
          <w:noProof/>
        </w:rPr>
        <w:drawing>
          <wp:inline distT="0" distB="0" distL="0" distR="0" wp14:anchorId="633EE6B5" wp14:editId="54A73D18">
            <wp:extent cx="5400040" cy="3036849"/>
            <wp:effectExtent l="0" t="0" r="0" b="0"/>
            <wp:docPr id="869019200" name="Picture 10" descr="A computer screen shot of a computer program&#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a:stretch>
                      <a:fillRect/>
                    </a:stretch>
                  </pic:blipFill>
                  <pic:spPr>
                    <a:xfrm>
                      <a:off x="0" y="0"/>
                      <a:ext cx="5400040" cy="3036849"/>
                    </a:xfrm>
                    <a:prstGeom prst="rect">
                      <a:avLst/>
                    </a:prstGeom>
                    <a:noFill/>
                    <a:ln>
                      <a:noFill/>
                      <a:prstDash/>
                    </a:ln>
                  </pic:spPr>
                </pic:pic>
              </a:graphicData>
            </a:graphic>
          </wp:inline>
        </w:drawing>
      </w:r>
    </w:p>
    <w:p w14:paraId="1261251C" w14:textId="482BC1B4" w:rsidR="003350A5" w:rsidRDefault="003350A5" w:rsidP="003350A5">
      <w:pPr>
        <w:pStyle w:val="Caption"/>
        <w:jc w:val="center"/>
      </w:pPr>
      <w:bookmarkStart w:id="65" w:name="_Toc229990628"/>
      <w:r>
        <w:t xml:space="preserve">Figure </w:t>
      </w:r>
      <w:r>
        <w:fldChar w:fldCharType="begin"/>
      </w:r>
      <w:r>
        <w:instrText xml:space="preserve"> SEQ Figure \* ARABIC </w:instrText>
      </w:r>
      <w:r>
        <w:fldChar w:fldCharType="separate"/>
      </w:r>
      <w:r w:rsidR="006D78B3">
        <w:rPr>
          <w:noProof/>
        </w:rPr>
        <w:t>14</w:t>
      </w:r>
      <w:r>
        <w:fldChar w:fldCharType="end"/>
      </w:r>
      <w:r>
        <w:t xml:space="preserve"> Peak velocity of Annulated 3D liner</w:t>
      </w:r>
      <w:bookmarkEnd w:id="65"/>
    </w:p>
    <w:p w14:paraId="067FD59A" w14:textId="5BD877FD" w:rsidR="00032D86" w:rsidRDefault="00A21386" w:rsidP="00A84B7F">
      <w:r>
        <w:t xml:space="preserve">This maximum value shown on the </w:t>
      </w:r>
      <w:r w:rsidR="00180851">
        <w:t xml:space="preserve">colour gradient is again likely an error.  In </w:t>
      </w:r>
      <w:proofErr w:type="gramStart"/>
      <w:r w:rsidR="00180851">
        <w:t>similar to</w:t>
      </w:r>
      <w:proofErr w:type="gramEnd"/>
      <w:r w:rsidR="00180851">
        <w:t xml:space="preserve"> the 2D variant the simulation could potentially overload </w:t>
      </w:r>
      <w:r w:rsidR="00B86855">
        <w:t>a node causing the increase in velocity.</w:t>
      </w:r>
      <w:r w:rsidR="00194523">
        <w:t xml:space="preserve">  An example of where this overload reaches a maximum is the end of this simulation where the velocity peaks to </w:t>
      </w:r>
      <w:r w:rsidR="008D1274">
        <w:t xml:space="preserve">4.8e12 </w:t>
      </w:r>
      <w:r w:rsidR="008D1274">
        <w:t>ms</w:t>
      </w:r>
      <w:r w:rsidR="008D1274">
        <w:rPr>
          <w:vertAlign w:val="superscript"/>
        </w:rPr>
        <w:t>-1</w:t>
      </w:r>
      <w:r w:rsidR="00E20335">
        <w:t xml:space="preserve">.  This is an obvious </w:t>
      </w:r>
      <w:r w:rsidR="003350A5">
        <w:t>error,</w:t>
      </w:r>
      <w:r w:rsidR="00E20335">
        <w:t xml:space="preserve"> but it shows how the mesh can </w:t>
      </w:r>
      <w:r w:rsidR="00A01609">
        <w:t>create a stress singularity</w:t>
      </w:r>
      <w:r w:rsidR="00697C03">
        <w:t xml:space="preserve"> </w:t>
      </w:r>
      <w:sdt>
        <w:sdtPr>
          <w:id w:val="381687857"/>
          <w:citation/>
        </w:sdtPr>
        <w:sdtContent>
          <w:r w:rsidR="00697C03">
            <w:fldChar w:fldCharType="begin"/>
          </w:r>
          <w:r w:rsidR="00697C03">
            <w:instrText xml:space="preserve"> CITATION Ass26 \l 2057 </w:instrText>
          </w:r>
          <w:r w:rsidR="00697C03">
            <w:fldChar w:fldCharType="separate"/>
          </w:r>
          <w:r w:rsidR="00697C03">
            <w:rPr>
              <w:noProof/>
            </w:rPr>
            <w:t>[12]</w:t>
          </w:r>
          <w:r w:rsidR="00697C03">
            <w:fldChar w:fldCharType="end"/>
          </w:r>
        </w:sdtContent>
      </w:sdt>
      <w:r w:rsidR="00A01609">
        <w:t xml:space="preserve"> </w:t>
      </w:r>
      <w:r w:rsidR="00870915">
        <w:t>Figure 1</w:t>
      </w:r>
      <w:r w:rsidR="006D78B3">
        <w:t>5</w:t>
      </w:r>
      <w:r w:rsidR="00870915">
        <w:t xml:space="preserve"> shows the </w:t>
      </w:r>
      <w:r w:rsidR="00CC41C6">
        <w:t xml:space="preserve">velocity of the nodes in the jet created.  </w:t>
      </w:r>
    </w:p>
    <w:p w14:paraId="66941360" w14:textId="7CBAF2DC" w:rsidR="00CC41C6" w:rsidRDefault="00846E0B" w:rsidP="00A84B7F">
      <w:r>
        <w:rPr>
          <w:noProof/>
        </w:rPr>
        <w:lastRenderedPageBreak/>
        <w:drawing>
          <wp:inline distT="0" distB="0" distL="0" distR="0" wp14:anchorId="2B03CE92" wp14:editId="4E043D4A">
            <wp:extent cx="5400040" cy="3036849"/>
            <wp:effectExtent l="0" t="0" r="0" b="0"/>
            <wp:docPr id="1745074142" name="Picture 61"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a:stretch>
                      <a:fillRect/>
                    </a:stretch>
                  </pic:blipFill>
                  <pic:spPr>
                    <a:xfrm>
                      <a:off x="0" y="0"/>
                      <a:ext cx="5400040" cy="3036849"/>
                    </a:xfrm>
                    <a:prstGeom prst="rect">
                      <a:avLst/>
                    </a:prstGeom>
                    <a:noFill/>
                    <a:ln>
                      <a:noFill/>
                      <a:prstDash/>
                    </a:ln>
                  </pic:spPr>
                </pic:pic>
              </a:graphicData>
            </a:graphic>
          </wp:inline>
        </w:drawing>
      </w:r>
    </w:p>
    <w:p w14:paraId="6938D8F3" w14:textId="369758F5" w:rsidR="00846E0B" w:rsidRDefault="00846E0B" w:rsidP="00846E0B">
      <w:pPr>
        <w:pStyle w:val="Caption"/>
        <w:jc w:val="center"/>
      </w:pPr>
      <w:bookmarkStart w:id="66" w:name="_Toc229990629"/>
      <w:r>
        <w:t xml:space="preserve">Figure </w:t>
      </w:r>
      <w:r>
        <w:fldChar w:fldCharType="begin"/>
      </w:r>
      <w:r>
        <w:instrText xml:space="preserve"> SEQ Figure \* ARABIC </w:instrText>
      </w:r>
      <w:r>
        <w:fldChar w:fldCharType="separate"/>
      </w:r>
      <w:r w:rsidR="006D78B3">
        <w:rPr>
          <w:noProof/>
        </w:rPr>
        <w:t>15</w:t>
      </w:r>
      <w:r>
        <w:fldChar w:fldCharType="end"/>
      </w:r>
      <w:r>
        <w:t xml:space="preserve"> Velocity Time Graph of Jet Nodes</w:t>
      </w:r>
      <w:bookmarkEnd w:id="66"/>
    </w:p>
    <w:p w14:paraId="0A10A035" w14:textId="12E6AC18" w:rsidR="00CC41C6" w:rsidRDefault="00CC41C6" w:rsidP="00A84B7F">
      <w:r>
        <w:t xml:space="preserve">This clearly shows the lower value than the maximum </w:t>
      </w:r>
      <w:r w:rsidR="00846E0B">
        <w:t>which proves the peak velocity is an error.</w:t>
      </w:r>
    </w:p>
    <w:p w14:paraId="569712D9" w14:textId="77777777" w:rsidR="00846E0B" w:rsidRDefault="00846E0B" w:rsidP="00A84B7F"/>
    <w:p w14:paraId="33AB1FD1" w14:textId="46F056B6" w:rsidR="003350A5" w:rsidRDefault="003350A5" w:rsidP="00A84B7F">
      <w:r>
        <w:rPr>
          <w:noProof/>
        </w:rPr>
        <w:drawing>
          <wp:inline distT="0" distB="0" distL="0" distR="0" wp14:anchorId="0D3B7064" wp14:editId="11A2A02C">
            <wp:extent cx="5400040" cy="3036849"/>
            <wp:effectExtent l="0" t="0" r="0" b="0"/>
            <wp:docPr id="1766810758" name="Picture 16" descr="A computer screen shot of a computer program&#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a:stretch>
                      <a:fillRect/>
                    </a:stretch>
                  </pic:blipFill>
                  <pic:spPr>
                    <a:xfrm>
                      <a:off x="0" y="0"/>
                      <a:ext cx="5400040" cy="3036849"/>
                    </a:xfrm>
                    <a:prstGeom prst="rect">
                      <a:avLst/>
                    </a:prstGeom>
                    <a:noFill/>
                    <a:ln>
                      <a:noFill/>
                      <a:prstDash/>
                    </a:ln>
                  </pic:spPr>
                </pic:pic>
              </a:graphicData>
            </a:graphic>
          </wp:inline>
        </w:drawing>
      </w:r>
    </w:p>
    <w:p w14:paraId="177A94EF" w14:textId="01062FDC" w:rsidR="003350A5" w:rsidRDefault="003350A5" w:rsidP="003350A5">
      <w:pPr>
        <w:pStyle w:val="Caption"/>
        <w:jc w:val="center"/>
      </w:pPr>
      <w:bookmarkStart w:id="67" w:name="_Toc229990630"/>
      <w:r>
        <w:t xml:space="preserve">Figure </w:t>
      </w:r>
      <w:r>
        <w:fldChar w:fldCharType="begin"/>
      </w:r>
      <w:r>
        <w:instrText xml:space="preserve"> SEQ Figure \* ARABIC </w:instrText>
      </w:r>
      <w:r>
        <w:fldChar w:fldCharType="separate"/>
      </w:r>
      <w:r w:rsidR="006D78B3">
        <w:rPr>
          <w:noProof/>
        </w:rPr>
        <w:t>16</w:t>
      </w:r>
      <w:r>
        <w:fldChar w:fldCharType="end"/>
      </w:r>
      <w:r>
        <w:t xml:space="preserve"> Results of a Stress Singularity</w:t>
      </w:r>
      <w:bookmarkEnd w:id="67"/>
    </w:p>
    <w:p w14:paraId="2238CB74" w14:textId="7836074A" w:rsidR="003350A5" w:rsidRDefault="00B04363" w:rsidP="003350A5">
      <w:r>
        <w:lastRenderedPageBreak/>
        <w:t>Figure 1</w:t>
      </w:r>
      <w:r w:rsidR="00870915">
        <w:t>5</w:t>
      </w:r>
      <w:r>
        <w:t xml:space="preserve"> is the example of whe</w:t>
      </w:r>
      <w:r w:rsidR="005A1CE7">
        <w:t xml:space="preserve">n the simulation fails due to this.  This is the maximum timestep the simulation could reach without applying </w:t>
      </w:r>
      <w:r w:rsidR="00E00809">
        <w:t>SPH.</w:t>
      </w:r>
    </w:p>
    <w:p w14:paraId="033D5653" w14:textId="02297A34" w:rsidR="00DF31EB" w:rsidRDefault="00E00809" w:rsidP="003350A5">
      <w:r>
        <w:t xml:space="preserve">Once SPH had been applied to the simulation it would follow the normal test until it reached this point where it was set to activate.  </w:t>
      </w:r>
      <w:r w:rsidR="00500D48">
        <w:t>From here the simulations followed through showing the jet formation of the 3D simulation.</w:t>
      </w:r>
      <w:r w:rsidR="00FA41B1">
        <w:t xml:space="preserve"> </w:t>
      </w:r>
    </w:p>
    <w:p w14:paraId="540BB603" w14:textId="225FEEC3" w:rsidR="00FA41B1" w:rsidRDefault="00FA41B1" w:rsidP="003350A5">
      <w:r w:rsidRPr="00FA41B1">
        <w:drawing>
          <wp:inline distT="0" distB="0" distL="0" distR="0" wp14:anchorId="555786BB" wp14:editId="7DCCF8A0">
            <wp:extent cx="5486400" cy="5608320"/>
            <wp:effectExtent l="0" t="0" r="0" b="0"/>
            <wp:docPr id="19394729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9472940" name=""/>
                    <pic:cNvPicPr/>
                  </pic:nvPicPr>
                  <pic:blipFill>
                    <a:blip r:embed="rId33"/>
                    <a:stretch>
                      <a:fillRect/>
                    </a:stretch>
                  </pic:blipFill>
                  <pic:spPr>
                    <a:xfrm>
                      <a:off x="0" y="0"/>
                      <a:ext cx="5489768" cy="5611763"/>
                    </a:xfrm>
                    <a:prstGeom prst="rect">
                      <a:avLst/>
                    </a:prstGeom>
                  </pic:spPr>
                </pic:pic>
              </a:graphicData>
            </a:graphic>
          </wp:inline>
        </w:drawing>
      </w:r>
    </w:p>
    <w:p w14:paraId="13BC8882" w14:textId="4D0FDFF9" w:rsidR="00FA41B1" w:rsidRDefault="006D78B3" w:rsidP="006D78B3">
      <w:pPr>
        <w:pStyle w:val="Caption"/>
        <w:jc w:val="center"/>
      </w:pPr>
      <w:bookmarkStart w:id="68" w:name="_Toc229990631"/>
      <w:r>
        <w:t xml:space="preserve">Figure </w:t>
      </w:r>
      <w:r>
        <w:fldChar w:fldCharType="begin"/>
      </w:r>
      <w:r>
        <w:instrText xml:space="preserve"> SEQ Figure \* ARABIC </w:instrText>
      </w:r>
      <w:r>
        <w:fldChar w:fldCharType="separate"/>
      </w:r>
      <w:r>
        <w:rPr>
          <w:noProof/>
        </w:rPr>
        <w:t>17</w:t>
      </w:r>
      <w:r>
        <w:fldChar w:fldCharType="end"/>
      </w:r>
      <w:r>
        <w:t xml:space="preserve"> Transition to SPH</w:t>
      </w:r>
      <w:bookmarkEnd w:id="68"/>
    </w:p>
    <w:p w14:paraId="0B7AEDB2" w14:textId="77777777" w:rsidR="006D78B3" w:rsidRPr="006D78B3" w:rsidRDefault="006D78B3" w:rsidP="006D78B3"/>
    <w:p w14:paraId="5490E85E" w14:textId="06C1474A" w:rsidR="00997180" w:rsidRDefault="00EC6257" w:rsidP="003350A5">
      <w:r>
        <w:t xml:space="preserve">Figure 17 shows the final stage of the simulation where the nodal structure and mesh have been converted into particles instead to represent sets of nodes.  As </w:t>
      </w:r>
      <w:r>
        <w:lastRenderedPageBreak/>
        <w:t xml:space="preserve">these can no longer deform, this allows the simulation to carry through creating the </w:t>
      </w:r>
      <w:r w:rsidR="00D40855">
        <w:t xml:space="preserve">jet seeing in figure 17.  </w:t>
      </w:r>
      <w:r w:rsidR="00590370">
        <w:t xml:space="preserve">The velocity shown in figure 17 </w:t>
      </w:r>
      <w:r w:rsidR="00BA392E">
        <w:t xml:space="preserve">display similar values to the test case which again is a concern.  Due to the larger charge </w:t>
      </w:r>
      <w:proofErr w:type="gramStart"/>
      <w:r w:rsidR="00BA392E">
        <w:t>size</w:t>
      </w:r>
      <w:proofErr w:type="gramEnd"/>
      <w:r w:rsidR="00BA392E">
        <w:t xml:space="preserve"> it was expected that the </w:t>
      </w:r>
      <w:r w:rsidR="00CA7665">
        <w:t>simulated results would have a much higher velocity to the validation case.</w:t>
      </w:r>
      <w:r w:rsidR="00D40855">
        <w:t xml:space="preserve"> </w:t>
      </w:r>
    </w:p>
    <w:p w14:paraId="7F57454B" w14:textId="0E57ACE8" w:rsidR="00E00809" w:rsidRPr="003350A5" w:rsidRDefault="00500D48" w:rsidP="003350A5">
      <w:r>
        <w:t xml:space="preserve"> </w:t>
      </w:r>
    </w:p>
    <w:p w14:paraId="3F39C4F9" w14:textId="3A695D24" w:rsidR="001C137B" w:rsidRDefault="001C137B" w:rsidP="001C137B">
      <w:pPr>
        <w:pStyle w:val="Heading2"/>
      </w:pPr>
      <w:bookmarkStart w:id="69" w:name="_Toc229990613"/>
      <w:r>
        <w:t>Conclusion</w:t>
      </w:r>
      <w:bookmarkEnd w:id="69"/>
    </w:p>
    <w:p w14:paraId="2F1CD768" w14:textId="072A7E36" w:rsidR="001C137B" w:rsidRDefault="001C137B" w:rsidP="001C137B">
      <w:r>
        <w:t xml:space="preserve">The results show </w:t>
      </w:r>
      <w:r w:rsidR="007067F1">
        <w:t xml:space="preserve">the opposite to the validation case. </w:t>
      </w:r>
      <w:r w:rsidR="00AF0A70">
        <w:t xml:space="preserve"> This unexpected result maybe the results of several compounding errors due to assumptions made during the setup of the simulation such as the frictionless interactions or the addition of viscosity to the simulation.  While these were necessary </w:t>
      </w:r>
      <w:r w:rsidR="002D44B8">
        <w:t>additions,</w:t>
      </w:r>
      <w:r w:rsidR="00AF0A70">
        <w:t xml:space="preserve"> they have potential to alter the results away from the true value.  Given that the test case showed how the addition of annulations to the liner causes a </w:t>
      </w:r>
      <w:r w:rsidR="00465327">
        <w:t>steady increase in the velocity the results gathered being an error is the most likely result.</w:t>
      </w:r>
    </w:p>
    <w:p w14:paraId="1D5C5AD9" w14:textId="3AE7A3E1" w:rsidR="00B63BA3" w:rsidRDefault="00B63BA3" w:rsidP="001C137B">
      <w:r>
        <w:t>There are several improvements that can be made to the simulation from the original design and material property improvements</w:t>
      </w:r>
      <w:r w:rsidR="002D44B8">
        <w:t xml:space="preserve"> to the interactions between the parts.</w:t>
      </w:r>
      <w:r w:rsidR="00352758">
        <w:t xml:space="preserve">  The addition of more material properties to increase the similarity to the true material.  </w:t>
      </w:r>
      <w:r w:rsidR="000537C4">
        <w:t xml:space="preserve">Changes to the simulations to remove the need for the viscosity.  These could be </w:t>
      </w:r>
      <w:r w:rsidR="00FC6274">
        <w:t xml:space="preserve">altering the explosive charge to reduce the detonation wave velocity.  </w:t>
      </w:r>
    </w:p>
    <w:p w14:paraId="2484A5EB" w14:textId="0DA01C91" w:rsidR="00FD06E2" w:rsidRPr="001C137B" w:rsidRDefault="00FD06E2" w:rsidP="001C137B">
      <w:proofErr w:type="gramStart"/>
      <w:r>
        <w:t>Overall</w:t>
      </w:r>
      <w:proofErr w:type="gramEnd"/>
      <w:r w:rsidR="000E1D82">
        <w:t xml:space="preserve"> the annulated line</w:t>
      </w:r>
      <w:r w:rsidR="0082614B">
        <w:t>r</w:t>
      </w:r>
      <w:r w:rsidR="000E1D82">
        <w:t xml:space="preserve"> may cause increased velocity to a </w:t>
      </w:r>
      <w:r w:rsidR="00B32BF5">
        <w:t>point,</w:t>
      </w:r>
      <w:r w:rsidR="000E1D82">
        <w:t xml:space="preserve"> but a further </w:t>
      </w:r>
      <w:r w:rsidR="0082614B">
        <w:t>investigation</w:t>
      </w:r>
      <w:r w:rsidR="000E1D82">
        <w:t xml:space="preserve"> is required </w:t>
      </w:r>
      <w:r w:rsidR="0082614B">
        <w:t xml:space="preserve">testing a variety of annulation </w:t>
      </w:r>
      <w:r w:rsidR="005832BD">
        <w:t>spacing and depths</w:t>
      </w:r>
      <w:r w:rsidR="002B1E7F">
        <w:t xml:space="preserve">.  In this study an effort should be made to remove several of the assumptions and use real world </w:t>
      </w:r>
      <w:r w:rsidR="00B32BF5">
        <w:t>parameters where possible.</w:t>
      </w:r>
    </w:p>
    <w:p w14:paraId="6160DAAB" w14:textId="77777777" w:rsidR="000E6C96" w:rsidRPr="009C3D32" w:rsidRDefault="000E6C96" w:rsidP="00416C02"/>
    <w:p w14:paraId="27F70DB0" w14:textId="44C01883" w:rsidR="00AA347A" w:rsidRDefault="00AA347A" w:rsidP="00AA347A"/>
    <w:p w14:paraId="42DA34D2" w14:textId="77777777" w:rsidR="00AA347A" w:rsidRDefault="00AA347A" w:rsidP="00AA347A"/>
    <w:p w14:paraId="06C84AB1" w14:textId="77777777" w:rsidR="00AA347A" w:rsidRPr="00AA347A" w:rsidRDefault="00AA347A" w:rsidP="00AA347A"/>
    <w:bookmarkStart w:id="70" w:name="_Toc229990614" w:displacedByCustomXml="next"/>
    <w:sdt>
      <w:sdtPr>
        <w:rPr>
          <w:rFonts w:cs="Times New Roman"/>
          <w:kern w:val="0"/>
          <w:sz w:val="24"/>
          <w:szCs w:val="24"/>
        </w:rPr>
        <w:id w:val="-762300048"/>
        <w:docPartObj>
          <w:docPartGallery w:val="Bibliographies"/>
          <w:docPartUnique/>
        </w:docPartObj>
      </w:sdtPr>
      <w:sdtEndPr/>
      <w:sdtContent>
        <w:p w14:paraId="776BE179" w14:textId="081D5B69" w:rsidR="00B4188E" w:rsidRPr="00A978CD" w:rsidRDefault="00B4188E">
          <w:pPr>
            <w:pStyle w:val="Heading1"/>
          </w:pPr>
          <w:r w:rsidRPr="00A978CD">
            <w:t>References</w:t>
          </w:r>
          <w:bookmarkEnd w:id="70"/>
        </w:p>
        <w:sdt>
          <w:sdtPr>
            <w:rPr>
              <w:b/>
              <w:bCs/>
            </w:rPr>
            <w:id w:val="-573587230"/>
            <w:bibliography/>
          </w:sdtPr>
          <w:sdtEndPr/>
          <w:sdtContent>
            <w:p w14:paraId="761FB9AA" w14:textId="77777777" w:rsidR="0076701B" w:rsidRDefault="00B4188E">
              <w:pPr>
                <w:rPr>
                  <w:rFonts w:asciiTheme="minorHAnsi" w:eastAsiaTheme="minorHAnsi" w:hAnsiTheme="minorHAnsi" w:cstheme="minorBidi"/>
                  <w:noProof/>
                  <w:sz w:val="22"/>
                  <w:szCs w:val="22"/>
                </w:rPr>
              </w:pPr>
              <w:r w:rsidRPr="00A978CD">
                <w:rPr>
                  <w:b/>
                  <w:bCs/>
                </w:rPr>
                <w:fldChar w:fldCharType="begin"/>
              </w:r>
              <w:r w:rsidRPr="00A978CD">
                <w:rPr>
                  <w:b/>
                  <w:bCs/>
                </w:rPr>
                <w:instrText>BIBLIOGRAPHY</w:instrText>
              </w:r>
              <w:r w:rsidRPr="00A978CD">
                <w:rPr>
                  <w:b/>
                  <w:bCs/>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6"/>
                <w:gridCol w:w="8028"/>
              </w:tblGrid>
              <w:tr w:rsidR="0076701B" w14:paraId="35724BEF" w14:textId="77777777">
                <w:trPr>
                  <w:divId w:val="1626428529"/>
                  <w:tblCellSpacing w:w="15" w:type="dxa"/>
                </w:trPr>
                <w:tc>
                  <w:tcPr>
                    <w:tcW w:w="50" w:type="pct"/>
                    <w:hideMark/>
                  </w:tcPr>
                  <w:p w14:paraId="02D3D910" w14:textId="682BDF3B" w:rsidR="0076701B" w:rsidRDefault="0076701B">
                    <w:pPr>
                      <w:pStyle w:val="Bibliography"/>
                      <w:rPr>
                        <w:noProof/>
                      </w:rPr>
                    </w:pPr>
                    <w:r>
                      <w:rPr>
                        <w:noProof/>
                      </w:rPr>
                      <w:t xml:space="preserve">[1] </w:t>
                    </w:r>
                  </w:p>
                </w:tc>
                <w:tc>
                  <w:tcPr>
                    <w:tcW w:w="0" w:type="auto"/>
                    <w:hideMark/>
                  </w:tcPr>
                  <w:p w14:paraId="143AF915" w14:textId="77777777" w:rsidR="0076701B" w:rsidRDefault="0076701B">
                    <w:pPr>
                      <w:pStyle w:val="Bibliography"/>
                      <w:rPr>
                        <w:noProof/>
                      </w:rPr>
                    </w:pPr>
                    <w:r>
                      <w:rPr>
                        <w:noProof/>
                      </w:rPr>
                      <w:t xml:space="preserve">S. Z. e. al., “Experimental study on damage characteristics of t-shaped stiffened plates subjected to different types of shaped charges: Linear-shaped charge, embowed linear-shaped charge, and embowed linear explosively formed projectile,” </w:t>
                    </w:r>
                    <w:r>
                      <w:rPr>
                        <w:i/>
                        <w:iCs/>
                        <w:noProof/>
                      </w:rPr>
                      <w:t xml:space="preserve">Defence technology, </w:t>
                    </w:r>
                    <w:r>
                      <w:rPr>
                        <w:noProof/>
                      </w:rPr>
                      <w:t xml:space="preserve">vol. 56, pp. 231-243, 2026. </w:t>
                    </w:r>
                  </w:p>
                </w:tc>
              </w:tr>
              <w:tr w:rsidR="0076701B" w14:paraId="317AC0C2" w14:textId="77777777">
                <w:trPr>
                  <w:divId w:val="1626428529"/>
                  <w:tblCellSpacing w:w="15" w:type="dxa"/>
                </w:trPr>
                <w:tc>
                  <w:tcPr>
                    <w:tcW w:w="50" w:type="pct"/>
                    <w:hideMark/>
                  </w:tcPr>
                  <w:p w14:paraId="7CD7EE3B" w14:textId="77777777" w:rsidR="0076701B" w:rsidRDefault="0076701B">
                    <w:pPr>
                      <w:pStyle w:val="Bibliography"/>
                      <w:rPr>
                        <w:noProof/>
                      </w:rPr>
                    </w:pPr>
                    <w:r>
                      <w:rPr>
                        <w:noProof/>
                      </w:rPr>
                      <w:t xml:space="preserve">[2] </w:t>
                    </w:r>
                  </w:p>
                </w:tc>
                <w:tc>
                  <w:tcPr>
                    <w:tcW w:w="0" w:type="auto"/>
                    <w:hideMark/>
                  </w:tcPr>
                  <w:p w14:paraId="02DB488B" w14:textId="77777777" w:rsidR="0076701B" w:rsidRDefault="0076701B">
                    <w:pPr>
                      <w:pStyle w:val="Bibliography"/>
                      <w:rPr>
                        <w:noProof/>
                      </w:rPr>
                    </w:pPr>
                    <w:r>
                      <w:rPr>
                        <w:noProof/>
                      </w:rPr>
                      <w:t xml:space="preserve">M. Ü. a. F. E. Kerem Can Albayrak, “Design of Shaped Charges with Optimum Armoured Penetration Efficiency,” </w:t>
                    </w:r>
                    <w:r>
                      <w:rPr>
                        <w:i/>
                        <w:iCs/>
                        <w:noProof/>
                      </w:rPr>
                      <w:t xml:space="preserve">Defense science journal, </w:t>
                    </w:r>
                    <w:r>
                      <w:rPr>
                        <w:noProof/>
                      </w:rPr>
                      <w:t xml:space="preserve">vol. 74, no. 6, pp. 822-833, 2024. </w:t>
                    </w:r>
                  </w:p>
                </w:tc>
              </w:tr>
              <w:tr w:rsidR="0076701B" w14:paraId="4380D92E" w14:textId="77777777">
                <w:trPr>
                  <w:divId w:val="1626428529"/>
                  <w:tblCellSpacing w:w="15" w:type="dxa"/>
                </w:trPr>
                <w:tc>
                  <w:tcPr>
                    <w:tcW w:w="50" w:type="pct"/>
                    <w:hideMark/>
                  </w:tcPr>
                  <w:p w14:paraId="4D419829" w14:textId="77777777" w:rsidR="0076701B" w:rsidRDefault="0076701B">
                    <w:pPr>
                      <w:pStyle w:val="Bibliography"/>
                      <w:rPr>
                        <w:noProof/>
                      </w:rPr>
                    </w:pPr>
                    <w:r>
                      <w:rPr>
                        <w:noProof/>
                      </w:rPr>
                      <w:t xml:space="preserve">[3] </w:t>
                    </w:r>
                  </w:p>
                </w:tc>
                <w:tc>
                  <w:tcPr>
                    <w:tcW w:w="0" w:type="auto"/>
                    <w:hideMark/>
                  </w:tcPr>
                  <w:p w14:paraId="68774AE3" w14:textId="77777777" w:rsidR="0076701B" w:rsidRDefault="0076701B">
                    <w:pPr>
                      <w:pStyle w:val="Bibliography"/>
                      <w:rPr>
                        <w:noProof/>
                      </w:rPr>
                    </w:pPr>
                    <w:r>
                      <w:rPr>
                        <w:noProof/>
                      </w:rPr>
                      <w:t xml:space="preserve">X. L. X. W. H. Y. a. X. C. Y. Miao, “Munroe effect based on detonation wave collision,” </w:t>
                    </w:r>
                    <w:r>
                      <w:rPr>
                        <w:i/>
                        <w:iCs/>
                        <w:noProof/>
                      </w:rPr>
                      <w:t xml:space="preserve">IOP conference series. Earth and environmental science, </w:t>
                    </w:r>
                    <w:r>
                      <w:rPr>
                        <w:noProof/>
                      </w:rPr>
                      <w:t xml:space="preserve">vol. 64, 2017. </w:t>
                    </w:r>
                  </w:p>
                </w:tc>
              </w:tr>
              <w:tr w:rsidR="0076701B" w14:paraId="2D2FF072" w14:textId="77777777">
                <w:trPr>
                  <w:divId w:val="1626428529"/>
                  <w:tblCellSpacing w:w="15" w:type="dxa"/>
                </w:trPr>
                <w:tc>
                  <w:tcPr>
                    <w:tcW w:w="50" w:type="pct"/>
                    <w:hideMark/>
                  </w:tcPr>
                  <w:p w14:paraId="41189712" w14:textId="77777777" w:rsidR="0076701B" w:rsidRDefault="0076701B">
                    <w:pPr>
                      <w:pStyle w:val="Bibliography"/>
                      <w:rPr>
                        <w:noProof/>
                      </w:rPr>
                    </w:pPr>
                    <w:r>
                      <w:rPr>
                        <w:noProof/>
                      </w:rPr>
                      <w:t xml:space="preserve">[4] </w:t>
                    </w:r>
                  </w:p>
                </w:tc>
                <w:tc>
                  <w:tcPr>
                    <w:tcW w:w="0" w:type="auto"/>
                    <w:hideMark/>
                  </w:tcPr>
                  <w:p w14:paraId="676873D0" w14:textId="77777777" w:rsidR="0076701B" w:rsidRDefault="0076701B">
                    <w:pPr>
                      <w:pStyle w:val="Bibliography"/>
                      <w:rPr>
                        <w:noProof/>
                      </w:rPr>
                    </w:pPr>
                    <w:r>
                      <w:rPr>
                        <w:noProof/>
                      </w:rPr>
                      <w:t xml:space="preserve">H. X. a. H. D. Y. Gang, “Computer simulation of two-dimensional linear-shaped charge jet using smoothed particle hydrodynamics,” </w:t>
                    </w:r>
                    <w:r>
                      <w:rPr>
                        <w:i/>
                        <w:iCs/>
                        <w:noProof/>
                      </w:rPr>
                      <w:t xml:space="preserve">Engineering computations, </w:t>
                    </w:r>
                    <w:r>
                      <w:rPr>
                        <w:noProof/>
                      </w:rPr>
                      <w:t xml:space="preserve">vol. 28, no. 1, pp. 58-75, 2011. </w:t>
                    </w:r>
                  </w:p>
                </w:tc>
              </w:tr>
              <w:tr w:rsidR="0076701B" w14:paraId="0F146325" w14:textId="77777777">
                <w:trPr>
                  <w:divId w:val="1626428529"/>
                  <w:tblCellSpacing w:w="15" w:type="dxa"/>
                </w:trPr>
                <w:tc>
                  <w:tcPr>
                    <w:tcW w:w="50" w:type="pct"/>
                    <w:hideMark/>
                  </w:tcPr>
                  <w:p w14:paraId="2327FEE3" w14:textId="77777777" w:rsidR="0076701B" w:rsidRDefault="0076701B">
                    <w:pPr>
                      <w:pStyle w:val="Bibliography"/>
                      <w:rPr>
                        <w:noProof/>
                      </w:rPr>
                    </w:pPr>
                    <w:r>
                      <w:rPr>
                        <w:noProof/>
                      </w:rPr>
                      <w:t xml:space="preserve">[5] </w:t>
                    </w:r>
                  </w:p>
                </w:tc>
                <w:tc>
                  <w:tcPr>
                    <w:tcW w:w="0" w:type="auto"/>
                    <w:hideMark/>
                  </w:tcPr>
                  <w:p w14:paraId="506A0A27" w14:textId="77777777" w:rsidR="0076701B" w:rsidRDefault="0076701B">
                    <w:pPr>
                      <w:pStyle w:val="Bibliography"/>
                      <w:rPr>
                        <w:noProof/>
                      </w:rPr>
                    </w:pPr>
                    <w:r>
                      <w:rPr>
                        <w:noProof/>
                      </w:rPr>
                      <w:t xml:space="preserve">J. P. T. M. W. P. a. B. E. F. E. L. Baker, “Shaped Charge Jet Characterization and Initiation Test Configuration for IM Threat Testing,” </w:t>
                    </w:r>
                    <w:r>
                      <w:rPr>
                        <w:i/>
                        <w:iCs/>
                        <w:noProof/>
                      </w:rPr>
                      <w:t xml:space="preserve">Procedia engineering, </w:t>
                    </w:r>
                    <w:r>
                      <w:rPr>
                        <w:noProof/>
                      </w:rPr>
                      <w:t xml:space="preserve">vol. 58, pp. 58-67, 2013. </w:t>
                    </w:r>
                  </w:p>
                </w:tc>
              </w:tr>
              <w:tr w:rsidR="0076701B" w14:paraId="7311B898" w14:textId="77777777">
                <w:trPr>
                  <w:divId w:val="1626428529"/>
                  <w:tblCellSpacing w:w="15" w:type="dxa"/>
                </w:trPr>
                <w:tc>
                  <w:tcPr>
                    <w:tcW w:w="50" w:type="pct"/>
                    <w:hideMark/>
                  </w:tcPr>
                  <w:p w14:paraId="1C2C4847" w14:textId="77777777" w:rsidR="0076701B" w:rsidRDefault="0076701B">
                    <w:pPr>
                      <w:pStyle w:val="Bibliography"/>
                      <w:rPr>
                        <w:noProof/>
                      </w:rPr>
                    </w:pPr>
                    <w:r>
                      <w:rPr>
                        <w:noProof/>
                      </w:rPr>
                      <w:t xml:space="preserve">[6] </w:t>
                    </w:r>
                  </w:p>
                </w:tc>
                <w:tc>
                  <w:tcPr>
                    <w:tcW w:w="0" w:type="auto"/>
                    <w:hideMark/>
                  </w:tcPr>
                  <w:p w14:paraId="69DD8A5B" w14:textId="77777777" w:rsidR="0076701B" w:rsidRDefault="0076701B">
                    <w:pPr>
                      <w:pStyle w:val="Bibliography"/>
                      <w:rPr>
                        <w:noProof/>
                      </w:rPr>
                    </w:pPr>
                    <w:r>
                      <w:rPr>
                        <w:noProof/>
                      </w:rPr>
                      <w:t>J. J. Milinazzo, “Energy Transfer of a Shaped Charge,” Sandia National Laboratories, 2016.</w:t>
                    </w:r>
                  </w:p>
                </w:tc>
              </w:tr>
              <w:tr w:rsidR="0076701B" w14:paraId="047D5B84" w14:textId="77777777">
                <w:trPr>
                  <w:divId w:val="1626428529"/>
                  <w:tblCellSpacing w:w="15" w:type="dxa"/>
                </w:trPr>
                <w:tc>
                  <w:tcPr>
                    <w:tcW w:w="50" w:type="pct"/>
                    <w:hideMark/>
                  </w:tcPr>
                  <w:p w14:paraId="09E3A2DF" w14:textId="77777777" w:rsidR="0076701B" w:rsidRDefault="0076701B">
                    <w:pPr>
                      <w:pStyle w:val="Bibliography"/>
                      <w:rPr>
                        <w:noProof/>
                      </w:rPr>
                    </w:pPr>
                    <w:r>
                      <w:rPr>
                        <w:noProof/>
                      </w:rPr>
                      <w:t xml:space="preserve">[7] </w:t>
                    </w:r>
                  </w:p>
                </w:tc>
                <w:tc>
                  <w:tcPr>
                    <w:tcW w:w="0" w:type="auto"/>
                    <w:hideMark/>
                  </w:tcPr>
                  <w:p w14:paraId="7CEBFE07" w14:textId="77777777" w:rsidR="0076701B" w:rsidRDefault="0076701B">
                    <w:pPr>
                      <w:pStyle w:val="Bibliography"/>
                      <w:rPr>
                        <w:noProof/>
                      </w:rPr>
                    </w:pPr>
                    <w:r>
                      <w:rPr>
                        <w:noProof/>
                      </w:rPr>
                      <w:t>W. Walters, “A Brief History of Shaped Charges,” Army Research Laboratory, 2008.</w:t>
                    </w:r>
                  </w:p>
                </w:tc>
              </w:tr>
              <w:tr w:rsidR="0076701B" w14:paraId="7E92B90D" w14:textId="77777777">
                <w:trPr>
                  <w:divId w:val="1626428529"/>
                  <w:tblCellSpacing w:w="15" w:type="dxa"/>
                </w:trPr>
                <w:tc>
                  <w:tcPr>
                    <w:tcW w:w="50" w:type="pct"/>
                    <w:hideMark/>
                  </w:tcPr>
                  <w:p w14:paraId="582C8BED" w14:textId="77777777" w:rsidR="0076701B" w:rsidRDefault="0076701B">
                    <w:pPr>
                      <w:pStyle w:val="Bibliography"/>
                      <w:rPr>
                        <w:noProof/>
                      </w:rPr>
                    </w:pPr>
                    <w:r>
                      <w:rPr>
                        <w:noProof/>
                      </w:rPr>
                      <w:t xml:space="preserve">[8] </w:t>
                    </w:r>
                  </w:p>
                </w:tc>
                <w:tc>
                  <w:tcPr>
                    <w:tcW w:w="0" w:type="auto"/>
                    <w:hideMark/>
                  </w:tcPr>
                  <w:p w14:paraId="4000ED0C" w14:textId="77777777" w:rsidR="0076701B" w:rsidRDefault="0076701B">
                    <w:pPr>
                      <w:pStyle w:val="Bibliography"/>
                      <w:rPr>
                        <w:noProof/>
                      </w:rPr>
                    </w:pPr>
                    <w:r>
                      <w:rPr>
                        <w:noProof/>
                      </w:rPr>
                      <w:t xml:space="preserve">A. R. M. A. N. a. G. L. H. Mehmannavaz, “A practical review study on shaped charge in the last two decades,” </w:t>
                    </w:r>
                    <w:r>
                      <w:rPr>
                        <w:i/>
                        <w:iCs/>
                        <w:noProof/>
                      </w:rPr>
                      <w:t xml:space="preserve">International journal of protective structures, </w:t>
                    </w:r>
                    <w:r>
                      <w:rPr>
                        <w:noProof/>
                      </w:rPr>
                      <w:t xml:space="preserve">vol. 12, no. 4, pp. 665-693, 2021. </w:t>
                    </w:r>
                  </w:p>
                </w:tc>
              </w:tr>
              <w:tr w:rsidR="0076701B" w14:paraId="61021EF8" w14:textId="77777777">
                <w:trPr>
                  <w:divId w:val="1626428529"/>
                  <w:tblCellSpacing w:w="15" w:type="dxa"/>
                </w:trPr>
                <w:tc>
                  <w:tcPr>
                    <w:tcW w:w="50" w:type="pct"/>
                    <w:hideMark/>
                  </w:tcPr>
                  <w:p w14:paraId="5DD223CD" w14:textId="77777777" w:rsidR="0076701B" w:rsidRDefault="0076701B">
                    <w:pPr>
                      <w:pStyle w:val="Bibliography"/>
                      <w:rPr>
                        <w:noProof/>
                      </w:rPr>
                    </w:pPr>
                    <w:r>
                      <w:rPr>
                        <w:noProof/>
                      </w:rPr>
                      <w:lastRenderedPageBreak/>
                      <w:t xml:space="preserve">[9] </w:t>
                    </w:r>
                  </w:p>
                </w:tc>
                <w:tc>
                  <w:tcPr>
                    <w:tcW w:w="0" w:type="auto"/>
                    <w:hideMark/>
                  </w:tcPr>
                  <w:p w14:paraId="61B467E1" w14:textId="77777777" w:rsidR="0076701B" w:rsidRDefault="0076701B">
                    <w:pPr>
                      <w:pStyle w:val="Bibliography"/>
                      <w:rPr>
                        <w:noProof/>
                      </w:rPr>
                    </w:pPr>
                    <w:r>
                      <w:rPr>
                        <w:noProof/>
                      </w:rPr>
                      <w:t xml:space="preserve">M. B. a. P. Elek, “A computational study on the influence of explosive type on shaped charge jet velocity in 64 mm warhead,,” </w:t>
                    </w:r>
                    <w:r>
                      <w:rPr>
                        <w:i/>
                        <w:iCs/>
                        <w:noProof/>
                      </w:rPr>
                      <w:t xml:space="preserve">cientific Technical Review (Online), </w:t>
                    </w:r>
                    <w:r>
                      <w:rPr>
                        <w:noProof/>
                      </w:rPr>
                      <w:t xml:space="preserve">vol. 75, no. 1, pp. 19-26, 2025. </w:t>
                    </w:r>
                  </w:p>
                </w:tc>
              </w:tr>
              <w:tr w:rsidR="0076701B" w14:paraId="505A978F" w14:textId="77777777">
                <w:trPr>
                  <w:divId w:val="1626428529"/>
                  <w:tblCellSpacing w:w="15" w:type="dxa"/>
                </w:trPr>
                <w:tc>
                  <w:tcPr>
                    <w:tcW w:w="50" w:type="pct"/>
                    <w:hideMark/>
                  </w:tcPr>
                  <w:p w14:paraId="296AF014" w14:textId="77777777" w:rsidR="0076701B" w:rsidRDefault="0076701B">
                    <w:pPr>
                      <w:pStyle w:val="Bibliography"/>
                      <w:rPr>
                        <w:noProof/>
                      </w:rPr>
                    </w:pPr>
                    <w:r>
                      <w:rPr>
                        <w:noProof/>
                      </w:rPr>
                      <w:t xml:space="preserve">[10] </w:t>
                    </w:r>
                  </w:p>
                </w:tc>
                <w:tc>
                  <w:tcPr>
                    <w:tcW w:w="0" w:type="auto"/>
                    <w:hideMark/>
                  </w:tcPr>
                  <w:p w14:paraId="0688FCE5" w14:textId="77777777" w:rsidR="0076701B" w:rsidRDefault="0076701B">
                    <w:pPr>
                      <w:pStyle w:val="Bibliography"/>
                      <w:rPr>
                        <w:noProof/>
                      </w:rPr>
                    </w:pPr>
                    <w:r>
                      <w:rPr>
                        <w:noProof/>
                      </w:rPr>
                      <w:t xml:space="preserve">L. W. S.-H. C. P. A. L. F. M. a. J. P. H. S. P. Robinson, “Underwater acoustic characterisation of unexploded ordnance disposal using deflagration,” </w:t>
                    </w:r>
                    <w:r>
                      <w:rPr>
                        <w:i/>
                        <w:iCs/>
                        <w:noProof/>
                      </w:rPr>
                      <w:t xml:space="preserve">Marine pollution bulletin, </w:t>
                    </w:r>
                    <w:r>
                      <w:rPr>
                        <w:noProof/>
                      </w:rPr>
                      <w:t xml:space="preserve">vol. 160, 2020. </w:t>
                    </w:r>
                  </w:p>
                </w:tc>
              </w:tr>
              <w:tr w:rsidR="0076701B" w14:paraId="19557999" w14:textId="77777777">
                <w:trPr>
                  <w:divId w:val="1626428529"/>
                  <w:tblCellSpacing w:w="15" w:type="dxa"/>
                </w:trPr>
                <w:tc>
                  <w:tcPr>
                    <w:tcW w:w="50" w:type="pct"/>
                    <w:hideMark/>
                  </w:tcPr>
                  <w:p w14:paraId="3E7535E5" w14:textId="77777777" w:rsidR="0076701B" w:rsidRDefault="0076701B">
                    <w:pPr>
                      <w:pStyle w:val="Bibliography"/>
                      <w:rPr>
                        <w:noProof/>
                      </w:rPr>
                    </w:pPr>
                    <w:r>
                      <w:rPr>
                        <w:noProof/>
                      </w:rPr>
                      <w:t xml:space="preserve">[11] </w:t>
                    </w:r>
                  </w:p>
                </w:tc>
                <w:tc>
                  <w:tcPr>
                    <w:tcW w:w="0" w:type="auto"/>
                    <w:hideMark/>
                  </w:tcPr>
                  <w:p w14:paraId="31A17014" w14:textId="77777777" w:rsidR="0076701B" w:rsidRDefault="0076701B">
                    <w:pPr>
                      <w:pStyle w:val="Bibliography"/>
                      <w:rPr>
                        <w:noProof/>
                      </w:rPr>
                    </w:pPr>
                    <w:r>
                      <w:rPr>
                        <w:noProof/>
                      </w:rPr>
                      <w:t xml:space="preserve">B. M. Dobratz and P. C. Crawford, LLNL explosives handbook: Properties of chemical explosives and explosive simulants., Washington, DC.: Lawrence Livermore National Lab, 1985. </w:t>
                    </w:r>
                  </w:p>
                </w:tc>
              </w:tr>
              <w:tr w:rsidR="0076701B" w14:paraId="4282274E" w14:textId="77777777">
                <w:trPr>
                  <w:divId w:val="1626428529"/>
                  <w:tblCellSpacing w:w="15" w:type="dxa"/>
                </w:trPr>
                <w:tc>
                  <w:tcPr>
                    <w:tcW w:w="50" w:type="pct"/>
                    <w:hideMark/>
                  </w:tcPr>
                  <w:p w14:paraId="7F269D3F" w14:textId="77777777" w:rsidR="0076701B" w:rsidRDefault="0076701B">
                    <w:pPr>
                      <w:pStyle w:val="Bibliography"/>
                      <w:rPr>
                        <w:noProof/>
                      </w:rPr>
                    </w:pPr>
                    <w:r>
                      <w:rPr>
                        <w:noProof/>
                      </w:rPr>
                      <w:t xml:space="preserve">[12] </w:t>
                    </w:r>
                  </w:p>
                </w:tc>
                <w:tc>
                  <w:tcPr>
                    <w:tcW w:w="0" w:type="auto"/>
                    <w:hideMark/>
                  </w:tcPr>
                  <w:p w14:paraId="076B82B6" w14:textId="77777777" w:rsidR="0076701B" w:rsidRDefault="0076701B">
                    <w:pPr>
                      <w:pStyle w:val="Bibliography"/>
                      <w:rPr>
                        <w:noProof/>
                      </w:rPr>
                    </w:pPr>
                    <w:r>
                      <w:rPr>
                        <w:noProof/>
                      </w:rPr>
                      <w:t>“Assessing stress singularity,” ANSYS, 2026. [Online]. Available: https://innovationspace.ansys.com/courses/courses/tips-and-tricks-for-structural-simulation-in-ansys-mechanical/lessons/assessing-stress-singularity/. [Accessed 08 05 2026].</w:t>
                    </w:r>
                  </w:p>
                </w:tc>
              </w:tr>
              <w:tr w:rsidR="0076701B" w14:paraId="646B9C50" w14:textId="77777777">
                <w:trPr>
                  <w:divId w:val="1626428529"/>
                  <w:tblCellSpacing w:w="15" w:type="dxa"/>
                </w:trPr>
                <w:tc>
                  <w:tcPr>
                    <w:tcW w:w="50" w:type="pct"/>
                    <w:hideMark/>
                  </w:tcPr>
                  <w:p w14:paraId="162AB51A" w14:textId="77777777" w:rsidR="0076701B" w:rsidRDefault="0076701B">
                    <w:pPr>
                      <w:pStyle w:val="Bibliography"/>
                      <w:rPr>
                        <w:noProof/>
                      </w:rPr>
                    </w:pPr>
                    <w:r>
                      <w:rPr>
                        <w:noProof/>
                      </w:rPr>
                      <w:t xml:space="preserve">[13] </w:t>
                    </w:r>
                  </w:p>
                </w:tc>
                <w:tc>
                  <w:tcPr>
                    <w:tcW w:w="0" w:type="auto"/>
                    <w:hideMark/>
                  </w:tcPr>
                  <w:p w14:paraId="7F727125" w14:textId="77777777" w:rsidR="0076701B" w:rsidRDefault="0076701B">
                    <w:pPr>
                      <w:pStyle w:val="Bibliography"/>
                      <w:rPr>
                        <w:noProof/>
                      </w:rPr>
                    </w:pPr>
                    <w:r>
                      <w:rPr>
                        <w:noProof/>
                      </w:rPr>
                      <w:t>“fundamentals-of-fea-meshing-for-structural-analysis,” ANSYS, 2026. [Online]. Available: https://www.ansys.com/blog/fundamentals-of-fea-meshing-for-structural-analysis. [Accessed 08 05 2026].</w:t>
                    </w:r>
                  </w:p>
                </w:tc>
              </w:tr>
              <w:tr w:rsidR="0076701B" w14:paraId="092278C3" w14:textId="77777777">
                <w:trPr>
                  <w:divId w:val="1626428529"/>
                  <w:tblCellSpacing w:w="15" w:type="dxa"/>
                </w:trPr>
                <w:tc>
                  <w:tcPr>
                    <w:tcW w:w="50" w:type="pct"/>
                    <w:hideMark/>
                  </w:tcPr>
                  <w:p w14:paraId="0F589D48" w14:textId="77777777" w:rsidR="0076701B" w:rsidRDefault="0076701B">
                    <w:pPr>
                      <w:pStyle w:val="Bibliography"/>
                      <w:rPr>
                        <w:noProof/>
                      </w:rPr>
                    </w:pPr>
                    <w:r>
                      <w:rPr>
                        <w:noProof/>
                      </w:rPr>
                      <w:t xml:space="preserve">[14] </w:t>
                    </w:r>
                  </w:p>
                </w:tc>
                <w:tc>
                  <w:tcPr>
                    <w:tcW w:w="0" w:type="auto"/>
                    <w:hideMark/>
                  </w:tcPr>
                  <w:p w14:paraId="55967C11" w14:textId="77777777" w:rsidR="0076701B" w:rsidRDefault="0076701B">
                    <w:pPr>
                      <w:pStyle w:val="Bibliography"/>
                      <w:rPr>
                        <w:noProof/>
                      </w:rPr>
                    </w:pPr>
                    <w:r>
                      <w:rPr>
                        <w:noProof/>
                      </w:rPr>
                      <w:t xml:space="preserve">R. L. D. Z. T. L. M. W. a. Z. W. P. Zhou, “Design and Experimental Research of a New Shaped Charge Liner for Enhanced Armor Piercing and Lateral Damage,” </w:t>
                    </w:r>
                    <w:r>
                      <w:rPr>
                        <w:i/>
                        <w:iCs/>
                        <w:noProof/>
                      </w:rPr>
                      <w:t xml:space="preserve">Shock and vibration, </w:t>
                    </w:r>
                    <w:r>
                      <w:rPr>
                        <w:noProof/>
                      </w:rPr>
                      <w:t xml:space="preserve">vol. 2024, no. 1, 2024. </w:t>
                    </w:r>
                  </w:p>
                </w:tc>
              </w:tr>
              <w:tr w:rsidR="0076701B" w14:paraId="3F0CC7ED" w14:textId="77777777">
                <w:trPr>
                  <w:divId w:val="1626428529"/>
                  <w:tblCellSpacing w:w="15" w:type="dxa"/>
                </w:trPr>
                <w:tc>
                  <w:tcPr>
                    <w:tcW w:w="50" w:type="pct"/>
                    <w:hideMark/>
                  </w:tcPr>
                  <w:p w14:paraId="0A7F897D" w14:textId="77777777" w:rsidR="0076701B" w:rsidRDefault="0076701B">
                    <w:pPr>
                      <w:pStyle w:val="Bibliography"/>
                      <w:rPr>
                        <w:noProof/>
                      </w:rPr>
                    </w:pPr>
                    <w:r>
                      <w:rPr>
                        <w:noProof/>
                      </w:rPr>
                      <w:t xml:space="preserve">[15] </w:t>
                    </w:r>
                  </w:p>
                </w:tc>
                <w:tc>
                  <w:tcPr>
                    <w:tcW w:w="0" w:type="auto"/>
                    <w:hideMark/>
                  </w:tcPr>
                  <w:p w14:paraId="59CA402C" w14:textId="77777777" w:rsidR="0076701B" w:rsidRDefault="0076701B">
                    <w:pPr>
                      <w:pStyle w:val="Bibliography"/>
                      <w:rPr>
                        <w:noProof/>
                      </w:rPr>
                    </w:pPr>
                    <w:r>
                      <w:rPr>
                        <w:noProof/>
                      </w:rPr>
                      <w:t xml:space="preserve">A. K. J. P. G. B. S. a. S. C. P. Rout, “Failure analysis of composite plate under ballistic impact,” </w:t>
                    </w:r>
                    <w:r>
                      <w:rPr>
                        <w:i/>
                        <w:iCs/>
                        <w:noProof/>
                      </w:rPr>
                      <w:t xml:space="preserve">Materials today : proceedings, </w:t>
                    </w:r>
                    <w:r>
                      <w:rPr>
                        <w:noProof/>
                      </w:rPr>
                      <w:t xml:space="preserve">vol. 74, pp. 1008-1011, 2023. </w:t>
                    </w:r>
                  </w:p>
                </w:tc>
              </w:tr>
              <w:tr w:rsidR="0076701B" w14:paraId="3E32F88A" w14:textId="77777777">
                <w:trPr>
                  <w:divId w:val="1626428529"/>
                  <w:tblCellSpacing w:w="15" w:type="dxa"/>
                </w:trPr>
                <w:tc>
                  <w:tcPr>
                    <w:tcW w:w="50" w:type="pct"/>
                    <w:hideMark/>
                  </w:tcPr>
                  <w:p w14:paraId="685EB72C" w14:textId="77777777" w:rsidR="0076701B" w:rsidRDefault="0076701B">
                    <w:pPr>
                      <w:pStyle w:val="Bibliography"/>
                      <w:rPr>
                        <w:noProof/>
                      </w:rPr>
                    </w:pPr>
                    <w:r>
                      <w:rPr>
                        <w:noProof/>
                      </w:rPr>
                      <w:t xml:space="preserve">[16] </w:t>
                    </w:r>
                  </w:p>
                </w:tc>
                <w:tc>
                  <w:tcPr>
                    <w:tcW w:w="0" w:type="auto"/>
                    <w:hideMark/>
                  </w:tcPr>
                  <w:p w14:paraId="14A5F84A" w14:textId="77777777" w:rsidR="0076701B" w:rsidRDefault="0076701B">
                    <w:pPr>
                      <w:pStyle w:val="Bibliography"/>
                      <w:rPr>
                        <w:noProof/>
                      </w:rPr>
                    </w:pPr>
                    <w:r>
                      <w:rPr>
                        <w:noProof/>
                      </w:rPr>
                      <w:t xml:space="preserve">E. U. B. R. A. M. a. S. R. S. S. Zaki, “Effect of liner material and explosive type on penetration effectiveness of shaped charge,” </w:t>
                    </w:r>
                    <w:r>
                      <w:rPr>
                        <w:i/>
                        <w:iCs/>
                        <w:noProof/>
                      </w:rPr>
                      <w:t xml:space="preserve">Proceedings of the Institution of Mechanical Engineers. Part L, Journal of materials, design and applications, </w:t>
                    </w:r>
                    <w:r>
                      <w:rPr>
                        <w:noProof/>
                      </w:rPr>
                      <w:t xml:space="preserve">vol. 233, no. 7, pp. 1375-1383, 2019. </w:t>
                    </w:r>
                  </w:p>
                </w:tc>
              </w:tr>
              <w:tr w:rsidR="0076701B" w14:paraId="0014436C" w14:textId="77777777">
                <w:trPr>
                  <w:divId w:val="1626428529"/>
                  <w:tblCellSpacing w:w="15" w:type="dxa"/>
                </w:trPr>
                <w:tc>
                  <w:tcPr>
                    <w:tcW w:w="50" w:type="pct"/>
                    <w:hideMark/>
                  </w:tcPr>
                  <w:p w14:paraId="44758ED0" w14:textId="77777777" w:rsidR="0076701B" w:rsidRDefault="0076701B">
                    <w:pPr>
                      <w:pStyle w:val="Bibliography"/>
                      <w:rPr>
                        <w:noProof/>
                      </w:rPr>
                    </w:pPr>
                    <w:r>
                      <w:rPr>
                        <w:noProof/>
                      </w:rPr>
                      <w:lastRenderedPageBreak/>
                      <w:t xml:space="preserve">[17] </w:t>
                    </w:r>
                  </w:p>
                </w:tc>
                <w:tc>
                  <w:tcPr>
                    <w:tcW w:w="0" w:type="auto"/>
                    <w:hideMark/>
                  </w:tcPr>
                  <w:p w14:paraId="6CF4A2BE" w14:textId="77777777" w:rsidR="0076701B" w:rsidRDefault="0076701B">
                    <w:pPr>
                      <w:pStyle w:val="Bibliography"/>
                      <w:rPr>
                        <w:noProof/>
                      </w:rPr>
                    </w:pPr>
                    <w:r>
                      <w:rPr>
                        <w:noProof/>
                      </w:rPr>
                      <w:t xml:space="preserve">S.-C. D. a. H.-B. L. K. Jiang, “Theoretical calculation and analysis of the velocity of shaped charge jet with modified collapse velocity model,” </w:t>
                    </w:r>
                    <w:r>
                      <w:rPr>
                        <w:i/>
                        <w:iCs/>
                        <w:noProof/>
                      </w:rPr>
                      <w:t xml:space="preserve">Petroleum science, </w:t>
                    </w:r>
                    <w:r>
                      <w:rPr>
                        <w:noProof/>
                      </w:rPr>
                      <w:t xml:space="preserve">vol. 21, no. 6, pp. 4311-4327, 2024. </w:t>
                    </w:r>
                  </w:p>
                </w:tc>
              </w:tr>
              <w:tr w:rsidR="0076701B" w14:paraId="50801E96" w14:textId="77777777">
                <w:trPr>
                  <w:divId w:val="1626428529"/>
                  <w:tblCellSpacing w:w="15" w:type="dxa"/>
                </w:trPr>
                <w:tc>
                  <w:tcPr>
                    <w:tcW w:w="50" w:type="pct"/>
                    <w:hideMark/>
                  </w:tcPr>
                  <w:p w14:paraId="246B2508" w14:textId="77777777" w:rsidR="0076701B" w:rsidRDefault="0076701B">
                    <w:pPr>
                      <w:pStyle w:val="Bibliography"/>
                      <w:rPr>
                        <w:noProof/>
                      </w:rPr>
                    </w:pPr>
                    <w:r>
                      <w:rPr>
                        <w:noProof/>
                      </w:rPr>
                      <w:t xml:space="preserve">[18] </w:t>
                    </w:r>
                  </w:p>
                </w:tc>
                <w:tc>
                  <w:tcPr>
                    <w:tcW w:w="0" w:type="auto"/>
                    <w:hideMark/>
                  </w:tcPr>
                  <w:p w14:paraId="3D78707C" w14:textId="77777777" w:rsidR="0076701B" w:rsidRDefault="0076701B">
                    <w:pPr>
                      <w:pStyle w:val="Bibliography"/>
                      <w:rPr>
                        <w:noProof/>
                      </w:rPr>
                    </w:pPr>
                    <w:r>
                      <w:rPr>
                        <w:noProof/>
                      </w:rPr>
                      <w:t xml:space="preserve">Z. H. X. Z. a. Q. X. J. Shi, “Experimental and numerical investigation of jet performance based on Johnson-Cook model of liner material,” </w:t>
                    </w:r>
                    <w:r>
                      <w:rPr>
                        <w:i/>
                        <w:iCs/>
                        <w:noProof/>
                      </w:rPr>
                      <w:t xml:space="preserve">International journal of impact engineering, </w:t>
                    </w:r>
                    <w:r>
                      <w:rPr>
                        <w:noProof/>
                      </w:rPr>
                      <w:t xml:space="preserve">vol. 170, 2022. </w:t>
                    </w:r>
                  </w:p>
                </w:tc>
              </w:tr>
              <w:tr w:rsidR="0076701B" w14:paraId="0CB6ED3A" w14:textId="77777777">
                <w:trPr>
                  <w:divId w:val="1626428529"/>
                  <w:tblCellSpacing w:w="15" w:type="dxa"/>
                </w:trPr>
                <w:tc>
                  <w:tcPr>
                    <w:tcW w:w="50" w:type="pct"/>
                    <w:hideMark/>
                  </w:tcPr>
                  <w:p w14:paraId="5E223CA7" w14:textId="77777777" w:rsidR="0076701B" w:rsidRDefault="0076701B">
                    <w:pPr>
                      <w:pStyle w:val="Bibliography"/>
                      <w:rPr>
                        <w:noProof/>
                      </w:rPr>
                    </w:pPr>
                    <w:r>
                      <w:rPr>
                        <w:noProof/>
                      </w:rPr>
                      <w:t xml:space="preserve">[19] </w:t>
                    </w:r>
                  </w:p>
                </w:tc>
                <w:tc>
                  <w:tcPr>
                    <w:tcW w:w="0" w:type="auto"/>
                    <w:hideMark/>
                  </w:tcPr>
                  <w:p w14:paraId="627DBC8A" w14:textId="77777777" w:rsidR="0076701B" w:rsidRDefault="0076701B">
                    <w:pPr>
                      <w:pStyle w:val="Bibliography"/>
                      <w:rPr>
                        <w:noProof/>
                      </w:rPr>
                    </w:pPr>
                    <w:r>
                      <w:rPr>
                        <w:noProof/>
                      </w:rPr>
                      <w:t xml:space="preserve">D. Pyka and a. et, “Experimental and numerical analysis of piercing,” </w:t>
                    </w:r>
                    <w:r>
                      <w:rPr>
                        <w:i/>
                        <w:iCs/>
                        <w:noProof/>
                      </w:rPr>
                      <w:t xml:space="preserve">Journal of Physics:, </w:t>
                    </w:r>
                    <w:r>
                      <w:rPr>
                        <w:noProof/>
                      </w:rPr>
                      <w:t xml:space="preserve">2024. </w:t>
                    </w:r>
                  </w:p>
                </w:tc>
              </w:tr>
              <w:tr w:rsidR="0076701B" w14:paraId="250A7BCC" w14:textId="77777777">
                <w:trPr>
                  <w:divId w:val="1626428529"/>
                  <w:tblCellSpacing w:w="15" w:type="dxa"/>
                </w:trPr>
                <w:tc>
                  <w:tcPr>
                    <w:tcW w:w="50" w:type="pct"/>
                    <w:hideMark/>
                  </w:tcPr>
                  <w:p w14:paraId="60B77D8B" w14:textId="77777777" w:rsidR="0076701B" w:rsidRDefault="0076701B">
                    <w:pPr>
                      <w:pStyle w:val="Bibliography"/>
                      <w:rPr>
                        <w:noProof/>
                      </w:rPr>
                    </w:pPr>
                    <w:r>
                      <w:rPr>
                        <w:noProof/>
                      </w:rPr>
                      <w:t xml:space="preserve">[20] </w:t>
                    </w:r>
                  </w:p>
                </w:tc>
                <w:tc>
                  <w:tcPr>
                    <w:tcW w:w="0" w:type="auto"/>
                    <w:hideMark/>
                  </w:tcPr>
                  <w:p w14:paraId="7A583587" w14:textId="77777777" w:rsidR="0076701B" w:rsidRDefault="0076701B">
                    <w:pPr>
                      <w:pStyle w:val="Bibliography"/>
                      <w:rPr>
                        <w:noProof/>
                      </w:rPr>
                    </w:pPr>
                    <w:r>
                      <w:rPr>
                        <w:noProof/>
                      </w:rPr>
                      <w:t xml:space="preserve">A. K. G. G. D. a. K. D. D. P. K. Choudha, “P. K. Choudha, A. Kumaraswamy, G. G. Dutta, and K. D. Dhote,,” </w:t>
                    </w:r>
                    <w:r>
                      <w:rPr>
                        <w:i/>
                        <w:iCs/>
                        <w:noProof/>
                      </w:rPr>
                      <w:t xml:space="preserve">Effect of shape of explosive charge in failure of rolled homogenous armour plate, </w:t>
                    </w:r>
                    <w:r>
                      <w:rPr>
                        <w:noProof/>
                      </w:rPr>
                      <w:t xml:space="preserve">vol. 14, pp. 191-198, 2019. </w:t>
                    </w:r>
                  </w:p>
                </w:tc>
              </w:tr>
              <w:tr w:rsidR="0076701B" w14:paraId="76DC6980" w14:textId="77777777">
                <w:trPr>
                  <w:divId w:val="1626428529"/>
                  <w:tblCellSpacing w:w="15" w:type="dxa"/>
                </w:trPr>
                <w:tc>
                  <w:tcPr>
                    <w:tcW w:w="50" w:type="pct"/>
                    <w:hideMark/>
                  </w:tcPr>
                  <w:p w14:paraId="1E3C0F69" w14:textId="77777777" w:rsidR="0076701B" w:rsidRDefault="0076701B">
                    <w:pPr>
                      <w:pStyle w:val="Bibliography"/>
                      <w:rPr>
                        <w:noProof/>
                      </w:rPr>
                    </w:pPr>
                    <w:r>
                      <w:rPr>
                        <w:noProof/>
                      </w:rPr>
                      <w:t xml:space="preserve">[21] </w:t>
                    </w:r>
                  </w:p>
                </w:tc>
                <w:tc>
                  <w:tcPr>
                    <w:tcW w:w="0" w:type="auto"/>
                    <w:hideMark/>
                  </w:tcPr>
                  <w:p w14:paraId="012801DF" w14:textId="77777777" w:rsidR="0076701B" w:rsidRDefault="0076701B">
                    <w:pPr>
                      <w:pStyle w:val="Bibliography"/>
                      <w:rPr>
                        <w:noProof/>
                      </w:rPr>
                    </w:pPr>
                    <w:r>
                      <w:rPr>
                        <w:noProof/>
                      </w:rPr>
                      <w:t xml:space="preserve">A. P. B.-N. a. A. Ferreira, “Shaped charge simulation using SPH in cylindrical coordinates,” </w:t>
                    </w:r>
                    <w:r>
                      <w:rPr>
                        <w:i/>
                        <w:iCs/>
                        <w:noProof/>
                      </w:rPr>
                      <w:t xml:space="preserve">Engineering computations, </w:t>
                    </w:r>
                    <w:r>
                      <w:rPr>
                        <w:noProof/>
                      </w:rPr>
                      <w:t xml:space="preserve">vol. 32, no. 2, pp. 370-386, 2015. </w:t>
                    </w:r>
                  </w:p>
                </w:tc>
              </w:tr>
              <w:tr w:rsidR="0076701B" w14:paraId="772BC876" w14:textId="77777777">
                <w:trPr>
                  <w:divId w:val="1626428529"/>
                  <w:tblCellSpacing w:w="15" w:type="dxa"/>
                </w:trPr>
                <w:tc>
                  <w:tcPr>
                    <w:tcW w:w="50" w:type="pct"/>
                    <w:hideMark/>
                  </w:tcPr>
                  <w:p w14:paraId="00C85B20" w14:textId="77777777" w:rsidR="0076701B" w:rsidRDefault="0076701B">
                    <w:pPr>
                      <w:pStyle w:val="Bibliography"/>
                      <w:rPr>
                        <w:noProof/>
                      </w:rPr>
                    </w:pPr>
                    <w:r>
                      <w:rPr>
                        <w:noProof/>
                      </w:rPr>
                      <w:t xml:space="preserve">[22] </w:t>
                    </w:r>
                  </w:p>
                </w:tc>
                <w:tc>
                  <w:tcPr>
                    <w:tcW w:w="0" w:type="auto"/>
                    <w:hideMark/>
                  </w:tcPr>
                  <w:p w14:paraId="215C90CD" w14:textId="77777777" w:rsidR="0076701B" w:rsidRDefault="0076701B">
                    <w:pPr>
                      <w:pStyle w:val="Bibliography"/>
                      <w:rPr>
                        <w:noProof/>
                      </w:rPr>
                    </w:pPr>
                    <w:r>
                      <w:rPr>
                        <w:noProof/>
                      </w:rPr>
                      <w:t xml:space="preserve">X. Wang and J. Shi, “Validation of Johnson-Cook plasticity and damage model using impact experiment,” </w:t>
                    </w:r>
                    <w:r>
                      <w:rPr>
                        <w:i/>
                        <w:iCs/>
                        <w:noProof/>
                      </w:rPr>
                      <w:t xml:space="preserve">International journal of impact engineering, </w:t>
                    </w:r>
                    <w:r>
                      <w:rPr>
                        <w:noProof/>
                      </w:rPr>
                      <w:t xml:space="preserve">vol. 60, pp. 67-75, 2013. </w:t>
                    </w:r>
                  </w:p>
                </w:tc>
              </w:tr>
            </w:tbl>
            <w:p w14:paraId="65B640DA" w14:textId="77777777" w:rsidR="0076701B" w:rsidRDefault="0076701B">
              <w:pPr>
                <w:divId w:val="1626428529"/>
                <w:rPr>
                  <w:noProof/>
                </w:rPr>
              </w:pPr>
            </w:p>
            <w:p w14:paraId="00B5E349" w14:textId="72E3327E" w:rsidR="00B4188E" w:rsidRPr="00A978CD" w:rsidRDefault="00B4188E">
              <w:pPr>
                <w:rPr>
                  <w:b/>
                  <w:bCs/>
                </w:rPr>
              </w:pPr>
              <w:r w:rsidRPr="00A978CD">
                <w:rPr>
                  <w:b/>
                  <w:bCs/>
                </w:rPr>
                <w:fldChar w:fldCharType="end"/>
              </w:r>
            </w:p>
          </w:sdtContent>
        </w:sdt>
      </w:sdtContent>
    </w:sdt>
    <w:p w14:paraId="3FD2E47F" w14:textId="06AB5F18" w:rsidR="00DA28B2" w:rsidRPr="00A978CD" w:rsidRDefault="00DA28B2" w:rsidP="00941D35">
      <w:pPr>
        <w:rPr>
          <w:b/>
          <w:bCs/>
        </w:rPr>
      </w:pPr>
    </w:p>
    <w:p w14:paraId="1894A412" w14:textId="5AE15AF7" w:rsidR="00DA28B2" w:rsidRPr="00A978CD" w:rsidRDefault="00DA28B2" w:rsidP="00941D35">
      <w:pPr>
        <w:rPr>
          <w:b/>
          <w:bCs/>
        </w:rPr>
      </w:pPr>
    </w:p>
    <w:p w14:paraId="126BA4C7" w14:textId="77777777" w:rsidR="006C6C98" w:rsidRPr="00A978CD" w:rsidRDefault="006C6C98" w:rsidP="00941D35">
      <w:pPr>
        <w:rPr>
          <w:b/>
          <w:bCs/>
        </w:rPr>
      </w:pPr>
    </w:p>
    <w:p w14:paraId="19670867" w14:textId="77777777" w:rsidR="00DA28B2" w:rsidRPr="00A978CD" w:rsidRDefault="00DA28B2" w:rsidP="00941D35">
      <w:pPr>
        <w:rPr>
          <w:b/>
          <w:bCs/>
        </w:rPr>
      </w:pPr>
    </w:p>
    <w:p w14:paraId="671F8ECF" w14:textId="77777777" w:rsidR="00DA28B2" w:rsidRPr="00A978CD" w:rsidRDefault="00DA28B2" w:rsidP="00DA28B2">
      <w:pPr>
        <w:pStyle w:val="Heading1nonumber"/>
        <w:sectPr w:rsidR="00DA28B2" w:rsidRPr="00A978CD" w:rsidSect="00623A81">
          <w:headerReference w:type="default" r:id="rId34"/>
          <w:pgSz w:w="11906" w:h="16838" w:code="9"/>
          <w:pgMar w:top="1701" w:right="1701" w:bottom="1701" w:left="1701" w:header="709" w:footer="851" w:gutter="0"/>
          <w:cols w:space="708"/>
          <w:docGrid w:linePitch="360"/>
        </w:sectPr>
      </w:pPr>
      <w:bookmarkStart w:id="71" w:name="_Toc51833420"/>
    </w:p>
    <w:bookmarkEnd w:id="71"/>
    <w:p w14:paraId="6131CB69" w14:textId="7C8ABB86" w:rsidR="004747AF" w:rsidRPr="00A978CD" w:rsidRDefault="004747AF" w:rsidP="0079333C">
      <w:pPr>
        <w:rPr>
          <w:b/>
          <w:bCs/>
        </w:rPr>
      </w:pPr>
    </w:p>
    <w:sectPr w:rsidR="004747AF" w:rsidRPr="00A978CD" w:rsidSect="000D3AB7">
      <w:headerReference w:type="default" r:id="rId35"/>
      <w:pgSz w:w="11906" w:h="16838" w:code="9"/>
      <w:pgMar w:top="1701" w:right="1701" w:bottom="1701" w:left="1701" w:header="709" w:footer="851"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312973" w14:textId="77777777" w:rsidR="00C8219F" w:rsidRDefault="00C8219F">
      <w:r>
        <w:separator/>
      </w:r>
    </w:p>
  </w:endnote>
  <w:endnote w:type="continuationSeparator" w:id="0">
    <w:p w14:paraId="142886EE" w14:textId="77777777" w:rsidR="00C8219F" w:rsidRDefault="00C8219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1E9E77" w14:textId="77777777" w:rsidR="002B0693" w:rsidRDefault="002B0693" w:rsidP="00D333B2">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83DDEC" w14:textId="77777777" w:rsidR="002B0693" w:rsidRDefault="002B0693">
    <w:pPr>
      <w:pStyle w:val="Footer"/>
      <w:jc w:val="center"/>
    </w:pPr>
    <w:r>
      <w:rPr>
        <w:rStyle w:val="PageNumber"/>
      </w:rPr>
      <w:fldChar w:fldCharType="begin"/>
    </w:r>
    <w:r>
      <w:rPr>
        <w:rStyle w:val="PageNumber"/>
      </w:rPr>
      <w:instrText xml:space="preserve"> PAGE </w:instrText>
    </w:r>
    <w:r>
      <w:rPr>
        <w:rStyle w:val="PageNumber"/>
      </w:rPr>
      <w:fldChar w:fldCharType="separate"/>
    </w:r>
    <w:r w:rsidR="007F186D">
      <w:rPr>
        <w:rStyle w:val="PageNumber"/>
        <w:noProof/>
      </w:rPr>
      <w:t>i</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C4B94A" w14:textId="77777777" w:rsidR="00C8219F" w:rsidRDefault="00C8219F">
      <w:r>
        <w:separator/>
      </w:r>
    </w:p>
  </w:footnote>
  <w:footnote w:type="continuationSeparator" w:id="0">
    <w:p w14:paraId="0D99C904" w14:textId="77777777" w:rsidR="00C8219F" w:rsidRDefault="00C8219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E6C8C2" w14:textId="77777777" w:rsidR="0010394B" w:rsidRDefault="0010394B" w:rsidP="0010394B">
    <w:pPr>
      <w:pStyle w:val="COVERPAGETEXT"/>
      <w:jc w:val="both"/>
    </w:pPr>
    <w:r>
      <w:t>The effect of changing liner geometry on the velocity and performance of Shaped Charges</w:t>
    </w:r>
  </w:p>
  <w:p w14:paraId="3130A2A5" w14:textId="4CDD5E63" w:rsidR="002B0693" w:rsidRPr="00807CDF" w:rsidRDefault="002B0693" w:rsidP="00807CD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0B4981" w14:textId="77777777" w:rsidR="002019C0" w:rsidRDefault="002019C0" w:rsidP="002019C0">
    <w:pPr>
      <w:pStyle w:val="Header"/>
    </w:pPr>
    <w:r>
      <w:t>Evaluation of Computer Aided Engineering Processes</w:t>
    </w:r>
  </w:p>
  <w:p w14:paraId="0ABE9778" w14:textId="77777777" w:rsidR="002B0693" w:rsidRDefault="002B069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AF1196" w14:textId="77777777" w:rsidR="002019C0" w:rsidRDefault="002019C0" w:rsidP="002019C0">
    <w:pPr>
      <w:pStyle w:val="Header"/>
    </w:pPr>
    <w:r>
      <w:t>Evaluation of Computer Aided Engineering Processes</w:t>
    </w:r>
  </w:p>
  <w:p w14:paraId="2E8B104E" w14:textId="77777777" w:rsidR="002B0693" w:rsidRPr="002019C0" w:rsidRDefault="002B0693" w:rsidP="002019C0">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0B649D" w14:textId="77777777" w:rsidR="002B0693" w:rsidRDefault="002B0693">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537AEB" w14:textId="77777777" w:rsidR="002B0693" w:rsidRDefault="002B06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512C75B4"/>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8F261F6E"/>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39364D4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FC0E48C4"/>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3B62B206"/>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3898ACFC"/>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8CA0705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98F6B748"/>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FE188EF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E41EFD7E"/>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3B97B4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1" w15:restartNumberingAfterBreak="0">
    <w:nsid w:val="03D8145A"/>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6FC7465"/>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4" w15:restartNumberingAfterBreak="0">
    <w:nsid w:val="17CF04DA"/>
    <w:multiLevelType w:val="hybridMultilevel"/>
    <w:tmpl w:val="89366AF4"/>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967353C"/>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6" w15:restartNumberingAfterBreak="0">
    <w:nsid w:val="1A893F27"/>
    <w:multiLevelType w:val="hybridMultilevel"/>
    <w:tmpl w:val="F2F443AC"/>
    <w:lvl w:ilvl="0" w:tplc="8186773E">
      <w:start w:val="1"/>
      <w:numFmt w:val="decimal"/>
      <w:lvlText w:val="%1."/>
      <w:lvlJc w:val="left"/>
      <w:pPr>
        <w:tabs>
          <w:tab w:val="num" w:pos="360"/>
        </w:tabs>
        <w:ind w:left="360" w:hanging="360"/>
      </w:pPr>
    </w:lvl>
    <w:lvl w:ilvl="1" w:tplc="F312AD9E" w:tentative="1">
      <w:start w:val="1"/>
      <w:numFmt w:val="decimal"/>
      <w:lvlText w:val="%2."/>
      <w:lvlJc w:val="left"/>
      <w:pPr>
        <w:tabs>
          <w:tab w:val="num" w:pos="1080"/>
        </w:tabs>
        <w:ind w:left="1080" w:hanging="360"/>
      </w:pPr>
    </w:lvl>
    <w:lvl w:ilvl="2" w:tplc="00CAA3F8" w:tentative="1">
      <w:start w:val="1"/>
      <w:numFmt w:val="decimal"/>
      <w:lvlText w:val="%3."/>
      <w:lvlJc w:val="left"/>
      <w:pPr>
        <w:tabs>
          <w:tab w:val="num" w:pos="1800"/>
        </w:tabs>
        <w:ind w:left="1800" w:hanging="360"/>
      </w:pPr>
    </w:lvl>
    <w:lvl w:ilvl="3" w:tplc="D2CC9B7A" w:tentative="1">
      <w:start w:val="1"/>
      <w:numFmt w:val="decimal"/>
      <w:lvlText w:val="%4."/>
      <w:lvlJc w:val="left"/>
      <w:pPr>
        <w:tabs>
          <w:tab w:val="num" w:pos="2520"/>
        </w:tabs>
        <w:ind w:left="2520" w:hanging="360"/>
      </w:pPr>
    </w:lvl>
    <w:lvl w:ilvl="4" w:tplc="041E2A84" w:tentative="1">
      <w:start w:val="1"/>
      <w:numFmt w:val="decimal"/>
      <w:lvlText w:val="%5."/>
      <w:lvlJc w:val="left"/>
      <w:pPr>
        <w:tabs>
          <w:tab w:val="num" w:pos="3240"/>
        </w:tabs>
        <w:ind w:left="3240" w:hanging="360"/>
      </w:pPr>
    </w:lvl>
    <w:lvl w:ilvl="5" w:tplc="5DA0578C" w:tentative="1">
      <w:start w:val="1"/>
      <w:numFmt w:val="decimal"/>
      <w:lvlText w:val="%6."/>
      <w:lvlJc w:val="left"/>
      <w:pPr>
        <w:tabs>
          <w:tab w:val="num" w:pos="3960"/>
        </w:tabs>
        <w:ind w:left="3960" w:hanging="360"/>
      </w:pPr>
    </w:lvl>
    <w:lvl w:ilvl="6" w:tplc="13F87180" w:tentative="1">
      <w:start w:val="1"/>
      <w:numFmt w:val="decimal"/>
      <w:lvlText w:val="%7."/>
      <w:lvlJc w:val="left"/>
      <w:pPr>
        <w:tabs>
          <w:tab w:val="num" w:pos="4680"/>
        </w:tabs>
        <w:ind w:left="4680" w:hanging="360"/>
      </w:pPr>
    </w:lvl>
    <w:lvl w:ilvl="7" w:tplc="D45A206A" w:tentative="1">
      <w:start w:val="1"/>
      <w:numFmt w:val="decimal"/>
      <w:lvlText w:val="%8."/>
      <w:lvlJc w:val="left"/>
      <w:pPr>
        <w:tabs>
          <w:tab w:val="num" w:pos="5400"/>
        </w:tabs>
        <w:ind w:left="5400" w:hanging="360"/>
      </w:pPr>
    </w:lvl>
    <w:lvl w:ilvl="8" w:tplc="E15AB9DE" w:tentative="1">
      <w:start w:val="1"/>
      <w:numFmt w:val="decimal"/>
      <w:lvlText w:val="%9."/>
      <w:lvlJc w:val="left"/>
      <w:pPr>
        <w:tabs>
          <w:tab w:val="num" w:pos="6120"/>
        </w:tabs>
        <w:ind w:left="6120" w:hanging="360"/>
      </w:pPr>
    </w:lvl>
  </w:abstractNum>
  <w:abstractNum w:abstractNumId="17" w15:restartNumberingAfterBreak="0">
    <w:nsid w:val="27300394"/>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8" w15:restartNumberingAfterBreak="0">
    <w:nsid w:val="31BF2DED"/>
    <w:multiLevelType w:val="hybridMultilevel"/>
    <w:tmpl w:val="B7748B3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64E1B77"/>
    <w:multiLevelType w:val="hybridMultilevel"/>
    <w:tmpl w:val="1762618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379C2A25"/>
    <w:multiLevelType w:val="hybridMultilevel"/>
    <w:tmpl w:val="FBEE5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A743C0C"/>
    <w:multiLevelType w:val="hybridMultilevel"/>
    <w:tmpl w:val="D7789F0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2" w15:restartNumberingAfterBreak="0">
    <w:nsid w:val="3B58547D"/>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3" w15:restartNumberingAfterBreak="0">
    <w:nsid w:val="429A5CB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4" w15:restartNumberingAfterBreak="0">
    <w:nsid w:val="457845EA"/>
    <w:multiLevelType w:val="hybridMultilevel"/>
    <w:tmpl w:val="176261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7B769CA"/>
    <w:multiLevelType w:val="hybridMultilevel"/>
    <w:tmpl w:val="790410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B2346C6"/>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C662DD2"/>
    <w:multiLevelType w:val="hybridMultilevel"/>
    <w:tmpl w:val="440044D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8" w15:restartNumberingAfterBreak="0">
    <w:nsid w:val="54FB646F"/>
    <w:multiLevelType w:val="hybridMultilevel"/>
    <w:tmpl w:val="1762618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9" w15:restartNumberingAfterBreak="0">
    <w:nsid w:val="575A6CDA"/>
    <w:multiLevelType w:val="hybridMultilevel"/>
    <w:tmpl w:val="808C088E"/>
    <w:lvl w:ilvl="0" w:tplc="9A7C3542">
      <w:start w:val="1"/>
      <w:numFmt w:val="decimal"/>
      <w:lvlText w:val="%1."/>
      <w:lvlJc w:val="left"/>
      <w:pPr>
        <w:tabs>
          <w:tab w:val="num" w:pos="360"/>
        </w:tabs>
        <w:ind w:left="360" w:hanging="360"/>
      </w:pPr>
    </w:lvl>
    <w:lvl w:ilvl="1" w:tplc="6EFE5FE2" w:tentative="1">
      <w:start w:val="1"/>
      <w:numFmt w:val="decimal"/>
      <w:lvlText w:val="%2."/>
      <w:lvlJc w:val="left"/>
      <w:pPr>
        <w:tabs>
          <w:tab w:val="num" w:pos="1080"/>
        </w:tabs>
        <w:ind w:left="1080" w:hanging="360"/>
      </w:pPr>
    </w:lvl>
    <w:lvl w:ilvl="2" w:tplc="C74C4EBE" w:tentative="1">
      <w:start w:val="1"/>
      <w:numFmt w:val="decimal"/>
      <w:lvlText w:val="%3."/>
      <w:lvlJc w:val="left"/>
      <w:pPr>
        <w:tabs>
          <w:tab w:val="num" w:pos="1800"/>
        </w:tabs>
        <w:ind w:left="1800" w:hanging="360"/>
      </w:pPr>
    </w:lvl>
    <w:lvl w:ilvl="3" w:tplc="5B762A9C" w:tentative="1">
      <w:start w:val="1"/>
      <w:numFmt w:val="decimal"/>
      <w:lvlText w:val="%4."/>
      <w:lvlJc w:val="left"/>
      <w:pPr>
        <w:tabs>
          <w:tab w:val="num" w:pos="2520"/>
        </w:tabs>
        <w:ind w:left="2520" w:hanging="360"/>
      </w:pPr>
    </w:lvl>
    <w:lvl w:ilvl="4" w:tplc="EE969A80" w:tentative="1">
      <w:start w:val="1"/>
      <w:numFmt w:val="decimal"/>
      <w:lvlText w:val="%5."/>
      <w:lvlJc w:val="left"/>
      <w:pPr>
        <w:tabs>
          <w:tab w:val="num" w:pos="3240"/>
        </w:tabs>
        <w:ind w:left="3240" w:hanging="360"/>
      </w:pPr>
    </w:lvl>
    <w:lvl w:ilvl="5" w:tplc="88943526" w:tentative="1">
      <w:start w:val="1"/>
      <w:numFmt w:val="decimal"/>
      <w:lvlText w:val="%6."/>
      <w:lvlJc w:val="left"/>
      <w:pPr>
        <w:tabs>
          <w:tab w:val="num" w:pos="3960"/>
        </w:tabs>
        <w:ind w:left="3960" w:hanging="360"/>
      </w:pPr>
    </w:lvl>
    <w:lvl w:ilvl="6" w:tplc="401CCB04" w:tentative="1">
      <w:start w:val="1"/>
      <w:numFmt w:val="decimal"/>
      <w:lvlText w:val="%7."/>
      <w:lvlJc w:val="left"/>
      <w:pPr>
        <w:tabs>
          <w:tab w:val="num" w:pos="4680"/>
        </w:tabs>
        <w:ind w:left="4680" w:hanging="360"/>
      </w:pPr>
    </w:lvl>
    <w:lvl w:ilvl="7" w:tplc="0B3A2DAE" w:tentative="1">
      <w:start w:val="1"/>
      <w:numFmt w:val="decimal"/>
      <w:lvlText w:val="%8."/>
      <w:lvlJc w:val="left"/>
      <w:pPr>
        <w:tabs>
          <w:tab w:val="num" w:pos="5400"/>
        </w:tabs>
        <w:ind w:left="5400" w:hanging="360"/>
      </w:pPr>
    </w:lvl>
    <w:lvl w:ilvl="8" w:tplc="BAEEDDE0" w:tentative="1">
      <w:start w:val="1"/>
      <w:numFmt w:val="decimal"/>
      <w:lvlText w:val="%9."/>
      <w:lvlJc w:val="left"/>
      <w:pPr>
        <w:tabs>
          <w:tab w:val="num" w:pos="6120"/>
        </w:tabs>
        <w:ind w:left="6120" w:hanging="360"/>
      </w:pPr>
    </w:lvl>
  </w:abstractNum>
  <w:abstractNum w:abstractNumId="30" w15:restartNumberingAfterBreak="0">
    <w:nsid w:val="5CC67418"/>
    <w:multiLevelType w:val="hybridMultilevel"/>
    <w:tmpl w:val="507873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14F513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2" w15:restartNumberingAfterBreak="0">
    <w:nsid w:val="718D7555"/>
    <w:multiLevelType w:val="hybridMultilevel"/>
    <w:tmpl w:val="440044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39C76DC"/>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5697D9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5" w15:restartNumberingAfterBreak="0">
    <w:nsid w:val="7AF97386"/>
    <w:multiLevelType w:val="multilevel"/>
    <w:tmpl w:val="B57C058C"/>
    <w:lvl w:ilvl="0">
      <w:start w:val="1"/>
      <w:numFmt w:val="decimal"/>
      <w:pStyle w:val="Heading1"/>
      <w:suff w:val="space"/>
      <w:lvlText w:val="%1"/>
      <w:lvlJc w:val="left"/>
      <w:pPr>
        <w:ind w:left="432" w:hanging="432"/>
      </w:pPr>
      <w:rPr>
        <w:rFonts w:cs="Times New Roman" w:hint="default"/>
        <w:sz w:val="28"/>
        <w:szCs w:val="28"/>
      </w:rPr>
    </w:lvl>
    <w:lvl w:ilvl="1">
      <w:start w:val="1"/>
      <w:numFmt w:val="decimal"/>
      <w:pStyle w:val="Heading2"/>
      <w:suff w:val="space"/>
      <w:lvlText w:val="%1.%2"/>
      <w:lvlJc w:val="left"/>
      <w:pPr>
        <w:ind w:left="1143" w:hanging="576"/>
      </w:pPr>
      <w:rPr>
        <w:rFonts w:cs="Times New Roman" w:hint="default"/>
      </w:rPr>
    </w:lvl>
    <w:lvl w:ilvl="2">
      <w:start w:val="1"/>
      <w:numFmt w:val="decimal"/>
      <w:pStyle w:val="Heading3"/>
      <w:suff w:val="space"/>
      <w:lvlText w:val="%1.%2.%3"/>
      <w:lvlJc w:val="left"/>
      <w:pPr>
        <w:ind w:left="720" w:hanging="720"/>
      </w:pPr>
      <w:rPr>
        <w:rFonts w:cs="Times New Roman" w:hint="default"/>
      </w:rPr>
    </w:lvl>
    <w:lvl w:ilvl="3">
      <w:start w:val="1"/>
      <w:numFmt w:val="decimal"/>
      <w:pStyle w:val="Heading4"/>
      <w:suff w:val="space"/>
      <w:lvlText w:val="%1.%2.%3.%4"/>
      <w:lvlJc w:val="left"/>
      <w:pPr>
        <w:ind w:left="864" w:hanging="864"/>
      </w:pPr>
      <w:rPr>
        <w:rFonts w:cs="Times New Roman" w:hint="default"/>
      </w:rPr>
    </w:lvl>
    <w:lvl w:ilvl="4">
      <w:start w:val="1"/>
      <w:numFmt w:val="decimal"/>
      <w:pStyle w:val="Heading5"/>
      <w:suff w:val="space"/>
      <w:lvlText w:val="%1.%2.%3.%4.%5"/>
      <w:lvlJc w:val="left"/>
      <w:pPr>
        <w:ind w:left="1008" w:hanging="1008"/>
      </w:pPr>
      <w:rPr>
        <w:rFonts w:cs="Times New Roman" w:hint="default"/>
      </w:rPr>
    </w:lvl>
    <w:lvl w:ilvl="5">
      <w:start w:val="1"/>
      <w:numFmt w:val="decimal"/>
      <w:pStyle w:val="Heading6"/>
      <w:suff w:val="space"/>
      <w:lvlText w:val="%1.%2.%3.%4.%5.%6"/>
      <w:lvlJc w:val="left"/>
      <w:pPr>
        <w:ind w:left="1152" w:hanging="1152"/>
      </w:pPr>
      <w:rPr>
        <w:rFonts w:cs="Times New Roman" w:hint="default"/>
      </w:rPr>
    </w:lvl>
    <w:lvl w:ilvl="6">
      <w:start w:val="1"/>
      <w:numFmt w:val="upperLetter"/>
      <w:pStyle w:val="Heading7"/>
      <w:suff w:val="space"/>
      <w:lvlText w:val="Appendix %7"/>
      <w:lvlJc w:val="left"/>
      <w:pPr>
        <w:ind w:left="0" w:firstLine="0"/>
      </w:pPr>
      <w:rPr>
        <w:rFonts w:cs="Times New Roman" w:hint="default"/>
      </w:rPr>
    </w:lvl>
    <w:lvl w:ilvl="7">
      <w:start w:val="1"/>
      <w:numFmt w:val="decimal"/>
      <w:pStyle w:val="Heading8"/>
      <w:suff w:val="space"/>
      <w:lvlText w:val="%7.%8"/>
      <w:lvlJc w:val="left"/>
      <w:pPr>
        <w:ind w:left="1440" w:hanging="1440"/>
      </w:pPr>
      <w:rPr>
        <w:rFonts w:cs="Times New Roman" w:hint="default"/>
      </w:rPr>
    </w:lvl>
    <w:lvl w:ilvl="8">
      <w:start w:val="1"/>
      <w:numFmt w:val="decimal"/>
      <w:pStyle w:val="Heading9"/>
      <w:suff w:val="space"/>
      <w:lvlText w:val="%7.%8.%9"/>
      <w:lvlJc w:val="left"/>
      <w:pPr>
        <w:ind w:left="1584" w:hanging="1584"/>
      </w:pPr>
      <w:rPr>
        <w:rFonts w:cs="Times New Roman" w:hint="default"/>
      </w:rPr>
    </w:lvl>
  </w:abstractNum>
  <w:abstractNum w:abstractNumId="36" w15:restartNumberingAfterBreak="0">
    <w:nsid w:val="7B972176"/>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num w:numId="1" w16cid:durableId="2055156748">
    <w:abstractNumId w:val="35"/>
  </w:num>
  <w:num w:numId="2" w16cid:durableId="1489785511">
    <w:abstractNumId w:val="20"/>
  </w:num>
  <w:num w:numId="3" w16cid:durableId="905871091">
    <w:abstractNumId w:val="15"/>
  </w:num>
  <w:num w:numId="4" w16cid:durableId="534970395">
    <w:abstractNumId w:val="10"/>
  </w:num>
  <w:num w:numId="5" w16cid:durableId="38435229">
    <w:abstractNumId w:val="34"/>
  </w:num>
  <w:num w:numId="6" w16cid:durableId="2057730824">
    <w:abstractNumId w:val="22"/>
  </w:num>
  <w:num w:numId="7" w16cid:durableId="1675720074">
    <w:abstractNumId w:val="25"/>
  </w:num>
  <w:num w:numId="8" w16cid:durableId="1014383751">
    <w:abstractNumId w:val="17"/>
  </w:num>
  <w:num w:numId="9" w16cid:durableId="201672474">
    <w:abstractNumId w:val="31"/>
  </w:num>
  <w:num w:numId="10" w16cid:durableId="256066161">
    <w:abstractNumId w:val="36"/>
  </w:num>
  <w:num w:numId="11" w16cid:durableId="2087680663">
    <w:abstractNumId w:val="13"/>
  </w:num>
  <w:num w:numId="12" w16cid:durableId="2044011657">
    <w:abstractNumId w:val="23"/>
  </w:num>
  <w:num w:numId="13" w16cid:durableId="996808363">
    <w:abstractNumId w:val="9"/>
  </w:num>
  <w:num w:numId="14" w16cid:durableId="591282309">
    <w:abstractNumId w:val="7"/>
  </w:num>
  <w:num w:numId="15" w16cid:durableId="1732582425">
    <w:abstractNumId w:val="6"/>
  </w:num>
  <w:num w:numId="16" w16cid:durableId="713190015">
    <w:abstractNumId w:val="5"/>
  </w:num>
  <w:num w:numId="17" w16cid:durableId="1495409950">
    <w:abstractNumId w:val="4"/>
  </w:num>
  <w:num w:numId="18" w16cid:durableId="1515144889">
    <w:abstractNumId w:val="8"/>
  </w:num>
  <w:num w:numId="19" w16cid:durableId="43532043">
    <w:abstractNumId w:val="3"/>
  </w:num>
  <w:num w:numId="20" w16cid:durableId="191505025">
    <w:abstractNumId w:val="2"/>
  </w:num>
  <w:num w:numId="21" w16cid:durableId="1946881785">
    <w:abstractNumId w:val="1"/>
  </w:num>
  <w:num w:numId="22" w16cid:durableId="804855373">
    <w:abstractNumId w:val="0"/>
  </w:num>
  <w:num w:numId="23" w16cid:durableId="1494104943">
    <w:abstractNumId w:val="33"/>
  </w:num>
  <w:num w:numId="24" w16cid:durableId="657152095">
    <w:abstractNumId w:val="11"/>
  </w:num>
  <w:num w:numId="25" w16cid:durableId="649095097">
    <w:abstractNumId w:val="26"/>
  </w:num>
  <w:num w:numId="26" w16cid:durableId="2025472307">
    <w:abstractNumId w:val="12"/>
  </w:num>
  <w:num w:numId="27" w16cid:durableId="732191785">
    <w:abstractNumId w:val="29"/>
  </w:num>
  <w:num w:numId="28" w16cid:durableId="1293512764">
    <w:abstractNumId w:val="16"/>
  </w:num>
  <w:num w:numId="29" w16cid:durableId="1552501508">
    <w:abstractNumId w:val="32"/>
  </w:num>
  <w:num w:numId="30" w16cid:durableId="1990475844">
    <w:abstractNumId w:val="30"/>
  </w:num>
  <w:num w:numId="31" w16cid:durableId="1087464949">
    <w:abstractNumId w:val="18"/>
  </w:num>
  <w:num w:numId="32" w16cid:durableId="516886674">
    <w:abstractNumId w:val="27"/>
  </w:num>
  <w:num w:numId="33" w16cid:durableId="1720863631">
    <w:abstractNumId w:val="21"/>
  </w:num>
  <w:num w:numId="34" w16cid:durableId="874535675">
    <w:abstractNumId w:val="24"/>
  </w:num>
  <w:num w:numId="35" w16cid:durableId="1012492048">
    <w:abstractNumId w:val="28"/>
  </w:num>
  <w:num w:numId="36" w16cid:durableId="1535650653">
    <w:abstractNumId w:val="19"/>
  </w:num>
  <w:num w:numId="37" w16cid:durableId="887691292">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8B2"/>
    <w:rsid w:val="00001551"/>
    <w:rsid w:val="00001C8D"/>
    <w:rsid w:val="000026EA"/>
    <w:rsid w:val="00002BDA"/>
    <w:rsid w:val="000030B2"/>
    <w:rsid w:val="000041D1"/>
    <w:rsid w:val="00005154"/>
    <w:rsid w:val="00011D4F"/>
    <w:rsid w:val="000146A5"/>
    <w:rsid w:val="0001591E"/>
    <w:rsid w:val="00015A13"/>
    <w:rsid w:val="00016BC8"/>
    <w:rsid w:val="00017364"/>
    <w:rsid w:val="00022411"/>
    <w:rsid w:val="00022B54"/>
    <w:rsid w:val="00023016"/>
    <w:rsid w:val="0003188E"/>
    <w:rsid w:val="00032D86"/>
    <w:rsid w:val="00040055"/>
    <w:rsid w:val="00042829"/>
    <w:rsid w:val="00043491"/>
    <w:rsid w:val="00045D6F"/>
    <w:rsid w:val="00047B93"/>
    <w:rsid w:val="00052999"/>
    <w:rsid w:val="000537C4"/>
    <w:rsid w:val="00054CF2"/>
    <w:rsid w:val="00063CEE"/>
    <w:rsid w:val="00065259"/>
    <w:rsid w:val="00065A60"/>
    <w:rsid w:val="00067512"/>
    <w:rsid w:val="00067DDE"/>
    <w:rsid w:val="00070B50"/>
    <w:rsid w:val="000717BD"/>
    <w:rsid w:val="00071AAF"/>
    <w:rsid w:val="00071CD5"/>
    <w:rsid w:val="00075389"/>
    <w:rsid w:val="00084BFC"/>
    <w:rsid w:val="00086305"/>
    <w:rsid w:val="0009244A"/>
    <w:rsid w:val="00097727"/>
    <w:rsid w:val="000A0663"/>
    <w:rsid w:val="000A4407"/>
    <w:rsid w:val="000A5365"/>
    <w:rsid w:val="000B05AA"/>
    <w:rsid w:val="000B2149"/>
    <w:rsid w:val="000B3442"/>
    <w:rsid w:val="000B41E7"/>
    <w:rsid w:val="000B42C8"/>
    <w:rsid w:val="000B5777"/>
    <w:rsid w:val="000B6677"/>
    <w:rsid w:val="000B7609"/>
    <w:rsid w:val="000B7C7E"/>
    <w:rsid w:val="000C2434"/>
    <w:rsid w:val="000C2A85"/>
    <w:rsid w:val="000C3AFF"/>
    <w:rsid w:val="000C3EAF"/>
    <w:rsid w:val="000C4CBB"/>
    <w:rsid w:val="000C6559"/>
    <w:rsid w:val="000C6A50"/>
    <w:rsid w:val="000D11A2"/>
    <w:rsid w:val="000D3236"/>
    <w:rsid w:val="000D398C"/>
    <w:rsid w:val="000D3AB7"/>
    <w:rsid w:val="000D3FD2"/>
    <w:rsid w:val="000D4F01"/>
    <w:rsid w:val="000D5ECC"/>
    <w:rsid w:val="000D68B4"/>
    <w:rsid w:val="000E110E"/>
    <w:rsid w:val="000E1D82"/>
    <w:rsid w:val="000E1E14"/>
    <w:rsid w:val="000E2258"/>
    <w:rsid w:val="000E3F4A"/>
    <w:rsid w:val="000E5531"/>
    <w:rsid w:val="000E6C96"/>
    <w:rsid w:val="000E79F8"/>
    <w:rsid w:val="000F2326"/>
    <w:rsid w:val="000F3FC7"/>
    <w:rsid w:val="000F5578"/>
    <w:rsid w:val="000F565A"/>
    <w:rsid w:val="0010394B"/>
    <w:rsid w:val="001045F1"/>
    <w:rsid w:val="00104C28"/>
    <w:rsid w:val="00105634"/>
    <w:rsid w:val="0011422F"/>
    <w:rsid w:val="00117F3E"/>
    <w:rsid w:val="001231F0"/>
    <w:rsid w:val="00126903"/>
    <w:rsid w:val="00130109"/>
    <w:rsid w:val="00131BBC"/>
    <w:rsid w:val="00132B6A"/>
    <w:rsid w:val="00134E15"/>
    <w:rsid w:val="00137E87"/>
    <w:rsid w:val="00140F5C"/>
    <w:rsid w:val="00145332"/>
    <w:rsid w:val="00145C1F"/>
    <w:rsid w:val="001507DE"/>
    <w:rsid w:val="0015224F"/>
    <w:rsid w:val="00153C55"/>
    <w:rsid w:val="00154A23"/>
    <w:rsid w:val="00157595"/>
    <w:rsid w:val="00162F0F"/>
    <w:rsid w:val="001636F6"/>
    <w:rsid w:val="0016686F"/>
    <w:rsid w:val="00171060"/>
    <w:rsid w:val="00171953"/>
    <w:rsid w:val="00172975"/>
    <w:rsid w:val="00173BAC"/>
    <w:rsid w:val="001741BE"/>
    <w:rsid w:val="00174282"/>
    <w:rsid w:val="00176E9E"/>
    <w:rsid w:val="00180851"/>
    <w:rsid w:val="00182C2F"/>
    <w:rsid w:val="00183E5E"/>
    <w:rsid w:val="0018501C"/>
    <w:rsid w:val="001850E2"/>
    <w:rsid w:val="0018561E"/>
    <w:rsid w:val="0018719D"/>
    <w:rsid w:val="00187642"/>
    <w:rsid w:val="00187AAB"/>
    <w:rsid w:val="00191233"/>
    <w:rsid w:val="00193CF2"/>
    <w:rsid w:val="00194523"/>
    <w:rsid w:val="00194A89"/>
    <w:rsid w:val="00196CAA"/>
    <w:rsid w:val="001A01D3"/>
    <w:rsid w:val="001A361A"/>
    <w:rsid w:val="001A6073"/>
    <w:rsid w:val="001A7FB4"/>
    <w:rsid w:val="001B0633"/>
    <w:rsid w:val="001B63F7"/>
    <w:rsid w:val="001B7E52"/>
    <w:rsid w:val="001C137B"/>
    <w:rsid w:val="001C1A69"/>
    <w:rsid w:val="001C2208"/>
    <w:rsid w:val="001C23E5"/>
    <w:rsid w:val="001C523E"/>
    <w:rsid w:val="001C64C6"/>
    <w:rsid w:val="001C7366"/>
    <w:rsid w:val="001D1974"/>
    <w:rsid w:val="001D2513"/>
    <w:rsid w:val="001D2FAF"/>
    <w:rsid w:val="001D3777"/>
    <w:rsid w:val="001D38DA"/>
    <w:rsid w:val="001D6250"/>
    <w:rsid w:val="001D636A"/>
    <w:rsid w:val="001D7982"/>
    <w:rsid w:val="001D7ED1"/>
    <w:rsid w:val="001E00D5"/>
    <w:rsid w:val="001E018D"/>
    <w:rsid w:val="001E2249"/>
    <w:rsid w:val="001E28D0"/>
    <w:rsid w:val="001E388D"/>
    <w:rsid w:val="001E4498"/>
    <w:rsid w:val="001E6B08"/>
    <w:rsid w:val="001E7302"/>
    <w:rsid w:val="001F1539"/>
    <w:rsid w:val="001F2345"/>
    <w:rsid w:val="001F3055"/>
    <w:rsid w:val="001F3720"/>
    <w:rsid w:val="001F41DE"/>
    <w:rsid w:val="001F5750"/>
    <w:rsid w:val="001F7251"/>
    <w:rsid w:val="001F7EBB"/>
    <w:rsid w:val="001F7EF1"/>
    <w:rsid w:val="002008F3"/>
    <w:rsid w:val="00201196"/>
    <w:rsid w:val="002019C0"/>
    <w:rsid w:val="00202DF4"/>
    <w:rsid w:val="00203B66"/>
    <w:rsid w:val="00204473"/>
    <w:rsid w:val="0020688D"/>
    <w:rsid w:val="002121F3"/>
    <w:rsid w:val="00212655"/>
    <w:rsid w:val="00214BA6"/>
    <w:rsid w:val="00215A73"/>
    <w:rsid w:val="002202AB"/>
    <w:rsid w:val="0022279C"/>
    <w:rsid w:val="00222DCC"/>
    <w:rsid w:val="00223584"/>
    <w:rsid w:val="00224B96"/>
    <w:rsid w:val="00224C6D"/>
    <w:rsid w:val="00224E7F"/>
    <w:rsid w:val="00226EF5"/>
    <w:rsid w:val="00227BF5"/>
    <w:rsid w:val="00230B99"/>
    <w:rsid w:val="00231FCD"/>
    <w:rsid w:val="00232B80"/>
    <w:rsid w:val="00232FF8"/>
    <w:rsid w:val="00243313"/>
    <w:rsid w:val="002436DE"/>
    <w:rsid w:val="002441B6"/>
    <w:rsid w:val="00245DA7"/>
    <w:rsid w:val="00246995"/>
    <w:rsid w:val="002477E4"/>
    <w:rsid w:val="002501C3"/>
    <w:rsid w:val="0025099B"/>
    <w:rsid w:val="00254538"/>
    <w:rsid w:val="0025553F"/>
    <w:rsid w:val="002565DE"/>
    <w:rsid w:val="00260018"/>
    <w:rsid w:val="00261DBE"/>
    <w:rsid w:val="00262D33"/>
    <w:rsid w:val="0026533F"/>
    <w:rsid w:val="00265C28"/>
    <w:rsid w:val="002664FC"/>
    <w:rsid w:val="00266854"/>
    <w:rsid w:val="00267F4D"/>
    <w:rsid w:val="002707DF"/>
    <w:rsid w:val="002716BD"/>
    <w:rsid w:val="00273B24"/>
    <w:rsid w:val="00275829"/>
    <w:rsid w:val="002802C3"/>
    <w:rsid w:val="00282325"/>
    <w:rsid w:val="00284B87"/>
    <w:rsid w:val="00284DE7"/>
    <w:rsid w:val="00285034"/>
    <w:rsid w:val="0028560D"/>
    <w:rsid w:val="0029255A"/>
    <w:rsid w:val="0029324D"/>
    <w:rsid w:val="002942CB"/>
    <w:rsid w:val="00294645"/>
    <w:rsid w:val="00295226"/>
    <w:rsid w:val="00296456"/>
    <w:rsid w:val="002A443D"/>
    <w:rsid w:val="002A4A5C"/>
    <w:rsid w:val="002A5491"/>
    <w:rsid w:val="002A55B9"/>
    <w:rsid w:val="002A75C0"/>
    <w:rsid w:val="002A7DD0"/>
    <w:rsid w:val="002B05F6"/>
    <w:rsid w:val="002B0693"/>
    <w:rsid w:val="002B133F"/>
    <w:rsid w:val="002B1E7F"/>
    <w:rsid w:val="002B3A83"/>
    <w:rsid w:val="002B3F12"/>
    <w:rsid w:val="002B4977"/>
    <w:rsid w:val="002B56CE"/>
    <w:rsid w:val="002B6758"/>
    <w:rsid w:val="002B7456"/>
    <w:rsid w:val="002B7B28"/>
    <w:rsid w:val="002C0A28"/>
    <w:rsid w:val="002C0CD4"/>
    <w:rsid w:val="002C178D"/>
    <w:rsid w:val="002C40E5"/>
    <w:rsid w:val="002C74EF"/>
    <w:rsid w:val="002D05CE"/>
    <w:rsid w:val="002D44B8"/>
    <w:rsid w:val="002D4A7B"/>
    <w:rsid w:val="002D6617"/>
    <w:rsid w:val="002D7602"/>
    <w:rsid w:val="002D7CF7"/>
    <w:rsid w:val="002E0A57"/>
    <w:rsid w:val="002E0C40"/>
    <w:rsid w:val="002E1AC2"/>
    <w:rsid w:val="002E2A0E"/>
    <w:rsid w:val="002E55DC"/>
    <w:rsid w:val="002E661C"/>
    <w:rsid w:val="002F2EF0"/>
    <w:rsid w:val="002F6129"/>
    <w:rsid w:val="002F7211"/>
    <w:rsid w:val="00300BED"/>
    <w:rsid w:val="00301DC1"/>
    <w:rsid w:val="00303BD6"/>
    <w:rsid w:val="00303C10"/>
    <w:rsid w:val="00304798"/>
    <w:rsid w:val="0030662B"/>
    <w:rsid w:val="00311C99"/>
    <w:rsid w:val="00314005"/>
    <w:rsid w:val="0031471E"/>
    <w:rsid w:val="00322223"/>
    <w:rsid w:val="00325662"/>
    <w:rsid w:val="00326692"/>
    <w:rsid w:val="00326EE3"/>
    <w:rsid w:val="00334D3E"/>
    <w:rsid w:val="003350A5"/>
    <w:rsid w:val="00337F91"/>
    <w:rsid w:val="0034127E"/>
    <w:rsid w:val="00343A81"/>
    <w:rsid w:val="00347730"/>
    <w:rsid w:val="003500A4"/>
    <w:rsid w:val="00351E83"/>
    <w:rsid w:val="00352758"/>
    <w:rsid w:val="00352C73"/>
    <w:rsid w:val="003550A0"/>
    <w:rsid w:val="0035720C"/>
    <w:rsid w:val="00361EFD"/>
    <w:rsid w:val="003637B0"/>
    <w:rsid w:val="00363E20"/>
    <w:rsid w:val="003659FE"/>
    <w:rsid w:val="0037068D"/>
    <w:rsid w:val="00371AB6"/>
    <w:rsid w:val="00372935"/>
    <w:rsid w:val="00374307"/>
    <w:rsid w:val="003900AE"/>
    <w:rsid w:val="00390259"/>
    <w:rsid w:val="003904FA"/>
    <w:rsid w:val="003910E3"/>
    <w:rsid w:val="00393F05"/>
    <w:rsid w:val="00396561"/>
    <w:rsid w:val="00397299"/>
    <w:rsid w:val="00397741"/>
    <w:rsid w:val="003A5815"/>
    <w:rsid w:val="003A7DD2"/>
    <w:rsid w:val="003B075E"/>
    <w:rsid w:val="003B1C9F"/>
    <w:rsid w:val="003B2155"/>
    <w:rsid w:val="003B7C88"/>
    <w:rsid w:val="003C668C"/>
    <w:rsid w:val="003C67A4"/>
    <w:rsid w:val="003D19F3"/>
    <w:rsid w:val="003D3E53"/>
    <w:rsid w:val="003D512E"/>
    <w:rsid w:val="003D6B08"/>
    <w:rsid w:val="003D7F5B"/>
    <w:rsid w:val="003E103C"/>
    <w:rsid w:val="003F0807"/>
    <w:rsid w:val="003F2762"/>
    <w:rsid w:val="003F494F"/>
    <w:rsid w:val="003F5F0C"/>
    <w:rsid w:val="003F6346"/>
    <w:rsid w:val="003F67A2"/>
    <w:rsid w:val="00400CCA"/>
    <w:rsid w:val="004015E2"/>
    <w:rsid w:val="00404309"/>
    <w:rsid w:val="00405859"/>
    <w:rsid w:val="00405ACD"/>
    <w:rsid w:val="004063A6"/>
    <w:rsid w:val="00411D3B"/>
    <w:rsid w:val="0041325F"/>
    <w:rsid w:val="0041685B"/>
    <w:rsid w:val="00416C02"/>
    <w:rsid w:val="0042131C"/>
    <w:rsid w:val="00423C69"/>
    <w:rsid w:val="00423DB3"/>
    <w:rsid w:val="0042446A"/>
    <w:rsid w:val="0043026C"/>
    <w:rsid w:val="00431481"/>
    <w:rsid w:val="00435D7D"/>
    <w:rsid w:val="00437223"/>
    <w:rsid w:val="00442D34"/>
    <w:rsid w:val="00445061"/>
    <w:rsid w:val="0044533B"/>
    <w:rsid w:val="00445556"/>
    <w:rsid w:val="0044689A"/>
    <w:rsid w:val="00450388"/>
    <w:rsid w:val="00450FA1"/>
    <w:rsid w:val="0045102A"/>
    <w:rsid w:val="00452499"/>
    <w:rsid w:val="004534AC"/>
    <w:rsid w:val="00460314"/>
    <w:rsid w:val="0046152D"/>
    <w:rsid w:val="00461713"/>
    <w:rsid w:val="004630FB"/>
    <w:rsid w:val="00465327"/>
    <w:rsid w:val="00471A8A"/>
    <w:rsid w:val="00472F0C"/>
    <w:rsid w:val="004747AF"/>
    <w:rsid w:val="00475B4B"/>
    <w:rsid w:val="004848B7"/>
    <w:rsid w:val="0048707D"/>
    <w:rsid w:val="0049076B"/>
    <w:rsid w:val="00491ADF"/>
    <w:rsid w:val="00492CCA"/>
    <w:rsid w:val="00493BDC"/>
    <w:rsid w:val="00493E6F"/>
    <w:rsid w:val="004941DA"/>
    <w:rsid w:val="00497814"/>
    <w:rsid w:val="004A1164"/>
    <w:rsid w:val="004A133A"/>
    <w:rsid w:val="004A33FB"/>
    <w:rsid w:val="004A56DD"/>
    <w:rsid w:val="004A61B8"/>
    <w:rsid w:val="004A67E8"/>
    <w:rsid w:val="004B2383"/>
    <w:rsid w:val="004B5597"/>
    <w:rsid w:val="004B5D2E"/>
    <w:rsid w:val="004B5F16"/>
    <w:rsid w:val="004C03F0"/>
    <w:rsid w:val="004C246A"/>
    <w:rsid w:val="004C2C9C"/>
    <w:rsid w:val="004C743E"/>
    <w:rsid w:val="004D1A6D"/>
    <w:rsid w:val="004D265B"/>
    <w:rsid w:val="004D354B"/>
    <w:rsid w:val="004D5717"/>
    <w:rsid w:val="004D5EBD"/>
    <w:rsid w:val="004D6304"/>
    <w:rsid w:val="004D71ED"/>
    <w:rsid w:val="004D7E74"/>
    <w:rsid w:val="004E073E"/>
    <w:rsid w:val="004E36F5"/>
    <w:rsid w:val="004E48F1"/>
    <w:rsid w:val="004E633F"/>
    <w:rsid w:val="004E7AF1"/>
    <w:rsid w:val="004F2F53"/>
    <w:rsid w:val="004F6AA3"/>
    <w:rsid w:val="00500D48"/>
    <w:rsid w:val="005013CD"/>
    <w:rsid w:val="00501776"/>
    <w:rsid w:val="00501EB2"/>
    <w:rsid w:val="005038D8"/>
    <w:rsid w:val="00504C9D"/>
    <w:rsid w:val="00505554"/>
    <w:rsid w:val="005064F6"/>
    <w:rsid w:val="00510FBC"/>
    <w:rsid w:val="005125CD"/>
    <w:rsid w:val="005134B3"/>
    <w:rsid w:val="005216E8"/>
    <w:rsid w:val="0052247A"/>
    <w:rsid w:val="005227EB"/>
    <w:rsid w:val="00522947"/>
    <w:rsid w:val="005234B9"/>
    <w:rsid w:val="005244BB"/>
    <w:rsid w:val="00524E57"/>
    <w:rsid w:val="005262CE"/>
    <w:rsid w:val="005304A9"/>
    <w:rsid w:val="00531599"/>
    <w:rsid w:val="00534524"/>
    <w:rsid w:val="00536CF7"/>
    <w:rsid w:val="00541950"/>
    <w:rsid w:val="00543179"/>
    <w:rsid w:val="00547EA4"/>
    <w:rsid w:val="005528A4"/>
    <w:rsid w:val="005541B7"/>
    <w:rsid w:val="00560006"/>
    <w:rsid w:val="00564C86"/>
    <w:rsid w:val="00564EFB"/>
    <w:rsid w:val="00571D27"/>
    <w:rsid w:val="00572EBE"/>
    <w:rsid w:val="0057471D"/>
    <w:rsid w:val="0057513C"/>
    <w:rsid w:val="00575AE9"/>
    <w:rsid w:val="005765A1"/>
    <w:rsid w:val="005800F4"/>
    <w:rsid w:val="005806FF"/>
    <w:rsid w:val="005832BD"/>
    <w:rsid w:val="005840D0"/>
    <w:rsid w:val="00584FA2"/>
    <w:rsid w:val="005867ED"/>
    <w:rsid w:val="00586C93"/>
    <w:rsid w:val="00590370"/>
    <w:rsid w:val="00590846"/>
    <w:rsid w:val="005910DF"/>
    <w:rsid w:val="005950D4"/>
    <w:rsid w:val="005A0312"/>
    <w:rsid w:val="005A1A7D"/>
    <w:rsid w:val="005A1CE7"/>
    <w:rsid w:val="005A24A6"/>
    <w:rsid w:val="005A29B0"/>
    <w:rsid w:val="005A65DE"/>
    <w:rsid w:val="005A6B85"/>
    <w:rsid w:val="005A7BF2"/>
    <w:rsid w:val="005B22CB"/>
    <w:rsid w:val="005B631F"/>
    <w:rsid w:val="005C0AF1"/>
    <w:rsid w:val="005C1755"/>
    <w:rsid w:val="005C6FA2"/>
    <w:rsid w:val="005D1159"/>
    <w:rsid w:val="005D2D81"/>
    <w:rsid w:val="005D443F"/>
    <w:rsid w:val="005D4748"/>
    <w:rsid w:val="005D4968"/>
    <w:rsid w:val="005D4F36"/>
    <w:rsid w:val="005D5FF8"/>
    <w:rsid w:val="005D68D1"/>
    <w:rsid w:val="005E3ACA"/>
    <w:rsid w:val="005E43A3"/>
    <w:rsid w:val="005E4B39"/>
    <w:rsid w:val="005E5A7F"/>
    <w:rsid w:val="005E7127"/>
    <w:rsid w:val="005E7375"/>
    <w:rsid w:val="005F5AF2"/>
    <w:rsid w:val="00600F1E"/>
    <w:rsid w:val="00603A76"/>
    <w:rsid w:val="00603CAE"/>
    <w:rsid w:val="0060767A"/>
    <w:rsid w:val="00610F54"/>
    <w:rsid w:val="00611951"/>
    <w:rsid w:val="006129A8"/>
    <w:rsid w:val="00613754"/>
    <w:rsid w:val="006159AA"/>
    <w:rsid w:val="00615B8D"/>
    <w:rsid w:val="006165DD"/>
    <w:rsid w:val="00617622"/>
    <w:rsid w:val="00620197"/>
    <w:rsid w:val="00620607"/>
    <w:rsid w:val="00620F5E"/>
    <w:rsid w:val="00622A12"/>
    <w:rsid w:val="00623A81"/>
    <w:rsid w:val="00625889"/>
    <w:rsid w:val="00626744"/>
    <w:rsid w:val="00626B9B"/>
    <w:rsid w:val="0062728E"/>
    <w:rsid w:val="006272F8"/>
    <w:rsid w:val="00630B33"/>
    <w:rsid w:val="00631B0C"/>
    <w:rsid w:val="006342AB"/>
    <w:rsid w:val="00635BC8"/>
    <w:rsid w:val="00645298"/>
    <w:rsid w:val="006454D8"/>
    <w:rsid w:val="0064557D"/>
    <w:rsid w:val="00650FDE"/>
    <w:rsid w:val="00655065"/>
    <w:rsid w:val="0065601E"/>
    <w:rsid w:val="006573D9"/>
    <w:rsid w:val="006575E8"/>
    <w:rsid w:val="006618F4"/>
    <w:rsid w:val="00663998"/>
    <w:rsid w:val="00665F5B"/>
    <w:rsid w:val="00667A4C"/>
    <w:rsid w:val="00670F72"/>
    <w:rsid w:val="00671FA2"/>
    <w:rsid w:val="006762AF"/>
    <w:rsid w:val="00676301"/>
    <w:rsid w:val="00676C6E"/>
    <w:rsid w:val="00680F83"/>
    <w:rsid w:val="00681AE9"/>
    <w:rsid w:val="00684F95"/>
    <w:rsid w:val="00685088"/>
    <w:rsid w:val="00690C09"/>
    <w:rsid w:val="00693975"/>
    <w:rsid w:val="00694230"/>
    <w:rsid w:val="0069583C"/>
    <w:rsid w:val="00697C03"/>
    <w:rsid w:val="006A19EC"/>
    <w:rsid w:val="006A3182"/>
    <w:rsid w:val="006A797F"/>
    <w:rsid w:val="006A7985"/>
    <w:rsid w:val="006B1DFF"/>
    <w:rsid w:val="006B24DC"/>
    <w:rsid w:val="006B28D6"/>
    <w:rsid w:val="006B4E33"/>
    <w:rsid w:val="006C141A"/>
    <w:rsid w:val="006C3D3B"/>
    <w:rsid w:val="006C6336"/>
    <w:rsid w:val="006C6C98"/>
    <w:rsid w:val="006D07F1"/>
    <w:rsid w:val="006D15F2"/>
    <w:rsid w:val="006D4441"/>
    <w:rsid w:val="006D55D6"/>
    <w:rsid w:val="006D680A"/>
    <w:rsid w:val="006D78B3"/>
    <w:rsid w:val="006E0793"/>
    <w:rsid w:val="006E0EE3"/>
    <w:rsid w:val="006E7473"/>
    <w:rsid w:val="006F2AE7"/>
    <w:rsid w:val="006F2AEB"/>
    <w:rsid w:val="006F48A8"/>
    <w:rsid w:val="006F6F09"/>
    <w:rsid w:val="006F7F76"/>
    <w:rsid w:val="00700068"/>
    <w:rsid w:val="00700D30"/>
    <w:rsid w:val="0070144B"/>
    <w:rsid w:val="0070509A"/>
    <w:rsid w:val="0070544E"/>
    <w:rsid w:val="007067F1"/>
    <w:rsid w:val="00706FC0"/>
    <w:rsid w:val="00707203"/>
    <w:rsid w:val="0071036B"/>
    <w:rsid w:val="007123C9"/>
    <w:rsid w:val="00715A6C"/>
    <w:rsid w:val="00720589"/>
    <w:rsid w:val="00720A82"/>
    <w:rsid w:val="00721320"/>
    <w:rsid w:val="00722F71"/>
    <w:rsid w:val="0072353B"/>
    <w:rsid w:val="00723C24"/>
    <w:rsid w:val="007240B6"/>
    <w:rsid w:val="007243AB"/>
    <w:rsid w:val="007255A9"/>
    <w:rsid w:val="00730B47"/>
    <w:rsid w:val="00733533"/>
    <w:rsid w:val="00733B30"/>
    <w:rsid w:val="00735256"/>
    <w:rsid w:val="0073780C"/>
    <w:rsid w:val="00741122"/>
    <w:rsid w:val="00741157"/>
    <w:rsid w:val="00746E35"/>
    <w:rsid w:val="007477B2"/>
    <w:rsid w:val="00747900"/>
    <w:rsid w:val="0075020C"/>
    <w:rsid w:val="007518A7"/>
    <w:rsid w:val="00751BC0"/>
    <w:rsid w:val="0075263E"/>
    <w:rsid w:val="00755232"/>
    <w:rsid w:val="00755BDD"/>
    <w:rsid w:val="00756BEE"/>
    <w:rsid w:val="0076701B"/>
    <w:rsid w:val="00771AE5"/>
    <w:rsid w:val="00776178"/>
    <w:rsid w:val="00780121"/>
    <w:rsid w:val="007815C1"/>
    <w:rsid w:val="007845B3"/>
    <w:rsid w:val="00786A9A"/>
    <w:rsid w:val="00791228"/>
    <w:rsid w:val="007912F5"/>
    <w:rsid w:val="00792A54"/>
    <w:rsid w:val="0079333C"/>
    <w:rsid w:val="00795AC0"/>
    <w:rsid w:val="0079716D"/>
    <w:rsid w:val="007A1AB2"/>
    <w:rsid w:val="007A4C4E"/>
    <w:rsid w:val="007A5657"/>
    <w:rsid w:val="007B28CF"/>
    <w:rsid w:val="007B2D6E"/>
    <w:rsid w:val="007B2DBF"/>
    <w:rsid w:val="007B316D"/>
    <w:rsid w:val="007B7D88"/>
    <w:rsid w:val="007C026D"/>
    <w:rsid w:val="007C0394"/>
    <w:rsid w:val="007C07D6"/>
    <w:rsid w:val="007C116F"/>
    <w:rsid w:val="007C6086"/>
    <w:rsid w:val="007C69C7"/>
    <w:rsid w:val="007C76BD"/>
    <w:rsid w:val="007D1259"/>
    <w:rsid w:val="007D3370"/>
    <w:rsid w:val="007D4279"/>
    <w:rsid w:val="007D48F0"/>
    <w:rsid w:val="007D4CCE"/>
    <w:rsid w:val="007D5B61"/>
    <w:rsid w:val="007E2F13"/>
    <w:rsid w:val="007E4CE4"/>
    <w:rsid w:val="007F0255"/>
    <w:rsid w:val="007F186D"/>
    <w:rsid w:val="007F444B"/>
    <w:rsid w:val="007F5C55"/>
    <w:rsid w:val="007F6EAF"/>
    <w:rsid w:val="007F7AB0"/>
    <w:rsid w:val="00801843"/>
    <w:rsid w:val="00801CA6"/>
    <w:rsid w:val="008035D7"/>
    <w:rsid w:val="00803E7D"/>
    <w:rsid w:val="00806B8E"/>
    <w:rsid w:val="00807610"/>
    <w:rsid w:val="00807CDF"/>
    <w:rsid w:val="00811ED6"/>
    <w:rsid w:val="0082151F"/>
    <w:rsid w:val="0082261F"/>
    <w:rsid w:val="00822FF1"/>
    <w:rsid w:val="0082614B"/>
    <w:rsid w:val="00830238"/>
    <w:rsid w:val="008313A5"/>
    <w:rsid w:val="00833618"/>
    <w:rsid w:val="00834618"/>
    <w:rsid w:val="0083588A"/>
    <w:rsid w:val="00835E1B"/>
    <w:rsid w:val="00837448"/>
    <w:rsid w:val="008421E7"/>
    <w:rsid w:val="00842656"/>
    <w:rsid w:val="008428F4"/>
    <w:rsid w:val="00843C1A"/>
    <w:rsid w:val="008440B5"/>
    <w:rsid w:val="00844482"/>
    <w:rsid w:val="008462C0"/>
    <w:rsid w:val="00846E0B"/>
    <w:rsid w:val="00850AFD"/>
    <w:rsid w:val="00851ADB"/>
    <w:rsid w:val="008542CD"/>
    <w:rsid w:val="00855A06"/>
    <w:rsid w:val="00860669"/>
    <w:rsid w:val="0086183C"/>
    <w:rsid w:val="00861D40"/>
    <w:rsid w:val="00863437"/>
    <w:rsid w:val="00865881"/>
    <w:rsid w:val="00867978"/>
    <w:rsid w:val="00870915"/>
    <w:rsid w:val="00873E34"/>
    <w:rsid w:val="00874FA6"/>
    <w:rsid w:val="00875B58"/>
    <w:rsid w:val="00876ECB"/>
    <w:rsid w:val="008775EC"/>
    <w:rsid w:val="0088087A"/>
    <w:rsid w:val="008808D1"/>
    <w:rsid w:val="00881237"/>
    <w:rsid w:val="00884EB4"/>
    <w:rsid w:val="00884ECE"/>
    <w:rsid w:val="0088686B"/>
    <w:rsid w:val="008904BA"/>
    <w:rsid w:val="008906BD"/>
    <w:rsid w:val="008950B6"/>
    <w:rsid w:val="008A18C3"/>
    <w:rsid w:val="008A1932"/>
    <w:rsid w:val="008A28AD"/>
    <w:rsid w:val="008A53BC"/>
    <w:rsid w:val="008A59C9"/>
    <w:rsid w:val="008A5CD4"/>
    <w:rsid w:val="008B0F78"/>
    <w:rsid w:val="008B2E7D"/>
    <w:rsid w:val="008B6266"/>
    <w:rsid w:val="008B72AE"/>
    <w:rsid w:val="008B731F"/>
    <w:rsid w:val="008C1E2D"/>
    <w:rsid w:val="008C2FF3"/>
    <w:rsid w:val="008C4CBE"/>
    <w:rsid w:val="008C5147"/>
    <w:rsid w:val="008C56B9"/>
    <w:rsid w:val="008D00C5"/>
    <w:rsid w:val="008D0EBF"/>
    <w:rsid w:val="008D0F71"/>
    <w:rsid w:val="008D1274"/>
    <w:rsid w:val="008D1834"/>
    <w:rsid w:val="008D1F23"/>
    <w:rsid w:val="008D5D60"/>
    <w:rsid w:val="008D5DD7"/>
    <w:rsid w:val="008D5E4C"/>
    <w:rsid w:val="008D6235"/>
    <w:rsid w:val="008E5A35"/>
    <w:rsid w:val="008E616E"/>
    <w:rsid w:val="008E7822"/>
    <w:rsid w:val="008F0A2B"/>
    <w:rsid w:val="008F0D18"/>
    <w:rsid w:val="008F1FA4"/>
    <w:rsid w:val="008F2598"/>
    <w:rsid w:val="008F3FDD"/>
    <w:rsid w:val="008F646C"/>
    <w:rsid w:val="008F709E"/>
    <w:rsid w:val="00900074"/>
    <w:rsid w:val="00900222"/>
    <w:rsid w:val="0090106B"/>
    <w:rsid w:val="009012AF"/>
    <w:rsid w:val="0090136A"/>
    <w:rsid w:val="00903329"/>
    <w:rsid w:val="00906CD1"/>
    <w:rsid w:val="00907ED7"/>
    <w:rsid w:val="009128EC"/>
    <w:rsid w:val="00914401"/>
    <w:rsid w:val="009154F3"/>
    <w:rsid w:val="0091550C"/>
    <w:rsid w:val="00922BBC"/>
    <w:rsid w:val="00922BCA"/>
    <w:rsid w:val="0092370C"/>
    <w:rsid w:val="009242DF"/>
    <w:rsid w:val="00925671"/>
    <w:rsid w:val="00925B40"/>
    <w:rsid w:val="00925EE6"/>
    <w:rsid w:val="00926981"/>
    <w:rsid w:val="0093225A"/>
    <w:rsid w:val="00932F90"/>
    <w:rsid w:val="0093381A"/>
    <w:rsid w:val="00934393"/>
    <w:rsid w:val="009372F8"/>
    <w:rsid w:val="009403EE"/>
    <w:rsid w:val="009404A4"/>
    <w:rsid w:val="0094060A"/>
    <w:rsid w:val="00941D35"/>
    <w:rsid w:val="00942DC6"/>
    <w:rsid w:val="0094487C"/>
    <w:rsid w:val="00946585"/>
    <w:rsid w:val="00947162"/>
    <w:rsid w:val="009504C2"/>
    <w:rsid w:val="00953DFB"/>
    <w:rsid w:val="009614BE"/>
    <w:rsid w:val="009616E1"/>
    <w:rsid w:val="00972DFB"/>
    <w:rsid w:val="00973F40"/>
    <w:rsid w:val="009747CD"/>
    <w:rsid w:val="00974BD2"/>
    <w:rsid w:val="009765E1"/>
    <w:rsid w:val="00976CA1"/>
    <w:rsid w:val="00976DC9"/>
    <w:rsid w:val="00977C24"/>
    <w:rsid w:val="00980EB4"/>
    <w:rsid w:val="00982649"/>
    <w:rsid w:val="00985438"/>
    <w:rsid w:val="00985F65"/>
    <w:rsid w:val="00986573"/>
    <w:rsid w:val="0099025C"/>
    <w:rsid w:val="00995B4F"/>
    <w:rsid w:val="00996FFA"/>
    <w:rsid w:val="00997180"/>
    <w:rsid w:val="009A1EC3"/>
    <w:rsid w:val="009A3314"/>
    <w:rsid w:val="009A3D67"/>
    <w:rsid w:val="009A6A53"/>
    <w:rsid w:val="009B0C4B"/>
    <w:rsid w:val="009B305F"/>
    <w:rsid w:val="009B52E2"/>
    <w:rsid w:val="009B68EF"/>
    <w:rsid w:val="009B6F80"/>
    <w:rsid w:val="009B7734"/>
    <w:rsid w:val="009C14B1"/>
    <w:rsid w:val="009C1E09"/>
    <w:rsid w:val="009C36A9"/>
    <w:rsid w:val="009C3D32"/>
    <w:rsid w:val="009C5822"/>
    <w:rsid w:val="009C661E"/>
    <w:rsid w:val="009D5F30"/>
    <w:rsid w:val="009D7121"/>
    <w:rsid w:val="009E1083"/>
    <w:rsid w:val="009E271E"/>
    <w:rsid w:val="009E553A"/>
    <w:rsid w:val="009E667F"/>
    <w:rsid w:val="009E7C6F"/>
    <w:rsid w:val="009F0804"/>
    <w:rsid w:val="009F1532"/>
    <w:rsid w:val="009F21AF"/>
    <w:rsid w:val="009F42D6"/>
    <w:rsid w:val="009F4F9E"/>
    <w:rsid w:val="009F5F55"/>
    <w:rsid w:val="00A01609"/>
    <w:rsid w:val="00A0329E"/>
    <w:rsid w:val="00A05280"/>
    <w:rsid w:val="00A10381"/>
    <w:rsid w:val="00A10776"/>
    <w:rsid w:val="00A128AB"/>
    <w:rsid w:val="00A14966"/>
    <w:rsid w:val="00A157F7"/>
    <w:rsid w:val="00A175C9"/>
    <w:rsid w:val="00A21386"/>
    <w:rsid w:val="00A226AF"/>
    <w:rsid w:val="00A23FF6"/>
    <w:rsid w:val="00A259D4"/>
    <w:rsid w:val="00A25E3F"/>
    <w:rsid w:val="00A26573"/>
    <w:rsid w:val="00A265B1"/>
    <w:rsid w:val="00A27105"/>
    <w:rsid w:val="00A329C7"/>
    <w:rsid w:val="00A33D5D"/>
    <w:rsid w:val="00A34766"/>
    <w:rsid w:val="00A35251"/>
    <w:rsid w:val="00A35AE3"/>
    <w:rsid w:val="00A368FD"/>
    <w:rsid w:val="00A36F61"/>
    <w:rsid w:val="00A37511"/>
    <w:rsid w:val="00A40206"/>
    <w:rsid w:val="00A46C57"/>
    <w:rsid w:val="00A54AFE"/>
    <w:rsid w:val="00A54E4D"/>
    <w:rsid w:val="00A5781B"/>
    <w:rsid w:val="00A633BD"/>
    <w:rsid w:val="00A63FE7"/>
    <w:rsid w:val="00A64ECA"/>
    <w:rsid w:val="00A651C5"/>
    <w:rsid w:val="00A66351"/>
    <w:rsid w:val="00A73656"/>
    <w:rsid w:val="00A74455"/>
    <w:rsid w:val="00A76C79"/>
    <w:rsid w:val="00A84B7F"/>
    <w:rsid w:val="00A87614"/>
    <w:rsid w:val="00A916EE"/>
    <w:rsid w:val="00A91DC3"/>
    <w:rsid w:val="00A95671"/>
    <w:rsid w:val="00A96633"/>
    <w:rsid w:val="00A978CD"/>
    <w:rsid w:val="00AA190F"/>
    <w:rsid w:val="00AA1E42"/>
    <w:rsid w:val="00AA2009"/>
    <w:rsid w:val="00AA347A"/>
    <w:rsid w:val="00AA3D55"/>
    <w:rsid w:val="00AA4038"/>
    <w:rsid w:val="00AA4D83"/>
    <w:rsid w:val="00AA61F1"/>
    <w:rsid w:val="00AA778E"/>
    <w:rsid w:val="00AB456E"/>
    <w:rsid w:val="00AB5706"/>
    <w:rsid w:val="00AB71C6"/>
    <w:rsid w:val="00AC0FF1"/>
    <w:rsid w:val="00AD1A00"/>
    <w:rsid w:val="00AD2EEF"/>
    <w:rsid w:val="00AD4498"/>
    <w:rsid w:val="00AD6D75"/>
    <w:rsid w:val="00AE480E"/>
    <w:rsid w:val="00AE4EA0"/>
    <w:rsid w:val="00AF090C"/>
    <w:rsid w:val="00AF0A70"/>
    <w:rsid w:val="00AF2174"/>
    <w:rsid w:val="00AF3F82"/>
    <w:rsid w:val="00B03D9F"/>
    <w:rsid w:val="00B04363"/>
    <w:rsid w:val="00B066EC"/>
    <w:rsid w:val="00B068B1"/>
    <w:rsid w:val="00B100DA"/>
    <w:rsid w:val="00B105C0"/>
    <w:rsid w:val="00B1240F"/>
    <w:rsid w:val="00B131D5"/>
    <w:rsid w:val="00B13762"/>
    <w:rsid w:val="00B1530F"/>
    <w:rsid w:val="00B17824"/>
    <w:rsid w:val="00B17F88"/>
    <w:rsid w:val="00B20072"/>
    <w:rsid w:val="00B201D5"/>
    <w:rsid w:val="00B20B2C"/>
    <w:rsid w:val="00B2492B"/>
    <w:rsid w:val="00B25BE2"/>
    <w:rsid w:val="00B27FE7"/>
    <w:rsid w:val="00B30745"/>
    <w:rsid w:val="00B32BF5"/>
    <w:rsid w:val="00B32FEF"/>
    <w:rsid w:val="00B3416E"/>
    <w:rsid w:val="00B34D5E"/>
    <w:rsid w:val="00B35644"/>
    <w:rsid w:val="00B40908"/>
    <w:rsid w:val="00B4188E"/>
    <w:rsid w:val="00B47A79"/>
    <w:rsid w:val="00B516D8"/>
    <w:rsid w:val="00B52AC0"/>
    <w:rsid w:val="00B5308D"/>
    <w:rsid w:val="00B53E08"/>
    <w:rsid w:val="00B54E4D"/>
    <w:rsid w:val="00B55F34"/>
    <w:rsid w:val="00B61EE9"/>
    <w:rsid w:val="00B62048"/>
    <w:rsid w:val="00B63BA3"/>
    <w:rsid w:val="00B703C7"/>
    <w:rsid w:val="00B749FB"/>
    <w:rsid w:val="00B7591C"/>
    <w:rsid w:val="00B765F2"/>
    <w:rsid w:val="00B77263"/>
    <w:rsid w:val="00B7797D"/>
    <w:rsid w:val="00B80641"/>
    <w:rsid w:val="00B836D3"/>
    <w:rsid w:val="00B84285"/>
    <w:rsid w:val="00B86855"/>
    <w:rsid w:val="00B8752D"/>
    <w:rsid w:val="00B901E7"/>
    <w:rsid w:val="00B90E68"/>
    <w:rsid w:val="00B96699"/>
    <w:rsid w:val="00B9798F"/>
    <w:rsid w:val="00BA01EB"/>
    <w:rsid w:val="00BA05E9"/>
    <w:rsid w:val="00BA0D4C"/>
    <w:rsid w:val="00BA1D07"/>
    <w:rsid w:val="00BA279E"/>
    <w:rsid w:val="00BA2C95"/>
    <w:rsid w:val="00BA392E"/>
    <w:rsid w:val="00BA5321"/>
    <w:rsid w:val="00BA614B"/>
    <w:rsid w:val="00BB0018"/>
    <w:rsid w:val="00BB36AA"/>
    <w:rsid w:val="00BB5140"/>
    <w:rsid w:val="00BB5C37"/>
    <w:rsid w:val="00BB6247"/>
    <w:rsid w:val="00BB700A"/>
    <w:rsid w:val="00BB7253"/>
    <w:rsid w:val="00BC00B2"/>
    <w:rsid w:val="00BC049B"/>
    <w:rsid w:val="00BC3651"/>
    <w:rsid w:val="00BC3C46"/>
    <w:rsid w:val="00BC4978"/>
    <w:rsid w:val="00BD021F"/>
    <w:rsid w:val="00BD2A70"/>
    <w:rsid w:val="00BE1C94"/>
    <w:rsid w:val="00BE75A5"/>
    <w:rsid w:val="00BE77DE"/>
    <w:rsid w:val="00BF0FCF"/>
    <w:rsid w:val="00BF14EC"/>
    <w:rsid w:val="00BF3BE1"/>
    <w:rsid w:val="00BF4B1B"/>
    <w:rsid w:val="00BF5778"/>
    <w:rsid w:val="00BF5A86"/>
    <w:rsid w:val="00BF6B6B"/>
    <w:rsid w:val="00BF724A"/>
    <w:rsid w:val="00C0057D"/>
    <w:rsid w:val="00C00580"/>
    <w:rsid w:val="00C00B09"/>
    <w:rsid w:val="00C0184B"/>
    <w:rsid w:val="00C0325A"/>
    <w:rsid w:val="00C04DD4"/>
    <w:rsid w:val="00C05790"/>
    <w:rsid w:val="00C10332"/>
    <w:rsid w:val="00C12B36"/>
    <w:rsid w:val="00C14BFE"/>
    <w:rsid w:val="00C150BD"/>
    <w:rsid w:val="00C15807"/>
    <w:rsid w:val="00C15AEE"/>
    <w:rsid w:val="00C1650C"/>
    <w:rsid w:val="00C16CDB"/>
    <w:rsid w:val="00C175B7"/>
    <w:rsid w:val="00C20953"/>
    <w:rsid w:val="00C22253"/>
    <w:rsid w:val="00C22B9C"/>
    <w:rsid w:val="00C23009"/>
    <w:rsid w:val="00C23853"/>
    <w:rsid w:val="00C24E53"/>
    <w:rsid w:val="00C27103"/>
    <w:rsid w:val="00C2760C"/>
    <w:rsid w:val="00C3081A"/>
    <w:rsid w:val="00C30B84"/>
    <w:rsid w:val="00C3174A"/>
    <w:rsid w:val="00C31912"/>
    <w:rsid w:val="00C3199F"/>
    <w:rsid w:val="00C31DA7"/>
    <w:rsid w:val="00C32331"/>
    <w:rsid w:val="00C41AFE"/>
    <w:rsid w:val="00C422DA"/>
    <w:rsid w:val="00C43596"/>
    <w:rsid w:val="00C4482E"/>
    <w:rsid w:val="00C44DF7"/>
    <w:rsid w:val="00C473DF"/>
    <w:rsid w:val="00C51856"/>
    <w:rsid w:val="00C52F9C"/>
    <w:rsid w:val="00C53236"/>
    <w:rsid w:val="00C5484B"/>
    <w:rsid w:val="00C55FDA"/>
    <w:rsid w:val="00C56B3C"/>
    <w:rsid w:val="00C626AF"/>
    <w:rsid w:val="00C62DD8"/>
    <w:rsid w:val="00C63E26"/>
    <w:rsid w:val="00C64294"/>
    <w:rsid w:val="00C64A7D"/>
    <w:rsid w:val="00C64BE6"/>
    <w:rsid w:val="00C658CA"/>
    <w:rsid w:val="00C67FF9"/>
    <w:rsid w:val="00C71249"/>
    <w:rsid w:val="00C71D1F"/>
    <w:rsid w:val="00C758FF"/>
    <w:rsid w:val="00C800B9"/>
    <w:rsid w:val="00C80BDC"/>
    <w:rsid w:val="00C820FA"/>
    <w:rsid w:val="00C8219F"/>
    <w:rsid w:val="00C82E8D"/>
    <w:rsid w:val="00C83581"/>
    <w:rsid w:val="00C850FB"/>
    <w:rsid w:val="00C8634F"/>
    <w:rsid w:val="00C90A14"/>
    <w:rsid w:val="00C90A82"/>
    <w:rsid w:val="00C95758"/>
    <w:rsid w:val="00C9616F"/>
    <w:rsid w:val="00C9640C"/>
    <w:rsid w:val="00CA0B7D"/>
    <w:rsid w:val="00CA2F31"/>
    <w:rsid w:val="00CA5482"/>
    <w:rsid w:val="00CA6016"/>
    <w:rsid w:val="00CA7665"/>
    <w:rsid w:val="00CA7AF4"/>
    <w:rsid w:val="00CA7D86"/>
    <w:rsid w:val="00CB5455"/>
    <w:rsid w:val="00CB761F"/>
    <w:rsid w:val="00CB7E96"/>
    <w:rsid w:val="00CC21F1"/>
    <w:rsid w:val="00CC28C3"/>
    <w:rsid w:val="00CC402D"/>
    <w:rsid w:val="00CC415C"/>
    <w:rsid w:val="00CC41C6"/>
    <w:rsid w:val="00CC5FEA"/>
    <w:rsid w:val="00CD4D4E"/>
    <w:rsid w:val="00CD6541"/>
    <w:rsid w:val="00CD6BE3"/>
    <w:rsid w:val="00CD6D6D"/>
    <w:rsid w:val="00CD7166"/>
    <w:rsid w:val="00CE07FB"/>
    <w:rsid w:val="00CE23D3"/>
    <w:rsid w:val="00CE3F44"/>
    <w:rsid w:val="00CE41AB"/>
    <w:rsid w:val="00CE58B6"/>
    <w:rsid w:val="00CE6791"/>
    <w:rsid w:val="00CF2223"/>
    <w:rsid w:val="00CF38F4"/>
    <w:rsid w:val="00CF502A"/>
    <w:rsid w:val="00CF66E5"/>
    <w:rsid w:val="00CF6AA9"/>
    <w:rsid w:val="00D00922"/>
    <w:rsid w:val="00D00B55"/>
    <w:rsid w:val="00D00FF4"/>
    <w:rsid w:val="00D0135C"/>
    <w:rsid w:val="00D03E8E"/>
    <w:rsid w:val="00D04363"/>
    <w:rsid w:val="00D04795"/>
    <w:rsid w:val="00D04A28"/>
    <w:rsid w:val="00D05072"/>
    <w:rsid w:val="00D060E6"/>
    <w:rsid w:val="00D0649B"/>
    <w:rsid w:val="00D12CB3"/>
    <w:rsid w:val="00D13164"/>
    <w:rsid w:val="00D13370"/>
    <w:rsid w:val="00D135C3"/>
    <w:rsid w:val="00D13B67"/>
    <w:rsid w:val="00D233FE"/>
    <w:rsid w:val="00D234C6"/>
    <w:rsid w:val="00D23D5B"/>
    <w:rsid w:val="00D26BE7"/>
    <w:rsid w:val="00D303DC"/>
    <w:rsid w:val="00D30FCC"/>
    <w:rsid w:val="00D333B2"/>
    <w:rsid w:val="00D34064"/>
    <w:rsid w:val="00D34187"/>
    <w:rsid w:val="00D34552"/>
    <w:rsid w:val="00D351A6"/>
    <w:rsid w:val="00D353CC"/>
    <w:rsid w:val="00D3724C"/>
    <w:rsid w:val="00D406DE"/>
    <w:rsid w:val="00D40855"/>
    <w:rsid w:val="00D42A25"/>
    <w:rsid w:val="00D4471F"/>
    <w:rsid w:val="00D452BF"/>
    <w:rsid w:val="00D507DF"/>
    <w:rsid w:val="00D52AC3"/>
    <w:rsid w:val="00D5340D"/>
    <w:rsid w:val="00D54B4D"/>
    <w:rsid w:val="00D55D10"/>
    <w:rsid w:val="00D575EA"/>
    <w:rsid w:val="00D6018C"/>
    <w:rsid w:val="00D61526"/>
    <w:rsid w:val="00D6365E"/>
    <w:rsid w:val="00D6770C"/>
    <w:rsid w:val="00D7218E"/>
    <w:rsid w:val="00D75545"/>
    <w:rsid w:val="00D75B2F"/>
    <w:rsid w:val="00D76C7F"/>
    <w:rsid w:val="00D84AF1"/>
    <w:rsid w:val="00D84C52"/>
    <w:rsid w:val="00D85CDE"/>
    <w:rsid w:val="00D9321E"/>
    <w:rsid w:val="00D963E9"/>
    <w:rsid w:val="00DA28B2"/>
    <w:rsid w:val="00DA36B7"/>
    <w:rsid w:val="00DA6662"/>
    <w:rsid w:val="00DA6C58"/>
    <w:rsid w:val="00DA7B8C"/>
    <w:rsid w:val="00DB0932"/>
    <w:rsid w:val="00DB2430"/>
    <w:rsid w:val="00DB3684"/>
    <w:rsid w:val="00DC0D0C"/>
    <w:rsid w:val="00DC3976"/>
    <w:rsid w:val="00DC6E45"/>
    <w:rsid w:val="00DC6FF7"/>
    <w:rsid w:val="00DD3177"/>
    <w:rsid w:val="00DD317B"/>
    <w:rsid w:val="00DD3DA3"/>
    <w:rsid w:val="00DD518B"/>
    <w:rsid w:val="00DD642A"/>
    <w:rsid w:val="00DE28AD"/>
    <w:rsid w:val="00DE4B07"/>
    <w:rsid w:val="00DE646A"/>
    <w:rsid w:val="00DE700E"/>
    <w:rsid w:val="00DF0D58"/>
    <w:rsid w:val="00DF31EB"/>
    <w:rsid w:val="00DF65A5"/>
    <w:rsid w:val="00DF6781"/>
    <w:rsid w:val="00E00809"/>
    <w:rsid w:val="00E025DC"/>
    <w:rsid w:val="00E03AAC"/>
    <w:rsid w:val="00E06505"/>
    <w:rsid w:val="00E06979"/>
    <w:rsid w:val="00E156D1"/>
    <w:rsid w:val="00E1784C"/>
    <w:rsid w:val="00E17857"/>
    <w:rsid w:val="00E20335"/>
    <w:rsid w:val="00E21AC1"/>
    <w:rsid w:val="00E21FD5"/>
    <w:rsid w:val="00E23BD9"/>
    <w:rsid w:val="00E24B1C"/>
    <w:rsid w:val="00E27131"/>
    <w:rsid w:val="00E27644"/>
    <w:rsid w:val="00E33AC7"/>
    <w:rsid w:val="00E33FEE"/>
    <w:rsid w:val="00E367E5"/>
    <w:rsid w:val="00E3706C"/>
    <w:rsid w:val="00E37A6A"/>
    <w:rsid w:val="00E37F83"/>
    <w:rsid w:val="00E40CAB"/>
    <w:rsid w:val="00E46126"/>
    <w:rsid w:val="00E464A1"/>
    <w:rsid w:val="00E536FF"/>
    <w:rsid w:val="00E53D4B"/>
    <w:rsid w:val="00E543F8"/>
    <w:rsid w:val="00E574A0"/>
    <w:rsid w:val="00E60686"/>
    <w:rsid w:val="00E6098F"/>
    <w:rsid w:val="00E614D6"/>
    <w:rsid w:val="00E633FC"/>
    <w:rsid w:val="00E66614"/>
    <w:rsid w:val="00E667DB"/>
    <w:rsid w:val="00E701C9"/>
    <w:rsid w:val="00E702FA"/>
    <w:rsid w:val="00E71B50"/>
    <w:rsid w:val="00E71C90"/>
    <w:rsid w:val="00E72DC3"/>
    <w:rsid w:val="00E73E22"/>
    <w:rsid w:val="00E74566"/>
    <w:rsid w:val="00E75826"/>
    <w:rsid w:val="00E7594F"/>
    <w:rsid w:val="00E76EC5"/>
    <w:rsid w:val="00E8030E"/>
    <w:rsid w:val="00E81DD4"/>
    <w:rsid w:val="00E8239E"/>
    <w:rsid w:val="00E82A05"/>
    <w:rsid w:val="00E8367D"/>
    <w:rsid w:val="00E844BC"/>
    <w:rsid w:val="00E846DC"/>
    <w:rsid w:val="00E84B8C"/>
    <w:rsid w:val="00E85188"/>
    <w:rsid w:val="00E86A32"/>
    <w:rsid w:val="00E8748D"/>
    <w:rsid w:val="00E91E45"/>
    <w:rsid w:val="00E9498F"/>
    <w:rsid w:val="00E94F51"/>
    <w:rsid w:val="00E94FC1"/>
    <w:rsid w:val="00E950B6"/>
    <w:rsid w:val="00E9551A"/>
    <w:rsid w:val="00E96E0C"/>
    <w:rsid w:val="00EA0D8D"/>
    <w:rsid w:val="00EA15D2"/>
    <w:rsid w:val="00EA2239"/>
    <w:rsid w:val="00EA3654"/>
    <w:rsid w:val="00EA3E6A"/>
    <w:rsid w:val="00EA76A3"/>
    <w:rsid w:val="00EB05E4"/>
    <w:rsid w:val="00EB0D25"/>
    <w:rsid w:val="00EB1738"/>
    <w:rsid w:val="00EB311A"/>
    <w:rsid w:val="00EB47D6"/>
    <w:rsid w:val="00EB48CD"/>
    <w:rsid w:val="00EB4F22"/>
    <w:rsid w:val="00EB52E9"/>
    <w:rsid w:val="00EC42E2"/>
    <w:rsid w:val="00EC4663"/>
    <w:rsid w:val="00EC473B"/>
    <w:rsid w:val="00EC6257"/>
    <w:rsid w:val="00EC746C"/>
    <w:rsid w:val="00ED05ED"/>
    <w:rsid w:val="00ED18A3"/>
    <w:rsid w:val="00ED36B1"/>
    <w:rsid w:val="00ED6D44"/>
    <w:rsid w:val="00EE024E"/>
    <w:rsid w:val="00EE07F2"/>
    <w:rsid w:val="00EE0D8E"/>
    <w:rsid w:val="00EE36B2"/>
    <w:rsid w:val="00EE58C4"/>
    <w:rsid w:val="00EE6511"/>
    <w:rsid w:val="00EE651A"/>
    <w:rsid w:val="00EF0C25"/>
    <w:rsid w:val="00EF21A6"/>
    <w:rsid w:val="00EF283E"/>
    <w:rsid w:val="00EF2991"/>
    <w:rsid w:val="00EF35D7"/>
    <w:rsid w:val="00EF5C69"/>
    <w:rsid w:val="00EF60DA"/>
    <w:rsid w:val="00F025D9"/>
    <w:rsid w:val="00F02A9B"/>
    <w:rsid w:val="00F0587F"/>
    <w:rsid w:val="00F0748E"/>
    <w:rsid w:val="00F076A9"/>
    <w:rsid w:val="00F12A38"/>
    <w:rsid w:val="00F14F4B"/>
    <w:rsid w:val="00F15523"/>
    <w:rsid w:val="00F16E24"/>
    <w:rsid w:val="00F16F88"/>
    <w:rsid w:val="00F20657"/>
    <w:rsid w:val="00F20E3D"/>
    <w:rsid w:val="00F2159F"/>
    <w:rsid w:val="00F22A10"/>
    <w:rsid w:val="00F25772"/>
    <w:rsid w:val="00F30D9D"/>
    <w:rsid w:val="00F32ADB"/>
    <w:rsid w:val="00F32EFE"/>
    <w:rsid w:val="00F33B50"/>
    <w:rsid w:val="00F375D4"/>
    <w:rsid w:val="00F4072F"/>
    <w:rsid w:val="00F41D3B"/>
    <w:rsid w:val="00F44B46"/>
    <w:rsid w:val="00F44C7C"/>
    <w:rsid w:val="00F44E18"/>
    <w:rsid w:val="00F45A1D"/>
    <w:rsid w:val="00F45D1E"/>
    <w:rsid w:val="00F470E4"/>
    <w:rsid w:val="00F4729A"/>
    <w:rsid w:val="00F50028"/>
    <w:rsid w:val="00F509C2"/>
    <w:rsid w:val="00F54D8E"/>
    <w:rsid w:val="00F551D0"/>
    <w:rsid w:val="00F55A37"/>
    <w:rsid w:val="00F561CF"/>
    <w:rsid w:val="00F622CA"/>
    <w:rsid w:val="00F6346C"/>
    <w:rsid w:val="00F6572C"/>
    <w:rsid w:val="00F65825"/>
    <w:rsid w:val="00F66022"/>
    <w:rsid w:val="00F707D8"/>
    <w:rsid w:val="00F70D29"/>
    <w:rsid w:val="00F718E3"/>
    <w:rsid w:val="00F71A74"/>
    <w:rsid w:val="00F72FA5"/>
    <w:rsid w:val="00F73103"/>
    <w:rsid w:val="00F73425"/>
    <w:rsid w:val="00F735BA"/>
    <w:rsid w:val="00F73DA6"/>
    <w:rsid w:val="00F748E4"/>
    <w:rsid w:val="00F766B0"/>
    <w:rsid w:val="00F84BFE"/>
    <w:rsid w:val="00F84DA7"/>
    <w:rsid w:val="00F853B9"/>
    <w:rsid w:val="00F86DFA"/>
    <w:rsid w:val="00F87E56"/>
    <w:rsid w:val="00F92FBD"/>
    <w:rsid w:val="00F93686"/>
    <w:rsid w:val="00F93B3D"/>
    <w:rsid w:val="00FA41B1"/>
    <w:rsid w:val="00FA46BD"/>
    <w:rsid w:val="00FA46DB"/>
    <w:rsid w:val="00FA55B5"/>
    <w:rsid w:val="00FA7F7D"/>
    <w:rsid w:val="00FB2BCE"/>
    <w:rsid w:val="00FB2E5C"/>
    <w:rsid w:val="00FB4087"/>
    <w:rsid w:val="00FB6B73"/>
    <w:rsid w:val="00FB6BE4"/>
    <w:rsid w:val="00FB7D5F"/>
    <w:rsid w:val="00FC26D8"/>
    <w:rsid w:val="00FC47C2"/>
    <w:rsid w:val="00FC6274"/>
    <w:rsid w:val="00FC76AE"/>
    <w:rsid w:val="00FC79A2"/>
    <w:rsid w:val="00FD06E2"/>
    <w:rsid w:val="00FD36A3"/>
    <w:rsid w:val="00FD5322"/>
    <w:rsid w:val="00FD5A31"/>
    <w:rsid w:val="00FD5B24"/>
    <w:rsid w:val="00FD71E6"/>
    <w:rsid w:val="00FD7322"/>
    <w:rsid w:val="00FE3329"/>
    <w:rsid w:val="00FE7279"/>
    <w:rsid w:val="00FE73CC"/>
    <w:rsid w:val="00FE7B73"/>
    <w:rsid w:val="00FF113B"/>
    <w:rsid w:val="00FF2483"/>
    <w:rsid w:val="00FF2553"/>
    <w:rsid w:val="00FF3216"/>
    <w:rsid w:val="00FF5B68"/>
    <w:rsid w:val="00FF5E1B"/>
    <w:rsid w:val="00FF5ED6"/>
    <w:rsid w:val="00FF7844"/>
    <w:rsid w:val="00FF7C8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0ACB49"/>
  <w15:docId w15:val="{36B80FAA-43BB-4837-A86A-E35694D12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5578"/>
    <w:pPr>
      <w:spacing w:before="180" w:after="0" w:line="360" w:lineRule="auto"/>
      <w:jc w:val="both"/>
    </w:pPr>
    <w:rPr>
      <w:rFonts w:ascii="Arial" w:eastAsia="Times New Roman" w:hAnsi="Arial" w:cs="Times New Roman"/>
      <w:sz w:val="24"/>
      <w:szCs w:val="24"/>
    </w:rPr>
  </w:style>
  <w:style w:type="paragraph" w:styleId="Heading1">
    <w:name w:val="heading 1"/>
    <w:basedOn w:val="Normal"/>
    <w:next w:val="Normal"/>
    <w:link w:val="Heading1Char"/>
    <w:uiPriority w:val="9"/>
    <w:qFormat/>
    <w:rsid w:val="004B5597"/>
    <w:pPr>
      <w:keepNext/>
      <w:numPr>
        <w:numId w:val="1"/>
      </w:numPr>
      <w:spacing w:before="0" w:after="240" w:line="276" w:lineRule="auto"/>
      <w:jc w:val="left"/>
      <w:outlineLvl w:val="0"/>
    </w:pPr>
    <w:rPr>
      <w:rFonts w:cs="Arial"/>
      <w:b/>
      <w:bCs/>
      <w:kern w:val="32"/>
      <w:sz w:val="32"/>
      <w:szCs w:val="32"/>
    </w:rPr>
  </w:style>
  <w:style w:type="paragraph" w:styleId="Heading2">
    <w:name w:val="heading 2"/>
    <w:basedOn w:val="Normal"/>
    <w:next w:val="Normal"/>
    <w:link w:val="Heading2Char"/>
    <w:uiPriority w:val="99"/>
    <w:qFormat/>
    <w:rsid w:val="008D5DD7"/>
    <w:pPr>
      <w:keepNext/>
      <w:numPr>
        <w:ilvl w:val="1"/>
        <w:numId w:val="1"/>
      </w:numPr>
      <w:spacing w:before="240" w:line="276" w:lineRule="auto"/>
      <w:jc w:val="left"/>
      <w:outlineLvl w:val="1"/>
    </w:pPr>
    <w:rPr>
      <w:rFonts w:cs="Arial"/>
      <w:b/>
      <w:bCs/>
      <w:iCs/>
      <w:sz w:val="28"/>
      <w:szCs w:val="28"/>
    </w:rPr>
  </w:style>
  <w:style w:type="paragraph" w:styleId="Heading3">
    <w:name w:val="heading 3"/>
    <w:basedOn w:val="Normal"/>
    <w:next w:val="Normal"/>
    <w:link w:val="Heading3Char"/>
    <w:uiPriority w:val="99"/>
    <w:qFormat/>
    <w:rsid w:val="00063CEE"/>
    <w:pPr>
      <w:keepNext/>
      <w:numPr>
        <w:ilvl w:val="2"/>
        <w:numId w:val="1"/>
      </w:numPr>
      <w:spacing w:before="240" w:line="276" w:lineRule="auto"/>
      <w:jc w:val="left"/>
      <w:outlineLvl w:val="2"/>
    </w:pPr>
    <w:rPr>
      <w:rFonts w:cs="Arial"/>
      <w:b/>
      <w:bCs/>
      <w:sz w:val="26"/>
      <w:szCs w:val="26"/>
    </w:rPr>
  </w:style>
  <w:style w:type="paragraph" w:styleId="Heading4">
    <w:name w:val="heading 4"/>
    <w:basedOn w:val="Normal"/>
    <w:next w:val="Normal"/>
    <w:link w:val="Heading4Char"/>
    <w:uiPriority w:val="99"/>
    <w:qFormat/>
    <w:rsid w:val="00C23009"/>
    <w:pPr>
      <w:keepNext/>
      <w:numPr>
        <w:ilvl w:val="3"/>
        <w:numId w:val="1"/>
      </w:numPr>
      <w:spacing w:line="276" w:lineRule="auto"/>
      <w:jc w:val="left"/>
      <w:outlineLvl w:val="3"/>
    </w:pPr>
    <w:rPr>
      <w:b/>
      <w:bCs/>
      <w:szCs w:val="28"/>
    </w:rPr>
  </w:style>
  <w:style w:type="paragraph" w:styleId="Heading5">
    <w:name w:val="heading 5"/>
    <w:basedOn w:val="Normal"/>
    <w:next w:val="Normal"/>
    <w:link w:val="Heading5Char"/>
    <w:uiPriority w:val="99"/>
    <w:qFormat/>
    <w:rsid w:val="00C23009"/>
    <w:pPr>
      <w:numPr>
        <w:ilvl w:val="4"/>
        <w:numId w:val="1"/>
      </w:numPr>
      <w:spacing w:line="276" w:lineRule="auto"/>
      <w:jc w:val="left"/>
      <w:outlineLvl w:val="4"/>
    </w:pPr>
    <w:rPr>
      <w:b/>
      <w:bCs/>
      <w:i/>
      <w:iCs/>
      <w:sz w:val="22"/>
      <w:szCs w:val="26"/>
    </w:rPr>
  </w:style>
  <w:style w:type="paragraph" w:styleId="Heading6">
    <w:name w:val="heading 6"/>
    <w:basedOn w:val="Normal"/>
    <w:next w:val="Normal"/>
    <w:link w:val="Heading6Char"/>
    <w:uiPriority w:val="99"/>
    <w:qFormat/>
    <w:rsid w:val="00C23009"/>
    <w:pPr>
      <w:numPr>
        <w:ilvl w:val="5"/>
        <w:numId w:val="1"/>
      </w:numPr>
      <w:spacing w:line="276" w:lineRule="auto"/>
      <w:jc w:val="left"/>
      <w:outlineLvl w:val="5"/>
    </w:pPr>
    <w:rPr>
      <w:b/>
      <w:bCs/>
      <w:sz w:val="22"/>
      <w:szCs w:val="22"/>
    </w:rPr>
  </w:style>
  <w:style w:type="paragraph" w:styleId="Heading7">
    <w:name w:val="heading 7"/>
    <w:basedOn w:val="Normal"/>
    <w:next w:val="Normal"/>
    <w:link w:val="Heading7Char"/>
    <w:uiPriority w:val="99"/>
    <w:qFormat/>
    <w:rsid w:val="008D5DD7"/>
    <w:pPr>
      <w:numPr>
        <w:ilvl w:val="6"/>
        <w:numId w:val="1"/>
      </w:numPr>
      <w:spacing w:before="240" w:line="276" w:lineRule="auto"/>
      <w:jc w:val="left"/>
      <w:outlineLvl w:val="6"/>
    </w:pPr>
    <w:rPr>
      <w:b/>
      <w:sz w:val="32"/>
    </w:rPr>
  </w:style>
  <w:style w:type="paragraph" w:styleId="Heading8">
    <w:name w:val="heading 8"/>
    <w:basedOn w:val="Normal"/>
    <w:next w:val="Normal"/>
    <w:link w:val="Heading8Char"/>
    <w:uiPriority w:val="99"/>
    <w:qFormat/>
    <w:rsid w:val="008D5DD7"/>
    <w:pPr>
      <w:numPr>
        <w:ilvl w:val="7"/>
        <w:numId w:val="1"/>
      </w:numPr>
      <w:spacing w:before="240" w:line="276" w:lineRule="auto"/>
      <w:jc w:val="left"/>
      <w:outlineLvl w:val="7"/>
    </w:pPr>
    <w:rPr>
      <w:b/>
      <w:iCs/>
      <w:sz w:val="28"/>
    </w:rPr>
  </w:style>
  <w:style w:type="paragraph" w:styleId="Heading9">
    <w:name w:val="heading 9"/>
    <w:basedOn w:val="Normal"/>
    <w:next w:val="Normal"/>
    <w:link w:val="Heading9Char"/>
    <w:uiPriority w:val="99"/>
    <w:qFormat/>
    <w:rsid w:val="008D5DD7"/>
    <w:pPr>
      <w:numPr>
        <w:ilvl w:val="8"/>
        <w:numId w:val="1"/>
      </w:numPr>
      <w:spacing w:before="240" w:line="276" w:lineRule="auto"/>
      <w:jc w:val="left"/>
      <w:outlineLvl w:val="8"/>
    </w:pPr>
    <w:rPr>
      <w:rFonts w:cs="Arial"/>
      <w:b/>
      <w:sz w:val="26"/>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5">
    <w:name w:val="toc 5"/>
    <w:basedOn w:val="Normal"/>
    <w:next w:val="Normal"/>
    <w:uiPriority w:val="39"/>
    <w:unhideWhenUsed/>
    <w:rsid w:val="00B2492B"/>
    <w:pPr>
      <w:spacing w:before="0" w:line="276" w:lineRule="auto"/>
      <w:ind w:left="958" w:right="425"/>
    </w:pPr>
  </w:style>
  <w:style w:type="character" w:customStyle="1" w:styleId="Heading2Char">
    <w:name w:val="Heading 2 Char"/>
    <w:basedOn w:val="DefaultParagraphFont"/>
    <w:link w:val="Heading2"/>
    <w:uiPriority w:val="99"/>
    <w:rsid w:val="008D5DD7"/>
    <w:rPr>
      <w:rFonts w:ascii="Arial" w:eastAsia="Times New Roman" w:hAnsi="Arial" w:cs="Arial"/>
      <w:b/>
      <w:bCs/>
      <w:iCs/>
      <w:sz w:val="28"/>
      <w:szCs w:val="28"/>
    </w:rPr>
  </w:style>
  <w:style w:type="character" w:customStyle="1" w:styleId="Heading3Char">
    <w:name w:val="Heading 3 Char"/>
    <w:basedOn w:val="DefaultParagraphFont"/>
    <w:link w:val="Heading3"/>
    <w:uiPriority w:val="99"/>
    <w:rsid w:val="00063CEE"/>
    <w:rPr>
      <w:rFonts w:ascii="Arial" w:eastAsia="Times New Roman" w:hAnsi="Arial" w:cs="Arial"/>
      <w:b/>
      <w:bCs/>
      <w:sz w:val="26"/>
      <w:szCs w:val="26"/>
    </w:rPr>
  </w:style>
  <w:style w:type="character" w:customStyle="1" w:styleId="Heading4Char">
    <w:name w:val="Heading 4 Char"/>
    <w:basedOn w:val="DefaultParagraphFont"/>
    <w:link w:val="Heading4"/>
    <w:uiPriority w:val="99"/>
    <w:rsid w:val="00C23009"/>
    <w:rPr>
      <w:rFonts w:ascii="Arial" w:eastAsia="Times New Roman" w:hAnsi="Arial" w:cs="Times New Roman"/>
      <w:b/>
      <w:bCs/>
      <w:sz w:val="24"/>
      <w:szCs w:val="28"/>
    </w:rPr>
  </w:style>
  <w:style w:type="character" w:customStyle="1" w:styleId="Heading5Char">
    <w:name w:val="Heading 5 Char"/>
    <w:basedOn w:val="DefaultParagraphFont"/>
    <w:link w:val="Heading5"/>
    <w:uiPriority w:val="99"/>
    <w:rsid w:val="00C23009"/>
    <w:rPr>
      <w:rFonts w:ascii="Arial" w:eastAsia="Times New Roman" w:hAnsi="Arial" w:cs="Times New Roman"/>
      <w:b/>
      <w:bCs/>
      <w:i/>
      <w:iCs/>
      <w:szCs w:val="26"/>
    </w:rPr>
  </w:style>
  <w:style w:type="character" w:customStyle="1" w:styleId="Heading6Char">
    <w:name w:val="Heading 6 Char"/>
    <w:basedOn w:val="DefaultParagraphFont"/>
    <w:link w:val="Heading6"/>
    <w:uiPriority w:val="99"/>
    <w:rsid w:val="00C23009"/>
    <w:rPr>
      <w:rFonts w:ascii="Arial" w:eastAsia="Times New Roman" w:hAnsi="Arial" w:cs="Times New Roman"/>
      <w:b/>
      <w:bCs/>
    </w:rPr>
  </w:style>
  <w:style w:type="paragraph" w:styleId="TOC6">
    <w:name w:val="toc 6"/>
    <w:basedOn w:val="Normal"/>
    <w:next w:val="Normal"/>
    <w:uiPriority w:val="39"/>
    <w:unhideWhenUsed/>
    <w:rsid w:val="00B2492B"/>
    <w:pPr>
      <w:spacing w:before="0" w:line="276" w:lineRule="auto"/>
      <w:ind w:left="1202" w:right="425"/>
    </w:pPr>
  </w:style>
  <w:style w:type="character" w:customStyle="1" w:styleId="Heading8Char">
    <w:name w:val="Heading 8 Char"/>
    <w:basedOn w:val="DefaultParagraphFont"/>
    <w:link w:val="Heading8"/>
    <w:uiPriority w:val="99"/>
    <w:rsid w:val="008D5DD7"/>
    <w:rPr>
      <w:rFonts w:ascii="Arial" w:eastAsia="Times New Roman" w:hAnsi="Arial" w:cs="Times New Roman"/>
      <w:b/>
      <w:iCs/>
      <w:sz w:val="28"/>
      <w:szCs w:val="24"/>
    </w:rPr>
  </w:style>
  <w:style w:type="character" w:customStyle="1" w:styleId="Heading9Char">
    <w:name w:val="Heading 9 Char"/>
    <w:basedOn w:val="DefaultParagraphFont"/>
    <w:link w:val="Heading9"/>
    <w:uiPriority w:val="99"/>
    <w:rsid w:val="008D5DD7"/>
    <w:rPr>
      <w:rFonts w:ascii="Arial" w:eastAsia="Times New Roman" w:hAnsi="Arial" w:cs="Arial"/>
      <w:b/>
      <w:sz w:val="26"/>
    </w:rPr>
  </w:style>
  <w:style w:type="character" w:customStyle="1" w:styleId="Heading1Char">
    <w:name w:val="Heading 1 Char"/>
    <w:basedOn w:val="DefaultParagraphFont"/>
    <w:link w:val="Heading1"/>
    <w:uiPriority w:val="9"/>
    <w:locked/>
    <w:rsid w:val="004B5597"/>
    <w:rPr>
      <w:rFonts w:ascii="Arial" w:eastAsia="Times New Roman" w:hAnsi="Arial" w:cs="Arial"/>
      <w:b/>
      <w:bCs/>
      <w:kern w:val="32"/>
      <w:sz w:val="32"/>
      <w:szCs w:val="32"/>
    </w:rPr>
  </w:style>
  <w:style w:type="character" w:customStyle="1" w:styleId="Heading7Char">
    <w:name w:val="Heading 7 Char"/>
    <w:basedOn w:val="DefaultParagraphFont"/>
    <w:link w:val="Heading7"/>
    <w:uiPriority w:val="99"/>
    <w:locked/>
    <w:rsid w:val="008D5DD7"/>
    <w:rPr>
      <w:rFonts w:ascii="Arial" w:eastAsia="Times New Roman" w:hAnsi="Arial" w:cs="Times New Roman"/>
      <w:b/>
      <w:sz w:val="32"/>
      <w:szCs w:val="24"/>
    </w:rPr>
  </w:style>
  <w:style w:type="paragraph" w:styleId="TOC1">
    <w:name w:val="toc 1"/>
    <w:basedOn w:val="Normal"/>
    <w:next w:val="Normal"/>
    <w:uiPriority w:val="39"/>
    <w:qFormat/>
    <w:rsid w:val="00B2492B"/>
    <w:pPr>
      <w:tabs>
        <w:tab w:val="right" w:leader="dot" w:pos="8494"/>
      </w:tabs>
      <w:spacing w:before="0" w:line="276" w:lineRule="auto"/>
      <w:ind w:right="425"/>
    </w:pPr>
    <w:rPr>
      <w:noProof/>
    </w:rPr>
  </w:style>
  <w:style w:type="paragraph" w:styleId="TOC2">
    <w:name w:val="toc 2"/>
    <w:basedOn w:val="Normal"/>
    <w:next w:val="Normal"/>
    <w:uiPriority w:val="39"/>
    <w:qFormat/>
    <w:rsid w:val="00B2492B"/>
    <w:pPr>
      <w:tabs>
        <w:tab w:val="right" w:leader="dot" w:pos="8494"/>
      </w:tabs>
      <w:spacing w:before="0" w:line="276" w:lineRule="auto"/>
      <w:ind w:left="238" w:right="425"/>
    </w:pPr>
  </w:style>
  <w:style w:type="paragraph" w:styleId="TOC3">
    <w:name w:val="toc 3"/>
    <w:basedOn w:val="Normal"/>
    <w:next w:val="Normal"/>
    <w:uiPriority w:val="39"/>
    <w:qFormat/>
    <w:rsid w:val="00B2492B"/>
    <w:pPr>
      <w:spacing w:before="0" w:line="276" w:lineRule="auto"/>
      <w:ind w:left="482" w:right="425"/>
    </w:pPr>
  </w:style>
  <w:style w:type="paragraph" w:styleId="Footer">
    <w:name w:val="footer"/>
    <w:basedOn w:val="Normal"/>
    <w:link w:val="FooterChar"/>
    <w:uiPriority w:val="99"/>
    <w:rsid w:val="00DA28B2"/>
    <w:pPr>
      <w:tabs>
        <w:tab w:val="center" w:pos="4153"/>
        <w:tab w:val="right" w:pos="8306"/>
      </w:tabs>
    </w:pPr>
  </w:style>
  <w:style w:type="character" w:customStyle="1" w:styleId="FooterChar">
    <w:name w:val="Footer Char"/>
    <w:basedOn w:val="DefaultParagraphFont"/>
    <w:link w:val="Footer"/>
    <w:uiPriority w:val="99"/>
    <w:rsid w:val="00DA28B2"/>
    <w:rPr>
      <w:rFonts w:ascii="Arial" w:eastAsia="Times New Roman" w:hAnsi="Arial" w:cs="Times New Roman"/>
      <w:sz w:val="24"/>
      <w:szCs w:val="24"/>
    </w:rPr>
  </w:style>
  <w:style w:type="paragraph" w:customStyle="1" w:styleId="Heading1nonumber">
    <w:name w:val="Heading1 no number"/>
    <w:basedOn w:val="Heading1"/>
    <w:uiPriority w:val="99"/>
    <w:rsid w:val="00833618"/>
    <w:pPr>
      <w:numPr>
        <w:numId w:val="0"/>
      </w:numPr>
    </w:pPr>
    <w:rPr>
      <w:szCs w:val="36"/>
    </w:rPr>
  </w:style>
  <w:style w:type="character" w:styleId="PageNumber">
    <w:name w:val="page number"/>
    <w:basedOn w:val="DefaultParagraphFont"/>
    <w:uiPriority w:val="99"/>
    <w:rsid w:val="00DA28B2"/>
    <w:rPr>
      <w:rFonts w:cs="Times New Roman"/>
    </w:rPr>
  </w:style>
  <w:style w:type="character" w:styleId="Hyperlink">
    <w:name w:val="Hyperlink"/>
    <w:basedOn w:val="DefaultParagraphFont"/>
    <w:uiPriority w:val="99"/>
    <w:rsid w:val="00DA28B2"/>
    <w:rPr>
      <w:rFonts w:cs="Times New Roman"/>
      <w:color w:val="0000FF"/>
      <w:u w:val="single"/>
    </w:rPr>
  </w:style>
  <w:style w:type="paragraph" w:styleId="Caption">
    <w:name w:val="caption"/>
    <w:basedOn w:val="Normal"/>
    <w:next w:val="Normal"/>
    <w:uiPriority w:val="99"/>
    <w:qFormat/>
    <w:rsid w:val="00E17857"/>
    <w:pPr>
      <w:spacing w:after="120"/>
    </w:pPr>
    <w:rPr>
      <w:b/>
      <w:bCs/>
      <w:sz w:val="22"/>
      <w:szCs w:val="20"/>
    </w:rPr>
  </w:style>
  <w:style w:type="paragraph" w:styleId="TableofFigures">
    <w:name w:val="table of figures"/>
    <w:basedOn w:val="Normal"/>
    <w:next w:val="Normal"/>
    <w:uiPriority w:val="99"/>
    <w:rsid w:val="002B0693"/>
    <w:pPr>
      <w:spacing w:line="240" w:lineRule="auto"/>
      <w:ind w:left="454" w:hanging="454"/>
    </w:pPr>
  </w:style>
  <w:style w:type="paragraph" w:styleId="BodyText">
    <w:name w:val="Body Text"/>
    <w:basedOn w:val="Normal"/>
    <w:link w:val="BodyTextChar"/>
    <w:uiPriority w:val="99"/>
    <w:rsid w:val="005125CD"/>
  </w:style>
  <w:style w:type="character" w:customStyle="1" w:styleId="BodyTextChar">
    <w:name w:val="Body Text Char"/>
    <w:basedOn w:val="DefaultParagraphFont"/>
    <w:link w:val="BodyText"/>
    <w:uiPriority w:val="99"/>
    <w:rsid w:val="005125CD"/>
    <w:rPr>
      <w:rFonts w:ascii="Arial" w:eastAsia="Times New Roman" w:hAnsi="Arial" w:cs="Times New Roman"/>
      <w:sz w:val="24"/>
      <w:szCs w:val="24"/>
    </w:rPr>
  </w:style>
  <w:style w:type="paragraph" w:styleId="ListParagraph">
    <w:name w:val="List Paragraph"/>
    <w:basedOn w:val="Normal"/>
    <w:uiPriority w:val="34"/>
    <w:qFormat/>
    <w:rsid w:val="00E17857"/>
    <w:pPr>
      <w:spacing w:before="120"/>
      <w:ind w:left="720"/>
      <w:contextualSpacing/>
    </w:pPr>
  </w:style>
  <w:style w:type="paragraph" w:styleId="TOCHeading">
    <w:name w:val="TOC Heading"/>
    <w:basedOn w:val="Heading1"/>
    <w:next w:val="Normal"/>
    <w:uiPriority w:val="39"/>
    <w:semiHidden/>
    <w:unhideWhenUsed/>
    <w:qFormat/>
    <w:rsid w:val="00CD6BE3"/>
    <w:pPr>
      <w:keepLines/>
      <w:numPr>
        <w:numId w:val="0"/>
      </w:numPr>
      <w:spacing w:before="480" w:after="0"/>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BalloonText">
    <w:name w:val="Balloon Text"/>
    <w:basedOn w:val="Normal"/>
    <w:link w:val="BalloonTextChar"/>
    <w:uiPriority w:val="99"/>
    <w:semiHidden/>
    <w:unhideWhenUsed/>
    <w:rsid w:val="00CD6B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6BE3"/>
    <w:rPr>
      <w:rFonts w:ascii="Tahoma" w:eastAsia="Times New Roman" w:hAnsi="Tahoma" w:cs="Tahoma"/>
      <w:sz w:val="16"/>
      <w:szCs w:val="16"/>
    </w:rPr>
  </w:style>
  <w:style w:type="paragraph" w:styleId="TOC4">
    <w:name w:val="toc 4"/>
    <w:basedOn w:val="Normal"/>
    <w:next w:val="Normal"/>
    <w:uiPriority w:val="39"/>
    <w:unhideWhenUsed/>
    <w:rsid w:val="00B2492B"/>
    <w:pPr>
      <w:tabs>
        <w:tab w:val="right" w:leader="dot" w:pos="8494"/>
      </w:tabs>
      <w:spacing w:before="0" w:line="276" w:lineRule="auto"/>
      <w:ind w:left="720" w:right="425"/>
    </w:pPr>
  </w:style>
  <w:style w:type="table" w:styleId="TableGrid">
    <w:name w:val="Table Grid"/>
    <w:basedOn w:val="TableNormal"/>
    <w:uiPriority w:val="59"/>
    <w:rsid w:val="008E7822"/>
    <w:pPr>
      <w:spacing w:before="60" w:after="6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DA7B8C"/>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BA279E"/>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BA279E"/>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BA279E"/>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customStyle="1" w:styleId="TableText">
    <w:name w:val="Table Text"/>
    <w:basedOn w:val="Normal"/>
    <w:qFormat/>
    <w:rsid w:val="00CD7166"/>
    <w:pPr>
      <w:spacing w:before="60" w:after="60" w:line="240" w:lineRule="auto"/>
      <w:jc w:val="left"/>
    </w:pPr>
  </w:style>
  <w:style w:type="paragraph" w:styleId="TOC7">
    <w:name w:val="toc 7"/>
    <w:basedOn w:val="Normal"/>
    <w:next w:val="Normal"/>
    <w:autoRedefine/>
    <w:uiPriority w:val="39"/>
    <w:semiHidden/>
    <w:unhideWhenUsed/>
    <w:rsid w:val="00B2492B"/>
    <w:pPr>
      <w:ind w:left="1440"/>
    </w:pPr>
  </w:style>
  <w:style w:type="paragraph" w:styleId="TOC8">
    <w:name w:val="toc 8"/>
    <w:basedOn w:val="Normal"/>
    <w:next w:val="Normal"/>
    <w:autoRedefine/>
    <w:uiPriority w:val="39"/>
    <w:semiHidden/>
    <w:unhideWhenUsed/>
    <w:rsid w:val="00B2492B"/>
    <w:pPr>
      <w:ind w:left="1678"/>
    </w:pPr>
  </w:style>
  <w:style w:type="paragraph" w:styleId="TOC9">
    <w:name w:val="toc 9"/>
    <w:basedOn w:val="Normal"/>
    <w:next w:val="Normal"/>
    <w:autoRedefine/>
    <w:uiPriority w:val="39"/>
    <w:semiHidden/>
    <w:unhideWhenUsed/>
    <w:rsid w:val="00B2492B"/>
    <w:pPr>
      <w:ind w:left="1922"/>
    </w:pPr>
  </w:style>
  <w:style w:type="paragraph" w:customStyle="1" w:styleId="COVERPAGETEXT">
    <w:name w:val="COVER PAGE TEXT"/>
    <w:basedOn w:val="Normal"/>
    <w:qFormat/>
    <w:rsid w:val="009F4F9E"/>
    <w:pPr>
      <w:spacing w:before="0" w:line="276" w:lineRule="auto"/>
      <w:jc w:val="center"/>
    </w:pPr>
    <w:rPr>
      <w:rFonts w:cs="Arial"/>
      <w:sz w:val="28"/>
      <w:szCs w:val="28"/>
    </w:rPr>
  </w:style>
  <w:style w:type="paragraph" w:customStyle="1" w:styleId="TABLEOFCONTENTSHEADING">
    <w:name w:val="TABLE OF CONTENTS HEADING"/>
    <w:basedOn w:val="Normal"/>
    <w:qFormat/>
    <w:rsid w:val="00A128AB"/>
    <w:pPr>
      <w:spacing w:before="0" w:after="240"/>
      <w:jc w:val="left"/>
    </w:pPr>
    <w:rPr>
      <w:b/>
      <w:sz w:val="32"/>
    </w:rPr>
  </w:style>
  <w:style w:type="paragraph" w:styleId="Header">
    <w:name w:val="header"/>
    <w:basedOn w:val="Normal"/>
    <w:link w:val="HeaderChar"/>
    <w:uiPriority w:val="99"/>
    <w:unhideWhenUsed/>
    <w:rsid w:val="006A3182"/>
    <w:pPr>
      <w:tabs>
        <w:tab w:val="center" w:pos="4513"/>
        <w:tab w:val="right" w:pos="9026"/>
      </w:tabs>
      <w:spacing w:before="0" w:line="240" w:lineRule="auto"/>
    </w:pPr>
  </w:style>
  <w:style w:type="character" w:customStyle="1" w:styleId="HeaderChar">
    <w:name w:val="Header Char"/>
    <w:basedOn w:val="DefaultParagraphFont"/>
    <w:link w:val="Header"/>
    <w:uiPriority w:val="99"/>
    <w:rsid w:val="006A3182"/>
    <w:rPr>
      <w:rFonts w:ascii="Arial" w:eastAsia="Times New Roman" w:hAnsi="Arial" w:cs="Times New Roman"/>
      <w:sz w:val="24"/>
      <w:szCs w:val="24"/>
    </w:rPr>
  </w:style>
  <w:style w:type="paragraph" w:styleId="DocumentMap">
    <w:name w:val="Document Map"/>
    <w:basedOn w:val="Normal"/>
    <w:link w:val="DocumentMapChar"/>
    <w:uiPriority w:val="99"/>
    <w:semiHidden/>
    <w:unhideWhenUsed/>
    <w:rsid w:val="00A916EE"/>
    <w:pPr>
      <w:spacing w:before="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916EE"/>
    <w:rPr>
      <w:rFonts w:ascii="Tahoma" w:eastAsia="Times New Roman" w:hAnsi="Tahoma" w:cs="Tahoma"/>
      <w:sz w:val="16"/>
      <w:szCs w:val="16"/>
    </w:rPr>
  </w:style>
  <w:style w:type="paragraph" w:styleId="Bibliography">
    <w:name w:val="Bibliography"/>
    <w:basedOn w:val="Normal"/>
    <w:next w:val="Normal"/>
    <w:uiPriority w:val="37"/>
    <w:unhideWhenUsed/>
    <w:rsid w:val="006119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682479">
      <w:bodyDiv w:val="1"/>
      <w:marLeft w:val="0"/>
      <w:marRight w:val="0"/>
      <w:marTop w:val="0"/>
      <w:marBottom w:val="0"/>
      <w:divBdr>
        <w:top w:val="none" w:sz="0" w:space="0" w:color="auto"/>
        <w:left w:val="none" w:sz="0" w:space="0" w:color="auto"/>
        <w:bottom w:val="none" w:sz="0" w:space="0" w:color="auto"/>
        <w:right w:val="none" w:sz="0" w:space="0" w:color="auto"/>
      </w:divBdr>
    </w:div>
    <w:div w:id="27068405">
      <w:bodyDiv w:val="1"/>
      <w:marLeft w:val="0"/>
      <w:marRight w:val="0"/>
      <w:marTop w:val="0"/>
      <w:marBottom w:val="0"/>
      <w:divBdr>
        <w:top w:val="none" w:sz="0" w:space="0" w:color="auto"/>
        <w:left w:val="none" w:sz="0" w:space="0" w:color="auto"/>
        <w:bottom w:val="none" w:sz="0" w:space="0" w:color="auto"/>
        <w:right w:val="none" w:sz="0" w:space="0" w:color="auto"/>
      </w:divBdr>
    </w:div>
    <w:div w:id="49111890">
      <w:bodyDiv w:val="1"/>
      <w:marLeft w:val="0"/>
      <w:marRight w:val="0"/>
      <w:marTop w:val="0"/>
      <w:marBottom w:val="0"/>
      <w:divBdr>
        <w:top w:val="none" w:sz="0" w:space="0" w:color="auto"/>
        <w:left w:val="none" w:sz="0" w:space="0" w:color="auto"/>
        <w:bottom w:val="none" w:sz="0" w:space="0" w:color="auto"/>
        <w:right w:val="none" w:sz="0" w:space="0" w:color="auto"/>
      </w:divBdr>
    </w:div>
    <w:div w:id="52123274">
      <w:bodyDiv w:val="1"/>
      <w:marLeft w:val="0"/>
      <w:marRight w:val="0"/>
      <w:marTop w:val="0"/>
      <w:marBottom w:val="0"/>
      <w:divBdr>
        <w:top w:val="none" w:sz="0" w:space="0" w:color="auto"/>
        <w:left w:val="none" w:sz="0" w:space="0" w:color="auto"/>
        <w:bottom w:val="none" w:sz="0" w:space="0" w:color="auto"/>
        <w:right w:val="none" w:sz="0" w:space="0" w:color="auto"/>
      </w:divBdr>
    </w:div>
    <w:div w:id="70469024">
      <w:bodyDiv w:val="1"/>
      <w:marLeft w:val="0"/>
      <w:marRight w:val="0"/>
      <w:marTop w:val="0"/>
      <w:marBottom w:val="0"/>
      <w:divBdr>
        <w:top w:val="none" w:sz="0" w:space="0" w:color="auto"/>
        <w:left w:val="none" w:sz="0" w:space="0" w:color="auto"/>
        <w:bottom w:val="none" w:sz="0" w:space="0" w:color="auto"/>
        <w:right w:val="none" w:sz="0" w:space="0" w:color="auto"/>
      </w:divBdr>
    </w:div>
    <w:div w:id="85686766">
      <w:bodyDiv w:val="1"/>
      <w:marLeft w:val="0"/>
      <w:marRight w:val="0"/>
      <w:marTop w:val="0"/>
      <w:marBottom w:val="0"/>
      <w:divBdr>
        <w:top w:val="none" w:sz="0" w:space="0" w:color="auto"/>
        <w:left w:val="none" w:sz="0" w:space="0" w:color="auto"/>
        <w:bottom w:val="none" w:sz="0" w:space="0" w:color="auto"/>
        <w:right w:val="none" w:sz="0" w:space="0" w:color="auto"/>
      </w:divBdr>
    </w:div>
    <w:div w:id="92408005">
      <w:bodyDiv w:val="1"/>
      <w:marLeft w:val="0"/>
      <w:marRight w:val="0"/>
      <w:marTop w:val="0"/>
      <w:marBottom w:val="0"/>
      <w:divBdr>
        <w:top w:val="none" w:sz="0" w:space="0" w:color="auto"/>
        <w:left w:val="none" w:sz="0" w:space="0" w:color="auto"/>
        <w:bottom w:val="none" w:sz="0" w:space="0" w:color="auto"/>
        <w:right w:val="none" w:sz="0" w:space="0" w:color="auto"/>
      </w:divBdr>
    </w:div>
    <w:div w:id="97483507">
      <w:bodyDiv w:val="1"/>
      <w:marLeft w:val="0"/>
      <w:marRight w:val="0"/>
      <w:marTop w:val="0"/>
      <w:marBottom w:val="0"/>
      <w:divBdr>
        <w:top w:val="none" w:sz="0" w:space="0" w:color="auto"/>
        <w:left w:val="none" w:sz="0" w:space="0" w:color="auto"/>
        <w:bottom w:val="none" w:sz="0" w:space="0" w:color="auto"/>
        <w:right w:val="none" w:sz="0" w:space="0" w:color="auto"/>
      </w:divBdr>
    </w:div>
    <w:div w:id="152137950">
      <w:bodyDiv w:val="1"/>
      <w:marLeft w:val="0"/>
      <w:marRight w:val="0"/>
      <w:marTop w:val="0"/>
      <w:marBottom w:val="0"/>
      <w:divBdr>
        <w:top w:val="none" w:sz="0" w:space="0" w:color="auto"/>
        <w:left w:val="none" w:sz="0" w:space="0" w:color="auto"/>
        <w:bottom w:val="none" w:sz="0" w:space="0" w:color="auto"/>
        <w:right w:val="none" w:sz="0" w:space="0" w:color="auto"/>
      </w:divBdr>
    </w:div>
    <w:div w:id="160583142">
      <w:bodyDiv w:val="1"/>
      <w:marLeft w:val="0"/>
      <w:marRight w:val="0"/>
      <w:marTop w:val="0"/>
      <w:marBottom w:val="0"/>
      <w:divBdr>
        <w:top w:val="none" w:sz="0" w:space="0" w:color="auto"/>
        <w:left w:val="none" w:sz="0" w:space="0" w:color="auto"/>
        <w:bottom w:val="none" w:sz="0" w:space="0" w:color="auto"/>
        <w:right w:val="none" w:sz="0" w:space="0" w:color="auto"/>
      </w:divBdr>
    </w:div>
    <w:div w:id="203828390">
      <w:bodyDiv w:val="1"/>
      <w:marLeft w:val="0"/>
      <w:marRight w:val="0"/>
      <w:marTop w:val="0"/>
      <w:marBottom w:val="0"/>
      <w:divBdr>
        <w:top w:val="none" w:sz="0" w:space="0" w:color="auto"/>
        <w:left w:val="none" w:sz="0" w:space="0" w:color="auto"/>
        <w:bottom w:val="none" w:sz="0" w:space="0" w:color="auto"/>
        <w:right w:val="none" w:sz="0" w:space="0" w:color="auto"/>
      </w:divBdr>
    </w:div>
    <w:div w:id="208807161">
      <w:bodyDiv w:val="1"/>
      <w:marLeft w:val="0"/>
      <w:marRight w:val="0"/>
      <w:marTop w:val="0"/>
      <w:marBottom w:val="0"/>
      <w:divBdr>
        <w:top w:val="none" w:sz="0" w:space="0" w:color="auto"/>
        <w:left w:val="none" w:sz="0" w:space="0" w:color="auto"/>
        <w:bottom w:val="none" w:sz="0" w:space="0" w:color="auto"/>
        <w:right w:val="none" w:sz="0" w:space="0" w:color="auto"/>
      </w:divBdr>
    </w:div>
    <w:div w:id="226037975">
      <w:bodyDiv w:val="1"/>
      <w:marLeft w:val="0"/>
      <w:marRight w:val="0"/>
      <w:marTop w:val="0"/>
      <w:marBottom w:val="0"/>
      <w:divBdr>
        <w:top w:val="none" w:sz="0" w:space="0" w:color="auto"/>
        <w:left w:val="none" w:sz="0" w:space="0" w:color="auto"/>
        <w:bottom w:val="none" w:sz="0" w:space="0" w:color="auto"/>
        <w:right w:val="none" w:sz="0" w:space="0" w:color="auto"/>
      </w:divBdr>
    </w:div>
    <w:div w:id="228421340">
      <w:bodyDiv w:val="1"/>
      <w:marLeft w:val="0"/>
      <w:marRight w:val="0"/>
      <w:marTop w:val="0"/>
      <w:marBottom w:val="0"/>
      <w:divBdr>
        <w:top w:val="none" w:sz="0" w:space="0" w:color="auto"/>
        <w:left w:val="none" w:sz="0" w:space="0" w:color="auto"/>
        <w:bottom w:val="none" w:sz="0" w:space="0" w:color="auto"/>
        <w:right w:val="none" w:sz="0" w:space="0" w:color="auto"/>
      </w:divBdr>
    </w:div>
    <w:div w:id="268662510">
      <w:bodyDiv w:val="1"/>
      <w:marLeft w:val="0"/>
      <w:marRight w:val="0"/>
      <w:marTop w:val="0"/>
      <w:marBottom w:val="0"/>
      <w:divBdr>
        <w:top w:val="none" w:sz="0" w:space="0" w:color="auto"/>
        <w:left w:val="none" w:sz="0" w:space="0" w:color="auto"/>
        <w:bottom w:val="none" w:sz="0" w:space="0" w:color="auto"/>
        <w:right w:val="none" w:sz="0" w:space="0" w:color="auto"/>
      </w:divBdr>
    </w:div>
    <w:div w:id="280108490">
      <w:bodyDiv w:val="1"/>
      <w:marLeft w:val="0"/>
      <w:marRight w:val="0"/>
      <w:marTop w:val="0"/>
      <w:marBottom w:val="0"/>
      <w:divBdr>
        <w:top w:val="none" w:sz="0" w:space="0" w:color="auto"/>
        <w:left w:val="none" w:sz="0" w:space="0" w:color="auto"/>
        <w:bottom w:val="none" w:sz="0" w:space="0" w:color="auto"/>
        <w:right w:val="none" w:sz="0" w:space="0" w:color="auto"/>
      </w:divBdr>
    </w:div>
    <w:div w:id="290325295">
      <w:bodyDiv w:val="1"/>
      <w:marLeft w:val="0"/>
      <w:marRight w:val="0"/>
      <w:marTop w:val="0"/>
      <w:marBottom w:val="0"/>
      <w:divBdr>
        <w:top w:val="none" w:sz="0" w:space="0" w:color="auto"/>
        <w:left w:val="none" w:sz="0" w:space="0" w:color="auto"/>
        <w:bottom w:val="none" w:sz="0" w:space="0" w:color="auto"/>
        <w:right w:val="none" w:sz="0" w:space="0" w:color="auto"/>
      </w:divBdr>
    </w:div>
    <w:div w:id="322858800">
      <w:bodyDiv w:val="1"/>
      <w:marLeft w:val="0"/>
      <w:marRight w:val="0"/>
      <w:marTop w:val="0"/>
      <w:marBottom w:val="0"/>
      <w:divBdr>
        <w:top w:val="none" w:sz="0" w:space="0" w:color="auto"/>
        <w:left w:val="none" w:sz="0" w:space="0" w:color="auto"/>
        <w:bottom w:val="none" w:sz="0" w:space="0" w:color="auto"/>
        <w:right w:val="none" w:sz="0" w:space="0" w:color="auto"/>
      </w:divBdr>
    </w:div>
    <w:div w:id="372383433">
      <w:bodyDiv w:val="1"/>
      <w:marLeft w:val="0"/>
      <w:marRight w:val="0"/>
      <w:marTop w:val="0"/>
      <w:marBottom w:val="0"/>
      <w:divBdr>
        <w:top w:val="none" w:sz="0" w:space="0" w:color="auto"/>
        <w:left w:val="none" w:sz="0" w:space="0" w:color="auto"/>
        <w:bottom w:val="none" w:sz="0" w:space="0" w:color="auto"/>
        <w:right w:val="none" w:sz="0" w:space="0" w:color="auto"/>
      </w:divBdr>
    </w:div>
    <w:div w:id="401946637">
      <w:bodyDiv w:val="1"/>
      <w:marLeft w:val="0"/>
      <w:marRight w:val="0"/>
      <w:marTop w:val="0"/>
      <w:marBottom w:val="0"/>
      <w:divBdr>
        <w:top w:val="none" w:sz="0" w:space="0" w:color="auto"/>
        <w:left w:val="none" w:sz="0" w:space="0" w:color="auto"/>
        <w:bottom w:val="none" w:sz="0" w:space="0" w:color="auto"/>
        <w:right w:val="none" w:sz="0" w:space="0" w:color="auto"/>
      </w:divBdr>
    </w:div>
    <w:div w:id="408120231">
      <w:bodyDiv w:val="1"/>
      <w:marLeft w:val="0"/>
      <w:marRight w:val="0"/>
      <w:marTop w:val="0"/>
      <w:marBottom w:val="0"/>
      <w:divBdr>
        <w:top w:val="none" w:sz="0" w:space="0" w:color="auto"/>
        <w:left w:val="none" w:sz="0" w:space="0" w:color="auto"/>
        <w:bottom w:val="none" w:sz="0" w:space="0" w:color="auto"/>
        <w:right w:val="none" w:sz="0" w:space="0" w:color="auto"/>
      </w:divBdr>
    </w:div>
    <w:div w:id="418407587">
      <w:bodyDiv w:val="1"/>
      <w:marLeft w:val="0"/>
      <w:marRight w:val="0"/>
      <w:marTop w:val="0"/>
      <w:marBottom w:val="0"/>
      <w:divBdr>
        <w:top w:val="none" w:sz="0" w:space="0" w:color="auto"/>
        <w:left w:val="none" w:sz="0" w:space="0" w:color="auto"/>
        <w:bottom w:val="none" w:sz="0" w:space="0" w:color="auto"/>
        <w:right w:val="none" w:sz="0" w:space="0" w:color="auto"/>
      </w:divBdr>
    </w:div>
    <w:div w:id="422605353">
      <w:bodyDiv w:val="1"/>
      <w:marLeft w:val="0"/>
      <w:marRight w:val="0"/>
      <w:marTop w:val="0"/>
      <w:marBottom w:val="0"/>
      <w:divBdr>
        <w:top w:val="none" w:sz="0" w:space="0" w:color="auto"/>
        <w:left w:val="none" w:sz="0" w:space="0" w:color="auto"/>
        <w:bottom w:val="none" w:sz="0" w:space="0" w:color="auto"/>
        <w:right w:val="none" w:sz="0" w:space="0" w:color="auto"/>
      </w:divBdr>
    </w:div>
    <w:div w:id="521239350">
      <w:bodyDiv w:val="1"/>
      <w:marLeft w:val="0"/>
      <w:marRight w:val="0"/>
      <w:marTop w:val="0"/>
      <w:marBottom w:val="0"/>
      <w:divBdr>
        <w:top w:val="none" w:sz="0" w:space="0" w:color="auto"/>
        <w:left w:val="none" w:sz="0" w:space="0" w:color="auto"/>
        <w:bottom w:val="none" w:sz="0" w:space="0" w:color="auto"/>
        <w:right w:val="none" w:sz="0" w:space="0" w:color="auto"/>
      </w:divBdr>
    </w:div>
    <w:div w:id="582765721">
      <w:bodyDiv w:val="1"/>
      <w:marLeft w:val="0"/>
      <w:marRight w:val="0"/>
      <w:marTop w:val="0"/>
      <w:marBottom w:val="0"/>
      <w:divBdr>
        <w:top w:val="none" w:sz="0" w:space="0" w:color="auto"/>
        <w:left w:val="none" w:sz="0" w:space="0" w:color="auto"/>
        <w:bottom w:val="none" w:sz="0" w:space="0" w:color="auto"/>
        <w:right w:val="none" w:sz="0" w:space="0" w:color="auto"/>
      </w:divBdr>
    </w:div>
    <w:div w:id="615403856">
      <w:bodyDiv w:val="1"/>
      <w:marLeft w:val="0"/>
      <w:marRight w:val="0"/>
      <w:marTop w:val="0"/>
      <w:marBottom w:val="0"/>
      <w:divBdr>
        <w:top w:val="none" w:sz="0" w:space="0" w:color="auto"/>
        <w:left w:val="none" w:sz="0" w:space="0" w:color="auto"/>
        <w:bottom w:val="none" w:sz="0" w:space="0" w:color="auto"/>
        <w:right w:val="none" w:sz="0" w:space="0" w:color="auto"/>
      </w:divBdr>
    </w:div>
    <w:div w:id="618298980">
      <w:bodyDiv w:val="1"/>
      <w:marLeft w:val="0"/>
      <w:marRight w:val="0"/>
      <w:marTop w:val="0"/>
      <w:marBottom w:val="0"/>
      <w:divBdr>
        <w:top w:val="none" w:sz="0" w:space="0" w:color="auto"/>
        <w:left w:val="none" w:sz="0" w:space="0" w:color="auto"/>
        <w:bottom w:val="none" w:sz="0" w:space="0" w:color="auto"/>
        <w:right w:val="none" w:sz="0" w:space="0" w:color="auto"/>
      </w:divBdr>
    </w:div>
    <w:div w:id="666324342">
      <w:bodyDiv w:val="1"/>
      <w:marLeft w:val="0"/>
      <w:marRight w:val="0"/>
      <w:marTop w:val="0"/>
      <w:marBottom w:val="0"/>
      <w:divBdr>
        <w:top w:val="none" w:sz="0" w:space="0" w:color="auto"/>
        <w:left w:val="none" w:sz="0" w:space="0" w:color="auto"/>
        <w:bottom w:val="none" w:sz="0" w:space="0" w:color="auto"/>
        <w:right w:val="none" w:sz="0" w:space="0" w:color="auto"/>
      </w:divBdr>
    </w:div>
    <w:div w:id="681593589">
      <w:bodyDiv w:val="1"/>
      <w:marLeft w:val="0"/>
      <w:marRight w:val="0"/>
      <w:marTop w:val="0"/>
      <w:marBottom w:val="0"/>
      <w:divBdr>
        <w:top w:val="none" w:sz="0" w:space="0" w:color="auto"/>
        <w:left w:val="none" w:sz="0" w:space="0" w:color="auto"/>
        <w:bottom w:val="none" w:sz="0" w:space="0" w:color="auto"/>
        <w:right w:val="none" w:sz="0" w:space="0" w:color="auto"/>
      </w:divBdr>
    </w:div>
    <w:div w:id="686835671">
      <w:bodyDiv w:val="1"/>
      <w:marLeft w:val="0"/>
      <w:marRight w:val="0"/>
      <w:marTop w:val="0"/>
      <w:marBottom w:val="0"/>
      <w:divBdr>
        <w:top w:val="none" w:sz="0" w:space="0" w:color="auto"/>
        <w:left w:val="none" w:sz="0" w:space="0" w:color="auto"/>
        <w:bottom w:val="none" w:sz="0" w:space="0" w:color="auto"/>
        <w:right w:val="none" w:sz="0" w:space="0" w:color="auto"/>
      </w:divBdr>
      <w:divsChild>
        <w:div w:id="955021198">
          <w:marLeft w:val="360"/>
          <w:marRight w:val="0"/>
          <w:marTop w:val="0"/>
          <w:marBottom w:val="0"/>
          <w:divBdr>
            <w:top w:val="none" w:sz="0" w:space="0" w:color="auto"/>
            <w:left w:val="none" w:sz="0" w:space="0" w:color="auto"/>
            <w:bottom w:val="none" w:sz="0" w:space="0" w:color="auto"/>
            <w:right w:val="none" w:sz="0" w:space="0" w:color="auto"/>
          </w:divBdr>
        </w:div>
        <w:div w:id="1175071941">
          <w:marLeft w:val="360"/>
          <w:marRight w:val="0"/>
          <w:marTop w:val="0"/>
          <w:marBottom w:val="0"/>
          <w:divBdr>
            <w:top w:val="none" w:sz="0" w:space="0" w:color="auto"/>
            <w:left w:val="none" w:sz="0" w:space="0" w:color="auto"/>
            <w:bottom w:val="none" w:sz="0" w:space="0" w:color="auto"/>
            <w:right w:val="none" w:sz="0" w:space="0" w:color="auto"/>
          </w:divBdr>
        </w:div>
      </w:divsChild>
    </w:div>
    <w:div w:id="729886090">
      <w:bodyDiv w:val="1"/>
      <w:marLeft w:val="0"/>
      <w:marRight w:val="0"/>
      <w:marTop w:val="0"/>
      <w:marBottom w:val="0"/>
      <w:divBdr>
        <w:top w:val="none" w:sz="0" w:space="0" w:color="auto"/>
        <w:left w:val="none" w:sz="0" w:space="0" w:color="auto"/>
        <w:bottom w:val="none" w:sz="0" w:space="0" w:color="auto"/>
        <w:right w:val="none" w:sz="0" w:space="0" w:color="auto"/>
      </w:divBdr>
    </w:div>
    <w:div w:id="739059906">
      <w:bodyDiv w:val="1"/>
      <w:marLeft w:val="0"/>
      <w:marRight w:val="0"/>
      <w:marTop w:val="0"/>
      <w:marBottom w:val="0"/>
      <w:divBdr>
        <w:top w:val="none" w:sz="0" w:space="0" w:color="auto"/>
        <w:left w:val="none" w:sz="0" w:space="0" w:color="auto"/>
        <w:bottom w:val="none" w:sz="0" w:space="0" w:color="auto"/>
        <w:right w:val="none" w:sz="0" w:space="0" w:color="auto"/>
      </w:divBdr>
    </w:div>
    <w:div w:id="979119343">
      <w:bodyDiv w:val="1"/>
      <w:marLeft w:val="0"/>
      <w:marRight w:val="0"/>
      <w:marTop w:val="0"/>
      <w:marBottom w:val="0"/>
      <w:divBdr>
        <w:top w:val="none" w:sz="0" w:space="0" w:color="auto"/>
        <w:left w:val="none" w:sz="0" w:space="0" w:color="auto"/>
        <w:bottom w:val="none" w:sz="0" w:space="0" w:color="auto"/>
        <w:right w:val="none" w:sz="0" w:space="0" w:color="auto"/>
      </w:divBdr>
    </w:div>
    <w:div w:id="1169059318">
      <w:bodyDiv w:val="1"/>
      <w:marLeft w:val="0"/>
      <w:marRight w:val="0"/>
      <w:marTop w:val="0"/>
      <w:marBottom w:val="0"/>
      <w:divBdr>
        <w:top w:val="none" w:sz="0" w:space="0" w:color="auto"/>
        <w:left w:val="none" w:sz="0" w:space="0" w:color="auto"/>
        <w:bottom w:val="none" w:sz="0" w:space="0" w:color="auto"/>
        <w:right w:val="none" w:sz="0" w:space="0" w:color="auto"/>
      </w:divBdr>
    </w:div>
    <w:div w:id="1210604484">
      <w:bodyDiv w:val="1"/>
      <w:marLeft w:val="0"/>
      <w:marRight w:val="0"/>
      <w:marTop w:val="0"/>
      <w:marBottom w:val="0"/>
      <w:divBdr>
        <w:top w:val="none" w:sz="0" w:space="0" w:color="auto"/>
        <w:left w:val="none" w:sz="0" w:space="0" w:color="auto"/>
        <w:bottom w:val="none" w:sz="0" w:space="0" w:color="auto"/>
        <w:right w:val="none" w:sz="0" w:space="0" w:color="auto"/>
      </w:divBdr>
    </w:div>
    <w:div w:id="1219829202">
      <w:bodyDiv w:val="1"/>
      <w:marLeft w:val="0"/>
      <w:marRight w:val="0"/>
      <w:marTop w:val="0"/>
      <w:marBottom w:val="0"/>
      <w:divBdr>
        <w:top w:val="none" w:sz="0" w:space="0" w:color="auto"/>
        <w:left w:val="none" w:sz="0" w:space="0" w:color="auto"/>
        <w:bottom w:val="none" w:sz="0" w:space="0" w:color="auto"/>
        <w:right w:val="none" w:sz="0" w:space="0" w:color="auto"/>
      </w:divBdr>
    </w:div>
    <w:div w:id="1226603288">
      <w:bodyDiv w:val="1"/>
      <w:marLeft w:val="0"/>
      <w:marRight w:val="0"/>
      <w:marTop w:val="0"/>
      <w:marBottom w:val="0"/>
      <w:divBdr>
        <w:top w:val="none" w:sz="0" w:space="0" w:color="auto"/>
        <w:left w:val="none" w:sz="0" w:space="0" w:color="auto"/>
        <w:bottom w:val="none" w:sz="0" w:space="0" w:color="auto"/>
        <w:right w:val="none" w:sz="0" w:space="0" w:color="auto"/>
      </w:divBdr>
    </w:div>
    <w:div w:id="1227760683">
      <w:bodyDiv w:val="1"/>
      <w:marLeft w:val="0"/>
      <w:marRight w:val="0"/>
      <w:marTop w:val="0"/>
      <w:marBottom w:val="0"/>
      <w:divBdr>
        <w:top w:val="none" w:sz="0" w:space="0" w:color="auto"/>
        <w:left w:val="none" w:sz="0" w:space="0" w:color="auto"/>
        <w:bottom w:val="none" w:sz="0" w:space="0" w:color="auto"/>
        <w:right w:val="none" w:sz="0" w:space="0" w:color="auto"/>
      </w:divBdr>
    </w:div>
    <w:div w:id="1268198159">
      <w:bodyDiv w:val="1"/>
      <w:marLeft w:val="0"/>
      <w:marRight w:val="0"/>
      <w:marTop w:val="0"/>
      <w:marBottom w:val="0"/>
      <w:divBdr>
        <w:top w:val="none" w:sz="0" w:space="0" w:color="auto"/>
        <w:left w:val="none" w:sz="0" w:space="0" w:color="auto"/>
        <w:bottom w:val="none" w:sz="0" w:space="0" w:color="auto"/>
        <w:right w:val="none" w:sz="0" w:space="0" w:color="auto"/>
      </w:divBdr>
    </w:div>
    <w:div w:id="1315260072">
      <w:bodyDiv w:val="1"/>
      <w:marLeft w:val="0"/>
      <w:marRight w:val="0"/>
      <w:marTop w:val="0"/>
      <w:marBottom w:val="0"/>
      <w:divBdr>
        <w:top w:val="none" w:sz="0" w:space="0" w:color="auto"/>
        <w:left w:val="none" w:sz="0" w:space="0" w:color="auto"/>
        <w:bottom w:val="none" w:sz="0" w:space="0" w:color="auto"/>
        <w:right w:val="none" w:sz="0" w:space="0" w:color="auto"/>
      </w:divBdr>
    </w:div>
    <w:div w:id="1354645704">
      <w:bodyDiv w:val="1"/>
      <w:marLeft w:val="0"/>
      <w:marRight w:val="0"/>
      <w:marTop w:val="0"/>
      <w:marBottom w:val="0"/>
      <w:divBdr>
        <w:top w:val="none" w:sz="0" w:space="0" w:color="auto"/>
        <w:left w:val="none" w:sz="0" w:space="0" w:color="auto"/>
        <w:bottom w:val="none" w:sz="0" w:space="0" w:color="auto"/>
        <w:right w:val="none" w:sz="0" w:space="0" w:color="auto"/>
      </w:divBdr>
    </w:div>
    <w:div w:id="1404327057">
      <w:bodyDiv w:val="1"/>
      <w:marLeft w:val="0"/>
      <w:marRight w:val="0"/>
      <w:marTop w:val="0"/>
      <w:marBottom w:val="0"/>
      <w:divBdr>
        <w:top w:val="none" w:sz="0" w:space="0" w:color="auto"/>
        <w:left w:val="none" w:sz="0" w:space="0" w:color="auto"/>
        <w:bottom w:val="none" w:sz="0" w:space="0" w:color="auto"/>
        <w:right w:val="none" w:sz="0" w:space="0" w:color="auto"/>
      </w:divBdr>
    </w:div>
    <w:div w:id="1450783745">
      <w:bodyDiv w:val="1"/>
      <w:marLeft w:val="0"/>
      <w:marRight w:val="0"/>
      <w:marTop w:val="0"/>
      <w:marBottom w:val="0"/>
      <w:divBdr>
        <w:top w:val="none" w:sz="0" w:space="0" w:color="auto"/>
        <w:left w:val="none" w:sz="0" w:space="0" w:color="auto"/>
        <w:bottom w:val="none" w:sz="0" w:space="0" w:color="auto"/>
        <w:right w:val="none" w:sz="0" w:space="0" w:color="auto"/>
      </w:divBdr>
    </w:div>
    <w:div w:id="1453986007">
      <w:bodyDiv w:val="1"/>
      <w:marLeft w:val="0"/>
      <w:marRight w:val="0"/>
      <w:marTop w:val="0"/>
      <w:marBottom w:val="0"/>
      <w:divBdr>
        <w:top w:val="none" w:sz="0" w:space="0" w:color="auto"/>
        <w:left w:val="none" w:sz="0" w:space="0" w:color="auto"/>
        <w:bottom w:val="none" w:sz="0" w:space="0" w:color="auto"/>
        <w:right w:val="none" w:sz="0" w:space="0" w:color="auto"/>
      </w:divBdr>
    </w:div>
    <w:div w:id="1459185154">
      <w:bodyDiv w:val="1"/>
      <w:marLeft w:val="0"/>
      <w:marRight w:val="0"/>
      <w:marTop w:val="0"/>
      <w:marBottom w:val="0"/>
      <w:divBdr>
        <w:top w:val="none" w:sz="0" w:space="0" w:color="auto"/>
        <w:left w:val="none" w:sz="0" w:space="0" w:color="auto"/>
        <w:bottom w:val="none" w:sz="0" w:space="0" w:color="auto"/>
        <w:right w:val="none" w:sz="0" w:space="0" w:color="auto"/>
      </w:divBdr>
    </w:div>
    <w:div w:id="1490248489">
      <w:bodyDiv w:val="1"/>
      <w:marLeft w:val="0"/>
      <w:marRight w:val="0"/>
      <w:marTop w:val="0"/>
      <w:marBottom w:val="0"/>
      <w:divBdr>
        <w:top w:val="none" w:sz="0" w:space="0" w:color="auto"/>
        <w:left w:val="none" w:sz="0" w:space="0" w:color="auto"/>
        <w:bottom w:val="none" w:sz="0" w:space="0" w:color="auto"/>
        <w:right w:val="none" w:sz="0" w:space="0" w:color="auto"/>
      </w:divBdr>
    </w:div>
    <w:div w:id="1501122791">
      <w:bodyDiv w:val="1"/>
      <w:marLeft w:val="0"/>
      <w:marRight w:val="0"/>
      <w:marTop w:val="0"/>
      <w:marBottom w:val="0"/>
      <w:divBdr>
        <w:top w:val="none" w:sz="0" w:space="0" w:color="auto"/>
        <w:left w:val="none" w:sz="0" w:space="0" w:color="auto"/>
        <w:bottom w:val="none" w:sz="0" w:space="0" w:color="auto"/>
        <w:right w:val="none" w:sz="0" w:space="0" w:color="auto"/>
      </w:divBdr>
    </w:div>
    <w:div w:id="1546064644">
      <w:bodyDiv w:val="1"/>
      <w:marLeft w:val="0"/>
      <w:marRight w:val="0"/>
      <w:marTop w:val="0"/>
      <w:marBottom w:val="0"/>
      <w:divBdr>
        <w:top w:val="none" w:sz="0" w:space="0" w:color="auto"/>
        <w:left w:val="none" w:sz="0" w:space="0" w:color="auto"/>
        <w:bottom w:val="none" w:sz="0" w:space="0" w:color="auto"/>
        <w:right w:val="none" w:sz="0" w:space="0" w:color="auto"/>
      </w:divBdr>
    </w:div>
    <w:div w:id="1612469540">
      <w:bodyDiv w:val="1"/>
      <w:marLeft w:val="0"/>
      <w:marRight w:val="0"/>
      <w:marTop w:val="0"/>
      <w:marBottom w:val="0"/>
      <w:divBdr>
        <w:top w:val="none" w:sz="0" w:space="0" w:color="auto"/>
        <w:left w:val="none" w:sz="0" w:space="0" w:color="auto"/>
        <w:bottom w:val="none" w:sz="0" w:space="0" w:color="auto"/>
        <w:right w:val="none" w:sz="0" w:space="0" w:color="auto"/>
      </w:divBdr>
    </w:div>
    <w:div w:id="1619146507">
      <w:bodyDiv w:val="1"/>
      <w:marLeft w:val="0"/>
      <w:marRight w:val="0"/>
      <w:marTop w:val="0"/>
      <w:marBottom w:val="0"/>
      <w:divBdr>
        <w:top w:val="none" w:sz="0" w:space="0" w:color="auto"/>
        <w:left w:val="none" w:sz="0" w:space="0" w:color="auto"/>
        <w:bottom w:val="none" w:sz="0" w:space="0" w:color="auto"/>
        <w:right w:val="none" w:sz="0" w:space="0" w:color="auto"/>
      </w:divBdr>
      <w:divsChild>
        <w:div w:id="1368792460">
          <w:marLeft w:val="360"/>
          <w:marRight w:val="0"/>
          <w:marTop w:val="0"/>
          <w:marBottom w:val="0"/>
          <w:divBdr>
            <w:top w:val="none" w:sz="0" w:space="0" w:color="auto"/>
            <w:left w:val="none" w:sz="0" w:space="0" w:color="auto"/>
            <w:bottom w:val="none" w:sz="0" w:space="0" w:color="auto"/>
            <w:right w:val="none" w:sz="0" w:space="0" w:color="auto"/>
          </w:divBdr>
        </w:div>
        <w:div w:id="1582563591">
          <w:marLeft w:val="360"/>
          <w:marRight w:val="0"/>
          <w:marTop w:val="0"/>
          <w:marBottom w:val="0"/>
          <w:divBdr>
            <w:top w:val="none" w:sz="0" w:space="0" w:color="auto"/>
            <w:left w:val="none" w:sz="0" w:space="0" w:color="auto"/>
            <w:bottom w:val="none" w:sz="0" w:space="0" w:color="auto"/>
            <w:right w:val="none" w:sz="0" w:space="0" w:color="auto"/>
          </w:divBdr>
        </w:div>
        <w:div w:id="271596020">
          <w:marLeft w:val="360"/>
          <w:marRight w:val="0"/>
          <w:marTop w:val="0"/>
          <w:marBottom w:val="0"/>
          <w:divBdr>
            <w:top w:val="none" w:sz="0" w:space="0" w:color="auto"/>
            <w:left w:val="none" w:sz="0" w:space="0" w:color="auto"/>
            <w:bottom w:val="none" w:sz="0" w:space="0" w:color="auto"/>
            <w:right w:val="none" w:sz="0" w:space="0" w:color="auto"/>
          </w:divBdr>
        </w:div>
      </w:divsChild>
    </w:div>
    <w:div w:id="1626428529">
      <w:bodyDiv w:val="1"/>
      <w:marLeft w:val="0"/>
      <w:marRight w:val="0"/>
      <w:marTop w:val="0"/>
      <w:marBottom w:val="0"/>
      <w:divBdr>
        <w:top w:val="none" w:sz="0" w:space="0" w:color="auto"/>
        <w:left w:val="none" w:sz="0" w:space="0" w:color="auto"/>
        <w:bottom w:val="none" w:sz="0" w:space="0" w:color="auto"/>
        <w:right w:val="none" w:sz="0" w:space="0" w:color="auto"/>
      </w:divBdr>
    </w:div>
    <w:div w:id="1651447114">
      <w:bodyDiv w:val="1"/>
      <w:marLeft w:val="0"/>
      <w:marRight w:val="0"/>
      <w:marTop w:val="0"/>
      <w:marBottom w:val="0"/>
      <w:divBdr>
        <w:top w:val="none" w:sz="0" w:space="0" w:color="auto"/>
        <w:left w:val="none" w:sz="0" w:space="0" w:color="auto"/>
        <w:bottom w:val="none" w:sz="0" w:space="0" w:color="auto"/>
        <w:right w:val="none" w:sz="0" w:space="0" w:color="auto"/>
      </w:divBdr>
    </w:div>
    <w:div w:id="1657495375">
      <w:bodyDiv w:val="1"/>
      <w:marLeft w:val="0"/>
      <w:marRight w:val="0"/>
      <w:marTop w:val="0"/>
      <w:marBottom w:val="0"/>
      <w:divBdr>
        <w:top w:val="none" w:sz="0" w:space="0" w:color="auto"/>
        <w:left w:val="none" w:sz="0" w:space="0" w:color="auto"/>
        <w:bottom w:val="none" w:sz="0" w:space="0" w:color="auto"/>
        <w:right w:val="none" w:sz="0" w:space="0" w:color="auto"/>
      </w:divBdr>
    </w:div>
    <w:div w:id="1667898111">
      <w:bodyDiv w:val="1"/>
      <w:marLeft w:val="0"/>
      <w:marRight w:val="0"/>
      <w:marTop w:val="0"/>
      <w:marBottom w:val="0"/>
      <w:divBdr>
        <w:top w:val="none" w:sz="0" w:space="0" w:color="auto"/>
        <w:left w:val="none" w:sz="0" w:space="0" w:color="auto"/>
        <w:bottom w:val="none" w:sz="0" w:space="0" w:color="auto"/>
        <w:right w:val="none" w:sz="0" w:space="0" w:color="auto"/>
      </w:divBdr>
    </w:div>
    <w:div w:id="1754812670">
      <w:bodyDiv w:val="1"/>
      <w:marLeft w:val="0"/>
      <w:marRight w:val="0"/>
      <w:marTop w:val="0"/>
      <w:marBottom w:val="0"/>
      <w:divBdr>
        <w:top w:val="none" w:sz="0" w:space="0" w:color="auto"/>
        <w:left w:val="none" w:sz="0" w:space="0" w:color="auto"/>
        <w:bottom w:val="none" w:sz="0" w:space="0" w:color="auto"/>
        <w:right w:val="none" w:sz="0" w:space="0" w:color="auto"/>
      </w:divBdr>
    </w:div>
    <w:div w:id="1813056361">
      <w:bodyDiv w:val="1"/>
      <w:marLeft w:val="0"/>
      <w:marRight w:val="0"/>
      <w:marTop w:val="0"/>
      <w:marBottom w:val="0"/>
      <w:divBdr>
        <w:top w:val="none" w:sz="0" w:space="0" w:color="auto"/>
        <w:left w:val="none" w:sz="0" w:space="0" w:color="auto"/>
        <w:bottom w:val="none" w:sz="0" w:space="0" w:color="auto"/>
        <w:right w:val="none" w:sz="0" w:space="0" w:color="auto"/>
      </w:divBdr>
    </w:div>
    <w:div w:id="1816221542">
      <w:bodyDiv w:val="1"/>
      <w:marLeft w:val="0"/>
      <w:marRight w:val="0"/>
      <w:marTop w:val="0"/>
      <w:marBottom w:val="0"/>
      <w:divBdr>
        <w:top w:val="none" w:sz="0" w:space="0" w:color="auto"/>
        <w:left w:val="none" w:sz="0" w:space="0" w:color="auto"/>
        <w:bottom w:val="none" w:sz="0" w:space="0" w:color="auto"/>
        <w:right w:val="none" w:sz="0" w:space="0" w:color="auto"/>
      </w:divBdr>
    </w:div>
    <w:div w:id="1881740214">
      <w:bodyDiv w:val="1"/>
      <w:marLeft w:val="0"/>
      <w:marRight w:val="0"/>
      <w:marTop w:val="0"/>
      <w:marBottom w:val="0"/>
      <w:divBdr>
        <w:top w:val="none" w:sz="0" w:space="0" w:color="auto"/>
        <w:left w:val="none" w:sz="0" w:space="0" w:color="auto"/>
        <w:bottom w:val="none" w:sz="0" w:space="0" w:color="auto"/>
        <w:right w:val="none" w:sz="0" w:space="0" w:color="auto"/>
      </w:divBdr>
    </w:div>
    <w:div w:id="1885945254">
      <w:bodyDiv w:val="1"/>
      <w:marLeft w:val="0"/>
      <w:marRight w:val="0"/>
      <w:marTop w:val="0"/>
      <w:marBottom w:val="0"/>
      <w:divBdr>
        <w:top w:val="none" w:sz="0" w:space="0" w:color="auto"/>
        <w:left w:val="none" w:sz="0" w:space="0" w:color="auto"/>
        <w:bottom w:val="none" w:sz="0" w:space="0" w:color="auto"/>
        <w:right w:val="none" w:sz="0" w:space="0" w:color="auto"/>
      </w:divBdr>
    </w:div>
    <w:div w:id="1899514002">
      <w:bodyDiv w:val="1"/>
      <w:marLeft w:val="0"/>
      <w:marRight w:val="0"/>
      <w:marTop w:val="0"/>
      <w:marBottom w:val="0"/>
      <w:divBdr>
        <w:top w:val="none" w:sz="0" w:space="0" w:color="auto"/>
        <w:left w:val="none" w:sz="0" w:space="0" w:color="auto"/>
        <w:bottom w:val="none" w:sz="0" w:space="0" w:color="auto"/>
        <w:right w:val="none" w:sz="0" w:space="0" w:color="auto"/>
      </w:divBdr>
    </w:div>
    <w:div w:id="1993481646">
      <w:bodyDiv w:val="1"/>
      <w:marLeft w:val="0"/>
      <w:marRight w:val="0"/>
      <w:marTop w:val="0"/>
      <w:marBottom w:val="0"/>
      <w:divBdr>
        <w:top w:val="none" w:sz="0" w:space="0" w:color="auto"/>
        <w:left w:val="none" w:sz="0" w:space="0" w:color="auto"/>
        <w:bottom w:val="none" w:sz="0" w:space="0" w:color="auto"/>
        <w:right w:val="none" w:sz="0" w:space="0" w:color="auto"/>
      </w:divBdr>
    </w:div>
    <w:div w:id="2056586327">
      <w:bodyDiv w:val="1"/>
      <w:marLeft w:val="0"/>
      <w:marRight w:val="0"/>
      <w:marTop w:val="0"/>
      <w:marBottom w:val="0"/>
      <w:divBdr>
        <w:top w:val="none" w:sz="0" w:space="0" w:color="auto"/>
        <w:left w:val="none" w:sz="0" w:space="0" w:color="auto"/>
        <w:bottom w:val="none" w:sz="0" w:space="0" w:color="auto"/>
        <w:right w:val="none" w:sz="0" w:space="0" w:color="auto"/>
      </w:divBdr>
    </w:div>
    <w:div w:id="2083137578">
      <w:bodyDiv w:val="1"/>
      <w:marLeft w:val="0"/>
      <w:marRight w:val="0"/>
      <w:marTop w:val="0"/>
      <w:marBottom w:val="0"/>
      <w:divBdr>
        <w:top w:val="none" w:sz="0" w:space="0" w:color="auto"/>
        <w:left w:val="none" w:sz="0" w:space="0" w:color="auto"/>
        <w:bottom w:val="none" w:sz="0" w:space="0" w:color="auto"/>
        <w:right w:val="none" w:sz="0" w:space="0" w:color="auto"/>
      </w:divBdr>
    </w:div>
    <w:div w:id="21137426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2.xml"/><Relationship Id="rId18" Type="http://schemas.openxmlformats.org/officeDocument/2006/relationships/image" Target="media/image5.png"/><Relationship Id="rId26" Type="http://schemas.openxmlformats.org/officeDocument/2006/relationships/image" Target="media/image11.png"/><Relationship Id="rId21" Type="http://schemas.openxmlformats.org/officeDocument/2006/relationships/image" Target="media/image7.png"/><Relationship Id="rId34" Type="http://schemas.openxmlformats.org/officeDocument/2006/relationships/header" Target="header4.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4.png"/><Relationship Id="rId25" Type="http://schemas.openxmlformats.org/officeDocument/2006/relationships/image" Target="media/image10.png"/><Relationship Id="rId33" Type="http://schemas.openxmlformats.org/officeDocument/2006/relationships/image" Target="media/image18.png"/><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image" Target="media/image6.png"/><Relationship Id="rId29"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9.png"/><Relationship Id="rId32" Type="http://schemas.openxmlformats.org/officeDocument/2006/relationships/image" Target="media/image17.png"/><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8.png"/><Relationship Id="rId28" Type="http://schemas.openxmlformats.org/officeDocument/2006/relationships/image" Target="media/image13.png"/><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eader" Target="header2.xml"/><Relationship Id="rId31" Type="http://schemas.openxmlformats.org/officeDocument/2006/relationships/image" Target="media/image16.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header" Target="header3.xml"/><Relationship Id="rId27" Type="http://schemas.openxmlformats.org/officeDocument/2006/relationships/image" Target="media/image12.png"/><Relationship Id="rId30" Type="http://schemas.openxmlformats.org/officeDocument/2006/relationships/image" Target="media/image15.png"/><Relationship Id="rId35" Type="http://schemas.openxmlformats.org/officeDocument/2006/relationships/header" Target="header5.xm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82D322D-F943-41E8-8E97-E8DD40A23929}">
  <we:reference id="wa104382081" version="1.55.1.0" store="en-GB" storeType="OMEX"/>
  <we:alternateReferences>
    <we:reference id="WA104382081" version="1.55.1.0" store="WA104382081" storeType="OMEX"/>
  </we:alternateReferences>
  <we:properties>
    <we:property name="MENDELEY_CITATIONS" val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IT_x0020_pages xmlns="3388a729-9e12-4312-a76d-5fe9bbf8ecd2"/>
    <ExpiryDate xmlns="4cd35da3-83ae-4f65-abb8-8c805dda85d5">2025-12-31T00:00:00+00:00</ExpiryDate>
    <Document_x0020_types xmlns="f6a84657-7f7d-49a3-8d6a-40e484b3ca75" xsi:nil="true"/>
    <ReportOwner xmlns="http://schemas.microsoft.com/sharepoint/v3">
      <UserInfo>
        <DisplayName>trainingIT</DisplayName>
        <AccountId>22861</AccountId>
        <AccountType/>
      </UserInfo>
    </ReportOwner>
    <Applications xmlns="3388a729-9e12-4312-a76d-5fe9bbf8ecd2"/>
    <Order0 xmlns="f6a84657-7f7d-49a3-8d6a-40e484b3ca7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Guidance" ma:contentTypeID="0x0101004290F2E8039B154C9E662A19CFC51959010200A3BA5CA9E2341544A123ECEE8D001107" ma:contentTypeVersion="50" ma:contentTypeDescription="Software/IT manual " ma:contentTypeScope="" ma:versionID="4b64b7151e2319e8d6ae64d5cab41b4a">
  <xsd:schema xmlns:xsd="http://www.w3.org/2001/XMLSchema" xmlns:xs="http://www.w3.org/2001/XMLSchema" xmlns:p="http://schemas.microsoft.com/office/2006/metadata/properties" xmlns:ns1="http://schemas.microsoft.com/sharepoint/v3" xmlns:ns3="3388a729-9e12-4312-a76d-5fe9bbf8ecd2" xmlns:ns4="4cd35da3-83ae-4f65-abb8-8c805dda85d5" xmlns:ns5="f6a84657-7f7d-49a3-8d6a-40e484b3ca75" targetNamespace="http://schemas.microsoft.com/office/2006/metadata/properties" ma:root="true" ma:fieldsID="f5b4042a10a2729df7164e3978f098da" ns1:_="" ns3:_="" ns4:_="" ns5:_="">
    <xsd:import namespace="http://schemas.microsoft.com/sharepoint/v3"/>
    <xsd:import namespace="3388a729-9e12-4312-a76d-5fe9bbf8ecd2"/>
    <xsd:import namespace="4cd35da3-83ae-4f65-abb8-8c805dda85d5"/>
    <xsd:import namespace="f6a84657-7f7d-49a3-8d6a-40e484b3ca75"/>
    <xsd:element name="properties">
      <xsd:complexType>
        <xsd:sequence>
          <xsd:element name="documentManagement">
            <xsd:complexType>
              <xsd:all>
                <xsd:element ref="ns3:Applications" minOccurs="0"/>
                <xsd:element ref="ns3:IT_x0020_pages" minOccurs="0"/>
                <xsd:element ref="ns1:ReportOwner"/>
                <xsd:element ref="ns4:ExpiryDate"/>
                <xsd:element ref="ns5:Document_x0020_types" minOccurs="0"/>
                <xsd:element ref="ns5:Order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ReportOwner" ma:index="11" ma:displayName="Owner" ma:description="Owner of this document" ma:list="UserInfo" ma:internalName="ReportOwner" ma:readOnly="false">
      <xsd:complexType>
        <xsd:complexContent>
          <xsd:extension base="dms:User">
            <xsd:sequence>
              <xsd:element name="UserInfo" minOccurs="0" maxOccurs="unbounded">
                <xsd:complexType>
                  <xsd:sequence>
                    <xsd:element name="DisplayName" type="xsd:string" minOccurs="0"/>
                    <xsd:element name="AccountId" type="dms:UserId" minOccurs="0"/>
                    <xsd:element name="AccountType" type="xsd:string" minOccurs="0"/>
                  </xsd:sequence>
                </xsd:complexType>
              </xsd:element>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3388a729-9e12-4312-a76d-5fe9bbf8ecd2" elementFormDefault="qualified">
    <xsd:import namespace="http://schemas.microsoft.com/office/2006/documentManagement/types"/>
    <xsd:import namespace="http://schemas.microsoft.com/office/infopath/2007/PartnerControls"/>
    <xsd:element name="Applications" ma:index="9" nillable="true" ma:displayName="Applications" ma:description="Lookup table of IT applications" ma:list="05b26906-c3be-422e-bf90-c254863c1ea1" ma:internalName="Application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element name="IT_x0020_pages" ma:index="10" nillable="true" ma:displayName="Areas of interest" ma:description="Lookup table for IT 'areas of interest'" ma:list="52eea3f0-9c88-428e-9c92-16a5c68e2905" ma:internalName="IT_x0020_page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4cd35da3-83ae-4f65-abb8-8c805dda85d5" elementFormDefault="qualified">
    <xsd:import namespace="http://schemas.microsoft.com/office/2006/documentManagement/types"/>
    <xsd:import namespace="http://schemas.microsoft.com/office/infopath/2007/PartnerControls"/>
    <xsd:element name="ExpiryDate" ma:index="12" ma:displayName="ExpiryDate" ma:default="" ma:format="DateOnly" ma:internalName="ExpiryDat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f6a84657-7f7d-49a3-8d6a-40e484b3ca75" elementFormDefault="qualified">
    <xsd:import namespace="http://schemas.microsoft.com/office/2006/documentManagement/types"/>
    <xsd:import namespace="http://schemas.microsoft.com/office/infopath/2007/PartnerControls"/>
    <xsd:element name="Document_x0020_types" ma:index="13" nillable="true" ma:displayName="Document types" ma:description="Document types" ma:list="ac0456ce-3b18-4a75-8185-1bdafd672fd2" ma:internalName="Document_x0020_types" ma:showField="Title" ma:web="3388a729-9e12-4312-a76d-5fe9bbf8ecd2">
      <xsd:simpleType>
        <xsd:restriction base="dms:Lookup"/>
      </xsd:simpleType>
    </xsd:element>
    <xsd:element name="Order0" ma:index="14" nillable="true" ma:displayName="Order" ma:decimals="0" ma:description="Order within a group of documents" ma:internalName="Order0" ma:percentage="FALSE">
      <xsd:simpleType>
        <xsd:restriction base="dms:Number"/>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ma:index="8" ma:displayName="Keywords"/>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Wan13</b:Tag>
    <b:SourceType>JournalArticle</b:SourceType>
    <b:Guid>{19CCA0F7-9970-44F9-84B8-94116D0AB313}</b:Guid>
    <b:Title>Validation of Johnson-Cook plasticity and damage model using impact experiment</b:Title>
    <b:Year>2013</b:Year>
    <b:JournalName>International journal of impact engineering</b:JournalName>
    <b:Pages>67-75</b:Pages>
    <b:Volume>60</b:Volume>
    <b:Author>
      <b:Author>
        <b:NameList>
          <b:Person>
            <b:Last>Wang</b:Last>
            <b:First>X</b:First>
          </b:Person>
          <b:Person>
            <b:Last>Shi</b:Last>
            <b:First>J</b:First>
          </b:Person>
        </b:NameList>
      </b:Author>
    </b:Author>
    <b:RefOrder>22</b:RefOrder>
  </b:Source>
  <b:Source>
    <b:Tag>fun26</b:Tag>
    <b:SourceType>InternetSite</b:SourceType>
    <b:Guid>{27470770-B189-40F6-A430-29E0B1C4FFB4}</b:Guid>
    <b:Title>fundamentals-of-fea-meshing-for-structural-analysis</b:Title>
    <b:ProductionCompany>ANSYS</b:ProductionCompany>
    <b:Year>2026</b:Year>
    <b:YearAccessed>2026</b:YearAccessed>
    <b:MonthAccessed>05</b:MonthAccessed>
    <b:DayAccessed>08</b:DayAccessed>
    <b:URL>https://www.ansys.com/blog/fundamentals-of-fea-meshing-for-structural-analysis</b:URL>
    <b:RefOrder>13</b:RefOrder>
  </b:Source>
  <b:Source>
    <b:Tag>Ass26</b:Tag>
    <b:SourceType>InternetSite</b:SourceType>
    <b:Guid>{D1C786A1-5045-4CA2-90B9-8184B84F9757}</b:Guid>
    <b:Title>Assessing stress singularity</b:Title>
    <b:Year>2026</b:Year>
    <b:ProductionCompany>ANSYS</b:ProductionCompany>
    <b:YearAccessed>2026</b:YearAccessed>
    <b:MonthAccessed>05</b:MonthAccessed>
    <b:DayAccessed>08</b:DayAccessed>
    <b:URL>https://innovationspace.ansys.com/courses/courses/tips-and-tricks-for-structural-simulation-in-ansys-mechanical/lessons/assessing-stress-singularity/</b:URL>
    <b:RefOrder>12</b:RefOrder>
  </b:Source>
  <b:Source>
    <b:Tag>PRo23</b:Tag>
    <b:SourceType>JournalArticle</b:SourceType>
    <b:Guid>{CF5C6888-797C-4904-85EB-0214FC368AAC}</b:Guid>
    <b:Author>
      <b:Author>
        <b:NameList>
          <b:Person>
            <b:Last>P. Rout</b:Last>
            <b:First>A.</b:First>
            <b:Middle>Kumar Jha, P. Gupta, B. Singh, and S. Choudhury</b:Middle>
          </b:Person>
        </b:NameList>
      </b:Author>
    </b:Author>
    <b:Title>Failure analysis of composite plate under ballistic impact</b:Title>
    <b:JournalName>Materials today : proceedings</b:JournalName>
    <b:Year>2023</b:Year>
    <b:Pages>1008-1011</b:Pages>
    <b:Volume>74</b:Volume>
    <b:RefOrder>15</b:RefOrder>
  </b:Source>
  <b:Source>
    <b:Tag>SZh26</b:Tag>
    <b:SourceType>JournalArticle</b:SourceType>
    <b:Guid>{44BFAF36-4DE4-493B-AA4F-B38C0304687D}</b:Guid>
    <b:Author>
      <b:Author>
        <b:NameList>
          <b:Person>
            <b:Last>al.</b:Last>
            <b:First>S.</b:First>
            <b:Middle>Zhang et</b:Middle>
          </b:Person>
        </b:NameList>
      </b:Author>
    </b:Author>
    <b:Title>Experimental study on damage characteristics of t-shaped stiffened plates subjected to different types of shaped charges: Linear-shaped charge, embowed linear-shaped charge, and embowed linear explosively formed projectile</b:Title>
    <b:JournalName>Defence technology</b:JournalName>
    <b:Year>2026</b:Year>
    <b:Pages>231-243</b:Pages>
    <b:Volume>56</b:Volume>
    <b:RefOrder>1</b:RefOrder>
  </b:Source>
  <b:Source>
    <b:Tag>Ker24</b:Tag>
    <b:SourceType>JournalArticle</b:SourceType>
    <b:Guid>{1A7C1723-855D-4C73-B953-89131FD50F82}</b:Guid>
    <b:Author>
      <b:Author>
        <b:NameList>
          <b:Person>
            <b:Last>Kerem Can Albayrak</b:Last>
            <b:First>Murat</b:First>
            <b:Middle>Üçüncü, and Faruk Elaldi</b:Middle>
          </b:Person>
        </b:NameList>
      </b:Author>
    </b:Author>
    <b:Title>Design of Shaped Charges with Optimum Armoured Penetration Efficiency</b:Title>
    <b:JournalName>Defense science journal</b:JournalName>
    <b:Year>2024</b:Year>
    <b:Pages>822-833</b:Pages>
    <b:Volume>74</b:Volume>
    <b:Issue>6</b:Issue>
    <b:RefOrder>2</b:RefOrder>
  </b:Source>
  <b:Source>
    <b:Tag>YMi17</b:Tag>
    <b:SourceType>JournalArticle</b:SourceType>
    <b:Guid>{D9A42553-4338-4960-B245-26E90D078F02}</b:Guid>
    <b:Author>
      <b:Author>
        <b:NameList>
          <b:Person>
            <b:Last>Y. Miao</b:Last>
            <b:First>X.</b:First>
            <b:Middle>Li, X. Wang, H. Yan, and X. Chen</b:Middle>
          </b:Person>
        </b:NameList>
      </b:Author>
    </b:Author>
    <b:Title>Munroe effect based on detonation wave collision</b:Title>
    <b:JournalName>IOP conference series. Earth and environmental science</b:JournalName>
    <b:Year>2017</b:Year>
    <b:Volume>64</b:Volume>
    <b:RefOrder>3</b:RefOrder>
  </b:Source>
  <b:Source>
    <b:Tag>YGa11</b:Tag>
    <b:SourceType>JournalArticle</b:SourceType>
    <b:Guid>{AD9F50EC-2B6F-4450-A7DC-CEB2DCA72604}</b:Guid>
    <b:Author>
      <b:Author>
        <b:NameList>
          <b:Person>
            <b:Last>Y. Gang</b:Last>
            <b:First>H.</b:First>
            <b:Middle>Xu, and H. De’an</b:Middle>
          </b:Person>
        </b:NameList>
      </b:Author>
    </b:Author>
    <b:Title>Computer simulation of two-dimensional linear-shaped charge jet using smoothed particle hydrodynamics</b:Title>
    <b:JournalName>Engineering computations</b:JournalName>
    <b:Year>2011</b:Year>
    <b:Pages>58-75</b:Pages>
    <b:Volume>28</b:Volume>
    <b:Issue>1</b:Issue>
    <b:RefOrder>4</b:RefOrder>
  </b:Source>
  <b:Source>
    <b:Tag>ELB13</b:Tag>
    <b:SourceType>JournalArticle</b:SourceType>
    <b:Guid>{1CBF52D6-1D1C-4343-BA5C-ECE8629E5A20}</b:Guid>
    <b:Author>
      <b:Author>
        <b:NameList>
          <b:Person>
            <b:Last>E. L. Baker</b:Last>
            <b:First>J.</b:First>
            <b:Middle>Pham, T. Madsen, W. Poulos, and B. E. Fuchs</b:Middle>
          </b:Person>
        </b:NameList>
      </b:Author>
    </b:Author>
    <b:Title>Shaped Charge Jet Characterization and Initiation Test Configuration for IM Threat Testing</b:Title>
    <b:JournalName>Procedia engineering</b:JournalName>
    <b:Year>2013</b:Year>
    <b:Pages>58-67</b:Pages>
    <b:Volume>58</b:Volume>
    <b:RefOrder>5</b:RefOrder>
  </b:Source>
  <b:Source>
    <b:Tag>Mil16</b:Tag>
    <b:SourceType>Report</b:SourceType>
    <b:Guid>{161518B2-EBBF-4757-92CE-C6603638859C}</b:Guid>
    <b:Author>
      <b:Author>
        <b:NameList>
          <b:Person>
            <b:Last>Milinazzo</b:Last>
            <b:First>Jared</b:First>
            <b:Middle>J.</b:Middle>
          </b:Person>
        </b:NameList>
      </b:Author>
    </b:Author>
    <b:Title>Energy Transfer of a Shaped Charge</b:Title>
    <b:Year>2016</b:Year>
    <b:Publisher>Sandia National Laboratories</b:Publisher>
    <b:RefOrder>6</b:RefOrder>
  </b:Source>
  <b:Source>
    <b:Tag>Wil08</b:Tag>
    <b:SourceType>Report</b:SourceType>
    <b:Guid>{11FBDA4D-2913-4784-B705-BA34DDF5E11C}</b:Guid>
    <b:Author>
      <b:Author>
        <b:NameList>
          <b:Person>
            <b:Last>Walters</b:Last>
            <b:First>William</b:First>
          </b:Person>
        </b:NameList>
      </b:Author>
    </b:Author>
    <b:Title>A Brief History of Shaped Charges </b:Title>
    <b:Year>2008</b:Year>
    <b:Publisher>Army Research Laboratory</b:Publisher>
    <b:RefOrder>7</b:RefOrder>
  </b:Source>
  <b:Source>
    <b:Tag>HMe21</b:Tag>
    <b:SourceType>JournalArticle</b:SourceType>
    <b:Guid>{D1A0194D-4BF6-495D-B74E-72D6BD08DFB1}</b:Guid>
    <b:Author>
      <b:Author>
        <b:NameList>
          <b:Person>
            <b:Last>H. Mehmannavaz</b:Last>
            <b:First>A.</b:First>
            <b:Middle>Ramezani, M. A. Nabakhteh, and G. Liaghat</b:Middle>
          </b:Person>
        </b:NameList>
      </b:Author>
    </b:Author>
    <b:Title>A practical review study on shaped charge in the last two decades</b:Title>
    <b:Year>2021</b:Year>
    <b:Publisher>International journal of protective structures</b:Publisher>
    <b:JournalName>International journal of protective structures</b:JournalName>
    <b:Pages>665-693</b:Pages>
    <b:Volume>12</b:Volume>
    <b:Issue>4</b:Issue>
    <b:RefOrder>8</b:RefOrder>
  </b:Source>
  <b:Source>
    <b:Tag>MBi25</b:Tag>
    <b:SourceType>JournalArticle</b:SourceType>
    <b:Guid>{9272BD7B-3D74-46E6-BCD7-49D598BF95A7}</b:Guid>
    <b:Author>
      <b:Author>
        <b:NameList>
          <b:Person>
            <b:Last>Elek</b:Last>
            <b:First>M.</b:First>
            <b:Middle>Bisić and P.</b:Middle>
          </b:Person>
        </b:NameList>
      </b:Author>
    </b:Author>
    <b:Title>A computational study on the influence of explosive type on shaped charge jet velocity in 64 mm warhead,</b:Title>
    <b:JournalName>cientific Technical Review (Online)</b:JournalName>
    <b:Year>2025</b:Year>
    <b:Pages>19-26</b:Pages>
    <b:Volume>75</b:Volume>
    <b:Issue>1</b:Issue>
    <b:RefOrder>9</b:RefOrder>
  </b:Source>
  <b:Source>
    <b:Tag>SPR20</b:Tag>
    <b:SourceType>JournalArticle</b:SourceType>
    <b:Guid>{9854ABDC-025C-4E42-893E-20121FEC5882}</b:Guid>
    <b:Author>
      <b:Author>
        <b:NameList>
          <b:Person>
            <b:Last>S. P. Robinson</b:Last>
            <b:First>L.</b:First>
            <b:Middle>Wang, S.-H. Cheong, P. A. Lepper, F. Marubini, and J. P. Hartley</b:Middle>
          </b:Person>
        </b:NameList>
      </b:Author>
    </b:Author>
    <b:Title>Underwater acoustic characterisation of unexploded ordnance disposal using deflagration</b:Title>
    <b:JournalName>Marine pollution bulletin</b:JournalName>
    <b:Year>2020</b:Year>
    <b:Volume>160</b:Volume>
    <b:RefOrder>10</b:RefOrder>
  </b:Source>
  <b:Source>
    <b:Tag>Dob85</b:Tag>
    <b:SourceType>Book</b:SourceType>
    <b:Guid>{7F36FDD1-5C71-4804-9FB4-9F865779B2F8}</b:Guid>
    <b:Title>LLNL explosives handbook: Properties of chemical explosives and explosive simulants.</b:Title>
    <b:Year>1985</b:Year>
    <b:City>Washington, DC.</b:City>
    <b:Publisher>Lawrence Livermore National Lab</b:Publisher>
    <b:Author>
      <b:Author>
        <b:NameList>
          <b:Person>
            <b:Last>Dobratz</b:Last>
            <b:Middle>M.</b:Middle>
            <b:First>B.</b:First>
          </b:Person>
          <b:Person>
            <b:Last>Crawford</b:Last>
            <b:Middle>C.</b:Middle>
            <b:First>P,</b:First>
          </b:Person>
        </b:NameList>
      </b:Author>
    </b:Author>
    <b:RefOrder>11</b:RefOrder>
  </b:Source>
  <b:Source>
    <b:Tag>PZh24</b:Tag>
    <b:SourceType>JournalArticle</b:SourceType>
    <b:Guid>{3F466B9A-547F-4306-96E7-471F5C76FF8A}</b:Guid>
    <b:Author>
      <b:Author>
        <b:NameList>
          <b:Person>
            <b:Last>P. Zhou</b:Last>
            <b:First>R.</b:First>
            <b:Middle>Li, D. Zhou, T. Liu, M. Wang, and Z. Wang</b:Middle>
          </b:Person>
        </b:NameList>
      </b:Author>
    </b:Author>
    <b:Title>Design and Experimental Research of a New Shaped Charge Liner for Enhanced Armor Piercing and Lateral Damage</b:Title>
    <b:Year>2024</b:Year>
    <b:JournalName>Shock and vibration</b:JournalName>
    <b:Volume>2024</b:Volume>
    <b:Issue>1</b:Issue>
    <b:RefOrder>14</b:RefOrder>
  </b:Source>
  <b:Source>
    <b:Tag>SZa19</b:Tag>
    <b:SourceType>JournalArticle</b:SourceType>
    <b:Guid>{67D61B4B-669C-40A8-866F-0BF0A320CC61}</b:Guid>
    <b:Author>
      <b:Author>
        <b:NameList>
          <b:Person>
            <b:Last>S. Zaki</b:Last>
            <b:First>E.</b:First>
            <b:Middle>Uddin, B. Rashid, A. Mubashar, and S. R. Shah</b:Middle>
          </b:Person>
        </b:NameList>
      </b:Author>
    </b:Author>
    <b:Title>Effect of liner material and explosive type on penetration effectiveness of shaped charge</b:Title>
    <b:JournalName>Proceedings of the Institution of Mechanical Engineers. Part L, Journal of materials, design and applications</b:JournalName>
    <b:Year>2019</b:Year>
    <b:Pages>1375-1383</b:Pages>
    <b:Volume>233</b:Volume>
    <b:Issue>7</b:Issue>
    <b:RefOrder>16</b:RefOrder>
  </b:Source>
  <b:Source>
    <b:Tag>KJi24</b:Tag>
    <b:SourceType>JournalArticle</b:SourceType>
    <b:Guid>{93786D31-DDE3-40E6-824B-AD2B1FB8C127}</b:Guid>
    <b:Author>
      <b:Author>
        <b:NameList>
          <b:Person>
            <b:Last>K. Jiang</b:Last>
            <b:First>S.-C.</b:First>
            <b:Middle>Deng, and H.-B. Li,</b:Middle>
          </b:Person>
        </b:NameList>
      </b:Author>
    </b:Author>
    <b:Title>Theoretical calculation and analysis of the velocity of shaped charge jet with modified collapse velocity model</b:Title>
    <b:JournalName>Petroleum science</b:JournalName>
    <b:Year>2024</b:Year>
    <b:Pages>4311-4327</b:Pages>
    <b:Volume>21</b:Volume>
    <b:Issue>6</b:Issue>
    <b:RefOrder>17</b:RefOrder>
  </b:Source>
  <b:Source>
    <b:Tag>JSh22</b:Tag>
    <b:SourceType>JournalArticle</b:SourceType>
    <b:Guid>{F519595D-8FDD-4A86-9F64-CA2399A99766}</b:Guid>
    <b:Author>
      <b:Author>
        <b:NameList>
          <b:Person>
            <b:Last>J. Shi</b:Last>
            <b:First>Z.</b:First>
            <b:Middle>Huang, X. Zu, and Q. Xiao</b:Middle>
          </b:Person>
        </b:NameList>
      </b:Author>
    </b:Author>
    <b:Title>Experimental and numerical investigation of jet performance based on Johnson-Cook model of liner material</b:Title>
    <b:JournalName>International journal of impact engineering</b:JournalName>
    <b:Year>2022</b:Year>
    <b:Volume>170</b:Volume>
    <b:RefOrder>18</b:RefOrder>
  </b:Source>
  <b:Source>
    <b:Tag>Pyk24</b:Tag>
    <b:SourceType>JournalArticle</b:SourceType>
    <b:Guid>{74ABD902-A154-4090-BACF-8868C84A72C5}</b:Guid>
    <b:Title>Experimental and numerical analysis of piercing</b:Title>
    <b:JournalName>Journal of Physics:</b:JournalName>
    <b:Year>2024</b:Year>
    <b:Author>
      <b:Author>
        <b:NameList>
          <b:Person>
            <b:Last>Pyka</b:Last>
            <b:First>Dariusz</b:First>
          </b:Person>
          <b:Person>
            <b:Last>et</b:Last>
            <b:First>at</b:First>
          </b:Person>
        </b:NameList>
      </b:Author>
    </b:Author>
    <b:RefOrder>19</b:RefOrder>
  </b:Source>
  <b:Source>
    <b:Tag>PKC19</b:Tag>
    <b:SourceType>JournalArticle</b:SourceType>
    <b:Guid>{2FD835B1-66E8-48F4-853C-5B514CE31574}</b:Guid>
    <b:Author>
      <b:Author>
        <b:NameList>
          <b:Person>
            <b:Last>P. K. Choudha</b:Last>
            <b:First>A.</b:First>
            <b:Middle>Kumaraswamy, G. G. Dutta, and K. D. Dhote</b:Middle>
          </b:Person>
        </b:NameList>
      </b:Author>
    </b:Author>
    <b:Title>P. K. Choudha, A. Kumaraswamy, G. G. Dutta, and K. D. Dhote,</b:Title>
    <b:JournalName>Effect of shape of explosive charge in failure of rolled homogenous armour plate</b:JournalName>
    <b:Year>2019</b:Year>
    <b:Pages>191-198</b:Pages>
    <b:Volume>14</b:Volume>
    <b:RefOrder>20</b:RefOrder>
  </b:Source>
  <b:Source>
    <b:Tag>APB15</b:Tag>
    <b:SourceType>JournalArticle</b:SourceType>
    <b:Guid>{2FA87495-6716-42E1-A3E1-C0C24D4DB2EA}</b:Guid>
    <b:Author>
      <b:Author>
        <b:NameList>
          <b:Person>
            <b:Last>Ferreira</b:Last>
            <b:First>A.</b:First>
            <b:Middle>P. Baêta-Neves and A.</b:Middle>
          </b:Person>
        </b:NameList>
      </b:Author>
    </b:Author>
    <b:Title>Shaped charge simulation using SPH in cylindrical coordinates</b:Title>
    <b:JournalName>Engineering computations</b:JournalName>
    <b:Year>2015</b:Year>
    <b:Pages>370-386</b:Pages>
    <b:Volume>32</b:Volume>
    <b:Issue>2</b:Issue>
    <b:RefOrder>21</b:RefOrder>
  </b:Source>
</b:Sources>
</file>

<file path=customXml/itemProps1.xml><?xml version="1.0" encoding="utf-8"?>
<ds:datastoreItem xmlns:ds="http://schemas.openxmlformats.org/officeDocument/2006/customXml" ds:itemID="{12BB6C4B-211C-4FAF-9C05-46BF99CBB46D}">
  <ds:schemaRefs>
    <ds:schemaRef ds:uri="http://schemas.microsoft.com/sharepoint/v3/contenttype/forms"/>
  </ds:schemaRefs>
</ds:datastoreItem>
</file>

<file path=customXml/itemProps2.xml><?xml version="1.0" encoding="utf-8"?>
<ds:datastoreItem xmlns:ds="http://schemas.openxmlformats.org/officeDocument/2006/customXml" ds:itemID="{93034980-3A77-432B-81CC-EF82D4C625AC}">
  <ds:schemaRefs>
    <ds:schemaRef ds:uri="http://schemas.microsoft.com/office/2006/metadata/properties"/>
    <ds:schemaRef ds:uri="http://schemas.microsoft.com/office/infopath/2007/PartnerControls"/>
    <ds:schemaRef ds:uri="3388a729-9e12-4312-a76d-5fe9bbf8ecd2"/>
    <ds:schemaRef ds:uri="4cd35da3-83ae-4f65-abb8-8c805dda85d5"/>
    <ds:schemaRef ds:uri="f6a84657-7f7d-49a3-8d6a-40e484b3ca75"/>
    <ds:schemaRef ds:uri="http://schemas.microsoft.com/sharepoint/v3"/>
  </ds:schemaRefs>
</ds:datastoreItem>
</file>

<file path=customXml/itemProps3.xml><?xml version="1.0" encoding="utf-8"?>
<ds:datastoreItem xmlns:ds="http://schemas.openxmlformats.org/officeDocument/2006/customXml" ds:itemID="{4BE4B8F4-63EB-4A78-B081-44F2207D6D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388a729-9e12-4312-a76d-5fe9bbf8ecd2"/>
    <ds:schemaRef ds:uri="4cd35da3-83ae-4f65-abb8-8c805dda85d5"/>
    <ds:schemaRef ds:uri="f6a84657-7f7d-49a3-8d6a-40e484b3ca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F222066-B9CD-481A-8E2D-2D30370958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30</Pages>
  <Words>4973</Words>
  <Characters>28348</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Word Thesis template (2023)</vt:lpstr>
    </vt:vector>
  </TitlesOfParts>
  <Company>Cranfield University</Company>
  <LinksUpToDate>false</LinksUpToDate>
  <CharactersWithSpaces>33255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Word Thesis template (2023)</dc:title>
  <dc:creator>ittraining@cranfield.ac.uk;a.k.waters@cranfield.ac.uk</dc:creator>
  <cp:keywords/>
  <cp:lastModifiedBy>Kieran Howells (2413109)</cp:lastModifiedBy>
  <cp:revision>2</cp:revision>
  <dcterms:created xsi:type="dcterms:W3CDTF">2026-05-18T08:56:00Z</dcterms:created>
  <dcterms:modified xsi:type="dcterms:W3CDTF">2026-05-18T08:56:00Z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0x0101004290F2E8039B154C9E662A19CFC51959010200A3BA5CA9E2341544A123ECEE8D001107</vt:lpwstr>
  </property>
  <property fmtid="{D5CDD505-2E9C-101B-9397-08002B2CF9AE}" pid="3" name="Order">
    <vt:r8>100</vt:r8>
  </property>
  <property fmtid="{D5CDD505-2E9C-101B-9397-08002B2CF9AE}" pid="4" name="_dlc_DocIdItemGuid">
    <vt:lpwstr>7dfc418f-b87e-4bad-824f-46e8dbbf47fb</vt:lpwstr>
  </property>
  <property fmtid="{D5CDD505-2E9C-101B-9397-08002B2CF9AE}" pid="5" name="xd_ProgID">
    <vt:lpwstr/>
  </property>
  <property fmtid="{D5CDD505-2E9C-101B-9397-08002B2CF9AE}" pid="6" name="_dlc_DocId">
    <vt:lpwstr>M7UVUVMZT23C-2075699740-202451</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y fmtid="{D5CDD505-2E9C-101B-9397-08002B2CF9AE}" pid="11" name="_dlc_DocIdUrl">
    <vt:lpwstr>https://cranfield.sharepoint.com/sites/ISShare/_layouts/15/DocIdRedir.aspx?ID=M7UVUVMZT23C-2075699740-202451, M7UVUVMZT23C-2075699740-202451</vt:lpwstr>
  </property>
  <property fmtid="{D5CDD505-2E9C-101B-9397-08002B2CF9AE}" pid="12" name="xd_Signature">
    <vt:bool>false</vt:bool>
  </property>
  <property fmtid="{D5CDD505-2E9C-101B-9397-08002B2CF9AE}" pid="13" name="MediaServiceImageTags">
    <vt:lpwstr/>
  </property>
</Properties>
</file>