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4.xml" ContentType="application/vnd.openxmlformats-officedocument.wordprocessingml.header+xml"/>
  <Override PartName="/word/footer4.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3DAF8BFA" w:rsidP="2489AC15" w:rsidRDefault="3DAF8BFA" w14:paraId="40CFD311" w14:textId="558A2086">
      <w:pPr>
        <w:pStyle w:val="Title"/>
        <w:spacing w:after="240"/>
        <w:jc w:val="center"/>
        <w:rPr>
          <w:rFonts w:ascii="Arial" w:hAnsi="Arial" w:eastAsia="Arial" w:cs="Arial"/>
          <w:color w:val="000000" w:themeColor="text1"/>
          <w:u w:val="single"/>
        </w:rPr>
      </w:pPr>
      <w:r w:rsidRPr="6F035F4C" w:rsidR="3DAF8BFA">
        <w:rPr>
          <w:rFonts w:ascii="Arial" w:hAnsi="Arial" w:eastAsia="Arial" w:cs="Arial"/>
          <w:color w:val="000000" w:themeColor="text1" w:themeTint="FF" w:themeShade="FF"/>
          <w:u w:val="single"/>
          <w:lang w:val="en-US"/>
        </w:rPr>
        <w:t>Report: Hotel handbook for intercultural competence: Guests from Kingdom of Saudi Arabia</w:t>
      </w:r>
    </w:p>
    <w:p w:rsidR="3DAF8BFA" w:rsidP="2489AC15" w:rsidRDefault="3DAF8BFA" w14:paraId="60C1198A" w14:textId="72D6B1A3">
      <w:pPr>
        <w:rPr>
          <w:rFonts w:ascii="Arial" w:hAnsi="Arial" w:eastAsia="Arial" w:cs="Arial"/>
        </w:rPr>
      </w:pPr>
    </w:p>
    <w:p w:rsidR="3DAF8BFA" w:rsidP="2489AC15" w:rsidRDefault="3DAF8BFA" w14:paraId="3853288F" w14:textId="40F4AB03">
      <w:pPr>
        <w:jc w:val="right"/>
        <w:rPr>
          <w:rFonts w:ascii="Arial" w:hAnsi="Arial" w:eastAsia="Arial" w:cs="Arial"/>
          <w:color w:val="000000" w:themeColor="text1"/>
          <w:sz w:val="24"/>
          <w:szCs w:val="24"/>
          <w:lang w:val="en-US"/>
        </w:rPr>
      </w:pPr>
      <w:r w:rsidR="3DAF8BFA">
        <w:drawing>
          <wp:inline wp14:editId="769C595C" wp14:anchorId="2085EC3D">
            <wp:extent cx="5724524" cy="4581524"/>
            <wp:effectExtent l="0" t="0" r="0" b="0"/>
            <wp:docPr id="1250782224" name="Picture 1250782224" title=""/>
            <wp:cNvGraphicFramePr>
              <a:graphicFrameLocks noChangeAspect="1"/>
            </wp:cNvGraphicFramePr>
            <a:graphic>
              <a:graphicData uri="http://schemas.openxmlformats.org/drawingml/2006/picture">
                <pic:pic>
                  <pic:nvPicPr>
                    <pic:cNvPr id="0" name="Picture 1250782224"/>
                    <pic:cNvPicPr/>
                  </pic:nvPicPr>
                  <pic:blipFill>
                    <a:blip r:embed="R9ed0d29a6b9a431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4581524"/>
                    </a:xfrm>
                    <a:prstGeom prst="rect">
                      <a:avLst/>
                    </a:prstGeom>
                  </pic:spPr>
                </pic:pic>
              </a:graphicData>
            </a:graphic>
          </wp:inline>
        </w:drawing>
      </w:r>
      <w:r>
        <w:br/>
      </w:r>
      <w:r w:rsidRPr="2489AC15" w:rsidR="3DAF8BFA">
        <w:rPr>
          <w:rFonts w:ascii="Arial" w:hAnsi="Arial" w:eastAsia="Arial" w:cs="Arial"/>
          <w:color w:val="000000" w:themeColor="text1" w:themeTint="FF" w:themeShade="FF"/>
          <w:sz w:val="24"/>
          <w:szCs w:val="24"/>
          <w:lang w:val="en-US"/>
        </w:rPr>
        <w:t>Picture Sourced from crossed flag pins (2022).</w:t>
      </w:r>
    </w:p>
    <w:p w:rsidR="3DAF8BFA" w:rsidP="2489AC15" w:rsidRDefault="3DAF8BFA" w14:paraId="6022104B" w14:textId="4B76F18A">
      <w:pPr>
        <w:jc w:val="right"/>
        <w:rPr>
          <w:rFonts w:ascii="Arial" w:hAnsi="Arial" w:eastAsia="Arial" w:cs="Arial"/>
          <w:color w:val="000000" w:themeColor="text1"/>
          <w:sz w:val="24"/>
          <w:szCs w:val="24"/>
          <w:lang w:val="en-US"/>
        </w:rPr>
      </w:pPr>
    </w:p>
    <w:p w:rsidR="3DAF8BFA" w:rsidP="2489AC15" w:rsidRDefault="3DAF8BFA" w14:paraId="6BECE0FF" w14:textId="498AC928">
      <w:pPr>
        <w:rPr>
          <w:rFonts w:ascii="Arial" w:hAnsi="Arial" w:eastAsia="Arial" w:cs="Arial"/>
          <w:sz w:val="24"/>
          <w:szCs w:val="24"/>
        </w:rPr>
      </w:pPr>
    </w:p>
    <w:p w:rsidR="3DAF8BFA" w:rsidP="2489AC15" w:rsidRDefault="3DAF8BFA" w14:paraId="74592547" w14:textId="722D7036">
      <w:pPr>
        <w:rPr>
          <w:rFonts w:ascii="Arial" w:hAnsi="Arial" w:eastAsia="Arial" w:cs="Arial"/>
          <w:sz w:val="24"/>
          <w:szCs w:val="24"/>
        </w:rPr>
      </w:pPr>
      <w:r w:rsidRPr="2489AC15" w:rsidR="3DAF8BFA">
        <w:rPr>
          <w:rFonts w:ascii="Arial" w:hAnsi="Arial" w:eastAsia="Arial" w:cs="Arial"/>
          <w:sz w:val="24"/>
          <w:szCs w:val="24"/>
        </w:rPr>
        <w:t>Module: Cultural awareness</w:t>
      </w:r>
      <w:r>
        <w:br/>
      </w:r>
      <w:r w:rsidRPr="2489AC15" w:rsidR="3DAF8BFA">
        <w:rPr>
          <w:rFonts w:ascii="Arial" w:hAnsi="Arial" w:eastAsia="Arial" w:cs="Arial"/>
          <w:sz w:val="24"/>
          <w:szCs w:val="24"/>
        </w:rPr>
        <w:t>Module code: BMIH5003</w:t>
      </w:r>
    </w:p>
    <w:p w:rsidR="3DAF8BFA" w:rsidP="2489AC15" w:rsidRDefault="3DAF8BFA" w14:paraId="3F3AA3F6" w14:textId="034FBC84">
      <w:pPr>
        <w:rPr>
          <w:rFonts w:ascii="Arial" w:hAnsi="Arial" w:eastAsia="Arial" w:cs="Arial"/>
          <w:sz w:val="24"/>
          <w:szCs w:val="24"/>
        </w:rPr>
      </w:pPr>
      <w:r w:rsidRPr="2489AC15" w:rsidR="3DAF8BFA">
        <w:rPr>
          <w:rFonts w:ascii="Arial" w:hAnsi="Arial" w:eastAsia="Arial" w:cs="Arial"/>
          <w:sz w:val="24"/>
          <w:szCs w:val="24"/>
        </w:rPr>
        <w:t xml:space="preserve">Student: </w:t>
      </w:r>
      <w:proofErr w:type="spellStart"/>
      <w:r w:rsidRPr="2489AC15" w:rsidR="3DAF8BFA">
        <w:rPr>
          <w:rFonts w:ascii="Arial" w:hAnsi="Arial" w:eastAsia="Arial" w:cs="Arial"/>
          <w:sz w:val="24"/>
          <w:szCs w:val="24"/>
        </w:rPr>
        <w:t>Mukhlishah</w:t>
      </w:r>
      <w:proofErr w:type="spellEnd"/>
      <w:r w:rsidRPr="2489AC15" w:rsidR="3DAF8BFA">
        <w:rPr>
          <w:rFonts w:ascii="Arial" w:hAnsi="Arial" w:eastAsia="Arial" w:cs="Arial"/>
          <w:sz w:val="24"/>
          <w:szCs w:val="24"/>
        </w:rPr>
        <w:t xml:space="preserve"> Raja (2020782)</w:t>
      </w:r>
      <w:r>
        <w:br/>
      </w:r>
      <w:r w:rsidRPr="2489AC15" w:rsidR="3DAF8BFA">
        <w:rPr>
          <w:rFonts w:ascii="Arial" w:hAnsi="Arial" w:eastAsia="Arial" w:cs="Arial"/>
          <w:sz w:val="24"/>
          <w:szCs w:val="24"/>
        </w:rPr>
        <w:t>Lecturer: Mike Davies</w:t>
      </w:r>
    </w:p>
    <w:p w:rsidR="3DAF8BFA" w:rsidP="2489AC15" w:rsidRDefault="3DAF8BFA" w14:paraId="67780BED" w14:textId="31357461">
      <w:pPr>
        <w:rPr>
          <w:rFonts w:ascii="Arial" w:hAnsi="Arial" w:eastAsia="Arial" w:cs="Arial"/>
          <w:sz w:val="24"/>
          <w:szCs w:val="24"/>
        </w:rPr>
      </w:pPr>
    </w:p>
    <w:p w:rsidR="3DAF8BFA" w:rsidP="2489AC15" w:rsidRDefault="3DAF8BFA" w14:paraId="1B6B1EA0" w14:textId="5F3E82AC" w14:noSpellErr="1">
      <w:pPr>
        <w:rPr>
          <w:rFonts w:ascii="Arial" w:hAnsi="Arial" w:eastAsia="Arial" w:cs="Arial"/>
        </w:rPr>
      </w:pPr>
    </w:p>
    <w:p w:rsidR="5A739E3E" w:rsidP="2489AC15" w:rsidRDefault="5A739E3E" w14:paraId="24D20943" w14:textId="3A0C24B7">
      <w:pPr>
        <w:pStyle w:val="Normal"/>
        <w:rPr>
          <w:rFonts w:ascii="Arial" w:hAnsi="Arial" w:eastAsia="Arial" w:cs="Arial"/>
        </w:rPr>
      </w:pPr>
    </w:p>
    <w:p w:rsidR="2C215D49" w:rsidP="2489AC15" w:rsidRDefault="2C215D49" w14:paraId="0C9D2C24" w14:textId="58A99F8D">
      <w:pPr>
        <w:pStyle w:val="Normal"/>
        <w:rPr>
          <w:rFonts w:ascii="Arial" w:hAnsi="Arial" w:eastAsia="Arial" w:cs="Arial"/>
          <w:color w:val="000000" w:themeColor="text1" w:themeTint="FF" w:themeShade="FF"/>
          <w:sz w:val="42"/>
          <w:szCs w:val="42"/>
          <w:lang w:val="en-US"/>
        </w:rPr>
      </w:pPr>
    </w:p>
    <w:p w:rsidR="3DAF8BFA" w:rsidP="2489AC15" w:rsidRDefault="3DAF8BFA" w14:paraId="792C54F4" w14:textId="4BE4E8CF">
      <w:pPr>
        <w:pStyle w:val="Normal"/>
        <w:spacing w:before="400" w:after="240" w:line="240" w:lineRule="auto"/>
        <w:jc w:val="center"/>
        <w:rPr>
          <w:rFonts w:ascii="Arial" w:hAnsi="Arial" w:eastAsia="Arial" w:cs="Arial"/>
          <w:color w:val="000000" w:themeColor="text1" w:themeTint="FF" w:themeShade="FF"/>
          <w:sz w:val="42"/>
          <w:szCs w:val="42"/>
          <w:lang w:val="en-US"/>
        </w:rPr>
      </w:pPr>
      <w:r w:rsidRPr="2489AC15" w:rsidR="3DAF8BFA">
        <w:rPr>
          <w:rFonts w:ascii="Arial" w:hAnsi="Arial" w:eastAsia="Arial" w:cs="Arial"/>
          <w:color w:val="000000" w:themeColor="text1" w:themeTint="FF" w:themeShade="FF"/>
          <w:sz w:val="42"/>
          <w:szCs w:val="42"/>
          <w:lang w:val="en-US"/>
        </w:rPr>
        <w:t>Executive Summary.</w:t>
      </w:r>
    </w:p>
    <w:p w:rsidR="2C215D49" w:rsidP="2489AC15" w:rsidRDefault="2C215D49" w14:paraId="77E6231E" w14:textId="3D8503F8">
      <w:pPr>
        <w:pStyle w:val="Normal"/>
        <w:jc w:val="center"/>
        <w:rPr>
          <w:rFonts w:ascii="Arial" w:hAnsi="Arial" w:eastAsia="Arial" w:cs="Arial"/>
          <w:color w:val="000000" w:themeColor="text1" w:themeTint="FF" w:themeShade="FF"/>
          <w:sz w:val="42"/>
          <w:szCs w:val="42"/>
          <w:lang w:val="en-US"/>
        </w:rPr>
      </w:pPr>
    </w:p>
    <w:p w:rsidR="2C215D49" w:rsidP="2489AC15" w:rsidRDefault="2C215D49" w14:paraId="20CB8024" w14:textId="70407CD2">
      <w:pPr>
        <w:pStyle w:val="Normal"/>
        <w:spacing w:after="240" w:line="312" w:lineRule="auto"/>
        <w:rPr>
          <w:rFonts w:ascii="Arial" w:hAnsi="Arial" w:eastAsia="Arial" w:cs="Arial"/>
          <w:color w:val="000000" w:themeColor="text1" w:themeTint="FF" w:themeShade="FF"/>
          <w:sz w:val="24"/>
          <w:szCs w:val="24"/>
          <w:lang w:val="en-US"/>
        </w:rPr>
      </w:pPr>
      <w:r w:rsidRPr="2489AC15" w:rsidR="2489AC15">
        <w:rPr>
          <w:rFonts w:ascii="Arial" w:hAnsi="Arial" w:eastAsia="Arial" w:cs="Arial"/>
          <w:color w:val="000000" w:themeColor="text1" w:themeTint="FF" w:themeShade="FF"/>
          <w:sz w:val="24"/>
          <w:szCs w:val="24"/>
          <w:lang w:val="en-US"/>
        </w:rPr>
        <w:t xml:space="preserve">Cultural intelligence is used to learn and evaluate customer needs with their national culture in mind, this makes it easier to understand a person and their needs making it easier to serve them. </w:t>
      </w:r>
      <w:r w:rsidRPr="2489AC15" w:rsidR="2489AC15">
        <w:rPr>
          <w:rFonts w:ascii="Arial" w:hAnsi="Arial" w:eastAsia="Arial" w:cs="Arial"/>
          <w:color w:val="000000" w:themeColor="text1" w:themeTint="FF" w:themeShade="FF"/>
          <w:sz w:val="24"/>
          <w:szCs w:val="24"/>
          <w:lang w:val="en-US"/>
        </w:rPr>
        <w:t>Hofstede's</w:t>
      </w:r>
      <w:r w:rsidRPr="2489AC15" w:rsidR="2489AC15">
        <w:rPr>
          <w:rFonts w:ascii="Arial" w:hAnsi="Arial" w:eastAsia="Arial" w:cs="Arial"/>
          <w:color w:val="000000" w:themeColor="text1" w:themeTint="FF" w:themeShade="FF"/>
          <w:sz w:val="24"/>
          <w:szCs w:val="24"/>
          <w:lang w:val="en-US"/>
        </w:rPr>
        <w:t xml:space="preserve"> cultural </w:t>
      </w:r>
      <w:r w:rsidRPr="2489AC15" w:rsidR="2489AC15">
        <w:rPr>
          <w:rFonts w:ascii="Arial" w:hAnsi="Arial" w:eastAsia="Arial" w:cs="Arial"/>
          <w:color w:val="000000" w:themeColor="text1" w:themeTint="FF" w:themeShade="FF"/>
          <w:sz w:val="24"/>
          <w:szCs w:val="24"/>
          <w:lang w:val="en-US"/>
        </w:rPr>
        <w:t>dimensions</w:t>
      </w:r>
      <w:r w:rsidRPr="2489AC15" w:rsidR="2489AC15">
        <w:rPr>
          <w:rFonts w:ascii="Arial" w:hAnsi="Arial" w:eastAsia="Arial" w:cs="Arial"/>
          <w:color w:val="000000" w:themeColor="text1" w:themeTint="FF" w:themeShade="FF"/>
          <w:sz w:val="24"/>
          <w:szCs w:val="24"/>
          <w:lang w:val="en-US"/>
        </w:rPr>
        <w:t xml:space="preserve"> are used to </w:t>
      </w:r>
      <w:r w:rsidRPr="2489AC15" w:rsidR="2489AC15">
        <w:rPr>
          <w:rFonts w:ascii="Arial" w:hAnsi="Arial" w:eastAsia="Arial" w:cs="Arial"/>
          <w:color w:val="000000" w:themeColor="text1" w:themeTint="FF" w:themeShade="FF"/>
          <w:sz w:val="24"/>
          <w:szCs w:val="24"/>
          <w:lang w:val="en-US"/>
        </w:rPr>
        <w:t>understand</w:t>
      </w:r>
      <w:r w:rsidRPr="2489AC15" w:rsidR="2489AC15">
        <w:rPr>
          <w:rFonts w:ascii="Arial" w:hAnsi="Arial" w:eastAsia="Arial" w:cs="Arial"/>
          <w:color w:val="000000" w:themeColor="text1" w:themeTint="FF" w:themeShade="FF"/>
          <w:sz w:val="24"/>
          <w:szCs w:val="24"/>
          <w:lang w:val="en-US"/>
        </w:rPr>
        <w:t xml:space="preserve"> </w:t>
      </w:r>
      <w:r w:rsidRPr="2489AC15" w:rsidR="2489AC15">
        <w:rPr>
          <w:rFonts w:ascii="Arial" w:hAnsi="Arial" w:eastAsia="Arial" w:cs="Arial"/>
          <w:color w:val="000000" w:themeColor="text1" w:themeTint="FF" w:themeShade="FF"/>
          <w:sz w:val="24"/>
          <w:szCs w:val="24"/>
          <w:lang w:val="en-US"/>
        </w:rPr>
        <w:t>Saudi</w:t>
      </w:r>
      <w:r w:rsidRPr="2489AC15" w:rsidR="2489AC15">
        <w:rPr>
          <w:rFonts w:ascii="Arial" w:hAnsi="Arial" w:eastAsia="Arial" w:cs="Arial"/>
          <w:color w:val="000000" w:themeColor="text1" w:themeTint="FF" w:themeShade="FF"/>
          <w:sz w:val="24"/>
          <w:szCs w:val="24"/>
          <w:lang w:val="en-US"/>
        </w:rPr>
        <w:t xml:space="preserve"> </w:t>
      </w:r>
      <w:r w:rsidRPr="2489AC15" w:rsidR="2489AC15">
        <w:rPr>
          <w:rFonts w:ascii="Arial" w:hAnsi="Arial" w:eastAsia="Arial" w:cs="Arial"/>
          <w:color w:val="000000" w:themeColor="text1" w:themeTint="FF" w:themeShade="FF"/>
          <w:sz w:val="24"/>
          <w:szCs w:val="24"/>
          <w:lang w:val="en-US"/>
        </w:rPr>
        <w:t>Arabia's</w:t>
      </w:r>
      <w:r w:rsidRPr="2489AC15" w:rsidR="2489AC15">
        <w:rPr>
          <w:rFonts w:ascii="Arial" w:hAnsi="Arial" w:eastAsia="Arial" w:cs="Arial"/>
          <w:color w:val="000000" w:themeColor="text1" w:themeTint="FF" w:themeShade="FF"/>
          <w:sz w:val="24"/>
          <w:szCs w:val="24"/>
          <w:lang w:val="en-US"/>
        </w:rPr>
        <w:t xml:space="preserve"> culture to enhance customer experience.</w:t>
      </w:r>
    </w:p>
    <w:p w:rsidR="2C215D49" w:rsidP="2489AC15" w:rsidRDefault="2C215D49" w14:paraId="038DFA68" w14:textId="0A4089F0">
      <w:pPr>
        <w:pStyle w:val="Normal"/>
        <w:spacing w:after="240" w:line="312" w:lineRule="auto"/>
        <w:rPr>
          <w:rFonts w:ascii="Arial" w:hAnsi="Arial" w:eastAsia="Arial" w:cs="Arial"/>
          <w:color w:val="000000" w:themeColor="text1" w:themeTint="FF" w:themeShade="FF"/>
          <w:sz w:val="24"/>
          <w:szCs w:val="24"/>
          <w:lang w:val="en-US"/>
        </w:rPr>
      </w:pPr>
      <w:r w:rsidRPr="2489AC15" w:rsidR="2489AC15">
        <w:rPr>
          <w:rFonts w:ascii="Arial" w:hAnsi="Arial" w:eastAsia="Arial" w:cs="Arial"/>
          <w:color w:val="000000" w:themeColor="text1" w:themeTint="FF" w:themeShade="FF"/>
          <w:sz w:val="24"/>
          <w:szCs w:val="24"/>
          <w:lang w:val="en-US"/>
        </w:rPr>
        <w:t xml:space="preserve">The chosen hotel is in Newcastle, England (UK) and the guests are from Saudi Arabia (KSA), using Hofstede’s structure it is very </w:t>
      </w:r>
      <w:r w:rsidRPr="2489AC15" w:rsidR="2489AC15">
        <w:rPr>
          <w:rFonts w:ascii="Arial" w:hAnsi="Arial" w:eastAsia="Arial" w:cs="Arial"/>
          <w:color w:val="000000" w:themeColor="text1" w:themeTint="FF" w:themeShade="FF"/>
          <w:sz w:val="24"/>
          <w:szCs w:val="24"/>
          <w:lang w:val="en-US"/>
        </w:rPr>
        <w:t>apparent</w:t>
      </w:r>
      <w:r w:rsidRPr="2489AC15" w:rsidR="2489AC15">
        <w:rPr>
          <w:rFonts w:ascii="Arial" w:hAnsi="Arial" w:eastAsia="Arial" w:cs="Arial"/>
          <w:color w:val="000000" w:themeColor="text1" w:themeTint="FF" w:themeShade="FF"/>
          <w:sz w:val="24"/>
          <w:szCs w:val="24"/>
          <w:lang w:val="en-US"/>
        </w:rPr>
        <w:t xml:space="preserve"> that Saudia Arabia has large gaps in power distance </w:t>
      </w:r>
      <w:r w:rsidRPr="2489AC15" w:rsidR="2489AC15">
        <w:rPr>
          <w:rFonts w:ascii="Arial" w:hAnsi="Arial" w:eastAsia="Arial" w:cs="Arial"/>
          <w:color w:val="000000" w:themeColor="text1" w:themeTint="FF" w:themeShade="FF"/>
          <w:sz w:val="24"/>
          <w:szCs w:val="24"/>
          <w:lang w:val="en-US"/>
        </w:rPr>
        <w:t>indicating</w:t>
      </w:r>
      <w:r w:rsidRPr="2489AC15" w:rsidR="2489AC15">
        <w:rPr>
          <w:rFonts w:ascii="Arial" w:hAnsi="Arial" w:eastAsia="Arial" w:cs="Arial"/>
          <w:color w:val="000000" w:themeColor="text1" w:themeTint="FF" w:themeShade="FF"/>
          <w:sz w:val="24"/>
          <w:szCs w:val="24"/>
          <w:lang w:val="en-US"/>
        </w:rPr>
        <w:t xml:space="preserve"> they are accepting of the power gap. Saudi Arabia also scored high in Masculinity, uncertainty avoidance and indulgence suggesting they are success driven yet find it hard it accepts unknown factors. Saudi Arabia ranked high in indulgences scoring similar scores to the UK, this </w:t>
      </w:r>
      <w:r w:rsidRPr="2489AC15" w:rsidR="2489AC15">
        <w:rPr>
          <w:rFonts w:ascii="Arial" w:hAnsi="Arial" w:eastAsia="Arial" w:cs="Arial"/>
          <w:color w:val="000000" w:themeColor="text1" w:themeTint="FF" w:themeShade="FF"/>
          <w:sz w:val="24"/>
          <w:szCs w:val="24"/>
          <w:lang w:val="en-US"/>
        </w:rPr>
        <w:t>indicates</w:t>
      </w:r>
      <w:r w:rsidRPr="2489AC15" w:rsidR="2489AC15">
        <w:rPr>
          <w:rFonts w:ascii="Arial" w:hAnsi="Arial" w:eastAsia="Arial" w:cs="Arial"/>
          <w:color w:val="000000" w:themeColor="text1" w:themeTint="FF" w:themeShade="FF"/>
          <w:sz w:val="24"/>
          <w:szCs w:val="24"/>
          <w:lang w:val="en-US"/>
        </w:rPr>
        <w:t xml:space="preserve"> they recognize impulses and desires. Saudi Arabia scored significantly low in individualism and long-term orientation </w:t>
      </w:r>
      <w:r w:rsidRPr="2489AC15" w:rsidR="2489AC15">
        <w:rPr>
          <w:rFonts w:ascii="Arial" w:hAnsi="Arial" w:eastAsia="Arial" w:cs="Arial"/>
          <w:color w:val="000000" w:themeColor="text1" w:themeTint="FF" w:themeShade="FF"/>
          <w:sz w:val="24"/>
          <w:szCs w:val="24"/>
          <w:lang w:val="en-US"/>
        </w:rPr>
        <w:t>indicating</w:t>
      </w:r>
      <w:r w:rsidRPr="2489AC15" w:rsidR="2489AC15">
        <w:rPr>
          <w:rFonts w:ascii="Arial" w:hAnsi="Arial" w:eastAsia="Arial" w:cs="Arial"/>
          <w:color w:val="000000" w:themeColor="text1" w:themeTint="FF" w:themeShade="FF"/>
          <w:sz w:val="24"/>
          <w:szCs w:val="24"/>
          <w:lang w:val="en-US"/>
        </w:rPr>
        <w:t xml:space="preserve"> they are collectivists who stick to their custom and traditions.</w:t>
      </w:r>
    </w:p>
    <w:p w:rsidR="2C215D49" w:rsidP="2489AC15" w:rsidRDefault="2C215D49" w14:paraId="5A746F75" w14:textId="0E9E8885">
      <w:pPr>
        <w:pStyle w:val="Normal"/>
        <w:spacing w:after="240" w:line="312" w:lineRule="auto"/>
        <w:rPr>
          <w:rFonts w:ascii="Arial" w:hAnsi="Arial" w:eastAsia="Arial" w:cs="Arial"/>
          <w:color w:val="000000" w:themeColor="text1" w:themeTint="FF" w:themeShade="FF"/>
          <w:sz w:val="24"/>
          <w:szCs w:val="24"/>
          <w:lang w:val="en-US"/>
        </w:rPr>
      </w:pPr>
      <w:r w:rsidRPr="2489AC15" w:rsidR="3DAF8BFA">
        <w:rPr>
          <w:rFonts w:ascii="Arial" w:hAnsi="Arial" w:eastAsia="Arial" w:cs="Arial"/>
          <w:color w:val="000000" w:themeColor="text1" w:themeTint="FF" w:themeShade="FF"/>
          <w:sz w:val="24"/>
          <w:szCs w:val="24"/>
          <w:lang w:val="en-US"/>
        </w:rPr>
        <w:t xml:space="preserve">The UK is an individualistic culture and Saudi Arabia is collectivist culture which means guests may have to be catered for in large groups and upsetting one guest will have a domino effect on others due to their loyalty with close </w:t>
      </w:r>
      <w:r w:rsidRPr="2489AC15" w:rsidR="3DAF8BFA">
        <w:rPr>
          <w:rFonts w:ascii="Arial" w:hAnsi="Arial" w:eastAsia="Arial" w:cs="Arial"/>
          <w:color w:val="000000" w:themeColor="text1" w:themeTint="FF" w:themeShade="FF"/>
          <w:sz w:val="24"/>
          <w:szCs w:val="24"/>
          <w:lang w:val="en-US"/>
        </w:rPr>
        <w:t xml:space="preserve">knitted family/friend structure, this is just one example of how cultural intelligence can </w:t>
      </w:r>
      <w:r w:rsidRPr="2489AC15" w:rsidR="3DAF8BFA">
        <w:rPr>
          <w:rFonts w:ascii="Arial" w:hAnsi="Arial" w:eastAsia="Arial" w:cs="Arial"/>
          <w:color w:val="000000" w:themeColor="text1" w:themeTint="FF" w:themeShade="FF"/>
          <w:sz w:val="24"/>
          <w:szCs w:val="24"/>
          <w:lang w:val="en-US"/>
        </w:rPr>
        <w:t>benefit</w:t>
      </w:r>
      <w:r w:rsidRPr="2489AC15" w:rsidR="3DAF8BFA">
        <w:rPr>
          <w:rFonts w:ascii="Arial" w:hAnsi="Arial" w:eastAsia="Arial" w:cs="Arial"/>
          <w:color w:val="000000" w:themeColor="text1" w:themeTint="FF" w:themeShade="FF"/>
          <w:sz w:val="24"/>
          <w:szCs w:val="24"/>
          <w:lang w:val="en-US"/>
        </w:rPr>
        <w:t xml:space="preserve"> he Hotel by catering for the guests.</w:t>
      </w:r>
    </w:p>
    <w:p w:rsidR="2C215D49" w:rsidP="2489AC15" w:rsidRDefault="2C215D49" w14:paraId="1F10099E" w14:textId="5592BD5F">
      <w:pPr>
        <w:pStyle w:val="Normal"/>
        <w:bidi w:val="0"/>
        <w:spacing w:before="0" w:beforeAutospacing="off" w:after="160" w:afterAutospacing="off" w:line="259" w:lineRule="auto"/>
        <w:ind w:left="0" w:right="0"/>
        <w:jc w:val="left"/>
        <w:rPr>
          <w:rFonts w:ascii="Arial" w:hAnsi="Arial" w:eastAsia="Arial" w:cs="Arial"/>
        </w:rPr>
      </w:pPr>
      <w:r w:rsidRPr="2489AC15" w:rsidR="3DAF8BFA">
        <w:rPr>
          <w:rFonts w:ascii="Arial" w:hAnsi="Arial" w:eastAsia="Arial" w:cs="Arial"/>
          <w:color w:val="000000" w:themeColor="text1" w:themeTint="FF" w:themeShade="FF"/>
          <w:sz w:val="24"/>
          <w:szCs w:val="24"/>
          <w:lang w:val="en-US"/>
        </w:rPr>
        <w:t xml:space="preserve">Religion plays a significant role in both British and Saudi culture; British culture does not revolve around religion, yet Saudi Arabian </w:t>
      </w:r>
      <w:r w:rsidRPr="2489AC15" w:rsidR="2489AC15">
        <w:rPr>
          <w:rFonts w:ascii="Arial" w:hAnsi="Arial" w:eastAsia="Arial" w:cs="Arial"/>
          <w:color w:val="000000" w:themeColor="text1" w:themeTint="FF" w:themeShade="FF"/>
          <w:sz w:val="24"/>
          <w:szCs w:val="24"/>
          <w:lang w:val="en-US"/>
        </w:rPr>
        <w:t xml:space="preserve">culture revolves around their 5 daily prayer times as they are majority Muslims. </w:t>
      </w:r>
      <w:r w:rsidRPr="2489AC15" w:rsidR="3DAF8BFA">
        <w:rPr>
          <w:rFonts w:ascii="Arial" w:hAnsi="Arial" w:eastAsia="Arial" w:cs="Arial"/>
          <w:color w:val="000000" w:themeColor="text1" w:themeTint="FF" w:themeShade="FF"/>
          <w:sz w:val="24"/>
          <w:szCs w:val="24"/>
          <w:lang w:val="en-US"/>
        </w:rPr>
        <w:t xml:space="preserve">Muslims </w:t>
      </w:r>
      <w:r w:rsidRPr="2489AC15" w:rsidR="3DAF8BFA">
        <w:rPr>
          <w:rFonts w:ascii="Arial" w:hAnsi="Arial" w:eastAsia="Arial" w:cs="Arial"/>
          <w:color w:val="000000" w:themeColor="text1" w:themeTint="FF" w:themeShade="FF"/>
          <w:sz w:val="24"/>
          <w:szCs w:val="24"/>
          <w:lang w:val="en-US"/>
        </w:rPr>
        <w:t>require</w:t>
      </w:r>
      <w:r w:rsidRPr="2489AC15" w:rsidR="3DAF8BFA">
        <w:rPr>
          <w:rFonts w:ascii="Arial" w:hAnsi="Arial" w:eastAsia="Arial" w:cs="Arial"/>
          <w:color w:val="000000" w:themeColor="text1" w:themeTint="FF" w:themeShade="FF"/>
          <w:sz w:val="24"/>
          <w:szCs w:val="24"/>
          <w:lang w:val="en-US"/>
        </w:rPr>
        <w:t xml:space="preserve"> a halal diet, and it is therefore </w:t>
      </w:r>
      <w:r w:rsidRPr="2489AC15" w:rsidR="3DAF8BFA">
        <w:rPr>
          <w:rFonts w:ascii="Arial" w:hAnsi="Arial" w:eastAsia="Arial" w:cs="Arial"/>
          <w:color w:val="000000" w:themeColor="text1" w:themeTint="FF" w:themeShade="FF"/>
          <w:sz w:val="24"/>
          <w:szCs w:val="24"/>
          <w:lang w:val="en-US"/>
        </w:rPr>
        <w:t>importance</w:t>
      </w:r>
      <w:r w:rsidRPr="2489AC15" w:rsidR="3DAF8BFA">
        <w:rPr>
          <w:rFonts w:ascii="Arial" w:hAnsi="Arial" w:eastAsia="Arial" w:cs="Arial"/>
          <w:color w:val="000000" w:themeColor="text1" w:themeTint="FF" w:themeShade="FF"/>
          <w:sz w:val="24"/>
          <w:szCs w:val="24"/>
          <w:lang w:val="en-US"/>
        </w:rPr>
        <w:t xml:space="preserve"> to serve halal meats, it unacceptable to serve pork or alcohol to Saudi Arabian guests unless they request it.</w:t>
      </w:r>
      <w:r w:rsidRPr="2489AC15" w:rsidR="00714AE6">
        <w:rPr>
          <w:rFonts w:ascii="Arial" w:hAnsi="Arial" w:eastAsia="Arial" w:cs="Arial"/>
        </w:rPr>
        <w:t xml:space="preserve"> Greetings are better done verbally avoiding handshakes unless </w:t>
      </w:r>
      <w:r w:rsidRPr="2489AC15" w:rsidR="00714AE6">
        <w:rPr>
          <w:rFonts w:ascii="Arial" w:hAnsi="Arial" w:eastAsia="Arial" w:cs="Arial"/>
        </w:rPr>
        <w:t>initiated</w:t>
      </w:r>
      <w:r w:rsidRPr="2489AC15" w:rsidR="00714AE6">
        <w:rPr>
          <w:rFonts w:ascii="Arial" w:hAnsi="Arial" w:eastAsia="Arial" w:cs="Arial"/>
        </w:rPr>
        <w:t xml:space="preserve"> by the guest.</w:t>
      </w:r>
    </w:p>
    <w:p w:rsidR="2C215D49" w:rsidP="2489AC15" w:rsidRDefault="2C215D49" w14:paraId="03ECC7C9" w14:textId="5FA0727C">
      <w:pPr>
        <w:pStyle w:val="Normal"/>
        <w:bidi w:val="0"/>
        <w:spacing w:before="0" w:beforeAutospacing="off" w:after="160" w:afterAutospacing="off" w:line="259" w:lineRule="auto"/>
        <w:ind w:left="0" w:right="0"/>
        <w:jc w:val="left"/>
        <w:rPr>
          <w:rFonts w:ascii="Arial" w:hAnsi="Arial" w:eastAsia="Arial" w:cs="Arial"/>
        </w:rPr>
      </w:pPr>
      <w:r w:rsidRPr="2489AC15" w:rsidR="2489AC15">
        <w:rPr>
          <w:rFonts w:ascii="Arial" w:hAnsi="Arial" w:eastAsia="Arial" w:cs="Arial"/>
        </w:rPr>
        <w:t>A Hotel manual has been added to this report to help the workforce learn how to respond to Saudi Arabian guests quickly and efficiently by glancing at the table.</w:t>
      </w:r>
    </w:p>
    <w:p w:rsidR="2C215D49" w:rsidP="2489AC15" w:rsidRDefault="2C215D49" w14:paraId="107B2DE1" w14:textId="5A13BDD7">
      <w:pPr>
        <w:pStyle w:val="Normal"/>
        <w:jc w:val="center"/>
        <w:rPr>
          <w:rFonts w:ascii="Arial" w:hAnsi="Arial" w:eastAsia="Arial" w:cs="Arial"/>
          <w:color w:val="000000" w:themeColor="text1" w:themeTint="FF" w:themeShade="FF"/>
          <w:sz w:val="42"/>
          <w:szCs w:val="42"/>
          <w:lang w:val="en-US"/>
        </w:rPr>
      </w:pPr>
    </w:p>
    <w:p w:rsidR="2C215D49" w:rsidP="2489AC15" w:rsidRDefault="2C215D49" w14:paraId="76904341" w14:textId="7F94F95C">
      <w:pPr>
        <w:pStyle w:val="Normal"/>
        <w:jc w:val="center"/>
        <w:rPr>
          <w:rFonts w:ascii="Arial" w:hAnsi="Arial" w:eastAsia="Arial" w:cs="Arial"/>
          <w:color w:val="000000" w:themeColor="text1" w:themeTint="FF" w:themeShade="FF"/>
          <w:sz w:val="42"/>
          <w:szCs w:val="42"/>
          <w:lang w:val="en-US"/>
        </w:rPr>
      </w:pPr>
    </w:p>
    <w:p w:rsidR="2C215D49" w:rsidP="2489AC15" w:rsidRDefault="2C215D49" w14:paraId="63159E98" w14:textId="5ED39C14">
      <w:pPr>
        <w:pStyle w:val="Normal"/>
        <w:spacing w:before="400" w:after="240" w:line="240" w:lineRule="auto"/>
        <w:jc w:val="center"/>
        <w:rPr>
          <w:rFonts w:ascii="Arial" w:hAnsi="Arial" w:eastAsia="Arial" w:cs="Arial"/>
          <w:color w:val="000000" w:themeColor="text1" w:themeTint="FF" w:themeShade="FF"/>
          <w:sz w:val="42"/>
          <w:szCs w:val="42"/>
          <w:lang w:val="en-US"/>
        </w:rPr>
      </w:pPr>
    </w:p>
    <w:p w:rsidR="3DAF8BFA" w:rsidP="2489AC15" w:rsidRDefault="3DAF8BFA" w14:paraId="60AB7246" w14:textId="759DEAF0">
      <w:pPr>
        <w:spacing w:before="400" w:after="240" w:line="240" w:lineRule="auto"/>
        <w:rPr>
          <w:rFonts w:ascii="Arial" w:hAnsi="Arial" w:eastAsia="Arial" w:cs="Arial"/>
          <w:color w:val="000000" w:themeColor="text1" w:themeTint="FF" w:themeShade="FF"/>
          <w:sz w:val="42"/>
          <w:szCs w:val="42"/>
          <w:lang w:val="en-US"/>
        </w:rPr>
      </w:pPr>
    </w:p>
    <w:p w:rsidR="3DAF8BFA" w:rsidP="2489AC15" w:rsidRDefault="3DAF8BFA" w14:paraId="72654C78" w14:textId="71065A1A">
      <w:pPr>
        <w:pStyle w:val="Normal"/>
        <w:spacing w:before="400" w:after="240" w:line="240" w:lineRule="auto"/>
        <w:rPr>
          <w:rFonts w:ascii="Arial" w:hAnsi="Arial" w:eastAsia="Arial" w:cs="Arial"/>
          <w:color w:val="000000" w:themeColor="text1"/>
          <w:sz w:val="42"/>
          <w:szCs w:val="42"/>
          <w:u w:val="single"/>
          <w:lang w:val="en-US"/>
        </w:rPr>
      </w:pPr>
      <w:r w:rsidRPr="2489AC15" w:rsidR="3DAF8BFA">
        <w:rPr>
          <w:rFonts w:ascii="Arial" w:hAnsi="Arial" w:eastAsia="Arial" w:cs="Arial"/>
          <w:color w:val="000000" w:themeColor="text1" w:themeTint="FF" w:themeShade="FF"/>
          <w:sz w:val="42"/>
          <w:szCs w:val="42"/>
          <w:u w:val="single"/>
          <w:lang w:val="en-US"/>
        </w:rPr>
        <w:t>Contents page</w:t>
      </w:r>
    </w:p>
    <w:p w:rsidR="2489AC15" w:rsidP="2489AC15" w:rsidRDefault="2489AC15" w14:paraId="0312C502" w14:textId="4108C321">
      <w:pPr>
        <w:pStyle w:val="ListParagraph"/>
        <w:numPr>
          <w:ilvl w:val="0"/>
          <w:numId w:val="1"/>
        </w:numPr>
        <w:spacing w:before="400" w:after="240" w:line="240" w:lineRule="auto"/>
        <w:rPr>
          <w:color w:val="000000" w:themeColor="text1" w:themeTint="FF" w:themeShade="FF"/>
          <w:sz w:val="24"/>
          <w:szCs w:val="24"/>
          <w:lang w:val="en-US"/>
        </w:rPr>
      </w:pPr>
      <w:r w:rsidRPr="2489AC15" w:rsidR="2489AC15">
        <w:rPr>
          <w:rFonts w:ascii="Arial" w:hAnsi="Arial" w:eastAsia="Arial" w:cs="Arial"/>
          <w:color w:val="000000" w:themeColor="text1" w:themeTint="FF" w:themeShade="FF"/>
          <w:sz w:val="24"/>
          <w:szCs w:val="24"/>
          <w:lang w:val="en-US"/>
        </w:rPr>
        <w:t>Pg 2.</w:t>
      </w:r>
      <w:r>
        <w:tab/>
      </w:r>
      <w:r w:rsidRPr="2489AC15" w:rsidR="2489AC15">
        <w:rPr>
          <w:rFonts w:ascii="Arial" w:hAnsi="Arial" w:eastAsia="Arial" w:cs="Arial"/>
          <w:color w:val="000000" w:themeColor="text1" w:themeTint="FF" w:themeShade="FF"/>
          <w:sz w:val="24"/>
          <w:szCs w:val="24"/>
          <w:lang w:val="en-US"/>
        </w:rPr>
        <w:t>Executive Summary</w:t>
      </w:r>
      <w:r>
        <w:br/>
      </w:r>
    </w:p>
    <w:p w:rsidR="226FF90B" w:rsidP="2489AC15" w:rsidRDefault="226FF90B" w14:paraId="08F509A1" w14:textId="5B5424C4">
      <w:pPr>
        <w:pStyle w:val="ListParagraph"/>
        <w:numPr>
          <w:ilvl w:val="0"/>
          <w:numId w:val="1"/>
        </w:numPr>
        <w:spacing w:before="400" w:after="240" w:line="240" w:lineRule="auto"/>
        <w:rPr>
          <w:rFonts w:ascii="Arial" w:hAnsi="Arial" w:eastAsia="Arial" w:cs="Arial"/>
          <w:color w:val="000000" w:themeColor="text1"/>
          <w:sz w:val="24"/>
          <w:szCs w:val="24"/>
          <w:lang w:val="en-US"/>
        </w:rPr>
      </w:pPr>
      <w:r w:rsidRPr="2489AC15" w:rsidR="3DAF8BFA">
        <w:rPr>
          <w:rFonts w:ascii="Arial" w:hAnsi="Arial" w:eastAsia="Arial" w:cs="Arial"/>
          <w:color w:val="000000" w:themeColor="text1" w:themeTint="FF" w:themeShade="FF"/>
          <w:sz w:val="24"/>
          <w:szCs w:val="24"/>
          <w:lang w:val="en-US"/>
        </w:rPr>
        <w:t>Pg</w:t>
      </w:r>
      <w:r w:rsidRPr="2489AC15" w:rsidR="3DAF8BFA">
        <w:rPr>
          <w:rFonts w:ascii="Arial" w:hAnsi="Arial" w:eastAsia="Arial" w:cs="Arial"/>
          <w:color w:val="000000" w:themeColor="text1" w:themeTint="FF" w:themeShade="FF"/>
          <w:sz w:val="24"/>
          <w:szCs w:val="24"/>
          <w:lang w:val="en-US"/>
        </w:rPr>
        <w:t xml:space="preserve"> 4.</w:t>
      </w:r>
      <w:r>
        <w:tab/>
      </w:r>
      <w:r w:rsidRPr="2489AC15" w:rsidR="3DAF8BFA">
        <w:rPr>
          <w:rFonts w:ascii="Arial" w:hAnsi="Arial" w:eastAsia="Arial" w:cs="Arial"/>
          <w:color w:val="000000" w:themeColor="text1" w:themeTint="FF" w:themeShade="FF"/>
          <w:sz w:val="24"/>
          <w:szCs w:val="24"/>
          <w:lang w:val="en-US"/>
        </w:rPr>
        <w:t>Introduction</w:t>
      </w:r>
      <w:r>
        <w:br/>
      </w:r>
    </w:p>
    <w:p w:rsidR="3DAF8BFA" w:rsidP="2489AC15" w:rsidRDefault="3DAF8BFA" w14:paraId="1468838F" w14:textId="279B6061">
      <w:pPr>
        <w:pStyle w:val="ListParagraph"/>
        <w:numPr>
          <w:ilvl w:val="0"/>
          <w:numId w:val="1"/>
        </w:numPr>
        <w:spacing w:before="400" w:after="240" w:line="240" w:lineRule="auto"/>
        <w:rPr>
          <w:rFonts w:ascii="Arial" w:hAnsi="Arial" w:eastAsia="Arial" w:cs="Arial"/>
          <w:color w:val="000000" w:themeColor="text1"/>
          <w:sz w:val="24"/>
          <w:szCs w:val="24"/>
          <w:lang w:val="en-US"/>
        </w:rPr>
      </w:pPr>
      <w:r w:rsidRPr="7E81FED8" w:rsidR="3DAF8BFA">
        <w:rPr>
          <w:rFonts w:ascii="Arial" w:hAnsi="Arial" w:eastAsia="Arial" w:cs="Arial"/>
          <w:color w:val="000000" w:themeColor="text1" w:themeTint="FF" w:themeShade="FF"/>
          <w:sz w:val="24"/>
          <w:szCs w:val="24"/>
          <w:lang w:val="en-US"/>
        </w:rPr>
        <w:t>Pg</w:t>
      </w:r>
      <w:r w:rsidRPr="7E81FED8" w:rsidR="3DAF8BFA">
        <w:rPr>
          <w:rFonts w:ascii="Arial" w:hAnsi="Arial" w:eastAsia="Arial" w:cs="Arial"/>
          <w:color w:val="000000" w:themeColor="text1" w:themeTint="FF" w:themeShade="FF"/>
          <w:sz w:val="24"/>
          <w:szCs w:val="24"/>
          <w:lang w:val="en-US"/>
        </w:rPr>
        <w:t xml:space="preserve"> 4. </w:t>
      </w:r>
      <w:r>
        <w:tab/>
      </w:r>
      <w:r w:rsidRPr="7E81FED8" w:rsidR="3DAF8BFA">
        <w:rPr>
          <w:rFonts w:ascii="Arial" w:hAnsi="Arial" w:eastAsia="Arial" w:cs="Arial"/>
          <w:color w:val="000000" w:themeColor="text1" w:themeTint="FF" w:themeShade="FF"/>
          <w:sz w:val="24"/>
          <w:szCs w:val="24"/>
          <w:lang w:val="en-US"/>
        </w:rPr>
        <w:t>Background: United Kingdom vs. Saudi Arabia</w:t>
      </w:r>
      <w:r>
        <w:br/>
      </w:r>
      <w:r w:rsidRPr="7E81FED8" w:rsidR="35F50CE1">
        <w:rPr>
          <w:rFonts w:ascii="Arial" w:hAnsi="Arial" w:eastAsia="Arial" w:cs="Arial"/>
          <w:color w:val="000000" w:themeColor="text1" w:themeTint="FF" w:themeShade="FF"/>
          <w:sz w:val="24"/>
          <w:szCs w:val="24"/>
          <w:lang w:val="en-US"/>
        </w:rPr>
        <w:t>- Power distance</w:t>
      </w:r>
      <w:r>
        <w:br/>
      </w:r>
      <w:r w:rsidRPr="7E81FED8" w:rsidR="35F50CE1">
        <w:rPr>
          <w:rFonts w:ascii="Arial" w:hAnsi="Arial" w:eastAsia="Arial" w:cs="Arial"/>
          <w:color w:val="000000" w:themeColor="text1" w:themeTint="FF" w:themeShade="FF"/>
          <w:sz w:val="24"/>
          <w:szCs w:val="24"/>
          <w:lang w:val="en-US"/>
        </w:rPr>
        <w:t xml:space="preserve">- </w:t>
      </w:r>
      <w:r w:rsidRPr="7E81FED8" w:rsidR="35F50CE1">
        <w:rPr>
          <w:rFonts w:ascii="Arial" w:hAnsi="Arial" w:eastAsia="Arial" w:cs="Arial"/>
          <w:color w:val="000000" w:themeColor="text1" w:themeTint="FF" w:themeShade="FF"/>
          <w:sz w:val="24"/>
          <w:szCs w:val="24"/>
          <w:lang w:val="en-US"/>
        </w:rPr>
        <w:t>Individualism</w:t>
      </w:r>
      <w:r>
        <w:br/>
      </w:r>
      <w:r w:rsidRPr="7E81FED8" w:rsidR="35F50CE1">
        <w:rPr>
          <w:rFonts w:ascii="Arial" w:hAnsi="Arial" w:eastAsia="Arial" w:cs="Arial"/>
          <w:color w:val="000000" w:themeColor="text1" w:themeTint="FF" w:themeShade="FF"/>
          <w:sz w:val="24"/>
          <w:szCs w:val="24"/>
          <w:lang w:val="en-US"/>
        </w:rPr>
        <w:t>- Masculinity</w:t>
      </w:r>
      <w:r>
        <w:br/>
      </w:r>
      <w:r w:rsidRPr="7E81FED8" w:rsidR="35F50CE1">
        <w:rPr>
          <w:rFonts w:ascii="Arial" w:hAnsi="Arial" w:eastAsia="Arial" w:cs="Arial"/>
          <w:color w:val="000000" w:themeColor="text1" w:themeTint="FF" w:themeShade="FF"/>
          <w:sz w:val="24"/>
          <w:szCs w:val="24"/>
          <w:lang w:val="en-US"/>
        </w:rPr>
        <w:t xml:space="preserve">- </w:t>
      </w:r>
      <w:r w:rsidRPr="7E81FED8" w:rsidR="35F50CE1">
        <w:rPr>
          <w:rFonts w:ascii="Arial" w:hAnsi="Arial" w:eastAsia="Arial" w:cs="Arial"/>
          <w:color w:val="000000" w:themeColor="text1" w:themeTint="FF" w:themeShade="FF"/>
          <w:sz w:val="24"/>
          <w:szCs w:val="24"/>
          <w:lang w:val="en-US"/>
        </w:rPr>
        <w:t>Uncertainty</w:t>
      </w:r>
      <w:r w:rsidRPr="7E81FED8" w:rsidR="35F50CE1">
        <w:rPr>
          <w:rFonts w:ascii="Arial" w:hAnsi="Arial" w:eastAsia="Arial" w:cs="Arial"/>
          <w:color w:val="000000" w:themeColor="text1" w:themeTint="FF" w:themeShade="FF"/>
          <w:sz w:val="24"/>
          <w:szCs w:val="24"/>
          <w:lang w:val="en-US"/>
        </w:rPr>
        <w:t xml:space="preserve"> Avoidance</w:t>
      </w:r>
      <w:r>
        <w:br/>
      </w:r>
      <w:r w:rsidRPr="7E81FED8" w:rsidR="35F50CE1">
        <w:rPr>
          <w:rFonts w:ascii="Arial" w:hAnsi="Arial" w:eastAsia="Arial" w:cs="Arial"/>
          <w:color w:val="000000" w:themeColor="text1" w:themeTint="FF" w:themeShade="FF"/>
          <w:sz w:val="24"/>
          <w:szCs w:val="24"/>
          <w:lang w:val="en-US"/>
        </w:rPr>
        <w:t>- Long term orientation</w:t>
      </w:r>
      <w:r>
        <w:br/>
      </w:r>
      <w:r w:rsidRPr="7E81FED8" w:rsidR="35F50CE1">
        <w:rPr>
          <w:rFonts w:ascii="Arial" w:hAnsi="Arial" w:eastAsia="Arial" w:cs="Arial"/>
          <w:color w:val="000000" w:themeColor="text1" w:themeTint="FF" w:themeShade="FF"/>
          <w:sz w:val="24"/>
          <w:szCs w:val="24"/>
          <w:lang w:val="en-US"/>
        </w:rPr>
        <w:t>- Indulgence</w:t>
      </w:r>
      <w:r>
        <w:br/>
      </w:r>
    </w:p>
    <w:p w:rsidR="3DAF8BFA" w:rsidP="2489AC15" w:rsidRDefault="35F50CE1" w14:paraId="26837E52" w14:textId="69916A3F">
      <w:pPr>
        <w:pStyle w:val="ListParagraph"/>
        <w:numPr>
          <w:ilvl w:val="0"/>
          <w:numId w:val="1"/>
        </w:numPr>
        <w:spacing w:before="400" w:after="240" w:line="240" w:lineRule="auto"/>
        <w:rPr>
          <w:rFonts w:ascii="Arial" w:hAnsi="Arial" w:eastAsia="Arial" w:cs="Arial"/>
          <w:color w:val="000000" w:themeColor="text1"/>
          <w:sz w:val="24"/>
          <w:szCs w:val="24"/>
          <w:lang w:val="en-US"/>
        </w:rPr>
      </w:pPr>
      <w:r w:rsidRPr="2489AC15" w:rsidR="35F50CE1">
        <w:rPr>
          <w:rFonts w:ascii="Arial" w:hAnsi="Arial" w:eastAsia="Arial" w:cs="Arial"/>
          <w:color w:val="000000" w:themeColor="text1" w:themeTint="FF" w:themeShade="FF"/>
          <w:sz w:val="24"/>
          <w:szCs w:val="24"/>
          <w:lang w:val="en-US"/>
        </w:rPr>
        <w:t>Pg</w:t>
      </w:r>
      <w:r w:rsidRPr="2489AC15" w:rsidR="35F50CE1">
        <w:rPr>
          <w:rFonts w:ascii="Arial" w:hAnsi="Arial" w:eastAsia="Arial" w:cs="Arial"/>
          <w:color w:val="000000" w:themeColor="text1" w:themeTint="FF" w:themeShade="FF"/>
          <w:sz w:val="24"/>
          <w:szCs w:val="24"/>
          <w:lang w:val="en-US"/>
        </w:rPr>
        <w:t xml:space="preserve"> 6.</w:t>
      </w:r>
      <w:r>
        <w:tab/>
      </w:r>
      <w:r w:rsidRPr="2489AC15" w:rsidR="35F50CE1">
        <w:rPr>
          <w:rFonts w:ascii="Arial" w:hAnsi="Arial" w:eastAsia="Arial" w:cs="Arial"/>
          <w:color w:val="000000" w:themeColor="text1" w:themeTint="FF" w:themeShade="FF"/>
          <w:sz w:val="24"/>
          <w:szCs w:val="24"/>
          <w:lang w:val="en-US"/>
        </w:rPr>
        <w:t xml:space="preserve">Country </w:t>
      </w:r>
      <w:r w:rsidRPr="2489AC15" w:rsidR="35F50CE1">
        <w:rPr>
          <w:rFonts w:ascii="Arial" w:hAnsi="Arial" w:eastAsia="Arial" w:cs="Arial"/>
          <w:color w:val="000000" w:themeColor="text1" w:themeTint="FF" w:themeShade="FF"/>
          <w:sz w:val="24"/>
          <w:szCs w:val="24"/>
          <w:lang w:val="en-US"/>
        </w:rPr>
        <w:t>analysis</w:t>
      </w:r>
      <w:r w:rsidRPr="2489AC15" w:rsidR="35F50CE1">
        <w:rPr>
          <w:rFonts w:ascii="Arial" w:hAnsi="Arial" w:eastAsia="Arial" w:cs="Arial"/>
          <w:color w:val="000000" w:themeColor="text1" w:themeTint="FF" w:themeShade="FF"/>
          <w:sz w:val="24"/>
          <w:szCs w:val="24"/>
          <w:lang w:val="en-US"/>
        </w:rPr>
        <w:t xml:space="preserve"> using Cultural intelligence</w:t>
      </w:r>
      <w:r>
        <w:br/>
      </w:r>
      <w:r w:rsidRPr="2489AC15" w:rsidR="3DAF8BFA">
        <w:rPr>
          <w:rFonts w:ascii="Arial" w:hAnsi="Arial" w:eastAsia="Arial" w:cs="Arial"/>
          <w:color w:val="000000" w:themeColor="text1" w:themeTint="FF" w:themeShade="FF"/>
          <w:sz w:val="24"/>
          <w:szCs w:val="24"/>
          <w:lang w:val="en-US"/>
        </w:rPr>
        <w:t xml:space="preserve">- Religion </w:t>
      </w:r>
      <w:r>
        <w:br/>
      </w:r>
      <w:r w:rsidRPr="2489AC15" w:rsidR="3DAF8BFA">
        <w:rPr>
          <w:rFonts w:ascii="Arial" w:hAnsi="Arial" w:eastAsia="Arial" w:cs="Arial"/>
          <w:color w:val="000000" w:themeColor="text1" w:themeTint="FF" w:themeShade="FF"/>
          <w:sz w:val="24"/>
          <w:szCs w:val="24"/>
          <w:lang w:val="en-US"/>
        </w:rPr>
        <w:t>- Food and beverages</w:t>
      </w:r>
      <w:r>
        <w:br/>
      </w:r>
      <w:r w:rsidRPr="2489AC15" w:rsidR="3DAF8BFA">
        <w:rPr>
          <w:rFonts w:ascii="Arial" w:hAnsi="Arial" w:eastAsia="Arial" w:cs="Arial"/>
          <w:color w:val="000000" w:themeColor="text1" w:themeTint="FF" w:themeShade="FF"/>
          <w:sz w:val="24"/>
          <w:szCs w:val="24"/>
          <w:lang w:val="en-US"/>
        </w:rPr>
        <w:t>- Times keeping</w:t>
      </w:r>
      <w:r>
        <w:br/>
      </w:r>
      <w:r w:rsidRPr="2489AC15" w:rsidR="3DAF8BFA">
        <w:rPr>
          <w:rFonts w:ascii="Arial" w:hAnsi="Arial" w:eastAsia="Arial" w:cs="Arial"/>
          <w:color w:val="000000" w:themeColor="text1" w:themeTint="FF" w:themeShade="FF"/>
          <w:sz w:val="24"/>
          <w:szCs w:val="24"/>
          <w:lang w:val="en-US"/>
        </w:rPr>
        <w:t xml:space="preserve">- </w:t>
      </w:r>
      <w:r w:rsidRPr="2489AC15" w:rsidR="3DAF8BFA">
        <w:rPr>
          <w:rFonts w:ascii="Arial" w:hAnsi="Arial" w:eastAsia="Arial" w:cs="Arial"/>
          <w:color w:val="000000" w:themeColor="text1" w:themeTint="FF" w:themeShade="FF"/>
          <w:sz w:val="24"/>
          <w:szCs w:val="24"/>
          <w:lang w:val="en-US"/>
        </w:rPr>
        <w:t>Greeting</w:t>
      </w:r>
      <w:r>
        <w:br/>
      </w:r>
    </w:p>
    <w:p w:rsidR="3DAF8BFA" w:rsidP="2489AC15" w:rsidRDefault="3DAF8BFA" w14:paraId="12FFBB58" w14:textId="5EC2D407">
      <w:pPr>
        <w:pStyle w:val="ListParagraph"/>
        <w:numPr>
          <w:ilvl w:val="0"/>
          <w:numId w:val="1"/>
        </w:numPr>
        <w:bidi w:val="0"/>
        <w:spacing w:before="400" w:beforeAutospacing="off" w:after="240" w:afterAutospacing="off" w:line="240" w:lineRule="auto"/>
        <w:ind w:left="720" w:right="0" w:hanging="360"/>
        <w:jc w:val="left"/>
        <w:rPr>
          <w:rFonts w:ascii="Arial" w:hAnsi="Arial" w:eastAsia="Arial" w:cs="Arial"/>
          <w:color w:val="000000" w:themeColor="text1" w:themeTint="FF" w:themeShade="FF"/>
          <w:sz w:val="22"/>
          <w:szCs w:val="22"/>
          <w:lang w:val="en-US"/>
        </w:rPr>
      </w:pPr>
      <w:r w:rsidRPr="2489AC15" w:rsidR="5A739E3E">
        <w:rPr>
          <w:rFonts w:ascii="Arial" w:hAnsi="Arial" w:eastAsia="Arial" w:cs="Arial"/>
          <w:color w:val="000000" w:themeColor="text1" w:themeTint="FF" w:themeShade="FF"/>
          <w:sz w:val="24"/>
          <w:szCs w:val="24"/>
          <w:lang w:val="en-US"/>
        </w:rPr>
        <w:t>Pg 7.</w:t>
      </w:r>
      <w:r>
        <w:tab/>
      </w:r>
      <w:r w:rsidRPr="2489AC15" w:rsidR="5A739E3E">
        <w:rPr>
          <w:rFonts w:ascii="Arial" w:hAnsi="Arial" w:eastAsia="Arial" w:cs="Arial"/>
          <w:color w:val="000000" w:themeColor="text1" w:themeTint="FF" w:themeShade="FF"/>
          <w:sz w:val="24"/>
          <w:szCs w:val="24"/>
          <w:lang w:val="en-US"/>
        </w:rPr>
        <w:t xml:space="preserve">Hotel manual: </w:t>
      </w:r>
      <w:r w:rsidRPr="2489AC15" w:rsidR="2C215D49">
        <w:rPr>
          <w:rFonts w:ascii="Arial" w:hAnsi="Arial" w:eastAsia="Arial" w:cs="Arial"/>
          <w:color w:val="000000" w:themeColor="text1" w:themeTint="FF" w:themeShade="FF"/>
          <w:sz w:val="24"/>
          <w:szCs w:val="24"/>
          <w:lang w:val="en-US"/>
        </w:rPr>
        <w:t xml:space="preserve">Suggested Do’s and </w:t>
      </w:r>
      <w:r w:rsidRPr="2489AC15" w:rsidR="2C215D49">
        <w:rPr>
          <w:rFonts w:ascii="Arial" w:hAnsi="Arial" w:eastAsia="Arial" w:cs="Arial"/>
          <w:color w:val="000000" w:themeColor="text1" w:themeTint="FF" w:themeShade="FF"/>
          <w:sz w:val="24"/>
          <w:szCs w:val="24"/>
          <w:lang w:val="en-US"/>
        </w:rPr>
        <w:t>Don'ts</w:t>
      </w:r>
      <w:r w:rsidRPr="2489AC15" w:rsidR="2C215D49">
        <w:rPr>
          <w:rFonts w:ascii="Arial" w:hAnsi="Arial" w:eastAsia="Arial" w:cs="Arial"/>
          <w:color w:val="000000" w:themeColor="text1" w:themeTint="FF" w:themeShade="FF"/>
          <w:sz w:val="24"/>
          <w:szCs w:val="24"/>
          <w:lang w:val="en-US"/>
        </w:rPr>
        <w:t xml:space="preserve"> </w:t>
      </w:r>
      <w:r>
        <w:br/>
      </w:r>
    </w:p>
    <w:p w:rsidR="3DAF8BFA" w:rsidP="2489AC15" w:rsidRDefault="3DAF8BFA" w14:paraId="75154A12" w14:textId="4914964F">
      <w:pPr>
        <w:pStyle w:val="ListParagraph"/>
        <w:numPr>
          <w:ilvl w:val="0"/>
          <w:numId w:val="1"/>
        </w:numPr>
        <w:spacing w:before="400" w:after="240" w:line="240" w:lineRule="auto"/>
        <w:rPr>
          <w:rFonts w:ascii="Arial" w:hAnsi="Arial" w:eastAsia="Arial" w:cs="Arial"/>
          <w:color w:val="000000" w:themeColor="text1" w:themeTint="FF" w:themeShade="FF"/>
          <w:sz w:val="24"/>
          <w:szCs w:val="24"/>
          <w:lang w:val="en-US"/>
        </w:rPr>
      </w:pPr>
      <w:r w:rsidRPr="7E81FED8" w:rsidR="3DAF8BFA">
        <w:rPr>
          <w:rFonts w:ascii="Arial" w:hAnsi="Arial" w:eastAsia="Arial" w:cs="Arial"/>
          <w:color w:val="000000" w:themeColor="text1" w:themeTint="FF" w:themeShade="FF"/>
          <w:sz w:val="24"/>
          <w:szCs w:val="24"/>
          <w:lang w:val="en-US"/>
        </w:rPr>
        <w:t>Pg. 7</w:t>
      </w:r>
      <w:r>
        <w:tab/>
      </w:r>
      <w:r w:rsidRPr="7E81FED8" w:rsidR="3DAF8BFA">
        <w:rPr>
          <w:rFonts w:ascii="Arial" w:hAnsi="Arial" w:eastAsia="Arial" w:cs="Arial"/>
          <w:color w:val="000000" w:themeColor="text1" w:themeTint="FF" w:themeShade="FF"/>
          <w:sz w:val="24"/>
          <w:szCs w:val="24"/>
          <w:lang w:val="en-US"/>
        </w:rPr>
        <w:t xml:space="preserve">Conclusion. </w:t>
      </w:r>
      <w:r>
        <w:br/>
      </w:r>
    </w:p>
    <w:p w:rsidR="7E81FED8" w:rsidP="7E81FED8" w:rsidRDefault="7E81FED8" w14:paraId="68DB1BCA" w14:textId="37129D52">
      <w:pPr>
        <w:pStyle w:val="ListParagraph"/>
        <w:numPr>
          <w:ilvl w:val="0"/>
          <w:numId w:val="1"/>
        </w:numPr>
        <w:spacing w:before="400" w:after="240" w:line="240" w:lineRule="auto"/>
        <w:rPr>
          <w:color w:val="000000" w:themeColor="text1" w:themeTint="FF" w:themeShade="FF"/>
          <w:sz w:val="24"/>
          <w:szCs w:val="24"/>
          <w:lang w:val="en-US"/>
        </w:rPr>
      </w:pPr>
      <w:r w:rsidRPr="7E81FED8" w:rsidR="7E81FED8">
        <w:rPr>
          <w:rFonts w:ascii="Arial" w:hAnsi="Arial" w:eastAsia="Arial" w:cs="Arial"/>
          <w:color w:val="000000" w:themeColor="text1" w:themeTint="FF" w:themeShade="FF"/>
          <w:sz w:val="24"/>
          <w:szCs w:val="24"/>
          <w:lang w:val="en-US"/>
        </w:rPr>
        <w:t>Pg. 8</w:t>
      </w:r>
      <w:r>
        <w:tab/>
      </w:r>
      <w:r w:rsidRPr="7E81FED8" w:rsidR="7E81FED8">
        <w:rPr>
          <w:rFonts w:ascii="Arial" w:hAnsi="Arial" w:eastAsia="Arial" w:cs="Arial"/>
          <w:color w:val="000000" w:themeColor="text1" w:themeTint="FF" w:themeShade="FF"/>
          <w:sz w:val="24"/>
          <w:szCs w:val="24"/>
          <w:lang w:val="en-US"/>
        </w:rPr>
        <w:t>Reference.</w:t>
      </w:r>
    </w:p>
    <w:p w:rsidR="2C215D49" w:rsidP="2489AC15" w:rsidRDefault="2C215D49" w14:paraId="490528C4" w14:textId="606F62D8">
      <w:pPr>
        <w:spacing w:before="400" w:after="240" w:line="240" w:lineRule="auto"/>
        <w:rPr>
          <w:rFonts w:ascii="Arial" w:hAnsi="Arial" w:eastAsia="Arial" w:cs="Arial"/>
          <w:color w:val="000000" w:themeColor="text1" w:themeTint="FF" w:themeShade="FF"/>
          <w:sz w:val="42"/>
          <w:szCs w:val="42"/>
          <w:lang w:val="en-US"/>
        </w:rPr>
      </w:pPr>
    </w:p>
    <w:p w:rsidR="2C215D49" w:rsidP="2489AC15" w:rsidRDefault="2C215D49" w14:paraId="7E2B753F" w14:textId="7B04ECAA">
      <w:pPr>
        <w:spacing w:before="400" w:after="240" w:line="240" w:lineRule="auto"/>
        <w:rPr>
          <w:rFonts w:ascii="Arial" w:hAnsi="Arial" w:eastAsia="Arial" w:cs="Arial"/>
          <w:color w:val="000000" w:themeColor="text1" w:themeTint="FF" w:themeShade="FF"/>
          <w:sz w:val="42"/>
          <w:szCs w:val="42"/>
          <w:lang w:val="en-US"/>
        </w:rPr>
      </w:pPr>
    </w:p>
    <w:p w:rsidR="2C215D49" w:rsidP="2489AC15" w:rsidRDefault="2C215D49" w14:paraId="61246F69" w14:textId="048A92E2">
      <w:pPr>
        <w:spacing w:before="400" w:after="240" w:line="240" w:lineRule="auto"/>
        <w:rPr>
          <w:rFonts w:ascii="Arial" w:hAnsi="Arial" w:eastAsia="Arial" w:cs="Arial"/>
          <w:color w:val="000000" w:themeColor="text1" w:themeTint="FF" w:themeShade="FF"/>
          <w:sz w:val="42"/>
          <w:szCs w:val="42"/>
          <w:lang w:val="en-US"/>
        </w:rPr>
      </w:pPr>
    </w:p>
    <w:p w:rsidR="2C215D49" w:rsidP="2489AC15" w:rsidRDefault="2C215D49" w14:paraId="3D064693" w14:textId="70CA14A0">
      <w:pPr>
        <w:pStyle w:val="Normal"/>
        <w:spacing w:before="400" w:after="240" w:line="240" w:lineRule="auto"/>
        <w:rPr>
          <w:rFonts w:ascii="Arial" w:hAnsi="Arial" w:eastAsia="Arial" w:cs="Arial"/>
          <w:color w:val="000000" w:themeColor="text1" w:themeTint="FF" w:themeShade="FF"/>
          <w:sz w:val="42"/>
          <w:szCs w:val="42"/>
          <w:lang w:val="en-US"/>
        </w:rPr>
      </w:pPr>
    </w:p>
    <w:p w:rsidR="2C215D49" w:rsidP="2489AC15" w:rsidRDefault="2C215D49" w14:paraId="1C30E14B" w14:textId="61E5D8DF">
      <w:pPr>
        <w:spacing w:before="400" w:after="240" w:line="240" w:lineRule="auto"/>
        <w:rPr>
          <w:rFonts w:ascii="Arial" w:hAnsi="Arial" w:eastAsia="Arial" w:cs="Arial"/>
          <w:color w:val="000000" w:themeColor="text1" w:themeTint="FF" w:themeShade="FF"/>
          <w:sz w:val="42"/>
          <w:szCs w:val="42"/>
          <w:lang w:val="en-US"/>
        </w:rPr>
      </w:pPr>
    </w:p>
    <w:p w:rsidR="2C215D49" w:rsidP="2489AC15" w:rsidRDefault="2C215D49" w14:paraId="083273A8" w14:textId="14D65C84">
      <w:pPr>
        <w:spacing w:before="400" w:after="240" w:line="240" w:lineRule="auto"/>
        <w:rPr>
          <w:rFonts w:ascii="Arial" w:hAnsi="Arial" w:eastAsia="Arial" w:cs="Arial"/>
          <w:color w:val="000000" w:themeColor="text1" w:themeTint="FF" w:themeShade="FF"/>
          <w:sz w:val="42"/>
          <w:szCs w:val="42"/>
          <w:lang w:val="en-US"/>
        </w:rPr>
      </w:pPr>
    </w:p>
    <w:p w:rsidR="2C215D49" w:rsidP="2489AC15" w:rsidRDefault="2C215D49" w14:paraId="3162C85F" w14:textId="29AB431A">
      <w:pPr>
        <w:spacing w:before="400" w:after="240" w:line="240" w:lineRule="auto"/>
        <w:rPr>
          <w:rFonts w:ascii="Arial" w:hAnsi="Arial" w:eastAsia="Arial" w:cs="Arial"/>
          <w:color w:val="000000" w:themeColor="text1" w:themeTint="FF" w:themeShade="FF"/>
          <w:sz w:val="42"/>
          <w:szCs w:val="42"/>
          <w:lang w:val="en-US"/>
        </w:rPr>
      </w:pPr>
    </w:p>
    <w:p w:rsidR="3DAF8BFA" w:rsidP="7E81FED8" w:rsidRDefault="3DAF8BFA" w14:paraId="2A75B141" w14:textId="1B72F0F3">
      <w:pPr>
        <w:pStyle w:val="Normal"/>
        <w:spacing w:before="400" w:after="240" w:line="240" w:lineRule="auto"/>
        <w:jc w:val="center"/>
        <w:rPr>
          <w:rFonts w:ascii="Arial" w:hAnsi="Arial" w:eastAsia="Arial" w:cs="Arial"/>
          <w:color w:val="000000" w:themeColor="text1" w:themeTint="FF" w:themeShade="FF"/>
          <w:sz w:val="42"/>
          <w:szCs w:val="42"/>
          <w:u w:val="single"/>
          <w:lang w:val="en-US"/>
        </w:rPr>
      </w:pPr>
      <w:r w:rsidRPr="7E81FED8" w:rsidR="3DAF8BFA">
        <w:rPr>
          <w:rFonts w:ascii="Arial" w:hAnsi="Arial" w:eastAsia="Arial" w:cs="Arial"/>
          <w:color w:val="000000" w:themeColor="text1" w:themeTint="FF" w:themeShade="FF"/>
          <w:sz w:val="42"/>
          <w:szCs w:val="42"/>
          <w:u w:val="single"/>
          <w:lang w:val="en-US"/>
        </w:rPr>
        <w:t>Introduction</w:t>
      </w:r>
    </w:p>
    <w:p w:rsidR="2489AC15" w:rsidP="2489AC15" w:rsidRDefault="2489AC15" w14:paraId="48DBCD34" w14:textId="7C257C33">
      <w:pPr>
        <w:spacing w:after="240" w:line="312" w:lineRule="auto"/>
        <w:rPr>
          <w:rFonts w:ascii="Arial" w:hAnsi="Arial" w:eastAsia="Arial" w:cs="Arial"/>
          <w:color w:val="000000" w:themeColor="text1" w:themeTint="FF" w:themeShade="FF"/>
          <w:sz w:val="24"/>
          <w:szCs w:val="24"/>
          <w:lang w:val="en-US"/>
        </w:rPr>
      </w:pPr>
    </w:p>
    <w:p w:rsidR="3DAF8BFA" w:rsidP="2489AC15" w:rsidRDefault="3DAF8BFA" w14:paraId="11940AE0" w14:textId="17C3F37D">
      <w:pPr>
        <w:spacing w:after="240" w:line="312" w:lineRule="auto"/>
        <w:rPr>
          <w:rFonts w:ascii="Arial" w:hAnsi="Arial" w:eastAsia="Arial" w:cs="Arial"/>
          <w:color w:val="000000" w:themeColor="text1"/>
          <w:sz w:val="24"/>
          <w:szCs w:val="24"/>
        </w:rPr>
      </w:pPr>
      <w:r w:rsidRPr="2489AC15" w:rsidR="3DAF8BFA">
        <w:rPr>
          <w:rFonts w:ascii="Arial" w:hAnsi="Arial" w:eastAsia="Arial" w:cs="Arial"/>
          <w:color w:val="000000" w:themeColor="text1" w:themeTint="FF" w:themeShade="FF"/>
          <w:sz w:val="24"/>
          <w:szCs w:val="24"/>
          <w:lang w:val="en-US"/>
        </w:rPr>
        <w:t>This guide for the hotels workforce to cater for international guests to enhance guest experience as well as understand the importance of cultural background. The hotel is based in Newcastle, England and the report will be for guests from Saudi Arabia. This report will use Hofstede’s cultural dimensions and highlight the do’s and don'ts with Saudi Arabian cultural background in mind.</w:t>
      </w:r>
    </w:p>
    <w:p w:rsidR="3DAF8BFA" w:rsidP="2489AC15" w:rsidRDefault="3DAF8BFA" w14:paraId="1CDFB6D7" w14:textId="4FB0E025">
      <w:pPr>
        <w:spacing w:after="240" w:line="312" w:lineRule="auto"/>
        <w:rPr>
          <w:rFonts w:ascii="Arial" w:hAnsi="Arial" w:eastAsia="Arial" w:cs="Arial"/>
          <w:color w:val="000000" w:themeColor="text1"/>
          <w:sz w:val="24"/>
          <w:szCs w:val="24"/>
          <w:lang w:val="en-US"/>
        </w:rPr>
      </w:pPr>
      <w:r w:rsidRPr="2489AC15" w:rsidR="3DAF8BFA">
        <w:rPr>
          <w:rFonts w:ascii="Arial" w:hAnsi="Arial" w:eastAsia="Arial" w:cs="Arial"/>
          <w:color w:val="000000" w:themeColor="text1" w:themeTint="FF" w:themeShade="FF"/>
          <w:sz w:val="24"/>
          <w:szCs w:val="24"/>
          <w:lang w:val="en-US"/>
        </w:rPr>
        <w:t>In 2021 Newcastle united football team in England was brought by Saudi Arabian crown Prince (BBC, 2021), due to this Newcastle hotels will expect to see a rise in tourism from Saudi Arabia and it is important all employees understand cultural boundaries around Saudi Arabians to accommodate guests by adjusting services using cultural intelligence.</w:t>
      </w:r>
    </w:p>
    <w:p w:rsidR="3DAF8BFA" w:rsidP="2489AC15" w:rsidRDefault="3DAF8BFA" w14:paraId="4247A32B" w14:textId="68702C6C">
      <w:pPr>
        <w:pStyle w:val="Normal"/>
        <w:spacing w:before="400" w:after="240" w:line="312" w:lineRule="auto"/>
        <w:rPr>
          <w:rFonts w:ascii="Arial" w:hAnsi="Arial" w:eastAsia="Arial" w:cs="Arial"/>
          <w:color w:val="000000" w:themeColor="text1" w:themeTint="FF" w:themeShade="FF"/>
          <w:sz w:val="24"/>
          <w:szCs w:val="24"/>
          <w:lang w:val="en-US"/>
        </w:rPr>
      </w:pPr>
    </w:p>
    <w:p w:rsidR="3DAF8BFA" w:rsidP="2489AC15" w:rsidRDefault="3DAF8BFA" w14:paraId="2D7EDF36" w14:textId="0DAB2A7C">
      <w:pPr>
        <w:pStyle w:val="Normal"/>
        <w:spacing w:before="400" w:after="240" w:line="312" w:lineRule="auto"/>
        <w:rPr>
          <w:rFonts w:ascii="Arial" w:hAnsi="Arial" w:eastAsia="Arial" w:cs="Arial"/>
          <w:color w:val="000000" w:themeColor="text1"/>
          <w:sz w:val="42"/>
          <w:szCs w:val="42"/>
          <w:lang w:val="en-US"/>
        </w:rPr>
      </w:pPr>
      <w:r w:rsidRPr="2489AC15" w:rsidR="3DAF8BFA">
        <w:rPr>
          <w:rFonts w:ascii="Arial" w:hAnsi="Arial" w:eastAsia="Arial" w:cs="Arial"/>
          <w:color w:val="000000" w:themeColor="text1" w:themeTint="FF" w:themeShade="FF"/>
          <w:sz w:val="42"/>
          <w:szCs w:val="42"/>
          <w:u w:val="single"/>
          <w:lang w:val="en-US"/>
        </w:rPr>
        <w:t xml:space="preserve">Background: </w:t>
      </w:r>
      <w:r w:rsidRPr="2489AC15" w:rsidR="00C04679">
        <w:rPr>
          <w:rFonts w:ascii="Arial" w:hAnsi="Arial" w:eastAsia="Arial" w:cs="Arial"/>
          <w:color w:val="000000" w:themeColor="text1" w:themeTint="FF" w:themeShade="FF"/>
          <w:sz w:val="42"/>
          <w:szCs w:val="42"/>
          <w:u w:val="single"/>
          <w:lang w:val="en-US"/>
        </w:rPr>
        <w:t>United Kingdom</w:t>
      </w:r>
      <w:r w:rsidRPr="2489AC15" w:rsidR="00C04679">
        <w:rPr>
          <w:rFonts w:ascii="Arial" w:hAnsi="Arial" w:eastAsia="Arial" w:cs="Arial"/>
          <w:color w:val="000000" w:themeColor="text1" w:themeTint="FF" w:themeShade="FF"/>
          <w:sz w:val="42"/>
          <w:szCs w:val="42"/>
          <w:u w:val="single"/>
          <w:lang w:val="en-US"/>
        </w:rPr>
        <w:t xml:space="preserve"> vs Saudi Arabia</w:t>
      </w:r>
    </w:p>
    <w:p w:rsidR="226FF90B" w:rsidP="2489AC15" w:rsidRDefault="226FF90B" w14:paraId="4AB98C5D" w14:textId="24A17A5D">
      <w:pPr>
        <w:spacing w:before="400" w:after="240" w:line="240" w:lineRule="auto"/>
        <w:rPr>
          <w:rFonts w:ascii="Arial" w:hAnsi="Arial" w:eastAsia="Arial" w:cs="Arial"/>
          <w:color w:val="000000" w:themeColor="text1" w:themeTint="FF" w:themeShade="FF"/>
          <w:sz w:val="24"/>
          <w:szCs w:val="24"/>
          <w:lang w:val="en-US"/>
        </w:rPr>
      </w:pPr>
      <w:r w:rsidRPr="2489AC15" w:rsidR="226FF90B">
        <w:rPr>
          <w:rFonts w:ascii="Arial" w:hAnsi="Arial" w:eastAsia="Arial" w:cs="Arial"/>
        </w:rPr>
        <w:t xml:space="preserve">Both United Kingdom and </w:t>
      </w:r>
      <w:r w:rsidRPr="2489AC15" w:rsidR="226FF90B">
        <w:rPr>
          <w:rFonts w:ascii="Arial" w:hAnsi="Arial" w:eastAsia="Arial" w:cs="Arial"/>
        </w:rPr>
        <w:t>Saudia</w:t>
      </w:r>
      <w:r w:rsidRPr="2489AC15" w:rsidR="226FF90B">
        <w:rPr>
          <w:rFonts w:ascii="Arial" w:hAnsi="Arial" w:eastAsia="Arial" w:cs="Arial"/>
        </w:rPr>
        <w:t xml:space="preserve"> Arabia are kingdoms and have monarchs with kings and Queens, they differ in main religions, currencies, weather which all </w:t>
      </w:r>
      <w:r w:rsidRPr="2489AC15" w:rsidR="226FF90B">
        <w:rPr>
          <w:rFonts w:ascii="Arial" w:hAnsi="Arial" w:eastAsia="Arial" w:cs="Arial"/>
        </w:rPr>
        <w:t>impact</w:t>
      </w:r>
      <w:r w:rsidRPr="2489AC15" w:rsidR="226FF90B">
        <w:rPr>
          <w:rFonts w:ascii="Arial" w:hAnsi="Arial" w:eastAsia="Arial" w:cs="Arial"/>
        </w:rPr>
        <w:t xml:space="preserve"> their cultural structures. </w:t>
      </w:r>
      <w:r w:rsidRPr="2489AC15" w:rsidR="226FF90B">
        <w:rPr>
          <w:rFonts w:ascii="Arial" w:hAnsi="Arial" w:eastAsia="Arial" w:cs="Arial"/>
          <w:color w:val="000000" w:themeColor="text1" w:themeTint="FF" w:themeShade="FF"/>
          <w:sz w:val="24"/>
          <w:szCs w:val="24"/>
          <w:lang w:val="en-US"/>
        </w:rPr>
        <w:t xml:space="preserve">Hofstede’s theory (Mead and Andrews, 2009, p. 35-45) consisted of 4 dimensions which was later improved to 6, these dimensions help cross-cultural communication using structure derived from factor analysis. </w:t>
      </w:r>
      <w:r w:rsidRPr="2489AC15" w:rsidR="226FF90B">
        <w:rPr>
          <w:rFonts w:ascii="Arial" w:hAnsi="Arial" w:eastAsia="Arial" w:cs="Arial"/>
          <w:color w:val="000000" w:themeColor="text1" w:themeTint="FF" w:themeShade="FF"/>
          <w:sz w:val="24"/>
          <w:szCs w:val="24"/>
          <w:lang w:val="en-US"/>
        </w:rPr>
        <w:t>The 6 dimensions will be used to compare United Kingdom with Saudi Arabia.</w:t>
      </w:r>
    </w:p>
    <w:p w:rsidR="226FF90B" w:rsidP="2489AC15" w:rsidRDefault="226FF90B" w14:paraId="46462827" w14:textId="7B2DBEEE">
      <w:pPr>
        <w:spacing w:before="400" w:after="240" w:line="240" w:lineRule="auto"/>
        <w:rPr>
          <w:rFonts w:ascii="Arial" w:hAnsi="Arial" w:eastAsia="Arial" w:cs="Arial"/>
          <w:color w:val="000000" w:themeColor="text1" w:themeTint="FF" w:themeShade="FF"/>
          <w:sz w:val="24"/>
          <w:szCs w:val="24"/>
          <w:lang w:val="en-US"/>
        </w:rPr>
      </w:pPr>
      <w:r w:rsidRPr="2489AC15" w:rsidR="226FF90B">
        <w:rPr>
          <w:rFonts w:ascii="Arial" w:hAnsi="Arial" w:eastAsia="Arial" w:cs="Arial"/>
        </w:rPr>
        <w:t>Hofstede's</w:t>
      </w:r>
      <w:r w:rsidRPr="2489AC15" w:rsidR="226FF90B">
        <w:rPr>
          <w:rFonts w:ascii="Arial" w:hAnsi="Arial" w:eastAsia="Arial" w:cs="Arial"/>
        </w:rPr>
        <w:t xml:space="preserve"> </w:t>
      </w:r>
      <w:r w:rsidRPr="2489AC15" w:rsidR="226FF90B">
        <w:rPr>
          <w:rFonts w:ascii="Arial" w:hAnsi="Arial" w:eastAsia="Arial" w:cs="Arial"/>
          <w:color w:val="000000" w:themeColor="text1" w:themeTint="FF" w:themeShade="FF"/>
          <w:sz w:val="24"/>
          <w:szCs w:val="24"/>
          <w:lang w:val="en-US"/>
        </w:rPr>
        <w:t xml:space="preserve"> 6 Dimensions compared with both countries can be seen clearly below, Saudi Arabia (KSA) is in blue and United Kingdom (UK) is in purple. </w:t>
      </w:r>
      <w:r w:rsidRPr="2489AC15" w:rsidR="56FF198B">
        <w:rPr>
          <w:rFonts w:ascii="Arial" w:hAnsi="Arial" w:eastAsia="Arial" w:cs="Arial"/>
          <w:color w:val="000000" w:themeColor="text1" w:themeTint="FF" w:themeShade="FF"/>
          <w:sz w:val="24"/>
          <w:szCs w:val="24"/>
          <w:lang w:val="en-US"/>
        </w:rPr>
        <w:t>Sourced from Hofstede-insights (</w:t>
      </w:r>
      <w:r w:rsidRPr="2489AC15" w:rsidR="44DDD299">
        <w:rPr>
          <w:rFonts w:ascii="Arial" w:hAnsi="Arial" w:eastAsia="Arial" w:cs="Arial"/>
          <w:color w:val="000000" w:themeColor="text1" w:themeTint="FF" w:themeShade="FF"/>
          <w:sz w:val="24"/>
          <w:szCs w:val="24"/>
          <w:lang w:val="en-US"/>
        </w:rPr>
        <w:t>2022)</w:t>
      </w:r>
      <w:r w:rsidRPr="2489AC15" w:rsidR="226FF90B">
        <w:rPr>
          <w:rFonts w:ascii="Arial" w:hAnsi="Arial" w:eastAsia="Arial" w:cs="Arial"/>
          <w:color w:val="000000" w:themeColor="text1" w:themeTint="FF" w:themeShade="FF"/>
          <w:sz w:val="24"/>
          <w:szCs w:val="24"/>
          <w:lang w:val="en-US"/>
        </w:rPr>
        <w:t>:</w:t>
      </w:r>
    </w:p>
    <w:p w:rsidR="2489AC15" w:rsidP="2489AC15" w:rsidRDefault="2489AC15" w14:paraId="73933C33" w14:textId="5F757EBE">
      <w:pPr>
        <w:pStyle w:val="Normal"/>
        <w:spacing w:before="400" w:after="240" w:line="240" w:lineRule="auto"/>
        <w:rPr>
          <w:rFonts w:ascii="Arial" w:hAnsi="Arial" w:eastAsia="Arial" w:cs="Arial"/>
        </w:rPr>
      </w:pPr>
    </w:p>
    <w:p w:rsidR="00C04679" w:rsidP="2489AC15" w:rsidRDefault="6DF2ECA0" w14:paraId="510CAD1D" w14:textId="582E837E">
      <w:pPr>
        <w:spacing w:before="400" w:after="240" w:line="240" w:lineRule="auto"/>
        <w:rPr>
          <w:rFonts w:ascii="Arial" w:hAnsi="Arial" w:eastAsia="Arial" w:cs="Arial"/>
          <w:lang w:val="en-US"/>
        </w:rPr>
      </w:pPr>
      <w:r w:rsidR="6DF2ECA0">
        <w:drawing>
          <wp:inline wp14:editId="75E89255" wp14:anchorId="5C47C126">
            <wp:extent cx="5657848" cy="3363051"/>
            <wp:effectExtent l="0" t="0" r="0" b="0"/>
            <wp:docPr id="1597833585" name="Picture 1" title=""/>
            <wp:cNvGraphicFramePr>
              <a:graphicFrameLocks noChangeAspect="1"/>
            </wp:cNvGraphicFramePr>
            <a:graphic>
              <a:graphicData uri="http://schemas.openxmlformats.org/drawingml/2006/picture">
                <pic:pic>
                  <pic:nvPicPr>
                    <pic:cNvPr id="0" name="Picture 1"/>
                    <pic:cNvPicPr/>
                  </pic:nvPicPr>
                  <pic:blipFill>
                    <a:blip r:embed="R3c00530654f74bd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657848" cy="3363051"/>
                    </a:xfrm>
                    <a:prstGeom prst="rect">
                      <a:avLst/>
                    </a:prstGeom>
                  </pic:spPr>
                </pic:pic>
              </a:graphicData>
            </a:graphic>
          </wp:inline>
        </w:drawing>
      </w:r>
    </w:p>
    <w:p w:rsidR="6DF2ECA0" w:rsidP="2489AC15" w:rsidRDefault="6DF2ECA0" w14:paraId="2FBD1906" w14:textId="2CC108A8">
      <w:pPr>
        <w:pStyle w:val="ListParagraph"/>
        <w:numPr>
          <w:ilvl w:val="0"/>
          <w:numId w:val="4"/>
        </w:numPr>
        <w:spacing w:before="400" w:after="240" w:line="240" w:lineRule="auto"/>
        <w:rPr>
          <w:rFonts w:ascii="Arial" w:hAnsi="Arial" w:eastAsia="Arial" w:cs="Arial"/>
        </w:rPr>
      </w:pPr>
      <w:r w:rsidRPr="2489AC15" w:rsidR="6DF2ECA0">
        <w:rPr>
          <w:rFonts w:ascii="Arial" w:hAnsi="Arial" w:eastAsia="Arial" w:cs="Arial"/>
          <w:b w:val="1"/>
          <w:bCs w:val="1"/>
        </w:rPr>
        <w:t>The power distance:</w:t>
      </w:r>
      <w:r>
        <w:br/>
      </w:r>
      <w:r w:rsidRPr="2489AC15" w:rsidR="35F50CE1">
        <w:rPr>
          <w:rFonts w:ascii="Arial" w:hAnsi="Arial" w:eastAsia="Arial" w:cs="Arial"/>
        </w:rPr>
        <w:t>KSA has a high ranking of PDI with 95% and UK has a lower ranking of 35% which suggest that British society believes in equality and minimizing inequalities which is the opposite for KSA where it is accepted to have large inequalities.</w:t>
      </w:r>
      <w:r>
        <w:br/>
      </w:r>
    </w:p>
    <w:p w:rsidR="35F50CE1" w:rsidP="2489AC15" w:rsidRDefault="35F50CE1" w14:paraId="35E065EA" w14:textId="6743AD1D">
      <w:pPr>
        <w:pStyle w:val="ListParagraph"/>
        <w:numPr>
          <w:ilvl w:val="0"/>
          <w:numId w:val="4"/>
        </w:numPr>
        <w:spacing w:before="400" w:after="240" w:line="240" w:lineRule="auto"/>
        <w:rPr>
          <w:rFonts w:ascii="Arial" w:hAnsi="Arial" w:eastAsia="Arial" w:cs="Arial"/>
        </w:rPr>
      </w:pPr>
      <w:r w:rsidRPr="2489AC15" w:rsidR="35F50CE1">
        <w:rPr>
          <w:rFonts w:ascii="Arial" w:hAnsi="Arial" w:eastAsia="Arial" w:cs="Arial"/>
          <w:b w:val="1"/>
          <w:bCs w:val="1"/>
        </w:rPr>
        <w:t xml:space="preserve">Individualism: </w:t>
      </w:r>
      <w:r>
        <w:br/>
      </w:r>
      <w:r w:rsidRPr="2489AC15" w:rsidR="35F50CE1">
        <w:rPr>
          <w:rFonts w:ascii="Arial" w:hAnsi="Arial" w:eastAsia="Arial" w:cs="Arial"/>
        </w:rPr>
        <w:t xml:space="preserve">KSA has a low ranking of 25% and UK has a high ranking of 89% which suggest that UK are culturally more independent and private, KSA culture is more collectivist which means that they belong in groups which </w:t>
      </w:r>
      <w:r w:rsidRPr="2489AC15" w:rsidR="35F50CE1">
        <w:rPr>
          <w:rFonts w:ascii="Arial" w:hAnsi="Arial" w:eastAsia="Arial" w:cs="Arial"/>
        </w:rPr>
        <w:t>maintain</w:t>
      </w:r>
      <w:r w:rsidRPr="2489AC15" w:rsidR="35F50CE1">
        <w:rPr>
          <w:rFonts w:ascii="Arial" w:hAnsi="Arial" w:eastAsia="Arial" w:cs="Arial"/>
        </w:rPr>
        <w:t xml:space="preserve"> loyalty.</w:t>
      </w:r>
      <w:r>
        <w:br/>
      </w:r>
    </w:p>
    <w:p w:rsidR="35F50CE1" w:rsidP="2489AC15" w:rsidRDefault="35F50CE1" w14:paraId="4C9888B1" w14:textId="396FDE21">
      <w:pPr>
        <w:pStyle w:val="ListParagraph"/>
        <w:numPr>
          <w:ilvl w:val="0"/>
          <w:numId w:val="4"/>
        </w:numPr>
        <w:spacing w:before="400" w:after="240" w:line="240" w:lineRule="auto"/>
        <w:rPr>
          <w:rFonts w:ascii="Arial" w:hAnsi="Arial" w:eastAsia="Arial" w:cs="Arial"/>
        </w:rPr>
      </w:pPr>
      <w:r w:rsidRPr="2489AC15" w:rsidR="35F50CE1">
        <w:rPr>
          <w:rFonts w:ascii="Arial" w:hAnsi="Arial" w:eastAsia="Arial" w:cs="Arial"/>
          <w:b w:val="1"/>
          <w:bCs w:val="1"/>
        </w:rPr>
        <w:t>Masculinity:</w:t>
      </w:r>
      <w:r>
        <w:br/>
      </w:r>
      <w:r w:rsidRPr="2489AC15" w:rsidR="35F50CE1">
        <w:rPr>
          <w:rFonts w:ascii="Arial" w:hAnsi="Arial" w:eastAsia="Arial" w:cs="Arial"/>
        </w:rPr>
        <w:t>KSA scored 60% and UK scored 66% which is quite similar yet high for both, this suggests that both societies are driven and competitive and will excel towards achieving success.</w:t>
      </w:r>
      <w:r>
        <w:br/>
      </w:r>
    </w:p>
    <w:p w:rsidR="35F50CE1" w:rsidP="2489AC15" w:rsidRDefault="35F50CE1" w14:paraId="5217F0DE" w14:textId="3A94F78D">
      <w:pPr>
        <w:pStyle w:val="ListParagraph"/>
        <w:numPr>
          <w:ilvl w:val="0"/>
          <w:numId w:val="4"/>
        </w:numPr>
        <w:spacing w:before="400" w:after="240" w:line="240" w:lineRule="auto"/>
        <w:rPr>
          <w:rFonts w:ascii="Arial" w:hAnsi="Arial" w:eastAsia="Arial" w:cs="Arial"/>
        </w:rPr>
      </w:pPr>
      <w:r w:rsidRPr="2489AC15" w:rsidR="35F50CE1">
        <w:rPr>
          <w:rFonts w:ascii="Arial" w:hAnsi="Arial" w:eastAsia="Arial" w:cs="Arial"/>
          <w:b w:val="1"/>
          <w:bCs w:val="1"/>
        </w:rPr>
        <w:t>Uncertainty Avoidance:</w:t>
      </w:r>
      <w:r>
        <w:br/>
      </w:r>
      <w:r w:rsidRPr="2489AC15" w:rsidR="35F50CE1">
        <w:rPr>
          <w:rFonts w:ascii="Arial" w:hAnsi="Arial" w:eastAsia="Arial" w:cs="Arial"/>
        </w:rPr>
        <w:t xml:space="preserve">KSA scored 80% and UK scored 35% which suggest KSA find it difficult to accept the unknown and want more control </w:t>
      </w:r>
      <w:r w:rsidRPr="2489AC15" w:rsidR="35F50CE1">
        <w:rPr>
          <w:rFonts w:ascii="Arial" w:hAnsi="Arial" w:eastAsia="Arial" w:cs="Arial"/>
        </w:rPr>
        <w:t>whereas</w:t>
      </w:r>
      <w:r w:rsidRPr="2489AC15" w:rsidR="35F50CE1">
        <w:rPr>
          <w:rFonts w:ascii="Arial" w:hAnsi="Arial" w:eastAsia="Arial" w:cs="Arial"/>
        </w:rPr>
        <w:t xml:space="preserve"> the UK is accepting of it.</w:t>
      </w:r>
      <w:r>
        <w:br/>
      </w:r>
    </w:p>
    <w:p w:rsidR="35F50CE1" w:rsidP="2489AC15" w:rsidRDefault="35F50CE1" w14:paraId="0B72C8AB" w14:textId="278D3560">
      <w:pPr>
        <w:pStyle w:val="ListParagraph"/>
        <w:numPr>
          <w:ilvl w:val="0"/>
          <w:numId w:val="4"/>
        </w:numPr>
        <w:spacing w:before="400" w:after="240" w:line="240" w:lineRule="auto"/>
        <w:rPr>
          <w:rFonts w:ascii="Arial" w:hAnsi="Arial" w:eastAsia="Arial" w:cs="Arial"/>
        </w:rPr>
      </w:pPr>
      <w:r w:rsidRPr="2489AC15" w:rsidR="35F50CE1">
        <w:rPr>
          <w:rFonts w:ascii="Arial" w:hAnsi="Arial" w:eastAsia="Arial" w:cs="Arial"/>
          <w:b w:val="1"/>
          <w:bCs w:val="1"/>
        </w:rPr>
        <w:t>Long term orientation:</w:t>
      </w:r>
      <w:r>
        <w:br/>
      </w:r>
      <w:r w:rsidRPr="2489AC15" w:rsidR="35F50CE1">
        <w:rPr>
          <w:rFonts w:ascii="Arial" w:hAnsi="Arial" w:eastAsia="Arial" w:cs="Arial"/>
        </w:rPr>
        <w:t>KSA scored 36% and UK scored 51% suggesting tradition for KSA is more important to them and changes are difficult, not focusing much on long term goals culturally. UK are easier on accepting of change and leaving old customs and traditions.</w:t>
      </w:r>
      <w:r>
        <w:br/>
      </w:r>
    </w:p>
    <w:p w:rsidR="35F50CE1" w:rsidP="2489AC15" w:rsidRDefault="35F50CE1" w14:paraId="37E40044" w14:textId="67470DC6">
      <w:pPr>
        <w:pStyle w:val="ListParagraph"/>
        <w:numPr>
          <w:ilvl w:val="0"/>
          <w:numId w:val="4"/>
        </w:numPr>
        <w:spacing w:before="400" w:after="240" w:line="240" w:lineRule="auto"/>
        <w:rPr>
          <w:rFonts w:ascii="Arial" w:hAnsi="Arial" w:eastAsia="Arial" w:cs="Arial"/>
        </w:rPr>
      </w:pPr>
      <w:r w:rsidRPr="2489AC15" w:rsidR="35F50CE1">
        <w:rPr>
          <w:rFonts w:ascii="Arial" w:hAnsi="Arial" w:eastAsia="Arial" w:cs="Arial"/>
          <w:b w:val="1"/>
          <w:bCs w:val="1"/>
        </w:rPr>
        <w:t>Indulgence</w:t>
      </w:r>
      <w:r>
        <w:br/>
      </w:r>
      <w:r w:rsidRPr="2489AC15" w:rsidR="35F50CE1">
        <w:rPr>
          <w:rFonts w:ascii="Arial" w:hAnsi="Arial" w:eastAsia="Arial" w:cs="Arial"/>
        </w:rPr>
        <w:t>KSA scored 52% and UK scored 69% which suggests a higher level of indulgence for both countries, recognising impulses and desires which is clearly higher for the UK</w:t>
      </w:r>
    </w:p>
    <w:p w:rsidR="00C04679" w:rsidP="2489AC15" w:rsidRDefault="00C04679" w14:paraId="44297507" w14:textId="68458A40">
      <w:pPr>
        <w:spacing w:before="400" w:after="240" w:line="240" w:lineRule="auto"/>
        <w:rPr>
          <w:rFonts w:ascii="Arial" w:hAnsi="Arial" w:eastAsia="Arial" w:cs="Arial"/>
        </w:rPr>
      </w:pPr>
    </w:p>
    <w:p w:rsidR="226FF90B" w:rsidP="2489AC15" w:rsidRDefault="226FF90B" w14:paraId="033DBCC9" w14:textId="4EF1D263">
      <w:pPr>
        <w:spacing w:before="400" w:after="240" w:line="240" w:lineRule="auto"/>
        <w:rPr>
          <w:rFonts w:ascii="Arial" w:hAnsi="Arial" w:eastAsia="Arial" w:cs="Arial"/>
          <w:lang w:val="en-US"/>
        </w:rPr>
      </w:pPr>
    </w:p>
    <w:p w:rsidR="226FF90B" w:rsidP="2489AC15" w:rsidRDefault="35F50CE1" w14:paraId="3BD89C2C" w14:textId="47F99B46">
      <w:pPr>
        <w:spacing w:before="400" w:after="240" w:line="240" w:lineRule="auto"/>
        <w:rPr>
          <w:rFonts w:ascii="Arial" w:hAnsi="Arial" w:eastAsia="Arial" w:cs="Arial"/>
          <w:color w:val="000000" w:themeColor="text1"/>
          <w:sz w:val="42"/>
          <w:szCs w:val="42"/>
          <w:u w:val="single"/>
          <w:lang w:val="en-US"/>
        </w:rPr>
      </w:pPr>
      <w:r w:rsidRPr="2489AC15" w:rsidR="35F50CE1">
        <w:rPr>
          <w:rFonts w:ascii="Arial" w:hAnsi="Arial" w:eastAsia="Arial" w:cs="Arial"/>
          <w:color w:val="000000" w:themeColor="text1" w:themeTint="FF" w:themeShade="FF"/>
          <w:sz w:val="42"/>
          <w:szCs w:val="42"/>
          <w:u w:val="single"/>
          <w:lang w:val="en-US"/>
        </w:rPr>
        <w:t xml:space="preserve">Country </w:t>
      </w:r>
      <w:r w:rsidRPr="2489AC15" w:rsidR="35F50CE1">
        <w:rPr>
          <w:rFonts w:ascii="Arial" w:hAnsi="Arial" w:eastAsia="Arial" w:cs="Arial"/>
          <w:color w:val="000000" w:themeColor="text1" w:themeTint="FF" w:themeShade="FF"/>
          <w:sz w:val="42"/>
          <w:szCs w:val="42"/>
          <w:u w:val="single"/>
          <w:lang w:val="en-US"/>
        </w:rPr>
        <w:t>analysis</w:t>
      </w:r>
      <w:r w:rsidRPr="2489AC15" w:rsidR="35F50CE1">
        <w:rPr>
          <w:rFonts w:ascii="Arial" w:hAnsi="Arial" w:eastAsia="Arial" w:cs="Arial"/>
          <w:color w:val="000000" w:themeColor="text1" w:themeTint="FF" w:themeShade="FF"/>
          <w:sz w:val="42"/>
          <w:szCs w:val="42"/>
          <w:u w:val="single"/>
          <w:lang w:val="en-US"/>
        </w:rPr>
        <w:t xml:space="preserve"> using Cultural intelligence.</w:t>
      </w:r>
    </w:p>
    <w:p w:rsidR="2C215D49" w:rsidP="7E81FED8" w:rsidRDefault="2C215D49" w14:paraId="104718DA" w14:textId="64D31B48">
      <w:pPr>
        <w:spacing w:before="400" w:after="240" w:line="240" w:lineRule="auto"/>
        <w:rPr>
          <w:rFonts w:ascii="Arial" w:hAnsi="Arial" w:eastAsia="Arial" w:cs="Arial"/>
          <w:color w:val="000000" w:themeColor="text1" w:themeTint="FF" w:themeShade="FF"/>
          <w:sz w:val="24"/>
          <w:szCs w:val="24"/>
          <w:lang w:val="en-US"/>
        </w:rPr>
      </w:pPr>
      <w:r w:rsidRPr="7E81FED8" w:rsidR="3DAF8BFA">
        <w:rPr>
          <w:rFonts w:ascii="Arial" w:hAnsi="Arial" w:eastAsia="Arial" w:cs="Arial"/>
          <w:color w:val="000000" w:themeColor="text1" w:themeTint="FF" w:themeShade="FF"/>
          <w:sz w:val="24"/>
          <w:szCs w:val="24"/>
          <w:lang w:val="en-US"/>
        </w:rPr>
        <w:t>Kolovou</w:t>
      </w:r>
      <w:r w:rsidRPr="7E81FED8" w:rsidR="3DAF8BFA">
        <w:rPr>
          <w:rFonts w:ascii="Arial" w:hAnsi="Arial" w:eastAsia="Arial" w:cs="Arial"/>
          <w:color w:val="000000" w:themeColor="text1" w:themeTint="FF" w:themeShade="FF"/>
          <w:sz w:val="24"/>
          <w:szCs w:val="24"/>
          <w:lang w:val="en-US"/>
        </w:rPr>
        <w:t xml:space="preserve"> (2020) emphasizes on cross Cultural intelligence being a vital development skill for customer satisfaction and can be acquired by a</w:t>
      </w:r>
      <w:r w:rsidRPr="7E81FED8" w:rsidR="3DAF8BFA">
        <w:rPr>
          <w:rFonts w:ascii="Arial" w:hAnsi="Arial" w:eastAsia="Arial" w:cs="Arial"/>
          <w:color w:val="000000" w:themeColor="text1" w:themeTint="FF" w:themeShade="FF"/>
          <w:sz w:val="24"/>
          <w:szCs w:val="24"/>
          <w:lang w:val="en-US"/>
        </w:rPr>
        <w:t xml:space="preserve">bsorbing information by reading and research, </w:t>
      </w:r>
      <w:r w:rsidRPr="7E81FED8" w:rsidR="3DAF8BFA">
        <w:rPr>
          <w:rFonts w:ascii="Arial" w:hAnsi="Arial" w:eastAsia="Arial" w:cs="Arial"/>
          <w:color w:val="000000" w:themeColor="text1" w:themeTint="FF" w:themeShade="FF"/>
          <w:sz w:val="24"/>
          <w:szCs w:val="24"/>
          <w:lang w:val="en-US"/>
        </w:rPr>
        <w:t>o</w:t>
      </w:r>
      <w:r w:rsidRPr="7E81FED8" w:rsidR="3DAF8BFA">
        <w:rPr>
          <w:rFonts w:ascii="Arial" w:hAnsi="Arial" w:eastAsia="Arial" w:cs="Arial"/>
          <w:color w:val="000000" w:themeColor="text1" w:themeTint="FF" w:themeShade="FF"/>
          <w:sz w:val="24"/>
          <w:szCs w:val="24"/>
          <w:lang w:val="en-US"/>
        </w:rPr>
        <w:t>bserving</w:t>
      </w:r>
      <w:r w:rsidRPr="7E81FED8" w:rsidR="3DAF8BFA">
        <w:rPr>
          <w:rFonts w:ascii="Arial" w:hAnsi="Arial" w:eastAsia="Arial" w:cs="Arial"/>
          <w:color w:val="000000" w:themeColor="text1" w:themeTint="FF" w:themeShade="FF"/>
          <w:sz w:val="24"/>
          <w:szCs w:val="24"/>
          <w:lang w:val="en-US"/>
        </w:rPr>
        <w:t xml:space="preserve"> behavior patterns and a</w:t>
      </w:r>
      <w:r w:rsidRPr="7E81FED8" w:rsidR="3DAF8BFA">
        <w:rPr>
          <w:rFonts w:ascii="Arial" w:hAnsi="Arial" w:eastAsia="Arial" w:cs="Arial"/>
          <w:color w:val="000000" w:themeColor="text1" w:themeTint="FF" w:themeShade="FF"/>
          <w:sz w:val="24"/>
          <w:szCs w:val="24"/>
          <w:lang w:val="en-US"/>
        </w:rPr>
        <w:t>sking questions to learn and understand.</w:t>
      </w:r>
    </w:p>
    <w:p w:rsidR="2C215D49" w:rsidP="7E81FED8" w:rsidRDefault="2C215D49" w14:paraId="6546754B" w14:textId="3AEDA75D">
      <w:pPr>
        <w:spacing w:before="400" w:after="240" w:line="240" w:lineRule="auto"/>
        <w:rPr>
          <w:rFonts w:ascii="Arial" w:hAnsi="Arial" w:eastAsia="Arial" w:cs="Arial"/>
          <w:color w:val="000000" w:themeColor="text1" w:themeTint="FF" w:themeShade="FF"/>
          <w:sz w:val="24"/>
          <w:szCs w:val="24"/>
          <w:lang w:val="en-US"/>
        </w:rPr>
      </w:pPr>
      <w:r w:rsidRPr="7E81FED8" w:rsidR="3DAF8BFA">
        <w:rPr>
          <w:rFonts w:ascii="Arial" w:hAnsi="Arial" w:eastAsia="Arial" w:cs="Arial"/>
          <w:color w:val="000000" w:themeColor="text1" w:themeTint="FF" w:themeShade="FF"/>
          <w:sz w:val="24"/>
          <w:szCs w:val="24"/>
          <w:lang w:val="en-US"/>
        </w:rPr>
        <w:t>Learning about a culture can help understand needs and requirement</w:t>
      </w:r>
      <w:r w:rsidRPr="7E81FED8" w:rsidR="3DAF8BFA">
        <w:rPr>
          <w:rFonts w:ascii="Arial" w:hAnsi="Arial" w:eastAsia="Arial" w:cs="Arial"/>
          <w:color w:val="000000" w:themeColor="text1" w:themeTint="FF" w:themeShade="FF"/>
          <w:sz w:val="24"/>
          <w:szCs w:val="24"/>
          <w:lang w:val="en-US"/>
        </w:rPr>
        <w:t xml:space="preserve"> which is needed for the hospitality industry.</w:t>
      </w:r>
      <w:r w:rsidRPr="7E81FED8" w:rsidR="3DAF8BFA">
        <w:rPr>
          <w:rFonts w:ascii="Arial" w:hAnsi="Arial" w:eastAsia="Arial" w:cs="Arial"/>
          <w:color w:val="000000" w:themeColor="text1" w:themeTint="FF" w:themeShade="FF"/>
          <w:sz w:val="24"/>
          <w:szCs w:val="24"/>
          <w:lang w:val="en-US"/>
        </w:rPr>
        <w:t xml:space="preserve"> The UK is an individualistic culture and Saudi Arabia is collectivist culture which means guests may have to be catered for in large groups and upsetting one guest will have a domino effect on others due to their close </w:t>
      </w:r>
      <w:r w:rsidRPr="7E81FED8" w:rsidR="3DAF8BFA">
        <w:rPr>
          <w:rFonts w:ascii="Arial" w:hAnsi="Arial" w:eastAsia="Arial" w:cs="Arial"/>
          <w:color w:val="000000" w:themeColor="text1" w:themeTint="FF" w:themeShade="FF"/>
          <w:sz w:val="24"/>
          <w:szCs w:val="24"/>
          <w:lang w:val="en-US"/>
        </w:rPr>
        <w:t xml:space="preserve">knitted family/friend structure, this is just one example of how cultural intelligence can </w:t>
      </w:r>
      <w:r w:rsidRPr="7E81FED8" w:rsidR="3DAF8BFA">
        <w:rPr>
          <w:rFonts w:ascii="Arial" w:hAnsi="Arial" w:eastAsia="Arial" w:cs="Arial"/>
          <w:color w:val="000000" w:themeColor="text1" w:themeTint="FF" w:themeShade="FF"/>
          <w:sz w:val="24"/>
          <w:szCs w:val="24"/>
          <w:lang w:val="en-US"/>
        </w:rPr>
        <w:t>benefit</w:t>
      </w:r>
      <w:r w:rsidRPr="7E81FED8" w:rsidR="3DAF8BFA">
        <w:rPr>
          <w:rFonts w:ascii="Arial" w:hAnsi="Arial" w:eastAsia="Arial" w:cs="Arial"/>
          <w:color w:val="000000" w:themeColor="text1" w:themeTint="FF" w:themeShade="FF"/>
          <w:sz w:val="24"/>
          <w:szCs w:val="24"/>
          <w:lang w:val="en-US"/>
        </w:rPr>
        <w:t xml:space="preserve"> with the understanding of a person's culture, then using that understanding to cater for the guests.</w:t>
      </w:r>
    </w:p>
    <w:p w:rsidR="2C215D49" w:rsidP="2489AC15" w:rsidRDefault="2C215D49" w14:paraId="35B0FB51" w14:textId="71C763CD">
      <w:pPr>
        <w:spacing w:before="400" w:after="240" w:line="240" w:lineRule="auto"/>
        <w:rPr>
          <w:rFonts w:ascii="Arial" w:hAnsi="Arial" w:eastAsia="Arial" w:cs="Arial"/>
          <w:color w:val="000000" w:themeColor="text1" w:themeTint="FF" w:themeShade="FF"/>
          <w:sz w:val="24"/>
          <w:szCs w:val="24"/>
          <w:lang w:val="en-US"/>
        </w:rPr>
      </w:pPr>
      <w:r w:rsidRPr="7E81FED8" w:rsidR="7E81FED8">
        <w:rPr>
          <w:rFonts w:ascii="Arial" w:hAnsi="Arial" w:eastAsia="Arial" w:cs="Arial"/>
          <w:color w:val="000000" w:themeColor="text1" w:themeTint="FF" w:themeShade="FF"/>
          <w:sz w:val="24"/>
          <w:szCs w:val="24"/>
          <w:lang w:val="en-US"/>
        </w:rPr>
        <w:t>Cultures can be understood in many ways from books, to traveling and social media (Reynold, 2020</w:t>
      </w:r>
      <w:r w:rsidRPr="7E81FED8" w:rsidR="7E81FED8">
        <w:rPr>
          <w:rFonts w:ascii="Arial" w:hAnsi="Arial" w:eastAsia="Arial" w:cs="Arial"/>
          <w:color w:val="000000" w:themeColor="text1" w:themeTint="FF" w:themeShade="FF"/>
          <w:sz w:val="24"/>
          <w:szCs w:val="24"/>
          <w:lang w:val="en-US"/>
        </w:rPr>
        <w:t xml:space="preserve">). The easiest, </w:t>
      </w:r>
      <w:r w:rsidRPr="7E81FED8" w:rsidR="7E81FED8">
        <w:rPr>
          <w:rFonts w:ascii="Arial" w:hAnsi="Arial" w:eastAsia="Arial" w:cs="Arial"/>
          <w:color w:val="000000" w:themeColor="text1" w:themeTint="FF" w:themeShade="FF"/>
          <w:sz w:val="24"/>
          <w:szCs w:val="24"/>
          <w:lang w:val="en-US"/>
        </w:rPr>
        <w:t>fastest</w:t>
      </w:r>
      <w:r w:rsidRPr="7E81FED8" w:rsidR="7E81FED8">
        <w:rPr>
          <w:rFonts w:ascii="Arial" w:hAnsi="Arial" w:eastAsia="Arial" w:cs="Arial"/>
          <w:color w:val="000000" w:themeColor="text1" w:themeTint="FF" w:themeShade="FF"/>
          <w:sz w:val="24"/>
          <w:szCs w:val="24"/>
          <w:lang w:val="en-US"/>
        </w:rPr>
        <w:t xml:space="preserve"> and most convenient way to learn cultures in modern times is through the internet and social media, access to cultural information has become quick and easy but also opens more doors to stereotypes </w:t>
      </w:r>
      <w:r w:rsidRPr="7E81FED8" w:rsidR="7E81FED8">
        <w:rPr>
          <w:rFonts w:ascii="Arial" w:hAnsi="Arial" w:eastAsia="Arial" w:cs="Arial"/>
          <w:color w:val="000000" w:themeColor="text1" w:themeTint="FF" w:themeShade="FF"/>
          <w:sz w:val="24"/>
          <w:szCs w:val="24"/>
          <w:lang w:val="en-US"/>
        </w:rPr>
        <w:t xml:space="preserve">(Giordano et al, 2021, p67). </w:t>
      </w:r>
      <w:r w:rsidRPr="7E81FED8" w:rsidR="7E81FED8">
        <w:rPr>
          <w:rFonts w:ascii="Arial" w:hAnsi="Arial" w:eastAsia="Arial" w:cs="Arial"/>
          <w:color w:val="000000" w:themeColor="text1" w:themeTint="FF" w:themeShade="FF"/>
          <w:sz w:val="24"/>
          <w:szCs w:val="24"/>
          <w:lang w:val="en-US"/>
        </w:rPr>
        <w:t xml:space="preserve">There is a fine line between learning about cultures to serve and using them to police over people thus it is important not to overstep this boundary (Akhgar, Bayerl and </w:t>
      </w:r>
      <w:proofErr w:type="spellStart"/>
      <w:r w:rsidRPr="7E81FED8" w:rsidR="7E81FED8">
        <w:rPr>
          <w:rFonts w:ascii="Arial" w:hAnsi="Arial" w:eastAsia="Arial" w:cs="Arial"/>
          <w:color w:val="000000" w:themeColor="text1" w:themeTint="FF" w:themeShade="FF"/>
          <w:sz w:val="24"/>
          <w:szCs w:val="24"/>
          <w:lang w:val="en-US"/>
        </w:rPr>
        <w:t>Leventakis</w:t>
      </w:r>
      <w:proofErr w:type="spellEnd"/>
      <w:r w:rsidRPr="7E81FED8" w:rsidR="7E81FED8">
        <w:rPr>
          <w:rFonts w:ascii="Arial" w:hAnsi="Arial" w:eastAsia="Arial" w:cs="Arial"/>
          <w:color w:val="000000" w:themeColor="text1" w:themeTint="FF" w:themeShade="FF"/>
          <w:sz w:val="24"/>
          <w:szCs w:val="24"/>
          <w:lang w:val="en-US"/>
        </w:rPr>
        <w:t>, 2019, P. 15).</w:t>
      </w:r>
      <w:r>
        <w:br/>
      </w:r>
      <w:r>
        <w:br/>
      </w:r>
      <w:r w:rsidRPr="7E81FED8" w:rsidR="35F50CE1">
        <w:rPr>
          <w:rFonts w:ascii="Arial" w:hAnsi="Arial" w:eastAsia="Arial" w:cs="Arial"/>
          <w:b w:val="1"/>
          <w:bCs w:val="1"/>
          <w:color w:val="000000" w:themeColor="text1" w:themeTint="FF" w:themeShade="FF"/>
          <w:sz w:val="24"/>
          <w:szCs w:val="24"/>
          <w:lang w:val="en-US"/>
        </w:rPr>
        <w:t xml:space="preserve">Religion: </w:t>
      </w:r>
      <w:r w:rsidRPr="7E81FED8" w:rsidR="3DAF8BFA">
        <w:rPr>
          <w:rFonts w:ascii="Arial" w:hAnsi="Arial" w:eastAsia="Arial" w:cs="Arial"/>
          <w:color w:val="000000" w:themeColor="text1" w:themeTint="FF" w:themeShade="FF"/>
          <w:sz w:val="24"/>
          <w:szCs w:val="24"/>
          <w:lang w:val="en-US"/>
        </w:rPr>
        <w:t>Religion plays a significant role in both British and Saudi culture. Saudi Arabian majority follow Islam, according</w:t>
      </w:r>
      <w:r w:rsidRPr="7E81FED8" w:rsidR="3DAF8BFA">
        <w:rPr>
          <w:rFonts w:ascii="Arial" w:hAnsi="Arial" w:eastAsia="Arial" w:cs="Arial"/>
          <w:color w:val="000000" w:themeColor="text1" w:themeTint="FF" w:themeShade="FF"/>
          <w:sz w:val="24"/>
          <w:szCs w:val="24"/>
          <w:lang w:val="en-US"/>
        </w:rPr>
        <w:t xml:space="preserve"> to British council (2014) Saudi Arabia's time keeping revolves around 5 daily prayer times and not actual set times, everything else can be adjusted as immense importance is stressed on prayer times and even important meetings are adjusted around prayer times.</w:t>
      </w:r>
      <w:r>
        <w:br/>
      </w:r>
      <w:r>
        <w:br/>
      </w:r>
      <w:r w:rsidRPr="7E81FED8" w:rsidR="3DAF8BFA">
        <w:rPr>
          <w:rFonts w:ascii="Arial" w:hAnsi="Arial" w:eastAsia="Arial" w:cs="Arial"/>
          <w:b w:val="1"/>
          <w:bCs w:val="1"/>
          <w:color w:val="000000" w:themeColor="text1" w:themeTint="FF" w:themeShade="FF"/>
          <w:sz w:val="24"/>
          <w:szCs w:val="24"/>
          <w:lang w:val="en-US"/>
        </w:rPr>
        <w:t xml:space="preserve">Food and beverages: </w:t>
      </w:r>
      <w:r w:rsidRPr="7E81FED8" w:rsidR="3DAF8BFA">
        <w:rPr>
          <w:rFonts w:ascii="Arial" w:hAnsi="Arial" w:eastAsia="Arial" w:cs="Arial"/>
          <w:color w:val="000000" w:themeColor="text1" w:themeTint="FF" w:themeShade="FF"/>
          <w:sz w:val="24"/>
          <w:szCs w:val="24"/>
          <w:lang w:val="en-US"/>
        </w:rPr>
        <w:t xml:space="preserve">According to Michael Page (2022) Muslims </w:t>
      </w:r>
      <w:r w:rsidRPr="7E81FED8" w:rsidR="3DAF8BFA">
        <w:rPr>
          <w:rFonts w:ascii="Arial" w:hAnsi="Arial" w:eastAsia="Arial" w:cs="Arial"/>
          <w:color w:val="000000" w:themeColor="text1" w:themeTint="FF" w:themeShade="FF"/>
          <w:sz w:val="24"/>
          <w:szCs w:val="24"/>
          <w:lang w:val="en-US"/>
        </w:rPr>
        <w:t>require</w:t>
      </w:r>
      <w:r w:rsidRPr="7E81FED8" w:rsidR="3DAF8BFA">
        <w:rPr>
          <w:rFonts w:ascii="Arial" w:hAnsi="Arial" w:eastAsia="Arial" w:cs="Arial"/>
          <w:color w:val="000000" w:themeColor="text1" w:themeTint="FF" w:themeShade="FF"/>
          <w:sz w:val="24"/>
          <w:szCs w:val="24"/>
          <w:lang w:val="en-US"/>
        </w:rPr>
        <w:t xml:space="preserve"> a halal diet and it is therefore </w:t>
      </w:r>
      <w:r w:rsidRPr="7E81FED8" w:rsidR="3DAF8BFA">
        <w:rPr>
          <w:rFonts w:ascii="Arial" w:hAnsi="Arial" w:eastAsia="Arial" w:cs="Arial"/>
          <w:color w:val="000000" w:themeColor="text1" w:themeTint="FF" w:themeShade="FF"/>
          <w:sz w:val="24"/>
          <w:szCs w:val="24"/>
          <w:lang w:val="en-US"/>
        </w:rPr>
        <w:t>importance</w:t>
      </w:r>
      <w:r w:rsidRPr="7E81FED8" w:rsidR="3DAF8BFA">
        <w:rPr>
          <w:rFonts w:ascii="Arial" w:hAnsi="Arial" w:eastAsia="Arial" w:cs="Arial"/>
          <w:color w:val="000000" w:themeColor="text1" w:themeTint="FF" w:themeShade="FF"/>
          <w:sz w:val="24"/>
          <w:szCs w:val="24"/>
          <w:lang w:val="en-US"/>
        </w:rPr>
        <w:t xml:space="preserve"> to serve halal meats, it unacceptable to serve pork or alcohol to Saudi Arabian guests unless they request it. </w:t>
      </w:r>
      <w:r>
        <w:br/>
      </w:r>
      <w:r>
        <w:br/>
      </w:r>
      <w:r w:rsidRPr="7E81FED8" w:rsidR="3DAF8BFA">
        <w:rPr>
          <w:rFonts w:ascii="Arial" w:hAnsi="Arial" w:eastAsia="Arial" w:cs="Arial"/>
          <w:b w:val="1"/>
          <w:bCs w:val="1"/>
        </w:rPr>
        <w:t xml:space="preserve">Greetings: </w:t>
      </w:r>
      <w:r w:rsidRPr="7E81FED8" w:rsidR="00121C14">
        <w:rPr>
          <w:rFonts w:ascii="Arial" w:hAnsi="Arial" w:eastAsia="Arial" w:cs="Arial"/>
        </w:rPr>
        <w:t xml:space="preserve">According to </w:t>
      </w:r>
      <w:r w:rsidRPr="7E81FED8" w:rsidR="00AA0C06">
        <w:rPr>
          <w:rFonts w:ascii="Arial" w:hAnsi="Arial" w:eastAsia="Arial" w:cs="Arial"/>
        </w:rPr>
        <w:t xml:space="preserve">cultural atlas </w:t>
      </w:r>
      <w:r w:rsidRPr="7E81FED8" w:rsidR="00AA0C06">
        <w:rPr>
          <w:rFonts w:ascii="Arial" w:hAnsi="Arial" w:eastAsia="Arial" w:cs="Arial"/>
        </w:rPr>
        <w:t>(2022) it is</w:t>
      </w:r>
      <w:r w:rsidRPr="7E81FED8" w:rsidR="00714AE6">
        <w:rPr>
          <w:rFonts w:ascii="Arial" w:hAnsi="Arial" w:eastAsia="Arial" w:cs="Arial"/>
        </w:rPr>
        <w:t xml:space="preserve"> better to use verbal greetings and nods and it is</w:t>
      </w:r>
      <w:r w:rsidRPr="7E81FED8" w:rsidR="00AA0C06">
        <w:rPr>
          <w:rFonts w:ascii="Arial" w:hAnsi="Arial" w:eastAsia="Arial" w:cs="Arial"/>
        </w:rPr>
        <w:t xml:space="preserve"> important to pay attention</w:t>
      </w:r>
      <w:r w:rsidRPr="7E81FED8" w:rsidR="00714AE6">
        <w:rPr>
          <w:rFonts w:ascii="Arial" w:hAnsi="Arial" w:eastAsia="Arial" w:cs="Arial"/>
        </w:rPr>
        <w:t xml:space="preserve"> to body language with </w:t>
      </w:r>
      <w:r w:rsidRPr="7E81FED8" w:rsidR="00714AE6">
        <w:rPr>
          <w:rFonts w:ascii="Arial" w:hAnsi="Arial" w:eastAsia="Arial" w:cs="Arial"/>
        </w:rPr>
        <w:t>regards to</w:t>
      </w:r>
      <w:r w:rsidRPr="7E81FED8" w:rsidR="00AA0C06">
        <w:rPr>
          <w:rFonts w:ascii="Arial" w:hAnsi="Arial" w:eastAsia="Arial" w:cs="Arial"/>
        </w:rPr>
        <w:t xml:space="preserve"> any physical greetings</w:t>
      </w:r>
      <w:r w:rsidRPr="7E81FED8" w:rsidR="00714AE6">
        <w:rPr>
          <w:rFonts w:ascii="Arial" w:hAnsi="Arial" w:eastAsia="Arial" w:cs="Arial"/>
        </w:rPr>
        <w:t xml:space="preserve"> like </w:t>
      </w:r>
      <w:r w:rsidRPr="7E81FED8" w:rsidR="00714AE6">
        <w:rPr>
          <w:rFonts w:ascii="Arial" w:hAnsi="Arial" w:eastAsia="Arial" w:cs="Arial"/>
        </w:rPr>
        <w:t>handshakes</w:t>
      </w:r>
      <w:r w:rsidRPr="7E81FED8" w:rsidR="00AA0C06">
        <w:rPr>
          <w:rFonts w:ascii="Arial" w:hAnsi="Arial" w:eastAsia="Arial" w:cs="Arial"/>
        </w:rPr>
        <w:t xml:space="preserve"> </w:t>
      </w:r>
      <w:r w:rsidRPr="7E81FED8" w:rsidR="003937C0">
        <w:rPr>
          <w:rFonts w:ascii="Arial" w:hAnsi="Arial" w:eastAsia="Arial" w:cs="Arial"/>
        </w:rPr>
        <w:t>specially</w:t>
      </w:r>
      <w:r w:rsidRPr="7E81FED8" w:rsidR="00AA0C06">
        <w:rPr>
          <w:rFonts w:ascii="Arial" w:hAnsi="Arial" w:eastAsia="Arial" w:cs="Arial"/>
        </w:rPr>
        <w:t xml:space="preserve"> with </w:t>
      </w:r>
      <w:r w:rsidRPr="7E81FED8" w:rsidR="00714AE6">
        <w:rPr>
          <w:rFonts w:ascii="Arial" w:hAnsi="Arial" w:eastAsia="Arial" w:cs="Arial"/>
        </w:rPr>
        <w:t>opposite gender</w:t>
      </w:r>
      <w:r w:rsidRPr="7E81FED8" w:rsidR="006D25AE">
        <w:rPr>
          <w:rFonts w:ascii="Arial" w:hAnsi="Arial" w:eastAsia="Arial" w:cs="Arial"/>
        </w:rPr>
        <w:t xml:space="preserve">. </w:t>
      </w:r>
      <w:r w:rsidRPr="7E81FED8" w:rsidR="3DAF8BFA">
        <w:rPr>
          <w:rFonts w:ascii="Arial" w:hAnsi="Arial" w:eastAsia="Arial" w:cs="Arial"/>
        </w:rPr>
        <w:t>Saudis are loud yet indirect so it is important to wean into topics but avoid asking men about their woman relatives as they can be sensitive</w:t>
      </w:r>
      <w:r w:rsidRPr="7E81FED8" w:rsidR="3DAF8BFA">
        <w:rPr>
          <w:rFonts w:ascii="Arial" w:hAnsi="Arial" w:eastAsia="Arial" w:cs="Arial"/>
        </w:rPr>
        <w:t>. Saving face is particularly important in Saudi culture and this means they will not directly insult anyone in higher positions.</w:t>
      </w:r>
    </w:p>
    <w:p w:rsidR="2C215D49" w:rsidP="7E81FED8" w:rsidRDefault="2C215D49" w14:paraId="098934BC" w14:textId="23C6E0B5">
      <w:pPr>
        <w:pStyle w:val="Normal"/>
        <w:spacing w:before="400" w:after="240" w:line="240" w:lineRule="auto"/>
        <w:rPr>
          <w:rFonts w:ascii="Arial" w:hAnsi="Arial" w:eastAsia="Arial" w:cs="Arial"/>
        </w:rPr>
      </w:pPr>
    </w:p>
    <w:p w:rsidR="2C215D49" w:rsidP="2489AC15" w:rsidRDefault="2C215D49" w14:paraId="22A8E6EF" w14:textId="6FF874F8">
      <w:pPr>
        <w:pStyle w:val="Heading2"/>
        <w:spacing w:before="400" w:after="240" w:line="240" w:lineRule="auto"/>
        <w:rPr>
          <w:rFonts w:ascii="Arial" w:hAnsi="Arial" w:eastAsia="Arial" w:cs="Arial"/>
          <w:color w:val="000000" w:themeColor="text1" w:themeTint="FF" w:themeShade="FF"/>
          <w:sz w:val="36"/>
          <w:szCs w:val="36"/>
          <w:u w:val="single"/>
          <w:lang w:val="en-US"/>
        </w:rPr>
      </w:pPr>
      <w:r w:rsidRPr="7E81FED8" w:rsidR="2C215D49">
        <w:rPr>
          <w:rFonts w:ascii="Arial" w:hAnsi="Arial" w:eastAsia="Arial" w:cs="Arial"/>
          <w:color w:val="000000" w:themeColor="text1" w:themeTint="FF" w:themeShade="FF"/>
          <w:sz w:val="36"/>
          <w:szCs w:val="36"/>
          <w:u w:val="single"/>
          <w:lang w:val="en-US"/>
        </w:rPr>
        <w:t>Hotel Manual: Do’s and Don’ts</w:t>
      </w:r>
    </w:p>
    <w:p w:rsidR="2489AC15" w:rsidP="2489AC15" w:rsidRDefault="2489AC15" w14:paraId="732B0FC2" w14:textId="1428EC7D">
      <w:pPr>
        <w:pStyle w:val="Normal"/>
        <w:rPr>
          <w:rFonts w:ascii="Arial" w:hAnsi="Arial" w:eastAsia="Arial" w:cs="Arial"/>
          <w:b w:val="1"/>
          <w:bCs w:val="1"/>
          <w:sz w:val="28"/>
          <w:szCs w:val="28"/>
        </w:rPr>
      </w:pPr>
    </w:p>
    <w:p w:rsidR="00E010EC" w:rsidP="2489AC15" w:rsidRDefault="00E010EC" w14:paraId="6E2B96D4" w14:textId="06E10AC9">
      <w:pPr>
        <w:pStyle w:val="Normal"/>
        <w:rPr>
          <w:rFonts w:ascii="Arial" w:hAnsi="Arial" w:eastAsia="Arial" w:cs="Arial"/>
          <w:b w:val="1"/>
          <w:bCs w:val="1"/>
          <w:sz w:val="28"/>
          <w:szCs w:val="28"/>
        </w:rPr>
      </w:pPr>
      <w:r w:rsidRPr="7E81FED8" w:rsidR="00E010EC">
        <w:rPr>
          <w:rFonts w:ascii="Arial" w:hAnsi="Arial" w:eastAsia="Arial" w:cs="Arial"/>
          <w:b w:val="1"/>
          <w:bCs w:val="1"/>
          <w:sz w:val="28"/>
          <w:szCs w:val="28"/>
        </w:rPr>
        <w:t>Reception:</w:t>
      </w:r>
    </w:p>
    <w:tbl>
      <w:tblPr>
        <w:tblStyle w:val="TableGrid"/>
        <w:tblW w:w="9128" w:type="dxa"/>
        <w:jc w:val="center"/>
        <w:tblLayout w:type="fixed"/>
        <w:tblLook w:val="06A0" w:firstRow="1" w:lastRow="0" w:firstColumn="1" w:lastColumn="0" w:noHBand="1" w:noVBand="1"/>
      </w:tblPr>
      <w:tblGrid>
        <w:gridCol w:w="4508"/>
        <w:gridCol w:w="4620"/>
      </w:tblGrid>
      <w:tr w:rsidR="3DAF8BFA" w:rsidTr="7E81FED8" w14:paraId="2EB54E49" w14:textId="77777777">
        <w:trPr>
          <w:trHeight w:val="300"/>
        </w:trPr>
        <w:tc>
          <w:tcPr>
            <w:tcW w:w="4508" w:type="dxa"/>
            <w:tcMar/>
          </w:tcPr>
          <w:p w:rsidR="3DAF8BFA" w:rsidP="2489AC15" w:rsidRDefault="3DAF8BFA" w14:paraId="19274684" w14:textId="5EBF0502">
            <w:pPr>
              <w:jc w:val="center"/>
              <w:rPr>
                <w:rFonts w:ascii="Arial" w:hAnsi="Arial" w:eastAsia="Arial" w:cs="Arial"/>
              </w:rPr>
            </w:pPr>
            <w:r w:rsidRPr="2489AC15" w:rsidR="2C215D49">
              <w:rPr>
                <w:rFonts w:ascii="Arial" w:hAnsi="Arial" w:eastAsia="Arial" w:cs="Arial"/>
              </w:rPr>
              <w:t>DO</w:t>
            </w:r>
          </w:p>
          <w:p w:rsidR="3DAF8BFA" w:rsidP="2489AC15" w:rsidRDefault="3DAF8BFA" w14:paraId="3078ED8A" w14:textId="46882AB2">
            <w:pPr>
              <w:pStyle w:val="Normal"/>
              <w:jc w:val="center"/>
              <w:rPr>
                <w:rFonts w:ascii="Arial" w:hAnsi="Arial" w:eastAsia="Arial" w:cs="Arial"/>
              </w:rPr>
            </w:pPr>
          </w:p>
        </w:tc>
        <w:tc>
          <w:tcPr>
            <w:tcW w:w="4620" w:type="dxa"/>
            <w:tcMar/>
          </w:tcPr>
          <w:p w:rsidR="3DAF8BFA" w:rsidP="2489AC15" w:rsidRDefault="3DAF8BFA" w14:paraId="7E2A55B4" w14:textId="01EB3F63">
            <w:pPr>
              <w:jc w:val="center"/>
              <w:rPr>
                <w:rFonts w:ascii="Arial" w:hAnsi="Arial" w:eastAsia="Arial" w:cs="Arial"/>
              </w:rPr>
            </w:pPr>
            <w:r w:rsidRPr="2489AC15" w:rsidR="3DAF8BFA">
              <w:rPr>
                <w:rFonts w:ascii="Arial" w:hAnsi="Arial" w:eastAsia="Arial" w:cs="Arial"/>
              </w:rPr>
              <w:t>DON’T</w:t>
            </w:r>
          </w:p>
        </w:tc>
      </w:tr>
      <w:tr w:rsidR="3DAF8BFA" w:rsidTr="7E81FED8" w14:paraId="435860BE" w14:textId="77777777">
        <w:tc>
          <w:tcPr>
            <w:tcW w:w="4508" w:type="dxa"/>
            <w:tcMar/>
          </w:tcPr>
          <w:p w:rsidR="3DAF8BFA" w:rsidP="2489AC15" w:rsidRDefault="3DAF8BFA" w14:paraId="04D72BE0" w14:textId="0BEBADC6">
            <w:pPr>
              <w:rPr>
                <w:rFonts w:ascii="Arial" w:hAnsi="Arial" w:eastAsia="Arial" w:cs="Arial"/>
              </w:rPr>
            </w:pPr>
          </w:p>
        </w:tc>
        <w:tc>
          <w:tcPr>
            <w:tcW w:w="4620" w:type="dxa"/>
            <w:tcMar/>
          </w:tcPr>
          <w:p w:rsidR="3DAF8BFA" w:rsidP="2489AC15" w:rsidRDefault="3DAF8BFA" w14:paraId="7B938E3F" w14:textId="0BEBADC6">
            <w:pPr>
              <w:rPr>
                <w:rFonts w:ascii="Arial" w:hAnsi="Arial" w:eastAsia="Arial" w:cs="Arial"/>
              </w:rPr>
            </w:pPr>
          </w:p>
        </w:tc>
      </w:tr>
      <w:tr w:rsidR="3DAF8BFA" w:rsidTr="7E81FED8" w14:paraId="0A06F6D0" w14:textId="77777777">
        <w:tc>
          <w:tcPr>
            <w:tcW w:w="4508" w:type="dxa"/>
            <w:tcMar/>
          </w:tcPr>
          <w:p w:rsidR="3DAF8BFA" w:rsidP="2489AC15" w:rsidRDefault="3DAF8BFA" w14:paraId="075F98F1" w14:textId="75308464">
            <w:pPr>
              <w:rPr>
                <w:rFonts w:ascii="Arial" w:hAnsi="Arial" w:eastAsia="Arial" w:cs="Arial"/>
              </w:rPr>
            </w:pPr>
            <w:r w:rsidRPr="2489AC15" w:rsidR="3DAF8BFA">
              <w:rPr>
                <w:rFonts w:ascii="Arial" w:hAnsi="Arial" w:eastAsia="Arial" w:cs="Arial"/>
              </w:rPr>
              <w:t>Greet verbally</w:t>
            </w:r>
          </w:p>
        </w:tc>
        <w:tc>
          <w:tcPr>
            <w:tcW w:w="4620" w:type="dxa"/>
            <w:tcMar/>
          </w:tcPr>
          <w:p w:rsidR="3DAF8BFA" w:rsidP="2489AC15" w:rsidRDefault="3DAF8BFA" w14:paraId="0E30BDE6" w14:textId="3AF7C142">
            <w:pPr>
              <w:pStyle w:val="Normal"/>
              <w:bidi w:val="0"/>
              <w:rPr>
                <w:rFonts w:ascii="Arial" w:hAnsi="Arial" w:eastAsia="Arial" w:cs="Arial"/>
              </w:rPr>
            </w:pPr>
            <w:r w:rsidRPr="2489AC15" w:rsidR="2C215D49">
              <w:rPr>
                <w:rFonts w:ascii="Arial" w:hAnsi="Arial" w:eastAsia="Arial" w:cs="Arial"/>
              </w:rPr>
              <w:t xml:space="preserve">Avoid physical contact unless </w:t>
            </w:r>
            <w:r w:rsidRPr="2489AC15" w:rsidR="2C215D49">
              <w:rPr>
                <w:rFonts w:ascii="Arial" w:hAnsi="Arial" w:eastAsia="Arial" w:cs="Arial"/>
              </w:rPr>
              <w:t>initiated</w:t>
            </w:r>
            <w:r w:rsidRPr="2489AC15" w:rsidR="2C215D49">
              <w:rPr>
                <w:rFonts w:ascii="Arial" w:hAnsi="Arial" w:eastAsia="Arial" w:cs="Arial"/>
              </w:rPr>
              <w:t xml:space="preserve"> by guest</w:t>
            </w:r>
          </w:p>
        </w:tc>
      </w:tr>
      <w:tr w:rsidR="3DAF8BFA" w:rsidTr="7E81FED8" w14:paraId="1D2D17A9" w14:textId="77777777">
        <w:tc>
          <w:tcPr>
            <w:tcW w:w="4508" w:type="dxa"/>
            <w:tcMar/>
          </w:tcPr>
          <w:p w:rsidR="3DAF8BFA" w:rsidP="2489AC15" w:rsidRDefault="3DAF8BFA" w14:paraId="4D3D2989" w14:textId="5CE7321B">
            <w:pPr>
              <w:pStyle w:val="Normal"/>
              <w:rPr>
                <w:rFonts w:ascii="Arial" w:hAnsi="Arial" w:eastAsia="Arial" w:cs="Arial"/>
              </w:rPr>
            </w:pPr>
            <w:r w:rsidRPr="2489AC15" w:rsidR="3DAF8BFA">
              <w:rPr>
                <w:rFonts w:ascii="Arial" w:hAnsi="Arial" w:eastAsia="Arial" w:cs="Arial"/>
              </w:rPr>
              <w:t>Smile, Nod</w:t>
            </w:r>
          </w:p>
        </w:tc>
        <w:tc>
          <w:tcPr>
            <w:tcW w:w="4620" w:type="dxa"/>
            <w:tcMar/>
          </w:tcPr>
          <w:p w:rsidR="3DAF8BFA" w:rsidP="2489AC15" w:rsidRDefault="3DAF8BFA" w14:paraId="0CE073A0" w14:textId="4EFB6AAC">
            <w:pPr>
              <w:pStyle w:val="Normal"/>
              <w:rPr>
                <w:rFonts w:ascii="Arial" w:hAnsi="Arial" w:eastAsia="Arial" w:cs="Arial"/>
              </w:rPr>
            </w:pPr>
            <w:r w:rsidRPr="2489AC15" w:rsidR="2C215D49">
              <w:rPr>
                <w:rFonts w:ascii="Arial" w:hAnsi="Arial" w:eastAsia="Arial" w:cs="Arial"/>
              </w:rPr>
              <w:t>Frown</w:t>
            </w:r>
          </w:p>
        </w:tc>
      </w:tr>
      <w:tr w:rsidR="3DAF8BFA" w:rsidTr="7E81FED8" w14:paraId="739B7EC9" w14:textId="77777777">
        <w:tc>
          <w:tcPr>
            <w:tcW w:w="4508" w:type="dxa"/>
            <w:tcMar/>
          </w:tcPr>
          <w:p w:rsidR="3DAF8BFA" w:rsidP="2489AC15" w:rsidRDefault="3DAF8BFA" w14:paraId="7D306479" w14:textId="7CE0FEF2">
            <w:pPr>
              <w:pStyle w:val="Normal"/>
              <w:rPr>
                <w:rFonts w:ascii="Arial" w:hAnsi="Arial" w:eastAsia="Arial" w:cs="Arial"/>
              </w:rPr>
            </w:pPr>
            <w:r w:rsidRPr="2489AC15" w:rsidR="3DAF8BFA">
              <w:rPr>
                <w:rFonts w:ascii="Arial" w:hAnsi="Arial" w:eastAsia="Arial" w:cs="Arial"/>
              </w:rPr>
              <w:t>Accommodate families/friends with close rooms</w:t>
            </w:r>
          </w:p>
        </w:tc>
        <w:tc>
          <w:tcPr>
            <w:tcW w:w="4620" w:type="dxa"/>
            <w:tcMar/>
          </w:tcPr>
          <w:p w:rsidR="3DAF8BFA" w:rsidP="2489AC15" w:rsidRDefault="3DAF8BFA" w14:paraId="67BD7F2D" w14:textId="58EEA494">
            <w:pPr>
              <w:pStyle w:val="Normal"/>
              <w:bidi w:val="0"/>
              <w:spacing w:before="0" w:beforeAutospacing="off" w:after="0" w:afterAutospacing="off" w:line="259" w:lineRule="auto"/>
              <w:ind/>
              <w:rPr>
                <w:rFonts w:ascii="Arial" w:hAnsi="Arial" w:eastAsia="Arial" w:cs="Arial"/>
              </w:rPr>
            </w:pPr>
            <w:r w:rsidRPr="2489AC15" w:rsidR="3DAF8BFA">
              <w:rPr>
                <w:rFonts w:ascii="Arial" w:hAnsi="Arial" w:eastAsia="Arial" w:cs="Arial"/>
              </w:rPr>
              <w:t>Scatter guests around hotel</w:t>
            </w:r>
          </w:p>
        </w:tc>
      </w:tr>
      <w:tr w:rsidR="3DAF8BFA" w:rsidTr="7E81FED8" w14:paraId="7D168927" w14:textId="77777777">
        <w:tc>
          <w:tcPr>
            <w:tcW w:w="4508" w:type="dxa"/>
            <w:tcMar/>
          </w:tcPr>
          <w:p w:rsidR="3DAF8BFA" w:rsidP="2489AC15" w:rsidRDefault="3DAF8BFA" w14:paraId="7EBA15C8" w14:textId="012C8C33">
            <w:pPr>
              <w:rPr>
                <w:rFonts w:ascii="Arial" w:hAnsi="Arial" w:eastAsia="Arial" w:cs="Arial"/>
              </w:rPr>
            </w:pPr>
            <w:r w:rsidRPr="2489AC15" w:rsidR="3DAF8BFA">
              <w:rPr>
                <w:rFonts w:ascii="Arial" w:hAnsi="Arial" w:eastAsia="Arial" w:cs="Arial"/>
              </w:rPr>
              <w:t>Watch body language before offering to Handshakes</w:t>
            </w:r>
          </w:p>
        </w:tc>
        <w:tc>
          <w:tcPr>
            <w:tcW w:w="4620" w:type="dxa"/>
            <w:tcMar/>
          </w:tcPr>
          <w:p w:rsidR="3DAF8BFA" w:rsidP="2489AC15" w:rsidRDefault="3DAF8BFA" w14:paraId="1333E915" w14:textId="607E66F1">
            <w:pPr>
              <w:pStyle w:val="Normal"/>
              <w:spacing w:before="0" w:beforeAutospacing="off" w:after="0" w:afterAutospacing="off" w:line="259" w:lineRule="auto"/>
              <w:ind w:left="0" w:right="0"/>
              <w:jc w:val="left"/>
              <w:rPr>
                <w:rFonts w:ascii="Arial" w:hAnsi="Arial" w:eastAsia="Arial" w:cs="Arial"/>
              </w:rPr>
            </w:pPr>
            <w:r w:rsidRPr="2489AC15" w:rsidR="2C215D49">
              <w:rPr>
                <w:rFonts w:ascii="Arial" w:hAnsi="Arial" w:eastAsia="Arial" w:cs="Arial"/>
              </w:rPr>
              <w:t xml:space="preserve">Handshake opposite gender unless </w:t>
            </w:r>
            <w:r w:rsidRPr="2489AC15" w:rsidR="2C215D49">
              <w:rPr>
                <w:rFonts w:ascii="Arial" w:hAnsi="Arial" w:eastAsia="Arial" w:cs="Arial"/>
              </w:rPr>
              <w:t>initiated</w:t>
            </w:r>
            <w:r w:rsidRPr="2489AC15" w:rsidR="2C215D49">
              <w:rPr>
                <w:rFonts w:ascii="Arial" w:hAnsi="Arial" w:eastAsia="Arial" w:cs="Arial"/>
              </w:rPr>
              <w:t xml:space="preserve"> by guest</w:t>
            </w:r>
          </w:p>
        </w:tc>
      </w:tr>
    </w:tbl>
    <w:p w:rsidR="2C215D49" w:rsidP="2489AC15" w:rsidRDefault="2C215D49" w14:paraId="2E8854EC" w14:textId="29709FB4">
      <w:pPr>
        <w:rPr>
          <w:rFonts w:ascii="Arial" w:hAnsi="Arial" w:eastAsia="Arial" w:cs="Arial"/>
        </w:rPr>
      </w:pPr>
    </w:p>
    <w:p w:rsidR="2C215D49" w:rsidP="2489AC15" w:rsidRDefault="2C215D49" w14:paraId="4A5F87D6" w14:textId="168157E4">
      <w:pPr>
        <w:rPr>
          <w:rFonts w:ascii="Arial" w:hAnsi="Arial" w:eastAsia="Arial" w:cs="Arial"/>
          <w:b w:val="1"/>
          <w:bCs w:val="1"/>
          <w:sz w:val="28"/>
          <w:szCs w:val="28"/>
        </w:rPr>
      </w:pPr>
      <w:r w:rsidRPr="2489AC15" w:rsidR="2489AC15">
        <w:rPr>
          <w:rFonts w:ascii="Arial" w:hAnsi="Arial" w:eastAsia="Arial" w:cs="Arial"/>
          <w:b w:val="1"/>
          <w:bCs w:val="1"/>
          <w:sz w:val="28"/>
          <w:szCs w:val="28"/>
        </w:rPr>
        <w:t>Management</w:t>
      </w:r>
    </w:p>
    <w:tbl>
      <w:tblPr>
        <w:tblStyle w:val="TableGrid"/>
        <w:tblW w:w="0" w:type="auto"/>
        <w:tblLayout w:type="fixed"/>
        <w:tblLook w:val="06A0" w:firstRow="1" w:lastRow="0" w:firstColumn="1" w:lastColumn="0" w:noHBand="1" w:noVBand="1"/>
      </w:tblPr>
      <w:tblGrid>
        <w:gridCol w:w="4508"/>
        <w:gridCol w:w="4508"/>
      </w:tblGrid>
      <w:tr w:rsidR="2489AC15" w:rsidTr="2489AC15" w14:paraId="43D11300">
        <w:tc>
          <w:tcPr>
            <w:tcW w:w="4508" w:type="dxa"/>
            <w:tcMar/>
          </w:tcPr>
          <w:p w:rsidR="2489AC15" w:rsidP="2489AC15" w:rsidRDefault="2489AC15" w14:paraId="3327604B" w14:textId="6848995A">
            <w:pPr>
              <w:pStyle w:val="Normal"/>
              <w:rPr>
                <w:rFonts w:ascii="Arial" w:hAnsi="Arial" w:eastAsia="Arial" w:cs="Arial"/>
              </w:rPr>
            </w:pPr>
            <w:r w:rsidRPr="2489AC15" w:rsidR="2489AC15">
              <w:rPr>
                <w:rFonts w:ascii="Arial" w:hAnsi="Arial" w:eastAsia="Arial" w:cs="Arial"/>
              </w:rPr>
              <w:t>DO</w:t>
            </w:r>
          </w:p>
        </w:tc>
        <w:tc>
          <w:tcPr>
            <w:tcW w:w="4508" w:type="dxa"/>
            <w:tcMar/>
          </w:tcPr>
          <w:p w:rsidR="2489AC15" w:rsidP="2489AC15" w:rsidRDefault="2489AC15" w14:paraId="3A87B446" w14:textId="152C08D2">
            <w:pPr>
              <w:pStyle w:val="Normal"/>
              <w:rPr>
                <w:rFonts w:ascii="Arial" w:hAnsi="Arial" w:eastAsia="Arial" w:cs="Arial"/>
              </w:rPr>
            </w:pPr>
            <w:r w:rsidRPr="2489AC15" w:rsidR="2489AC15">
              <w:rPr>
                <w:rFonts w:ascii="Arial" w:hAnsi="Arial" w:eastAsia="Arial" w:cs="Arial"/>
              </w:rPr>
              <w:t>DONT</w:t>
            </w:r>
          </w:p>
        </w:tc>
      </w:tr>
      <w:tr w:rsidR="2489AC15" w:rsidTr="2489AC15" w14:paraId="335C4CBC">
        <w:tc>
          <w:tcPr>
            <w:tcW w:w="4508" w:type="dxa"/>
            <w:tcMar/>
          </w:tcPr>
          <w:p w:rsidR="2489AC15" w:rsidP="2489AC15" w:rsidRDefault="2489AC15" w14:paraId="48176EC3" w14:textId="6538A1B0">
            <w:pPr>
              <w:pStyle w:val="Normal"/>
              <w:rPr>
                <w:rFonts w:ascii="Arial" w:hAnsi="Arial" w:eastAsia="Arial" w:cs="Arial"/>
              </w:rPr>
            </w:pPr>
          </w:p>
        </w:tc>
        <w:tc>
          <w:tcPr>
            <w:tcW w:w="4508" w:type="dxa"/>
            <w:tcMar/>
          </w:tcPr>
          <w:p w:rsidR="2489AC15" w:rsidP="2489AC15" w:rsidRDefault="2489AC15" w14:paraId="0756CD07" w14:textId="6538A1B0">
            <w:pPr>
              <w:pStyle w:val="Normal"/>
              <w:rPr>
                <w:rFonts w:ascii="Arial" w:hAnsi="Arial" w:eastAsia="Arial" w:cs="Arial"/>
              </w:rPr>
            </w:pPr>
          </w:p>
        </w:tc>
      </w:tr>
      <w:tr w:rsidR="2489AC15" w:rsidTr="2489AC15" w14:paraId="4E21637D">
        <w:tc>
          <w:tcPr>
            <w:tcW w:w="4508" w:type="dxa"/>
            <w:tcMar/>
          </w:tcPr>
          <w:p w:rsidR="2489AC15" w:rsidP="2489AC15" w:rsidRDefault="2489AC15" w14:paraId="0B35BE89" w14:textId="3CE0832B">
            <w:pPr>
              <w:pStyle w:val="Normal"/>
              <w:rPr>
                <w:rFonts w:ascii="Arial" w:hAnsi="Arial" w:eastAsia="Arial" w:cs="Arial"/>
              </w:rPr>
            </w:pPr>
            <w:r w:rsidRPr="2489AC15" w:rsidR="2489AC15">
              <w:rPr>
                <w:rFonts w:ascii="Arial" w:hAnsi="Arial" w:eastAsia="Arial" w:cs="Arial"/>
              </w:rPr>
              <w:t>Arrange prayer timetables from local mosque</w:t>
            </w:r>
          </w:p>
        </w:tc>
        <w:tc>
          <w:tcPr>
            <w:tcW w:w="4508" w:type="dxa"/>
            <w:tcMar/>
          </w:tcPr>
          <w:p w:rsidR="2489AC15" w:rsidP="2489AC15" w:rsidRDefault="2489AC15" w14:paraId="126A4F3C" w14:textId="3283E203">
            <w:pPr>
              <w:pStyle w:val="Normal"/>
              <w:rPr>
                <w:rFonts w:ascii="Arial" w:hAnsi="Arial" w:eastAsia="Arial" w:cs="Arial"/>
              </w:rPr>
            </w:pPr>
            <w:r w:rsidRPr="2489AC15" w:rsidR="2489AC15">
              <w:rPr>
                <w:rFonts w:ascii="Arial" w:hAnsi="Arial" w:eastAsia="Arial" w:cs="Arial"/>
              </w:rPr>
              <w:t>Put religious art on guestroom walls</w:t>
            </w:r>
          </w:p>
        </w:tc>
      </w:tr>
      <w:tr w:rsidR="2489AC15" w:rsidTr="2489AC15" w14:paraId="586EE24A">
        <w:tc>
          <w:tcPr>
            <w:tcW w:w="4508" w:type="dxa"/>
            <w:tcMar/>
          </w:tcPr>
          <w:p w:rsidR="2489AC15" w:rsidP="2489AC15" w:rsidRDefault="2489AC15" w14:paraId="20DAF373" w14:textId="45E11DDB">
            <w:pPr>
              <w:pStyle w:val="Normal"/>
              <w:rPr>
                <w:rFonts w:ascii="Arial" w:hAnsi="Arial" w:eastAsia="Arial" w:cs="Arial"/>
              </w:rPr>
            </w:pPr>
            <w:r w:rsidRPr="2489AC15" w:rsidR="2489AC15">
              <w:rPr>
                <w:rFonts w:ascii="Arial" w:hAnsi="Arial" w:eastAsia="Arial" w:cs="Arial"/>
              </w:rPr>
              <w:t>Provide</w:t>
            </w:r>
            <w:r w:rsidRPr="2489AC15" w:rsidR="2489AC15">
              <w:rPr>
                <w:rFonts w:ascii="Arial" w:hAnsi="Arial" w:eastAsia="Arial" w:cs="Arial"/>
              </w:rPr>
              <w:t xml:space="preserve"> prayer mats</w:t>
            </w:r>
          </w:p>
        </w:tc>
        <w:tc>
          <w:tcPr>
            <w:tcW w:w="4508" w:type="dxa"/>
            <w:tcMar/>
          </w:tcPr>
          <w:p w:rsidR="2489AC15" w:rsidP="2489AC15" w:rsidRDefault="2489AC15" w14:paraId="13264844" w14:textId="6538A1B0">
            <w:pPr>
              <w:pStyle w:val="Normal"/>
              <w:rPr>
                <w:rFonts w:ascii="Arial" w:hAnsi="Arial" w:eastAsia="Arial" w:cs="Arial"/>
              </w:rPr>
            </w:pPr>
          </w:p>
        </w:tc>
      </w:tr>
    </w:tbl>
    <w:p w:rsidR="2489AC15" w:rsidP="2489AC15" w:rsidRDefault="2489AC15" w14:paraId="5279ECE0" w14:textId="05041C6A">
      <w:pPr>
        <w:rPr>
          <w:rFonts w:ascii="Arial" w:hAnsi="Arial" w:eastAsia="Arial" w:cs="Arial"/>
          <w:b w:val="1"/>
          <w:bCs w:val="1"/>
          <w:sz w:val="28"/>
          <w:szCs w:val="28"/>
        </w:rPr>
      </w:pPr>
    </w:p>
    <w:p w:rsidR="00E010EC" w:rsidP="2489AC15" w:rsidRDefault="00E010EC" w14:paraId="20567FDB" w14:textId="4C5D79EE">
      <w:pPr>
        <w:rPr>
          <w:rFonts w:ascii="Arial" w:hAnsi="Arial" w:eastAsia="Arial" w:cs="Arial"/>
          <w:b w:val="1"/>
          <w:bCs w:val="1"/>
          <w:sz w:val="28"/>
          <w:szCs w:val="28"/>
        </w:rPr>
      </w:pPr>
      <w:r w:rsidRPr="2489AC15" w:rsidR="00E010EC">
        <w:rPr>
          <w:rFonts w:ascii="Arial" w:hAnsi="Arial" w:eastAsia="Arial" w:cs="Arial"/>
          <w:b w:val="1"/>
          <w:bCs w:val="1"/>
          <w:sz w:val="28"/>
          <w:szCs w:val="28"/>
        </w:rPr>
        <w:t>Catering/service team</w:t>
      </w:r>
    </w:p>
    <w:tbl>
      <w:tblPr>
        <w:tblStyle w:val="TableGrid"/>
        <w:tblW w:w="0" w:type="auto"/>
        <w:tblLayout w:type="fixed"/>
        <w:tblLook w:val="06A0" w:firstRow="1" w:lastRow="0" w:firstColumn="1" w:lastColumn="0" w:noHBand="1" w:noVBand="1"/>
      </w:tblPr>
      <w:tblGrid>
        <w:gridCol w:w="4508"/>
        <w:gridCol w:w="4508"/>
      </w:tblGrid>
      <w:tr w:rsidR="2489AC15" w:rsidTr="2489AC15" w14:paraId="2EE093B6">
        <w:tc>
          <w:tcPr>
            <w:tcW w:w="4508" w:type="dxa"/>
            <w:tcMar/>
          </w:tcPr>
          <w:p w:rsidR="2489AC15" w:rsidP="2489AC15" w:rsidRDefault="2489AC15" w14:paraId="4AEF0799" w14:textId="501C9E6F">
            <w:pPr>
              <w:pStyle w:val="Normal"/>
              <w:rPr>
                <w:rFonts w:ascii="Arial" w:hAnsi="Arial" w:eastAsia="Arial" w:cs="Arial"/>
              </w:rPr>
            </w:pPr>
            <w:r w:rsidRPr="2489AC15" w:rsidR="2489AC15">
              <w:rPr>
                <w:rFonts w:ascii="Arial" w:hAnsi="Arial" w:eastAsia="Arial" w:cs="Arial"/>
              </w:rPr>
              <w:t>DO</w:t>
            </w:r>
          </w:p>
        </w:tc>
        <w:tc>
          <w:tcPr>
            <w:tcW w:w="4508" w:type="dxa"/>
            <w:tcMar/>
          </w:tcPr>
          <w:p w:rsidR="2489AC15" w:rsidP="2489AC15" w:rsidRDefault="2489AC15" w14:paraId="7DFB0876" w14:textId="44620F07">
            <w:pPr>
              <w:pStyle w:val="Normal"/>
              <w:rPr>
                <w:rFonts w:ascii="Arial" w:hAnsi="Arial" w:eastAsia="Arial" w:cs="Arial"/>
              </w:rPr>
            </w:pPr>
            <w:r w:rsidRPr="2489AC15" w:rsidR="2489AC15">
              <w:rPr>
                <w:rFonts w:ascii="Arial" w:hAnsi="Arial" w:eastAsia="Arial" w:cs="Arial"/>
              </w:rPr>
              <w:t xml:space="preserve">DON’T </w:t>
            </w:r>
          </w:p>
        </w:tc>
      </w:tr>
      <w:tr w:rsidR="2489AC15" w:rsidTr="2489AC15" w14:paraId="0C873851">
        <w:tc>
          <w:tcPr>
            <w:tcW w:w="4508" w:type="dxa"/>
            <w:tcMar/>
          </w:tcPr>
          <w:p w:rsidR="2489AC15" w:rsidP="2489AC15" w:rsidRDefault="2489AC15" w14:paraId="5DEEA9EA" w14:textId="7F264169">
            <w:pPr>
              <w:pStyle w:val="Normal"/>
              <w:rPr>
                <w:rFonts w:ascii="Arial" w:hAnsi="Arial" w:eastAsia="Arial" w:cs="Arial"/>
              </w:rPr>
            </w:pPr>
          </w:p>
        </w:tc>
        <w:tc>
          <w:tcPr>
            <w:tcW w:w="4508" w:type="dxa"/>
            <w:tcMar/>
          </w:tcPr>
          <w:p w:rsidR="2489AC15" w:rsidP="2489AC15" w:rsidRDefault="2489AC15" w14:paraId="25C0F260" w14:textId="7F264169">
            <w:pPr>
              <w:pStyle w:val="Normal"/>
              <w:rPr>
                <w:rFonts w:ascii="Arial" w:hAnsi="Arial" w:eastAsia="Arial" w:cs="Arial"/>
              </w:rPr>
            </w:pPr>
          </w:p>
        </w:tc>
      </w:tr>
      <w:tr w:rsidR="2489AC15" w:rsidTr="2489AC15" w14:paraId="53538EE2">
        <w:tc>
          <w:tcPr>
            <w:tcW w:w="4508" w:type="dxa"/>
            <w:tcMar/>
          </w:tcPr>
          <w:p w:rsidR="2489AC15" w:rsidP="2489AC15" w:rsidRDefault="2489AC15" w14:paraId="51BE1153" w14:textId="2F64F511">
            <w:pPr>
              <w:pStyle w:val="Normal"/>
              <w:rPr>
                <w:rFonts w:ascii="Arial" w:hAnsi="Arial" w:eastAsia="Arial" w:cs="Arial"/>
              </w:rPr>
            </w:pPr>
            <w:r w:rsidRPr="2489AC15" w:rsidR="2489AC15">
              <w:rPr>
                <w:rFonts w:ascii="Arial" w:hAnsi="Arial" w:eastAsia="Arial" w:cs="Arial"/>
              </w:rPr>
              <w:t>Serve halal menu</w:t>
            </w:r>
          </w:p>
        </w:tc>
        <w:tc>
          <w:tcPr>
            <w:tcW w:w="4508" w:type="dxa"/>
            <w:tcMar/>
          </w:tcPr>
          <w:p w:rsidR="2489AC15" w:rsidP="2489AC15" w:rsidRDefault="2489AC15" w14:paraId="7EE1BE15" w14:textId="543970DD">
            <w:pPr>
              <w:pStyle w:val="Normal"/>
              <w:rPr>
                <w:rFonts w:ascii="Arial" w:hAnsi="Arial" w:eastAsia="Arial" w:cs="Arial"/>
              </w:rPr>
            </w:pPr>
            <w:r w:rsidRPr="2489AC15" w:rsidR="2489AC15">
              <w:rPr>
                <w:rFonts w:ascii="Arial" w:hAnsi="Arial" w:eastAsia="Arial" w:cs="Arial"/>
              </w:rPr>
              <w:t>Special attention to avoid anything with ‘Pork’ or alcohol</w:t>
            </w:r>
          </w:p>
        </w:tc>
      </w:tr>
      <w:tr w:rsidR="2489AC15" w:rsidTr="2489AC15" w14:paraId="6FED9660">
        <w:tc>
          <w:tcPr>
            <w:tcW w:w="4508" w:type="dxa"/>
            <w:tcMar/>
          </w:tcPr>
          <w:p w:rsidR="2489AC15" w:rsidP="2489AC15" w:rsidRDefault="2489AC15" w14:paraId="1F1D0361" w14:textId="1AA6E418">
            <w:pPr>
              <w:pStyle w:val="Normal"/>
              <w:rPr>
                <w:rFonts w:ascii="Arial" w:hAnsi="Arial" w:eastAsia="Arial" w:cs="Arial"/>
              </w:rPr>
            </w:pPr>
            <w:r w:rsidRPr="2489AC15" w:rsidR="2489AC15">
              <w:rPr>
                <w:rFonts w:ascii="Arial" w:hAnsi="Arial" w:eastAsia="Arial" w:cs="Arial"/>
              </w:rPr>
              <w:t xml:space="preserve">Serve </w:t>
            </w:r>
            <w:r w:rsidRPr="2489AC15" w:rsidR="2489AC15">
              <w:rPr>
                <w:rFonts w:ascii="Arial" w:hAnsi="Arial" w:eastAsia="Arial" w:cs="Arial"/>
              </w:rPr>
              <w:t>non-alcoholic</w:t>
            </w:r>
            <w:r w:rsidRPr="2489AC15" w:rsidR="2489AC15">
              <w:rPr>
                <w:rFonts w:ascii="Arial" w:hAnsi="Arial" w:eastAsia="Arial" w:cs="Arial"/>
              </w:rPr>
              <w:t xml:space="preserve"> beverages unless asked directly</w:t>
            </w:r>
          </w:p>
        </w:tc>
        <w:tc>
          <w:tcPr>
            <w:tcW w:w="4508" w:type="dxa"/>
            <w:tcMar/>
          </w:tcPr>
          <w:p w:rsidR="2489AC15" w:rsidP="2489AC15" w:rsidRDefault="2489AC15" w14:paraId="44EC124A" w14:textId="7441A859">
            <w:pPr>
              <w:pStyle w:val="Normal"/>
              <w:rPr>
                <w:rFonts w:ascii="Arial" w:hAnsi="Arial" w:eastAsia="Arial" w:cs="Arial"/>
              </w:rPr>
            </w:pPr>
            <w:r w:rsidRPr="2489AC15" w:rsidR="2489AC15">
              <w:rPr>
                <w:rFonts w:ascii="Arial" w:hAnsi="Arial" w:eastAsia="Arial" w:cs="Arial"/>
              </w:rPr>
              <w:t>Serve alcoholic beverages (check mini bar)</w:t>
            </w:r>
          </w:p>
        </w:tc>
      </w:tr>
    </w:tbl>
    <w:p w:rsidR="2489AC15" w:rsidP="2489AC15" w:rsidRDefault="2489AC15" w14:paraId="4BAB1578" w14:textId="5418FD37">
      <w:pPr>
        <w:pStyle w:val="Normal"/>
        <w:rPr>
          <w:rFonts w:ascii="Arial" w:hAnsi="Arial" w:eastAsia="Arial" w:cs="Arial"/>
        </w:rPr>
      </w:pPr>
    </w:p>
    <w:p w:rsidR="2C215D49" w:rsidP="2489AC15" w:rsidRDefault="2C215D49" w14:paraId="2383AF9C" w14:textId="3B5AC50A">
      <w:pPr>
        <w:pStyle w:val="Normal"/>
        <w:rPr>
          <w:rFonts w:ascii="Arial" w:hAnsi="Arial" w:eastAsia="Arial" w:cs="Arial"/>
        </w:rPr>
      </w:pPr>
    </w:p>
    <w:p w:rsidR="00E010EC" w:rsidP="2489AC15" w:rsidRDefault="006570BD" w14:paraId="0ABA85C0" w14:textId="7546FD5B">
      <w:pPr>
        <w:rPr>
          <w:rFonts w:ascii="Arial" w:hAnsi="Arial" w:eastAsia="Arial" w:cs="Arial"/>
          <w:b w:val="1"/>
          <w:bCs w:val="1"/>
          <w:sz w:val="28"/>
          <w:szCs w:val="28"/>
        </w:rPr>
      </w:pPr>
      <w:r w:rsidRPr="2489AC15" w:rsidR="006570BD">
        <w:rPr>
          <w:rFonts w:ascii="Arial" w:hAnsi="Arial" w:eastAsia="Arial" w:cs="Arial"/>
          <w:b w:val="1"/>
          <w:bCs w:val="1"/>
          <w:sz w:val="28"/>
          <w:szCs w:val="28"/>
        </w:rPr>
        <w:t>General Staff</w:t>
      </w:r>
    </w:p>
    <w:tbl>
      <w:tblPr>
        <w:tblStyle w:val="TableGrid"/>
        <w:tblW w:w="0" w:type="auto"/>
        <w:tblLayout w:type="fixed"/>
        <w:tblLook w:val="06A0" w:firstRow="1" w:lastRow="0" w:firstColumn="1" w:lastColumn="0" w:noHBand="1" w:noVBand="1"/>
      </w:tblPr>
      <w:tblGrid>
        <w:gridCol w:w="4508"/>
        <w:gridCol w:w="4508"/>
      </w:tblGrid>
      <w:tr w:rsidR="2489AC15" w:rsidTr="2489AC15" w14:paraId="728C18DB">
        <w:tc>
          <w:tcPr>
            <w:tcW w:w="4508" w:type="dxa"/>
            <w:tcMar/>
          </w:tcPr>
          <w:p w:rsidR="2489AC15" w:rsidP="2489AC15" w:rsidRDefault="2489AC15" w14:paraId="389CA5DE" w14:textId="2A77D260">
            <w:pPr>
              <w:pStyle w:val="Normal"/>
              <w:rPr>
                <w:rFonts w:ascii="Arial" w:hAnsi="Arial" w:eastAsia="Arial" w:cs="Arial"/>
              </w:rPr>
            </w:pPr>
            <w:r w:rsidRPr="2489AC15" w:rsidR="2489AC15">
              <w:rPr>
                <w:rFonts w:ascii="Arial" w:hAnsi="Arial" w:eastAsia="Arial" w:cs="Arial"/>
              </w:rPr>
              <w:t>DO</w:t>
            </w:r>
          </w:p>
        </w:tc>
        <w:tc>
          <w:tcPr>
            <w:tcW w:w="4508" w:type="dxa"/>
            <w:tcMar/>
          </w:tcPr>
          <w:p w:rsidR="2489AC15" w:rsidP="2489AC15" w:rsidRDefault="2489AC15" w14:paraId="2D852668" w14:textId="0172A65C">
            <w:pPr>
              <w:pStyle w:val="Normal"/>
              <w:rPr>
                <w:rFonts w:ascii="Arial" w:hAnsi="Arial" w:eastAsia="Arial" w:cs="Arial"/>
              </w:rPr>
            </w:pPr>
            <w:r w:rsidRPr="2489AC15" w:rsidR="2489AC15">
              <w:rPr>
                <w:rFonts w:ascii="Arial" w:hAnsi="Arial" w:eastAsia="Arial" w:cs="Arial"/>
              </w:rPr>
              <w:t>DON’T</w:t>
            </w:r>
          </w:p>
        </w:tc>
      </w:tr>
      <w:tr w:rsidR="2489AC15" w:rsidTr="2489AC15" w14:paraId="3024AAA2">
        <w:tc>
          <w:tcPr>
            <w:tcW w:w="4508" w:type="dxa"/>
            <w:tcMar/>
          </w:tcPr>
          <w:p w:rsidR="2489AC15" w:rsidP="2489AC15" w:rsidRDefault="2489AC15" w14:paraId="13943485" w14:textId="414CAFAA">
            <w:pPr>
              <w:pStyle w:val="Normal"/>
              <w:rPr>
                <w:rFonts w:ascii="Arial" w:hAnsi="Arial" w:eastAsia="Arial" w:cs="Arial"/>
              </w:rPr>
            </w:pPr>
          </w:p>
        </w:tc>
        <w:tc>
          <w:tcPr>
            <w:tcW w:w="4508" w:type="dxa"/>
            <w:tcMar/>
          </w:tcPr>
          <w:p w:rsidR="2489AC15" w:rsidP="2489AC15" w:rsidRDefault="2489AC15" w14:paraId="48E95F96" w14:textId="414CAFAA">
            <w:pPr>
              <w:pStyle w:val="Normal"/>
              <w:rPr>
                <w:rFonts w:ascii="Arial" w:hAnsi="Arial" w:eastAsia="Arial" w:cs="Arial"/>
              </w:rPr>
            </w:pPr>
          </w:p>
        </w:tc>
      </w:tr>
      <w:tr w:rsidR="2489AC15" w:rsidTr="2489AC15" w14:paraId="0C40C39E">
        <w:tc>
          <w:tcPr>
            <w:tcW w:w="4508" w:type="dxa"/>
            <w:tcMar/>
          </w:tcPr>
          <w:p w:rsidR="2489AC15" w:rsidP="2489AC15" w:rsidRDefault="2489AC15" w14:paraId="2FFB9BE9" w14:textId="540CB246">
            <w:pPr>
              <w:pStyle w:val="Normal"/>
              <w:rPr>
                <w:rFonts w:ascii="Arial" w:hAnsi="Arial" w:eastAsia="Arial" w:cs="Arial"/>
              </w:rPr>
            </w:pPr>
            <w:r w:rsidRPr="2489AC15" w:rsidR="2489AC15">
              <w:rPr>
                <w:rFonts w:ascii="Arial" w:hAnsi="Arial" w:eastAsia="Arial" w:cs="Arial"/>
              </w:rPr>
              <w:t>Kind gestures: Nod, Smile</w:t>
            </w:r>
          </w:p>
        </w:tc>
        <w:tc>
          <w:tcPr>
            <w:tcW w:w="4508" w:type="dxa"/>
            <w:tcMar/>
          </w:tcPr>
          <w:p w:rsidR="2489AC15" w:rsidP="2489AC15" w:rsidRDefault="2489AC15" w14:paraId="3009CAAE" w14:textId="6A7592C2">
            <w:pPr>
              <w:pStyle w:val="Normal"/>
              <w:rPr>
                <w:rFonts w:ascii="Arial" w:hAnsi="Arial" w:eastAsia="Arial" w:cs="Arial"/>
              </w:rPr>
            </w:pPr>
            <w:r w:rsidRPr="2489AC15" w:rsidR="2489AC15">
              <w:rPr>
                <w:rFonts w:ascii="Arial" w:hAnsi="Arial" w:eastAsia="Arial" w:cs="Arial"/>
              </w:rPr>
              <w:t>Talk unless spoken to</w:t>
            </w:r>
          </w:p>
        </w:tc>
      </w:tr>
      <w:tr w:rsidR="2489AC15" w:rsidTr="2489AC15" w14:paraId="6788A4B8">
        <w:tc>
          <w:tcPr>
            <w:tcW w:w="4508" w:type="dxa"/>
            <w:tcMar/>
          </w:tcPr>
          <w:p w:rsidR="2489AC15" w:rsidP="2489AC15" w:rsidRDefault="2489AC15" w14:paraId="2C5B6B67" w14:textId="6CDCE10A">
            <w:pPr>
              <w:pStyle w:val="Normal"/>
              <w:rPr>
                <w:rFonts w:ascii="Arial" w:hAnsi="Arial" w:eastAsia="Arial" w:cs="Arial"/>
              </w:rPr>
            </w:pPr>
          </w:p>
        </w:tc>
        <w:tc>
          <w:tcPr>
            <w:tcW w:w="4508" w:type="dxa"/>
            <w:tcMar/>
          </w:tcPr>
          <w:p w:rsidR="2489AC15" w:rsidP="2489AC15" w:rsidRDefault="2489AC15" w14:paraId="784350C8" w14:textId="2CBF279B">
            <w:pPr>
              <w:pStyle w:val="Normal"/>
              <w:rPr>
                <w:rFonts w:ascii="Arial" w:hAnsi="Arial" w:eastAsia="Arial" w:cs="Arial"/>
              </w:rPr>
            </w:pPr>
            <w:r w:rsidRPr="2489AC15" w:rsidR="2489AC15">
              <w:rPr>
                <w:rFonts w:ascii="Arial" w:hAnsi="Arial" w:eastAsia="Arial" w:cs="Arial"/>
              </w:rPr>
              <w:t>Touch, handshakes unless initiated</w:t>
            </w:r>
          </w:p>
        </w:tc>
      </w:tr>
    </w:tbl>
    <w:p w:rsidR="2489AC15" w:rsidP="2489AC15" w:rsidRDefault="2489AC15" w14:paraId="33AD353D" w14:textId="215C9B68">
      <w:pPr>
        <w:pStyle w:val="Normal"/>
        <w:rPr>
          <w:rFonts w:ascii="Arial" w:hAnsi="Arial" w:eastAsia="Arial" w:cs="Arial"/>
        </w:rPr>
      </w:pPr>
    </w:p>
    <w:p w:rsidR="006570BD" w:rsidP="2489AC15" w:rsidRDefault="006570BD" w14:paraId="6CC8AB24" w14:textId="77777777">
      <w:pPr>
        <w:rPr>
          <w:rFonts w:ascii="Arial" w:hAnsi="Arial" w:eastAsia="Arial" w:cs="Arial"/>
        </w:rPr>
      </w:pPr>
    </w:p>
    <w:p w:rsidR="3DAF8BFA" w:rsidP="7E81FED8" w:rsidRDefault="3DAF8BFA" w14:paraId="5E802AD0" w14:textId="011F08B4">
      <w:pPr>
        <w:rPr>
          <w:rFonts w:ascii="Arial" w:hAnsi="Arial" w:eastAsia="Arial" w:cs="Arial"/>
          <w:b w:val="1"/>
          <w:bCs w:val="1"/>
          <w:color w:val="000000" w:themeColor="text1"/>
          <w:sz w:val="28"/>
          <w:szCs w:val="28"/>
          <w:u w:val="single"/>
          <w:lang w:val="en-US"/>
        </w:rPr>
      </w:pPr>
      <w:r w:rsidRPr="7E81FED8" w:rsidR="3DAF8BFA">
        <w:rPr>
          <w:rFonts w:ascii="Arial" w:hAnsi="Arial" w:eastAsia="Arial" w:cs="Arial"/>
          <w:b w:val="1"/>
          <w:bCs w:val="1"/>
          <w:color w:val="000000" w:themeColor="text1" w:themeTint="FF" w:themeShade="FF"/>
          <w:sz w:val="28"/>
          <w:szCs w:val="28"/>
          <w:u w:val="single"/>
          <w:lang w:val="en-US"/>
        </w:rPr>
        <w:t>Summary</w:t>
      </w:r>
      <w:r>
        <w:br/>
      </w:r>
    </w:p>
    <w:p w:rsidR="3DAF8BFA" w:rsidP="7E81FED8" w:rsidRDefault="3DAF8BFA" w14:paraId="3AC9C29D" w14:textId="7B77597B">
      <w:pPr>
        <w:pStyle w:val="Normal"/>
        <w:spacing w:before="0" w:beforeAutospacing="off" w:after="160" w:afterAutospacing="off" w:line="259" w:lineRule="auto"/>
        <w:ind w:left="0" w:right="0"/>
        <w:jc w:val="left"/>
        <w:rPr>
          <w:rFonts w:ascii="Arial" w:hAnsi="Arial" w:eastAsia="Arial" w:cs="Arial"/>
          <w:color w:val="000000" w:themeColor="text1" w:themeTint="FF" w:themeShade="FF"/>
          <w:sz w:val="24"/>
          <w:szCs w:val="24"/>
          <w:lang w:val="en-US"/>
        </w:rPr>
      </w:pPr>
      <w:r w:rsidRPr="7E81FED8" w:rsidR="3DAF8BFA">
        <w:rPr>
          <w:rFonts w:ascii="Arial" w:hAnsi="Arial" w:eastAsia="Arial" w:cs="Arial"/>
          <w:color w:val="000000" w:themeColor="text1" w:themeTint="FF" w:themeShade="FF"/>
          <w:sz w:val="24"/>
          <w:szCs w:val="24"/>
          <w:lang w:val="en-US"/>
        </w:rPr>
        <w:t xml:space="preserve">Cultural awareness plays </w:t>
      </w:r>
      <w:r w:rsidRPr="7E81FED8" w:rsidR="3DAF8BFA">
        <w:rPr>
          <w:rFonts w:ascii="Arial" w:hAnsi="Arial" w:eastAsia="Arial" w:cs="Arial"/>
          <w:color w:val="000000" w:themeColor="text1" w:themeTint="FF" w:themeShade="FF"/>
          <w:sz w:val="24"/>
          <w:szCs w:val="24"/>
          <w:lang w:val="en-US"/>
        </w:rPr>
        <w:t>a key role</w:t>
      </w:r>
      <w:r w:rsidRPr="7E81FED8" w:rsidR="3DAF8BFA">
        <w:rPr>
          <w:rFonts w:ascii="Arial" w:hAnsi="Arial" w:eastAsia="Arial" w:cs="Arial"/>
          <w:color w:val="000000" w:themeColor="text1" w:themeTint="FF" w:themeShade="FF"/>
          <w:sz w:val="24"/>
          <w:szCs w:val="24"/>
          <w:lang w:val="en-US"/>
        </w:rPr>
        <w:t xml:space="preserve"> in understanding guest requirements to </w:t>
      </w:r>
      <w:r w:rsidRPr="7E81FED8" w:rsidR="3DAF8BFA">
        <w:rPr>
          <w:rFonts w:ascii="Arial" w:hAnsi="Arial" w:eastAsia="Arial" w:cs="Arial"/>
          <w:color w:val="000000" w:themeColor="text1" w:themeTint="FF" w:themeShade="FF"/>
          <w:sz w:val="24"/>
          <w:szCs w:val="24"/>
          <w:lang w:val="en-US"/>
        </w:rPr>
        <w:t>attain</w:t>
      </w:r>
      <w:r w:rsidRPr="7E81FED8" w:rsidR="3DAF8BFA">
        <w:rPr>
          <w:rFonts w:ascii="Arial" w:hAnsi="Arial" w:eastAsia="Arial" w:cs="Arial"/>
          <w:color w:val="000000" w:themeColor="text1" w:themeTint="FF" w:themeShade="FF"/>
          <w:sz w:val="24"/>
          <w:szCs w:val="24"/>
          <w:lang w:val="en-US"/>
        </w:rPr>
        <w:t xml:space="preserve"> full customer satisfaction. This report has outlined how cultural intelligence can be used by a British hotel to understand Saudia Arabian culture using Hofstede's 6 cultural dimensions enabling a comparison between British and Saudi Arabian culture and </w:t>
      </w:r>
      <w:r w:rsidRPr="7E81FED8" w:rsidR="3DAF8BFA">
        <w:rPr>
          <w:rFonts w:ascii="Arial" w:hAnsi="Arial" w:eastAsia="Arial" w:cs="Arial"/>
          <w:color w:val="000000" w:themeColor="text1" w:themeTint="FF" w:themeShade="FF"/>
          <w:sz w:val="24"/>
          <w:szCs w:val="24"/>
          <w:lang w:val="en-US"/>
        </w:rPr>
        <w:t>utilizing</w:t>
      </w:r>
      <w:r w:rsidRPr="7E81FED8" w:rsidR="3DAF8BFA">
        <w:rPr>
          <w:rFonts w:ascii="Arial" w:hAnsi="Arial" w:eastAsia="Arial" w:cs="Arial"/>
          <w:color w:val="000000" w:themeColor="text1" w:themeTint="FF" w:themeShade="FF"/>
          <w:sz w:val="24"/>
          <w:szCs w:val="24"/>
          <w:lang w:val="en-US"/>
        </w:rPr>
        <w:t xml:space="preserve"> the information to create a plan to help the hotels workforce deal with Saudi Arabian guests. Cultural intelligence can improve staff understanding of cultures </w:t>
      </w:r>
      <w:proofErr w:type="gramStart"/>
      <w:r w:rsidRPr="7E81FED8" w:rsidR="3DAF8BFA">
        <w:rPr>
          <w:rFonts w:ascii="Arial" w:hAnsi="Arial" w:eastAsia="Arial" w:cs="Arial"/>
          <w:color w:val="000000" w:themeColor="text1" w:themeTint="FF" w:themeShade="FF"/>
          <w:sz w:val="24"/>
          <w:szCs w:val="24"/>
          <w:lang w:val="en-US"/>
        </w:rPr>
        <w:t>and also</w:t>
      </w:r>
      <w:proofErr w:type="gramEnd"/>
      <w:r w:rsidRPr="7E81FED8" w:rsidR="3DAF8BFA">
        <w:rPr>
          <w:rFonts w:ascii="Arial" w:hAnsi="Arial" w:eastAsia="Arial" w:cs="Arial"/>
          <w:color w:val="000000" w:themeColor="text1" w:themeTint="FF" w:themeShade="FF"/>
          <w:sz w:val="24"/>
          <w:szCs w:val="24"/>
          <w:lang w:val="en-US"/>
        </w:rPr>
        <w:t xml:space="preserve"> improve guest experience</w:t>
      </w:r>
      <w:r w:rsidRPr="7E81FED8" w:rsidR="3DAF8BFA">
        <w:rPr>
          <w:rFonts w:ascii="Arial" w:hAnsi="Arial" w:eastAsia="Arial" w:cs="Arial"/>
          <w:color w:val="000000" w:themeColor="text1" w:themeTint="FF" w:themeShade="FF"/>
          <w:sz w:val="24"/>
          <w:szCs w:val="24"/>
          <w:lang w:val="en-US"/>
        </w:rPr>
        <w:t>. A staff manual was added to this report to enhance competency and enable ease towards cultural conformity for staff.</w:t>
      </w:r>
    </w:p>
    <w:p w:rsidR="226FF90B" w:rsidP="7E81FED8" w:rsidRDefault="226FF90B" w14:paraId="0FFC3107" w14:textId="76817C2B">
      <w:pPr>
        <w:pStyle w:val="Normal"/>
        <w:rPr>
          <w:rFonts w:ascii="Arial" w:hAnsi="Arial" w:eastAsia="Arial" w:cs="Arial"/>
          <w:sz w:val="24"/>
          <w:szCs w:val="24"/>
        </w:rPr>
      </w:pPr>
    </w:p>
    <w:p w:rsidR="226FF90B" w:rsidP="2489AC15" w:rsidRDefault="226FF90B" w14:paraId="40ECD40E" w14:textId="2BB90E07">
      <w:pPr>
        <w:rPr>
          <w:rFonts w:ascii="Arial" w:hAnsi="Arial" w:eastAsia="Arial" w:cs="Arial"/>
        </w:rPr>
      </w:pPr>
    </w:p>
    <w:p w:rsidR="3DAF8BFA" w:rsidP="2489AC15" w:rsidRDefault="3DAF8BFA" w14:paraId="76E3030B" w14:textId="4038B4AA">
      <w:pPr>
        <w:rPr>
          <w:rFonts w:ascii="Arial" w:hAnsi="Arial" w:eastAsia="Arial" w:cs="Arial"/>
          <w:b w:val="1"/>
          <w:bCs w:val="1"/>
          <w:sz w:val="28"/>
          <w:szCs w:val="28"/>
          <w:u w:val="single"/>
        </w:rPr>
      </w:pPr>
      <w:r w:rsidRPr="2489AC15" w:rsidR="3DAF8BFA">
        <w:rPr>
          <w:rFonts w:ascii="Arial" w:hAnsi="Arial" w:eastAsia="Arial" w:cs="Arial"/>
          <w:b w:val="1"/>
          <w:bCs w:val="1"/>
          <w:sz w:val="28"/>
          <w:szCs w:val="28"/>
          <w:u w:val="single"/>
        </w:rPr>
        <w:t>References:</w:t>
      </w:r>
    </w:p>
    <w:p w:rsidR="226FF90B" w:rsidP="2489AC15" w:rsidRDefault="226FF90B" w14:paraId="66243D36" w14:textId="4AD29046">
      <w:pPr>
        <w:rPr>
          <w:rFonts w:ascii="Arial" w:hAnsi="Arial" w:eastAsia="Arial" w:cs="Arial"/>
          <w:sz w:val="24"/>
          <w:szCs w:val="24"/>
        </w:rPr>
      </w:pPr>
    </w:p>
    <w:p w:rsidR="7E81FED8" w:rsidP="7E81FED8" w:rsidRDefault="7E81FED8" w14:paraId="40E36EB4" w14:textId="66521D72">
      <w:pPr>
        <w:pStyle w:val="Normal"/>
        <w:tabs>
          <w:tab w:val="num" w:leader="none" w:pos="749"/>
        </w:tabs>
        <w:spacing w:before="400" w:after="240" w:line="312" w:lineRule="auto"/>
        <w:rPr>
          <w:rFonts w:ascii="Arial" w:hAnsi="Arial" w:eastAsia="Arial" w:cs="Arial"/>
          <w:color w:val="000000" w:themeColor="text1" w:themeTint="FF" w:themeShade="FF"/>
          <w:sz w:val="24"/>
          <w:szCs w:val="24"/>
          <w:lang w:val="en-US"/>
        </w:rPr>
      </w:pPr>
      <w:r w:rsidRPr="7E81FED8" w:rsidR="7E81FED8">
        <w:rPr>
          <w:rFonts w:ascii="Arial" w:hAnsi="Arial" w:eastAsia="Arial" w:cs="Arial"/>
          <w:color w:val="000000" w:themeColor="text1" w:themeTint="FF" w:themeShade="FF"/>
          <w:sz w:val="24"/>
          <w:szCs w:val="24"/>
          <w:lang w:val="en-US"/>
        </w:rPr>
        <w:t xml:space="preserve">Akhgar, B. and Bayerl, P. S. and </w:t>
      </w:r>
      <w:proofErr w:type="spellStart"/>
      <w:r w:rsidRPr="7E81FED8" w:rsidR="7E81FED8">
        <w:rPr>
          <w:rFonts w:ascii="Arial" w:hAnsi="Arial" w:eastAsia="Arial" w:cs="Arial"/>
          <w:color w:val="000000" w:themeColor="text1" w:themeTint="FF" w:themeShade="FF"/>
          <w:sz w:val="24"/>
          <w:szCs w:val="24"/>
          <w:lang w:val="en-US"/>
        </w:rPr>
        <w:t>Leventakis</w:t>
      </w:r>
      <w:proofErr w:type="spellEnd"/>
      <w:r w:rsidRPr="7E81FED8" w:rsidR="7E81FED8">
        <w:rPr>
          <w:rFonts w:ascii="Arial" w:hAnsi="Arial" w:eastAsia="Arial" w:cs="Arial"/>
          <w:color w:val="000000" w:themeColor="text1" w:themeTint="FF" w:themeShade="FF"/>
          <w:sz w:val="24"/>
          <w:szCs w:val="24"/>
          <w:lang w:val="en-US"/>
        </w:rPr>
        <w:t xml:space="preserve">, G. (2019). </w:t>
      </w:r>
      <w:r w:rsidRPr="7E81FED8" w:rsidR="7E81FED8">
        <w:rPr>
          <w:rFonts w:ascii="Arial" w:hAnsi="Arial" w:eastAsia="Arial" w:cs="Arial"/>
          <w:i w:val="1"/>
          <w:iCs w:val="1"/>
          <w:color w:val="000000" w:themeColor="text1" w:themeTint="FF" w:themeShade="FF"/>
          <w:sz w:val="24"/>
          <w:szCs w:val="24"/>
          <w:lang w:val="en-US"/>
        </w:rPr>
        <w:t>Social media strategy in policing: from cultural intelligence to policing.</w:t>
      </w:r>
      <w:r w:rsidRPr="7E81FED8" w:rsidR="7E81FED8">
        <w:rPr>
          <w:rFonts w:ascii="Arial" w:hAnsi="Arial" w:eastAsia="Arial" w:cs="Arial"/>
          <w:color w:val="000000" w:themeColor="text1" w:themeTint="FF" w:themeShade="FF"/>
          <w:sz w:val="24"/>
          <w:szCs w:val="24"/>
          <w:lang w:val="en-US"/>
        </w:rPr>
        <w:t xml:space="preserve"> New York City: Springer international publishing AG.</w:t>
      </w:r>
      <w:r>
        <w:br/>
      </w:r>
      <w:r>
        <w:br/>
      </w:r>
      <w:r w:rsidRPr="7E81FED8" w:rsidR="3DAF8BFA">
        <w:rPr>
          <w:rFonts w:ascii="Arial" w:hAnsi="Arial" w:eastAsia="Arial" w:cs="Arial"/>
          <w:sz w:val="24"/>
          <w:szCs w:val="24"/>
        </w:rPr>
        <w:t xml:space="preserve">BBC. (2021). Newcastle United: </w:t>
      </w:r>
      <w:r w:rsidRPr="7E81FED8" w:rsidR="3DAF8BFA">
        <w:rPr>
          <w:rFonts w:ascii="Arial" w:hAnsi="Arial" w:eastAsia="Arial" w:cs="Arial"/>
          <w:i w:val="1"/>
          <w:iCs w:val="1"/>
          <w:sz w:val="24"/>
          <w:szCs w:val="24"/>
        </w:rPr>
        <w:t>Saudi Arabian-backed takeover completed</w:t>
      </w:r>
      <w:r w:rsidRPr="7E81FED8" w:rsidR="3DAF8BFA">
        <w:rPr>
          <w:rFonts w:ascii="Arial" w:hAnsi="Arial" w:eastAsia="Arial" w:cs="Arial"/>
          <w:sz w:val="24"/>
          <w:szCs w:val="24"/>
        </w:rPr>
        <w:t xml:space="preserve">. Available at: </w:t>
      </w:r>
      <w:hyperlink r:id="R218ccc18629444e3">
        <w:r w:rsidRPr="7E81FED8" w:rsidR="3DAF8BFA">
          <w:rPr>
            <w:rStyle w:val="Hyperlink"/>
            <w:rFonts w:ascii="Arial" w:hAnsi="Arial" w:eastAsia="Arial" w:cs="Arial"/>
            <w:sz w:val="24"/>
            <w:szCs w:val="24"/>
          </w:rPr>
          <w:t>https://www.bbc.co.uk/sport/football/58826899</w:t>
        </w:r>
      </w:hyperlink>
      <w:r w:rsidRPr="7E81FED8" w:rsidR="3DAF8BFA">
        <w:rPr>
          <w:rFonts w:ascii="Arial" w:hAnsi="Arial" w:eastAsia="Arial" w:cs="Arial"/>
          <w:sz w:val="24"/>
          <w:szCs w:val="24"/>
        </w:rPr>
        <w:t xml:space="preserve">  (Accessed: 02 March 2022).</w:t>
      </w:r>
      <w:r>
        <w:br/>
      </w:r>
      <w:r>
        <w:br/>
      </w:r>
      <w:r w:rsidRPr="7E81FED8" w:rsidR="3DAF8BFA">
        <w:rPr>
          <w:rFonts w:ascii="Arial" w:hAnsi="Arial" w:eastAsia="Arial" w:cs="Arial"/>
          <w:sz w:val="24"/>
          <w:szCs w:val="24"/>
          <w:lang w:val="en-US"/>
        </w:rPr>
        <w:t xml:space="preserve">British council. (2014). </w:t>
      </w:r>
      <w:r w:rsidRPr="7E81FED8" w:rsidR="3DAF8BFA">
        <w:rPr>
          <w:rFonts w:ascii="Arial" w:hAnsi="Arial" w:eastAsia="Arial" w:cs="Arial"/>
          <w:i w:val="1"/>
          <w:iCs w:val="1"/>
          <w:sz w:val="24"/>
          <w:szCs w:val="24"/>
          <w:lang w:val="en-US"/>
        </w:rPr>
        <w:t xml:space="preserve">Intercultural fluency. </w:t>
      </w:r>
      <w:r w:rsidRPr="7E81FED8" w:rsidR="3DAF8BFA">
        <w:rPr>
          <w:rFonts w:ascii="Arial" w:hAnsi="Arial" w:eastAsia="Arial" w:cs="Arial"/>
          <w:sz w:val="24"/>
          <w:szCs w:val="24"/>
          <w:lang w:val="en-US"/>
        </w:rPr>
        <w:t xml:space="preserve">Available at: </w:t>
      </w:r>
      <w:hyperlink r:id="R6fc41a0ec19341ec">
        <w:r w:rsidRPr="7E81FED8" w:rsidR="3DAF8BFA">
          <w:rPr>
            <w:rStyle w:val="Hyperlink"/>
            <w:rFonts w:ascii="Arial" w:hAnsi="Arial" w:eastAsia="Arial" w:cs="Arial"/>
            <w:sz w:val="24"/>
            <w:szCs w:val="24"/>
            <w:lang w:val="en-US"/>
          </w:rPr>
          <w:t>https://www.britishcouncil.org/sites/default/files/saudi_arabia_top_tips.pdf</w:t>
        </w:r>
      </w:hyperlink>
      <w:r w:rsidRPr="7E81FED8" w:rsidR="3DAF8BFA">
        <w:rPr>
          <w:rFonts w:ascii="Arial" w:hAnsi="Arial" w:eastAsia="Arial" w:cs="Arial"/>
          <w:sz w:val="24"/>
          <w:szCs w:val="24"/>
          <w:lang w:val="en-US"/>
        </w:rPr>
        <w:t xml:space="preserve"> (Accessed: 07 March 2022).</w:t>
      </w:r>
      <w:r>
        <w:br/>
      </w:r>
      <w:r>
        <w:br/>
      </w:r>
      <w:r w:rsidRPr="7E81FED8" w:rsidR="3DAF8BFA">
        <w:rPr>
          <w:rFonts w:ascii="Arial" w:hAnsi="Arial" w:eastAsia="Arial" w:cs="Arial"/>
          <w:sz w:val="24"/>
          <w:szCs w:val="24"/>
        </w:rPr>
        <w:t xml:space="preserve">Crossed flag pins. (2022). </w:t>
      </w:r>
      <w:r w:rsidRPr="7E81FED8" w:rsidR="3DAF8BFA">
        <w:rPr>
          <w:rFonts w:ascii="Arial" w:hAnsi="Arial" w:eastAsia="Arial" w:cs="Arial"/>
          <w:i w:val="1"/>
          <w:iCs w:val="1"/>
          <w:sz w:val="24"/>
          <w:szCs w:val="24"/>
        </w:rPr>
        <w:t xml:space="preserve">Crossed Flag pins Great-Britain-Saudi-Arabia. </w:t>
      </w:r>
      <w:r w:rsidRPr="7E81FED8" w:rsidR="3DAF8BFA">
        <w:rPr>
          <w:rFonts w:ascii="Arial" w:hAnsi="Arial" w:eastAsia="Arial" w:cs="Arial"/>
          <w:sz w:val="24"/>
          <w:szCs w:val="24"/>
        </w:rPr>
        <w:t xml:space="preserve">Available at:  </w:t>
      </w:r>
      <w:hyperlink r:id="Re9a97aa03f544c4c">
        <w:r w:rsidRPr="7E81FED8" w:rsidR="3DAF8BFA">
          <w:rPr>
            <w:rStyle w:val="Hyperlink"/>
            <w:rFonts w:ascii="Arial" w:hAnsi="Arial" w:eastAsia="Arial" w:cs="Arial"/>
            <w:sz w:val="24"/>
            <w:szCs w:val="24"/>
            <w:lang w:val="en-US"/>
          </w:rPr>
          <w:t>https://www.crossed-flag-pins.com/Friendship-Pins/Great-Britain/Flag-Pins-Great-Britain-Saudi-Arabia.html</w:t>
        </w:r>
      </w:hyperlink>
      <w:r w:rsidRPr="7E81FED8" w:rsidR="3DAF8BFA">
        <w:rPr>
          <w:rFonts w:ascii="Arial" w:hAnsi="Arial" w:eastAsia="Arial" w:cs="Arial"/>
          <w:color w:val="000000" w:themeColor="text1" w:themeTint="FF" w:themeShade="FF"/>
          <w:sz w:val="24"/>
          <w:szCs w:val="24"/>
          <w:lang w:val="en-US"/>
        </w:rPr>
        <w:t xml:space="preserve"> (Accessed: 01 March 2022</w:t>
      </w:r>
      <w:r w:rsidRPr="7E81FED8" w:rsidR="3DAF8BFA">
        <w:rPr>
          <w:rFonts w:ascii="Arial" w:hAnsi="Arial" w:eastAsia="Arial" w:cs="Arial"/>
          <w:color w:val="000000" w:themeColor="text1" w:themeTint="FF" w:themeShade="FF"/>
          <w:sz w:val="24"/>
          <w:szCs w:val="24"/>
          <w:lang w:val="en-US"/>
        </w:rPr>
        <w:t>).</w:t>
      </w:r>
      <w:r>
        <w:br/>
      </w:r>
      <w:r>
        <w:br/>
      </w:r>
      <w:r w:rsidRPr="7E81FED8" w:rsidR="00442A0C">
        <w:rPr>
          <w:rFonts w:ascii="Arial" w:hAnsi="Arial" w:eastAsia="Arial" w:cs="Arial"/>
          <w:color w:val="000000" w:themeColor="text1" w:themeTint="FF" w:themeShade="FF"/>
          <w:sz w:val="24"/>
          <w:szCs w:val="24"/>
          <w:lang w:val="en-US"/>
        </w:rPr>
        <w:t>Cultural atlas. (2022)</w:t>
      </w:r>
      <w:r w:rsidRPr="7E81FED8" w:rsidR="00B40DE8">
        <w:rPr>
          <w:rFonts w:ascii="Arial" w:hAnsi="Arial" w:eastAsia="Arial" w:cs="Arial"/>
          <w:color w:val="000000" w:themeColor="text1" w:themeTint="FF" w:themeShade="FF"/>
          <w:sz w:val="24"/>
          <w:szCs w:val="24"/>
          <w:lang w:val="en-US"/>
        </w:rPr>
        <w:t xml:space="preserve">. </w:t>
      </w:r>
      <w:r w:rsidRPr="7E81FED8" w:rsidR="00B40DE8">
        <w:rPr>
          <w:rFonts w:ascii="Arial" w:hAnsi="Arial" w:eastAsia="Arial" w:cs="Arial"/>
          <w:i w:val="1"/>
          <w:iCs w:val="1"/>
          <w:color w:val="000000" w:themeColor="text1" w:themeTint="FF" w:themeShade="FF"/>
          <w:sz w:val="24"/>
          <w:szCs w:val="24"/>
          <w:lang w:val="en-US"/>
        </w:rPr>
        <w:t>Saudi Arabian culture</w:t>
      </w:r>
      <w:r w:rsidRPr="7E81FED8" w:rsidR="00442A0C">
        <w:rPr>
          <w:rFonts w:ascii="Arial" w:hAnsi="Arial" w:eastAsia="Arial" w:cs="Arial"/>
          <w:color w:val="000000" w:themeColor="text1" w:themeTint="FF" w:themeShade="FF"/>
          <w:sz w:val="24"/>
          <w:szCs w:val="24"/>
          <w:lang w:val="en-US"/>
        </w:rPr>
        <w:t>.</w:t>
      </w:r>
      <w:r w:rsidRPr="7E81FED8" w:rsidR="00CF3753">
        <w:rPr>
          <w:rFonts w:ascii="Arial" w:hAnsi="Arial" w:eastAsia="Arial" w:cs="Arial"/>
          <w:color w:val="000000" w:themeColor="text1" w:themeTint="FF" w:themeShade="FF"/>
          <w:sz w:val="24"/>
          <w:szCs w:val="24"/>
          <w:lang w:val="en-US"/>
        </w:rPr>
        <w:t xml:space="preserve"> Available at: </w:t>
      </w:r>
      <w:hyperlink r:id="R8153c6286d9d4aaa">
        <w:r w:rsidRPr="7E81FED8" w:rsidR="00CF3753">
          <w:rPr>
            <w:rStyle w:val="Hyperlink"/>
            <w:rFonts w:ascii="Arial" w:hAnsi="Arial" w:eastAsia="Arial" w:cs="Arial"/>
            <w:sz w:val="24"/>
            <w:szCs w:val="24"/>
            <w:lang w:val="en-US"/>
          </w:rPr>
          <w:t>https://culturalatlas.sbs.com.au/saudi-arabian-culture/saudi-arabian-culture-Greetings</w:t>
        </w:r>
      </w:hyperlink>
      <w:r w:rsidRPr="7E81FED8" w:rsidR="00CF3753">
        <w:rPr>
          <w:rFonts w:ascii="Arial" w:hAnsi="Arial" w:eastAsia="Arial" w:cs="Arial"/>
          <w:color w:val="000000" w:themeColor="text1" w:themeTint="FF" w:themeShade="FF"/>
          <w:sz w:val="24"/>
          <w:szCs w:val="24"/>
          <w:lang w:val="en-US"/>
        </w:rPr>
        <w:t xml:space="preserve"> (Accessed: 16 March </w:t>
      </w:r>
      <w:r w:rsidRPr="7E81FED8" w:rsidR="00121C14">
        <w:rPr>
          <w:rFonts w:ascii="Arial" w:hAnsi="Arial" w:eastAsia="Arial" w:cs="Arial"/>
          <w:color w:val="000000" w:themeColor="text1" w:themeTint="FF" w:themeShade="FF"/>
          <w:sz w:val="24"/>
          <w:szCs w:val="24"/>
          <w:lang w:val="en-US"/>
        </w:rPr>
        <w:t>2022).</w:t>
      </w:r>
      <w:r>
        <w:br/>
      </w:r>
      <w:r>
        <w:br/>
      </w:r>
      <w:r w:rsidRPr="7E81FED8" w:rsidR="7E81FED8">
        <w:rPr>
          <w:rFonts w:ascii="Arial" w:hAnsi="Arial" w:eastAsia="Arial" w:cs="Arial"/>
          <w:color w:val="000000" w:themeColor="text1" w:themeTint="FF" w:themeShade="FF"/>
          <w:sz w:val="24"/>
          <w:szCs w:val="24"/>
          <w:lang w:val="en-US"/>
        </w:rPr>
        <w:t xml:space="preserve">Giordano, A. et al. (2021). </w:t>
      </w:r>
      <w:r w:rsidRPr="7E81FED8" w:rsidR="7E81FED8">
        <w:rPr>
          <w:rFonts w:ascii="Arial" w:hAnsi="Arial" w:eastAsia="Arial" w:cs="Arial"/>
          <w:i w:val="1"/>
          <w:iCs w:val="1"/>
          <w:color w:val="000000" w:themeColor="text1" w:themeTint="FF" w:themeShade="FF"/>
          <w:sz w:val="24"/>
          <w:szCs w:val="24"/>
          <w:lang w:val="en-US"/>
        </w:rPr>
        <w:t xml:space="preserve">Representation challenges. </w:t>
      </w:r>
      <w:r w:rsidRPr="7E81FED8" w:rsidR="7E81FED8">
        <w:rPr>
          <w:rFonts w:ascii="Arial" w:hAnsi="Arial" w:eastAsia="Arial" w:cs="Arial"/>
          <w:i w:val="0"/>
          <w:iCs w:val="0"/>
          <w:color w:val="000000" w:themeColor="text1" w:themeTint="FF" w:themeShade="FF"/>
          <w:sz w:val="24"/>
          <w:szCs w:val="24"/>
          <w:lang w:val="en-US"/>
        </w:rPr>
        <w:t>Milan</w:t>
      </w:r>
      <w:r w:rsidRPr="7E81FED8" w:rsidR="7E81FED8">
        <w:rPr>
          <w:rFonts w:ascii="Arial" w:hAnsi="Arial" w:eastAsia="Arial" w:cs="Arial"/>
          <w:i w:val="0"/>
          <w:iCs w:val="0"/>
          <w:color w:val="000000" w:themeColor="text1" w:themeTint="FF" w:themeShade="FF"/>
          <w:sz w:val="24"/>
          <w:szCs w:val="24"/>
          <w:lang w:val="en-US"/>
        </w:rPr>
        <w:t xml:space="preserve">: </w:t>
      </w:r>
      <w:proofErr w:type="spellStart"/>
      <w:r w:rsidRPr="7E81FED8" w:rsidR="7E81FED8">
        <w:rPr>
          <w:rFonts w:ascii="Arial" w:hAnsi="Arial" w:eastAsia="Arial" w:cs="Arial"/>
          <w:color w:val="000000" w:themeColor="text1" w:themeTint="FF" w:themeShade="FF"/>
          <w:sz w:val="24"/>
          <w:szCs w:val="24"/>
          <w:lang w:val="en-US"/>
        </w:rPr>
        <w:t>FrancoAngeli</w:t>
      </w:r>
      <w:proofErr w:type="spellEnd"/>
      <w:r w:rsidRPr="7E81FED8" w:rsidR="7E81FED8">
        <w:rPr>
          <w:rFonts w:ascii="Arial" w:hAnsi="Arial" w:eastAsia="Arial" w:cs="Arial"/>
          <w:color w:val="000000" w:themeColor="text1" w:themeTint="FF" w:themeShade="FF"/>
          <w:sz w:val="24"/>
          <w:szCs w:val="24"/>
          <w:lang w:val="en-US"/>
        </w:rPr>
        <w:t>.</w:t>
      </w:r>
      <w:r>
        <w:br/>
      </w:r>
      <w:r>
        <w:br/>
      </w:r>
      <w:r w:rsidRPr="7E81FED8" w:rsidR="17A30344">
        <w:rPr>
          <w:rFonts w:ascii="Arial" w:hAnsi="Arial" w:eastAsia="Arial" w:cs="Arial"/>
          <w:color w:val="000000" w:themeColor="text1" w:themeTint="FF" w:themeShade="FF"/>
          <w:sz w:val="24"/>
          <w:szCs w:val="24"/>
          <w:lang w:val="en-US"/>
        </w:rPr>
        <w:t xml:space="preserve">Hofstede-insights. (2022). </w:t>
      </w:r>
      <w:r w:rsidRPr="7E81FED8" w:rsidR="17A30344">
        <w:rPr>
          <w:rFonts w:ascii="Arial" w:hAnsi="Arial" w:eastAsia="Arial" w:cs="Arial"/>
          <w:i w:val="1"/>
          <w:iCs w:val="1"/>
          <w:color w:val="000000" w:themeColor="text1" w:themeTint="FF" w:themeShade="FF"/>
          <w:sz w:val="24"/>
          <w:szCs w:val="24"/>
          <w:lang w:val="en-US"/>
        </w:rPr>
        <w:t>Country comparison United Kingdom.</w:t>
      </w:r>
      <w:r w:rsidRPr="7E81FED8" w:rsidR="17A30344">
        <w:rPr>
          <w:rFonts w:ascii="Arial" w:hAnsi="Arial" w:eastAsia="Arial" w:cs="Arial"/>
          <w:color w:val="000000" w:themeColor="text1" w:themeTint="FF" w:themeShade="FF"/>
          <w:sz w:val="24"/>
          <w:szCs w:val="24"/>
          <w:lang w:val="en-US"/>
        </w:rPr>
        <w:t xml:space="preserve"> Available online: </w:t>
      </w:r>
      <w:hyperlink r:id="R0753f0e7f8b84be5">
        <w:r w:rsidRPr="7E81FED8" w:rsidR="17A30344">
          <w:rPr>
            <w:rStyle w:val="Hyperlink"/>
            <w:rFonts w:ascii="Arial" w:hAnsi="Arial" w:eastAsia="Arial" w:cs="Arial"/>
            <w:sz w:val="24"/>
            <w:szCs w:val="24"/>
            <w:lang w:val="en-US"/>
          </w:rPr>
          <w:t>https://www.hofstede-insights.com/country-comparison/the-uk/</w:t>
        </w:r>
      </w:hyperlink>
      <w:r w:rsidRPr="7E81FED8" w:rsidR="17A30344">
        <w:rPr>
          <w:rFonts w:ascii="Arial" w:hAnsi="Arial" w:eastAsia="Arial" w:cs="Arial"/>
          <w:color w:val="000000" w:themeColor="text1" w:themeTint="FF" w:themeShade="FF"/>
          <w:sz w:val="24"/>
          <w:szCs w:val="24"/>
          <w:lang w:val="en-US"/>
        </w:rPr>
        <w:t xml:space="preserve"> (Accessed: 16 March 2022).</w:t>
      </w:r>
      <w:r>
        <w:br/>
      </w:r>
      <w:r>
        <w:br/>
      </w:r>
      <w:r w:rsidRPr="7E81FED8" w:rsidR="0EA24820">
        <w:rPr>
          <w:rFonts w:ascii="Arial" w:hAnsi="Arial" w:eastAsia="Arial" w:cs="Arial"/>
          <w:color w:val="000000" w:themeColor="text1" w:themeTint="FF" w:themeShade="FF"/>
          <w:sz w:val="24"/>
          <w:szCs w:val="24"/>
          <w:lang w:val="en-US"/>
        </w:rPr>
        <w:t xml:space="preserve">Hofstede-insights. (2022). </w:t>
      </w:r>
      <w:r w:rsidRPr="7E81FED8" w:rsidR="0EA24820">
        <w:rPr>
          <w:rFonts w:ascii="Arial" w:hAnsi="Arial" w:eastAsia="Arial" w:cs="Arial"/>
          <w:i w:val="1"/>
          <w:iCs w:val="1"/>
          <w:color w:val="000000" w:themeColor="text1" w:themeTint="FF" w:themeShade="FF"/>
          <w:sz w:val="24"/>
          <w:szCs w:val="24"/>
          <w:lang w:val="en-US"/>
        </w:rPr>
        <w:t xml:space="preserve">Country comparison </w:t>
      </w:r>
      <w:r w:rsidRPr="7E81FED8" w:rsidR="7E2844C5">
        <w:rPr>
          <w:rFonts w:ascii="Arial" w:hAnsi="Arial" w:eastAsia="Arial" w:cs="Arial"/>
          <w:i w:val="1"/>
          <w:iCs w:val="1"/>
          <w:color w:val="000000" w:themeColor="text1" w:themeTint="FF" w:themeShade="FF"/>
          <w:sz w:val="24"/>
          <w:szCs w:val="24"/>
          <w:lang w:val="en-US"/>
        </w:rPr>
        <w:t>Saudi Arabi</w:t>
      </w:r>
      <w:r w:rsidRPr="7E81FED8" w:rsidR="7E2844C5">
        <w:rPr>
          <w:rFonts w:ascii="Arial" w:hAnsi="Arial" w:eastAsia="Arial" w:cs="Arial"/>
          <w:color w:val="000000" w:themeColor="text1" w:themeTint="FF" w:themeShade="FF"/>
          <w:sz w:val="24"/>
          <w:szCs w:val="24"/>
          <w:lang w:val="en-US"/>
        </w:rPr>
        <w:t>a</w:t>
      </w:r>
      <w:r w:rsidRPr="7E81FED8" w:rsidR="0EA24820">
        <w:rPr>
          <w:rFonts w:ascii="Arial" w:hAnsi="Arial" w:eastAsia="Arial" w:cs="Arial"/>
          <w:color w:val="000000" w:themeColor="text1" w:themeTint="FF" w:themeShade="FF"/>
          <w:sz w:val="24"/>
          <w:szCs w:val="24"/>
          <w:lang w:val="en-US"/>
        </w:rPr>
        <w:t>. Available online</w:t>
      </w:r>
      <w:r w:rsidRPr="7E81FED8" w:rsidR="5FBBAC22">
        <w:rPr>
          <w:rFonts w:ascii="Arial" w:hAnsi="Arial" w:eastAsia="Arial" w:cs="Arial"/>
          <w:color w:val="000000" w:themeColor="text1" w:themeTint="FF" w:themeShade="FF"/>
          <w:sz w:val="24"/>
          <w:szCs w:val="24"/>
          <w:lang w:val="en-US"/>
        </w:rPr>
        <w:t>:</w:t>
      </w:r>
      <w:r w:rsidRPr="7E81FED8" w:rsidR="0EA24820">
        <w:rPr>
          <w:rFonts w:ascii="Arial" w:hAnsi="Arial" w:eastAsia="Arial" w:cs="Arial"/>
          <w:sz w:val="24"/>
          <w:szCs w:val="24"/>
          <w:lang w:val="en-US"/>
        </w:rPr>
        <w:t xml:space="preserve"> </w:t>
      </w:r>
      <w:hyperlink r:id="R1409fcd5877b4def">
        <w:r w:rsidRPr="7E81FED8" w:rsidR="320497F5">
          <w:rPr>
            <w:rStyle w:val="Hyperlink"/>
            <w:rFonts w:ascii="Arial" w:hAnsi="Arial" w:eastAsia="Arial" w:cs="Arial"/>
            <w:sz w:val="24"/>
            <w:szCs w:val="24"/>
            <w:lang w:val="en-US"/>
          </w:rPr>
          <w:t>https://www.hofstede-insights.com/country-comparison/saudi-arabia/</w:t>
        </w:r>
      </w:hyperlink>
      <w:r w:rsidRPr="7E81FED8" w:rsidR="5FBBAC22">
        <w:rPr>
          <w:rFonts w:ascii="Arial" w:hAnsi="Arial" w:eastAsia="Arial" w:cs="Arial"/>
          <w:sz w:val="24"/>
          <w:szCs w:val="24"/>
          <w:lang w:val="en-US"/>
        </w:rPr>
        <w:t xml:space="preserve"> (Accessed 16 March 2022).</w:t>
      </w:r>
      <w:r>
        <w:br/>
      </w:r>
      <w:r>
        <w:br/>
      </w:r>
      <w:r w:rsidRPr="7E81FED8" w:rsidR="3DAF8BFA">
        <w:rPr>
          <w:rFonts w:ascii="Arial" w:hAnsi="Arial" w:eastAsia="Arial" w:cs="Arial"/>
          <w:color w:val="000000" w:themeColor="text1" w:themeTint="FF" w:themeShade="FF"/>
          <w:sz w:val="24"/>
          <w:szCs w:val="24"/>
          <w:lang w:val="en-US"/>
        </w:rPr>
        <w:t>Kolovou</w:t>
      </w:r>
      <w:r w:rsidRPr="7E81FED8" w:rsidR="3DAF8BFA">
        <w:rPr>
          <w:rFonts w:ascii="Arial" w:hAnsi="Arial" w:eastAsia="Arial" w:cs="Arial"/>
          <w:color w:val="000000" w:themeColor="text1" w:themeTint="FF" w:themeShade="FF"/>
          <w:sz w:val="24"/>
          <w:szCs w:val="24"/>
          <w:lang w:val="en-US"/>
        </w:rPr>
        <w:t xml:space="preserve">, T. (2020). </w:t>
      </w:r>
      <w:r w:rsidRPr="7E81FED8" w:rsidR="3DAF8BFA">
        <w:rPr>
          <w:rFonts w:ascii="Arial" w:hAnsi="Arial" w:eastAsia="Arial" w:cs="Arial"/>
          <w:i w:val="1"/>
          <w:iCs w:val="1"/>
          <w:color w:val="000000" w:themeColor="text1" w:themeTint="FF" w:themeShade="FF"/>
          <w:sz w:val="24"/>
          <w:szCs w:val="24"/>
          <w:lang w:val="en-US"/>
        </w:rPr>
        <w:t>Working across cultures: a path of discovery</w:t>
      </w:r>
      <w:r w:rsidRPr="7E81FED8" w:rsidR="3DAF8BFA">
        <w:rPr>
          <w:rFonts w:ascii="Arial" w:hAnsi="Arial" w:eastAsia="Arial" w:cs="Arial"/>
          <w:color w:val="000000" w:themeColor="text1" w:themeTint="FF" w:themeShade="FF"/>
          <w:sz w:val="24"/>
          <w:szCs w:val="24"/>
          <w:lang w:val="en-US"/>
        </w:rPr>
        <w:t xml:space="preserve">. Available at: </w:t>
      </w:r>
      <w:hyperlink r:id="R5b5b09a9f5b5421a">
        <w:r w:rsidRPr="7E81FED8" w:rsidR="3DAF8BFA">
          <w:rPr>
            <w:rStyle w:val="Hyperlink"/>
            <w:rFonts w:ascii="Arial" w:hAnsi="Arial" w:eastAsia="Arial" w:cs="Arial"/>
            <w:sz w:val="24"/>
            <w:szCs w:val="24"/>
            <w:lang w:val="en-US"/>
          </w:rPr>
          <w:t>https://www.linkedin.com/learning/developing-cross-cultural-intelligence/working-across-cultures-a-path-of-discovery?autoplay=true&amp;resume=false&amp;u=77966930</w:t>
        </w:r>
      </w:hyperlink>
      <w:r w:rsidRPr="7E81FED8" w:rsidR="3DAF8BFA">
        <w:rPr>
          <w:rFonts w:ascii="Arial" w:hAnsi="Arial" w:eastAsia="Arial" w:cs="Arial"/>
          <w:sz w:val="24"/>
          <w:szCs w:val="24"/>
          <w:lang w:val="en-US"/>
        </w:rPr>
        <w:t xml:space="preserve"> (Accessed: 01 March 2022</w:t>
      </w:r>
      <w:r w:rsidRPr="7E81FED8" w:rsidR="3DAF8BFA">
        <w:rPr>
          <w:rFonts w:ascii="Arial" w:hAnsi="Arial" w:eastAsia="Arial" w:cs="Arial"/>
          <w:sz w:val="24"/>
          <w:szCs w:val="24"/>
          <w:lang w:val="en-US"/>
        </w:rPr>
        <w:t>).</w:t>
      </w:r>
      <w:r>
        <w:br/>
      </w:r>
      <w:r>
        <w:br/>
      </w:r>
      <w:r w:rsidRPr="7E81FED8" w:rsidR="226FF90B">
        <w:rPr>
          <w:rFonts w:ascii="Arial" w:hAnsi="Arial" w:eastAsia="Arial" w:cs="Arial"/>
          <w:color w:val="000000" w:themeColor="text1" w:themeTint="FF" w:themeShade="FF"/>
          <w:sz w:val="24"/>
          <w:szCs w:val="24"/>
          <w:lang w:val="en-US"/>
        </w:rPr>
        <w:t xml:space="preserve">Mead, R. and Andrews, T. G. (2009). </w:t>
      </w:r>
      <w:r w:rsidRPr="7E81FED8" w:rsidR="226FF90B">
        <w:rPr>
          <w:rFonts w:ascii="Arial" w:hAnsi="Arial" w:eastAsia="Arial" w:cs="Arial"/>
          <w:i w:val="1"/>
          <w:iCs w:val="1"/>
          <w:color w:val="000000" w:themeColor="text1" w:themeTint="FF" w:themeShade="FF"/>
          <w:sz w:val="24"/>
          <w:szCs w:val="24"/>
          <w:lang w:val="en-US"/>
        </w:rPr>
        <w:t xml:space="preserve">International management: culture. </w:t>
      </w:r>
      <w:r w:rsidRPr="7E81FED8" w:rsidR="226FF90B">
        <w:rPr>
          <w:rFonts w:ascii="Arial" w:hAnsi="Arial" w:eastAsia="Arial" w:cs="Arial"/>
          <w:color w:val="000000" w:themeColor="text1" w:themeTint="FF" w:themeShade="FF"/>
          <w:sz w:val="24"/>
          <w:szCs w:val="24"/>
          <w:lang w:val="en-US"/>
        </w:rPr>
        <w:t>4</w:t>
      </w:r>
      <w:r w:rsidRPr="7E81FED8" w:rsidR="226FF90B">
        <w:rPr>
          <w:rFonts w:ascii="Arial" w:hAnsi="Arial" w:eastAsia="Arial" w:cs="Arial"/>
          <w:color w:val="000000" w:themeColor="text1" w:themeTint="FF" w:themeShade="FF"/>
          <w:sz w:val="24"/>
          <w:szCs w:val="24"/>
          <w:vertAlign w:val="superscript"/>
          <w:lang w:val="en-US"/>
        </w:rPr>
        <w:t>th</w:t>
      </w:r>
      <w:r w:rsidRPr="7E81FED8" w:rsidR="226FF90B">
        <w:rPr>
          <w:rFonts w:ascii="Arial" w:hAnsi="Arial" w:eastAsia="Arial" w:cs="Arial"/>
          <w:color w:val="000000" w:themeColor="text1" w:themeTint="FF" w:themeShade="FF"/>
          <w:sz w:val="24"/>
          <w:szCs w:val="24"/>
          <w:lang w:val="en-US"/>
        </w:rPr>
        <w:t xml:space="preserve"> </w:t>
      </w:r>
      <w:proofErr w:type="spellStart"/>
      <w:r w:rsidRPr="7E81FED8" w:rsidR="226FF90B">
        <w:rPr>
          <w:rFonts w:ascii="Arial" w:hAnsi="Arial" w:eastAsia="Arial" w:cs="Arial"/>
          <w:color w:val="000000" w:themeColor="text1" w:themeTint="FF" w:themeShade="FF"/>
          <w:sz w:val="24"/>
          <w:szCs w:val="24"/>
          <w:lang w:val="en-US"/>
        </w:rPr>
        <w:t>edn</w:t>
      </w:r>
      <w:proofErr w:type="spellEnd"/>
      <w:r w:rsidRPr="7E81FED8" w:rsidR="226FF90B">
        <w:rPr>
          <w:rFonts w:ascii="Arial" w:hAnsi="Arial" w:eastAsia="Arial" w:cs="Arial"/>
          <w:color w:val="000000" w:themeColor="text1" w:themeTint="FF" w:themeShade="FF"/>
          <w:sz w:val="24"/>
          <w:szCs w:val="24"/>
          <w:lang w:val="en-US"/>
        </w:rPr>
        <w:t>. West Sussex: Wiley-Blackwell.</w:t>
      </w:r>
      <w:r>
        <w:br/>
      </w:r>
      <w:r>
        <w:br/>
      </w:r>
      <w:r w:rsidRPr="7E81FED8" w:rsidR="0097133D">
        <w:rPr>
          <w:rFonts w:ascii="Arial" w:hAnsi="Arial" w:eastAsia="Arial" w:cs="Arial"/>
          <w:color w:val="000000" w:themeColor="text1" w:themeTint="FF" w:themeShade="FF"/>
          <w:sz w:val="24"/>
          <w:szCs w:val="24"/>
          <w:lang w:val="en-US"/>
        </w:rPr>
        <w:t>Michael page. (2022)</w:t>
      </w:r>
      <w:r w:rsidRPr="7E81FED8" w:rsidR="006F48E4">
        <w:rPr>
          <w:rFonts w:ascii="Arial" w:hAnsi="Arial" w:eastAsia="Arial" w:cs="Arial"/>
          <w:color w:val="000000" w:themeColor="text1" w:themeTint="FF" w:themeShade="FF"/>
          <w:sz w:val="24"/>
          <w:szCs w:val="24"/>
          <w:lang w:val="en-US"/>
        </w:rPr>
        <w:t xml:space="preserve">. </w:t>
      </w:r>
      <w:r w:rsidRPr="7E81FED8" w:rsidR="00917B0B">
        <w:rPr>
          <w:rFonts w:ascii="Arial" w:hAnsi="Arial" w:eastAsia="Arial" w:cs="Arial"/>
          <w:color w:val="000000" w:themeColor="text1" w:themeTint="FF" w:themeShade="FF"/>
          <w:sz w:val="24"/>
          <w:szCs w:val="24"/>
          <w:lang w:val="en-US"/>
        </w:rPr>
        <w:t>S</w:t>
      </w:r>
      <w:r w:rsidRPr="7E81FED8" w:rsidR="00917B0B">
        <w:rPr>
          <w:rFonts w:ascii="Arial" w:hAnsi="Arial" w:eastAsia="Arial" w:cs="Arial"/>
          <w:i w:val="1"/>
          <w:iCs w:val="1"/>
          <w:color w:val="000000" w:themeColor="text1" w:themeTint="FF" w:themeShade="FF"/>
          <w:sz w:val="24"/>
          <w:szCs w:val="24"/>
          <w:lang w:val="en-US"/>
        </w:rPr>
        <w:t>ocial etiquette and rules in Saudi Arabia</w:t>
      </w:r>
      <w:r w:rsidRPr="7E81FED8" w:rsidR="00917B0B">
        <w:rPr>
          <w:rFonts w:ascii="Arial" w:hAnsi="Arial" w:eastAsia="Arial" w:cs="Arial"/>
          <w:i w:val="1"/>
          <w:iCs w:val="1"/>
          <w:color w:val="000000" w:themeColor="text1" w:themeTint="FF" w:themeShade="FF"/>
          <w:sz w:val="24"/>
          <w:szCs w:val="24"/>
          <w:lang w:val="en-US"/>
        </w:rPr>
        <w:t>.</w:t>
      </w:r>
      <w:r w:rsidRPr="7E81FED8" w:rsidR="00917B0B">
        <w:rPr>
          <w:rFonts w:ascii="Arial" w:hAnsi="Arial" w:eastAsia="Arial" w:cs="Arial"/>
          <w:color w:val="000000" w:themeColor="text1" w:themeTint="FF" w:themeShade="FF"/>
          <w:sz w:val="24"/>
          <w:szCs w:val="24"/>
          <w:lang w:val="en-US"/>
        </w:rPr>
        <w:t xml:space="preserve"> </w:t>
      </w:r>
      <w:r w:rsidRPr="7E81FED8" w:rsidR="00CC3906">
        <w:rPr>
          <w:rFonts w:ascii="Arial" w:hAnsi="Arial" w:eastAsia="Arial" w:cs="Arial"/>
          <w:color w:val="000000" w:themeColor="text1" w:themeTint="FF" w:themeShade="FF"/>
          <w:sz w:val="24"/>
          <w:szCs w:val="24"/>
          <w:lang w:val="en-US"/>
        </w:rPr>
        <w:t xml:space="preserve">Available at: </w:t>
      </w:r>
      <w:hyperlink r:id="R19203826ce354787">
        <w:r w:rsidRPr="7E81FED8" w:rsidR="00CC3906">
          <w:rPr>
            <w:rStyle w:val="Hyperlink"/>
            <w:rFonts w:ascii="Arial" w:hAnsi="Arial" w:eastAsia="Arial" w:cs="Arial"/>
            <w:sz w:val="24"/>
            <w:szCs w:val="24"/>
            <w:lang w:val="en-US"/>
          </w:rPr>
          <w:t>https://www.michaelpage.ae/advice/career-advice/growing-your-career/social-etiquette-rules-saudi-arabia</w:t>
        </w:r>
      </w:hyperlink>
      <w:r w:rsidRPr="7E81FED8" w:rsidR="00085514">
        <w:rPr>
          <w:rFonts w:ascii="Arial" w:hAnsi="Arial" w:eastAsia="Arial" w:cs="Arial"/>
          <w:color w:val="000000" w:themeColor="text1" w:themeTint="FF" w:themeShade="FF"/>
          <w:sz w:val="24"/>
          <w:szCs w:val="24"/>
          <w:lang w:val="en-US"/>
        </w:rPr>
        <w:t xml:space="preserve"> </w:t>
      </w:r>
      <w:r w:rsidRPr="7E81FED8" w:rsidR="00483A81">
        <w:rPr>
          <w:rFonts w:ascii="Arial" w:hAnsi="Arial" w:eastAsia="Arial" w:cs="Arial"/>
          <w:color w:val="000000" w:themeColor="text1" w:themeTint="FF" w:themeShade="FF"/>
          <w:sz w:val="24"/>
          <w:szCs w:val="24"/>
          <w:lang w:val="en-US"/>
        </w:rPr>
        <w:t xml:space="preserve">(Accessed: </w:t>
      </w:r>
      <w:r w:rsidRPr="7E81FED8" w:rsidR="00837CD5">
        <w:rPr>
          <w:rFonts w:ascii="Arial" w:hAnsi="Arial" w:eastAsia="Arial" w:cs="Arial"/>
          <w:color w:val="000000" w:themeColor="text1" w:themeTint="FF" w:themeShade="FF"/>
          <w:sz w:val="24"/>
          <w:szCs w:val="24"/>
          <w:lang w:val="en-US"/>
        </w:rPr>
        <w:t>16 March 2022).</w:t>
      </w:r>
      <w:r>
        <w:br/>
      </w:r>
      <w:r>
        <w:br/>
      </w:r>
      <w:r w:rsidRPr="7E81FED8" w:rsidR="7E81FED8">
        <w:rPr>
          <w:rFonts w:ascii="Arial" w:hAnsi="Arial" w:eastAsia="Arial" w:cs="Arial"/>
          <w:color w:val="000000" w:themeColor="text1" w:themeTint="FF" w:themeShade="FF"/>
          <w:sz w:val="24"/>
          <w:szCs w:val="24"/>
          <w:lang w:val="en-US"/>
        </w:rPr>
        <w:t xml:space="preserve">Reynold, R. G. (2020). </w:t>
      </w:r>
      <w:r w:rsidRPr="7E81FED8" w:rsidR="7E81FED8">
        <w:rPr>
          <w:rFonts w:ascii="Arial" w:hAnsi="Arial" w:eastAsia="Arial" w:cs="Arial"/>
          <w:i w:val="1"/>
          <w:iCs w:val="1"/>
          <w:color w:val="000000" w:themeColor="text1" w:themeTint="FF" w:themeShade="FF"/>
          <w:sz w:val="24"/>
          <w:szCs w:val="24"/>
          <w:lang w:val="en-US"/>
        </w:rPr>
        <w:t>Cultural Algorithms: tools to model complex dynamic social systems.</w:t>
      </w:r>
      <w:r w:rsidRPr="7E81FED8" w:rsidR="7E81FED8">
        <w:rPr>
          <w:rFonts w:ascii="Arial" w:hAnsi="Arial" w:eastAsia="Arial" w:cs="Arial"/>
          <w:color w:val="000000" w:themeColor="text1" w:themeTint="FF" w:themeShade="FF"/>
          <w:sz w:val="24"/>
          <w:szCs w:val="24"/>
          <w:lang w:val="en-US"/>
        </w:rPr>
        <w:t xml:space="preserve"> New York City: IEE PRESS</w:t>
      </w:r>
    </w:p>
    <w:p w:rsidR="7E81FED8" w:rsidP="7E81FED8" w:rsidRDefault="7E81FED8" w14:paraId="721493F9" w14:textId="34ADAF90">
      <w:pPr>
        <w:pStyle w:val="Normal"/>
        <w:spacing w:after="240" w:line="312" w:lineRule="auto"/>
        <w:rPr>
          <w:rFonts w:ascii="Arial" w:hAnsi="Arial" w:eastAsia="Arial" w:cs="Arial"/>
          <w:color w:val="000000" w:themeColor="text1" w:themeTint="FF" w:themeShade="FF"/>
          <w:sz w:val="24"/>
          <w:szCs w:val="24"/>
          <w:lang w:val="en-US"/>
        </w:rPr>
      </w:pPr>
    </w:p>
    <w:sectPr w:rsidRPr="00CC3906" w:rsidR="00832F59">
      <w:pgSz w:w="11907" w:h="16839" w:orient="portrait"/>
      <w:pgMar w:top="1440" w:right="1440" w:bottom="1440" w:left="1440" w:header="720" w:footer="720" w:gutter="0"/>
      <w:cols w:space="720"/>
      <w:docGrid w:linePitch="360"/>
      <w:titlePg w:val="1"/>
      <w:headerReference w:type="default" r:id="Rd537f32b63464193"/>
      <w:headerReference w:type="first" r:id="R936ff1825b404a08"/>
      <w:footerReference w:type="default" r:id="R5599008734a142ff"/>
      <w:footerReference w:type="first" r:id="R9c34bd76d3e840a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4504B" w:rsidP="00C04679" w:rsidRDefault="0044504B" w14:paraId="6201F528" w14:textId="77777777">
      <w:pPr>
        <w:spacing w:after="0" w:line="240" w:lineRule="auto"/>
      </w:pPr>
      <w:r>
        <w:separator/>
      </w:r>
    </w:p>
  </w:endnote>
  <w:endnote w:type="continuationSeparator" w:id="0">
    <w:p w:rsidR="0044504B" w:rsidP="00C04679" w:rsidRDefault="0044504B" w14:paraId="71D4B07C" w14:textId="77777777">
      <w:pPr>
        <w:spacing w:after="0" w:line="240" w:lineRule="auto"/>
      </w:pPr>
      <w:r>
        <w:continuationSeparator/>
      </w:r>
    </w:p>
  </w:endnote>
  <w:endnote w:type="continuationNotice" w:id="1">
    <w:p w:rsidR="0044504B" w:rsidRDefault="0044504B" w14:paraId="5AE99066"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3.xml><?xml version="1.0" encoding="utf-8"?>
<w:ftr xmlns:w14="http://schemas.microsoft.com/office/word/2010/wordml" xmlns:w="http://schemas.openxmlformats.org/wordprocessingml/2006/main">
  <w:p w:rsidR="2C215D49" w:rsidP="2C215D49" w:rsidRDefault="2C215D49" w14:paraId="4FF4CBEC" w14:textId="72F04E0E">
    <w:pPr>
      <w:pStyle w:val="Footer"/>
      <w:jc w:val="right"/>
    </w:pPr>
    <w:r>
      <w:fldChar w:fldCharType="begin"/>
    </w:r>
    <w:r>
      <w:instrText xml:space="preserve">PAGE</w:instrText>
    </w:r>
    <w:r>
      <w:fldChar w:fldCharType="separate"/>
    </w:r>
    <w:r>
      <w:fldChar w:fldCharType="end"/>
    </w:r>
    <w:r w:rsidR="2C215D49">
      <w:rPr/>
      <w:t xml:space="preserve"> of </w:t>
    </w:r>
    <w:r>
      <w:fldChar w:fldCharType="begin"/>
    </w:r>
    <w:r>
      <w:instrText xml:space="preserve">NUMPAGES</w:instrText>
    </w:r>
    <w:r>
      <w:fldChar w:fldCharType="separate"/>
    </w:r>
    <w:r>
      <w:fldChar w:fldCharType="end"/>
    </w:r>
  </w:p>
  <w:p w:rsidR="2C215D49" w:rsidP="2C215D49" w:rsidRDefault="2C215D49" w14:paraId="323E8696" w14:textId="75323946">
    <w:pPr>
      <w:pStyle w:val="Footer"/>
      <w:bidi w:val="0"/>
    </w:pPr>
  </w:p>
</w:ftr>
</file>

<file path=word/footer4.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215D49" w:rsidTr="2C215D49" w14:paraId="4E271D07">
      <w:tc>
        <w:tcPr>
          <w:tcW w:w="3005" w:type="dxa"/>
          <w:tcMar/>
        </w:tcPr>
        <w:p w:rsidR="2C215D49" w:rsidP="2C215D49" w:rsidRDefault="2C215D49" w14:paraId="78680E32" w14:textId="5181D2CF">
          <w:pPr>
            <w:pStyle w:val="Header"/>
            <w:bidi w:val="0"/>
            <w:ind w:left="-115"/>
            <w:jc w:val="left"/>
          </w:pPr>
        </w:p>
      </w:tc>
      <w:tc>
        <w:tcPr>
          <w:tcW w:w="3005" w:type="dxa"/>
          <w:tcMar/>
        </w:tcPr>
        <w:p w:rsidR="2C215D49" w:rsidP="2C215D49" w:rsidRDefault="2C215D49" w14:paraId="311B5ABE" w14:textId="1440BF36">
          <w:pPr>
            <w:pStyle w:val="Header"/>
            <w:bidi w:val="0"/>
            <w:jc w:val="center"/>
          </w:pPr>
        </w:p>
      </w:tc>
      <w:tc>
        <w:tcPr>
          <w:tcW w:w="3005" w:type="dxa"/>
          <w:tcMar/>
        </w:tcPr>
        <w:p w:rsidR="2C215D49" w:rsidP="2C215D49" w:rsidRDefault="2C215D49" w14:paraId="7195EB2A" w14:textId="2EA01F60">
          <w:pPr>
            <w:pStyle w:val="Header"/>
            <w:bidi w:val="0"/>
            <w:ind w:right="-115"/>
            <w:jc w:val="right"/>
          </w:pPr>
        </w:p>
      </w:tc>
    </w:tr>
  </w:tbl>
  <w:p w:rsidR="2C215D49" w:rsidP="2C215D49" w:rsidRDefault="2C215D49" w14:paraId="00D60E4D" w14:textId="63D8ADD7">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4504B" w:rsidP="00C04679" w:rsidRDefault="0044504B" w14:paraId="0696C2CA" w14:textId="77777777">
      <w:pPr>
        <w:spacing w:after="0" w:line="240" w:lineRule="auto"/>
      </w:pPr>
      <w:r>
        <w:separator/>
      </w:r>
    </w:p>
  </w:footnote>
  <w:footnote w:type="continuationSeparator" w:id="0">
    <w:p w:rsidR="0044504B" w:rsidP="00C04679" w:rsidRDefault="0044504B" w14:paraId="118E5AF8" w14:textId="77777777">
      <w:pPr>
        <w:spacing w:after="0" w:line="240" w:lineRule="auto"/>
      </w:pPr>
      <w:r>
        <w:continuationSeparator/>
      </w:r>
    </w:p>
  </w:footnote>
  <w:footnote w:type="continuationNotice" w:id="1">
    <w:p w:rsidR="0044504B" w:rsidRDefault="0044504B" w14:paraId="6AE87E56" w14:textId="77777777">
      <w:pPr>
        <w:spacing w:after="0" w:line="240" w:lineRule="auto"/>
      </w:pPr>
    </w:p>
  </w:footnote>
</w:footnotes>
</file>

<file path=word/header3.xml><?xml version="1.0" encoding="utf-8"?>
<w:hdr xmlns:w14="http://schemas.microsoft.com/office/word/2010/wordml" xmlns:w="http://schemas.openxmlformats.org/wordprocessingml/2006/main">
  <w:p w:rsidR="2C215D49" w:rsidP="2C215D49" w:rsidRDefault="2C215D49" w14:paraId="73C386DE" w14:textId="596346FF">
    <w:pPr>
      <w:pStyle w:val="Header"/>
      <w:bidi w:val="0"/>
    </w:pPr>
  </w:p>
</w:hdr>
</file>

<file path=word/header4.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C215D49" w:rsidTr="2C215D49" w14:paraId="66DE5E7A">
      <w:tc>
        <w:tcPr>
          <w:tcW w:w="3005" w:type="dxa"/>
          <w:tcMar/>
        </w:tcPr>
        <w:p w:rsidR="2C215D49" w:rsidP="2C215D49" w:rsidRDefault="2C215D49" w14:paraId="5CEC5DC7" w14:textId="2FD0BB2C">
          <w:pPr>
            <w:pStyle w:val="Header"/>
            <w:bidi w:val="0"/>
            <w:ind w:left="-115"/>
            <w:jc w:val="left"/>
          </w:pPr>
        </w:p>
      </w:tc>
      <w:tc>
        <w:tcPr>
          <w:tcW w:w="3005" w:type="dxa"/>
          <w:tcMar/>
        </w:tcPr>
        <w:p w:rsidR="2C215D49" w:rsidP="2C215D49" w:rsidRDefault="2C215D49" w14:paraId="11B1EEF4" w14:textId="57915804">
          <w:pPr>
            <w:pStyle w:val="Header"/>
            <w:bidi w:val="0"/>
            <w:jc w:val="center"/>
          </w:pPr>
        </w:p>
      </w:tc>
      <w:tc>
        <w:tcPr>
          <w:tcW w:w="3005" w:type="dxa"/>
          <w:tcMar/>
        </w:tcPr>
        <w:p w:rsidR="2C215D49" w:rsidP="2C215D49" w:rsidRDefault="2C215D49" w14:paraId="203964D0" w14:textId="0E246C64">
          <w:pPr>
            <w:pStyle w:val="Header"/>
            <w:bidi w:val="0"/>
            <w:ind w:right="-115"/>
            <w:jc w:val="right"/>
          </w:pPr>
        </w:p>
      </w:tc>
    </w:tr>
  </w:tbl>
  <w:p w:rsidR="2C215D49" w:rsidP="2C215D49" w:rsidRDefault="2C215D49" w14:paraId="723389B6" w14:textId="62A7806F">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5r7UjOonCryc9" int2:id="3Xanemuo">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B0A1D"/>
    <w:multiLevelType w:val="hybridMultilevel"/>
    <w:tmpl w:val="FFFFFFFF"/>
    <w:lvl w:ilvl="0" w:tplc="3C362C94">
      <w:start w:val="1"/>
      <w:numFmt w:val="bullet"/>
      <w:lvlText w:val=""/>
      <w:lvlJc w:val="left"/>
      <w:pPr>
        <w:ind w:left="720" w:hanging="360"/>
      </w:pPr>
      <w:rPr>
        <w:rFonts w:hint="default" w:ascii="Symbol" w:hAnsi="Symbol"/>
      </w:rPr>
    </w:lvl>
    <w:lvl w:ilvl="1" w:tplc="B10E1402">
      <w:start w:val="1"/>
      <w:numFmt w:val="bullet"/>
      <w:lvlText w:val="o"/>
      <w:lvlJc w:val="left"/>
      <w:pPr>
        <w:ind w:left="1440" w:hanging="360"/>
      </w:pPr>
      <w:rPr>
        <w:rFonts w:hint="default" w:ascii="Courier New" w:hAnsi="Courier New"/>
      </w:rPr>
    </w:lvl>
    <w:lvl w:ilvl="2" w:tplc="09E28A3E">
      <w:start w:val="1"/>
      <w:numFmt w:val="bullet"/>
      <w:lvlText w:val=""/>
      <w:lvlJc w:val="left"/>
      <w:pPr>
        <w:ind w:left="2160" w:hanging="360"/>
      </w:pPr>
      <w:rPr>
        <w:rFonts w:hint="default" w:ascii="Wingdings" w:hAnsi="Wingdings"/>
      </w:rPr>
    </w:lvl>
    <w:lvl w:ilvl="3" w:tplc="CC30F516">
      <w:start w:val="1"/>
      <w:numFmt w:val="bullet"/>
      <w:lvlText w:val=""/>
      <w:lvlJc w:val="left"/>
      <w:pPr>
        <w:ind w:left="2880" w:hanging="360"/>
      </w:pPr>
      <w:rPr>
        <w:rFonts w:hint="default" w:ascii="Symbol" w:hAnsi="Symbol"/>
      </w:rPr>
    </w:lvl>
    <w:lvl w:ilvl="4" w:tplc="0A60675E">
      <w:start w:val="1"/>
      <w:numFmt w:val="bullet"/>
      <w:lvlText w:val="o"/>
      <w:lvlJc w:val="left"/>
      <w:pPr>
        <w:ind w:left="3600" w:hanging="360"/>
      </w:pPr>
      <w:rPr>
        <w:rFonts w:hint="default" w:ascii="Courier New" w:hAnsi="Courier New"/>
      </w:rPr>
    </w:lvl>
    <w:lvl w:ilvl="5" w:tplc="063CAD20">
      <w:start w:val="1"/>
      <w:numFmt w:val="bullet"/>
      <w:lvlText w:val=""/>
      <w:lvlJc w:val="left"/>
      <w:pPr>
        <w:ind w:left="4320" w:hanging="360"/>
      </w:pPr>
      <w:rPr>
        <w:rFonts w:hint="default" w:ascii="Wingdings" w:hAnsi="Wingdings"/>
      </w:rPr>
    </w:lvl>
    <w:lvl w:ilvl="6" w:tplc="2622340E">
      <w:start w:val="1"/>
      <w:numFmt w:val="bullet"/>
      <w:lvlText w:val=""/>
      <w:lvlJc w:val="left"/>
      <w:pPr>
        <w:ind w:left="5040" w:hanging="360"/>
      </w:pPr>
      <w:rPr>
        <w:rFonts w:hint="default" w:ascii="Symbol" w:hAnsi="Symbol"/>
      </w:rPr>
    </w:lvl>
    <w:lvl w:ilvl="7" w:tplc="58C61FE0">
      <w:start w:val="1"/>
      <w:numFmt w:val="bullet"/>
      <w:lvlText w:val="o"/>
      <w:lvlJc w:val="left"/>
      <w:pPr>
        <w:ind w:left="5760" w:hanging="360"/>
      </w:pPr>
      <w:rPr>
        <w:rFonts w:hint="default" w:ascii="Courier New" w:hAnsi="Courier New"/>
      </w:rPr>
    </w:lvl>
    <w:lvl w:ilvl="8" w:tplc="462C888E">
      <w:start w:val="1"/>
      <w:numFmt w:val="bullet"/>
      <w:lvlText w:val=""/>
      <w:lvlJc w:val="left"/>
      <w:pPr>
        <w:ind w:left="6480" w:hanging="360"/>
      </w:pPr>
      <w:rPr>
        <w:rFonts w:hint="default" w:ascii="Wingdings" w:hAnsi="Wingdings"/>
      </w:rPr>
    </w:lvl>
  </w:abstractNum>
  <w:abstractNum w:abstractNumId="1" w15:restartNumberingAfterBreak="0">
    <w:nsid w:val="195B0027"/>
    <w:multiLevelType w:val="hybridMultilevel"/>
    <w:tmpl w:val="FFFFFFFF"/>
    <w:lvl w:ilvl="0">
      <w:start w:val="1"/>
      <w:numFmt w:val="bullet"/>
      <w:lvlText w:val=""/>
      <w:lvlJc w:val="left"/>
      <w:pPr>
        <w:ind w:left="720" w:hanging="360"/>
      </w:pPr>
      <w:rPr>
        <w:rFonts w:hint="default" w:ascii="Wingdings" w:hAnsi="Wingdings"/>
      </w:rPr>
    </w:lvl>
    <w:lvl w:ilvl="1">
      <w:start w:val="1"/>
      <w:numFmt w:val="bullet"/>
      <w:lvlText w:val=""/>
      <w:lvlJc w:val="left"/>
      <w:pPr>
        <w:ind w:left="1440" w:hanging="360"/>
      </w:pPr>
      <w:rPr>
        <w:rFonts w:hint="default" w:ascii="Wingdings" w:hAnsi="Wingdings"/>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
      <w:lvlJc w:val="left"/>
      <w:pPr>
        <w:ind w:left="3600" w:hanging="360"/>
      </w:pPr>
      <w:rPr>
        <w:rFonts w:hint="default" w:ascii="Courier New" w:hAnsi="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Wingdings" w:hAnsi="Wingdings"/>
      </w:rPr>
    </w:lvl>
    <w:lvl w:ilvl="7">
      <w:start w:val="1"/>
      <w:numFmt w:val="bullet"/>
      <w:lvlText w:val=""/>
      <w:lvlJc w:val="left"/>
      <w:pPr>
        <w:ind w:left="5760" w:hanging="360"/>
      </w:pPr>
      <w:rPr>
        <w:rFonts w:hint="default" w:ascii="Symbol" w:hAnsi="Symbol"/>
      </w:rPr>
    </w:lvl>
    <w:lvl w:ilvl="8">
      <w:start w:val="1"/>
      <w:numFmt w:val="bullet"/>
      <w:lvlText w:val="♦"/>
      <w:lvlJc w:val="left"/>
      <w:pPr>
        <w:ind w:left="6480" w:hanging="360"/>
      </w:pPr>
      <w:rPr>
        <w:rFonts w:hint="default" w:ascii="Courier New" w:hAnsi="Courier New"/>
      </w:rPr>
    </w:lvl>
  </w:abstractNum>
  <w:abstractNum w:abstractNumId="2" w15:restartNumberingAfterBreak="0">
    <w:nsid w:val="3DD018E1"/>
    <w:multiLevelType w:val="hybridMultilevel"/>
    <w:tmpl w:val="FFFFFFFF"/>
    <w:lvl w:ilvl="0" w:tplc="5AEEE9E0">
      <w:start w:val="1"/>
      <w:numFmt w:val="decimal"/>
      <w:lvlText w:val="%1."/>
      <w:lvlJc w:val="left"/>
      <w:pPr>
        <w:ind w:left="720" w:hanging="360"/>
      </w:pPr>
    </w:lvl>
    <w:lvl w:ilvl="1" w:tplc="C1E041EC">
      <w:start w:val="1"/>
      <w:numFmt w:val="lowerLetter"/>
      <w:lvlText w:val="%2."/>
      <w:lvlJc w:val="left"/>
      <w:pPr>
        <w:ind w:left="1440" w:hanging="360"/>
      </w:pPr>
    </w:lvl>
    <w:lvl w:ilvl="2" w:tplc="5990713E">
      <w:start w:val="1"/>
      <w:numFmt w:val="lowerRoman"/>
      <w:lvlText w:val="%3."/>
      <w:lvlJc w:val="right"/>
      <w:pPr>
        <w:ind w:left="2160" w:hanging="180"/>
      </w:pPr>
    </w:lvl>
    <w:lvl w:ilvl="3" w:tplc="C9BA6276">
      <w:start w:val="1"/>
      <w:numFmt w:val="decimal"/>
      <w:lvlText w:val="%4."/>
      <w:lvlJc w:val="left"/>
      <w:pPr>
        <w:ind w:left="2880" w:hanging="360"/>
      </w:pPr>
    </w:lvl>
    <w:lvl w:ilvl="4" w:tplc="E1FE86E2">
      <w:start w:val="1"/>
      <w:numFmt w:val="lowerLetter"/>
      <w:lvlText w:val="%5."/>
      <w:lvlJc w:val="left"/>
      <w:pPr>
        <w:ind w:left="3600" w:hanging="360"/>
      </w:pPr>
    </w:lvl>
    <w:lvl w:ilvl="5" w:tplc="FEB64E0E">
      <w:start w:val="1"/>
      <w:numFmt w:val="lowerRoman"/>
      <w:lvlText w:val="%6."/>
      <w:lvlJc w:val="right"/>
      <w:pPr>
        <w:ind w:left="4320" w:hanging="180"/>
      </w:pPr>
    </w:lvl>
    <w:lvl w:ilvl="6" w:tplc="C298FC80">
      <w:start w:val="1"/>
      <w:numFmt w:val="decimal"/>
      <w:lvlText w:val="%7."/>
      <w:lvlJc w:val="left"/>
      <w:pPr>
        <w:ind w:left="5040" w:hanging="360"/>
      </w:pPr>
    </w:lvl>
    <w:lvl w:ilvl="7" w:tplc="616861B8">
      <w:start w:val="1"/>
      <w:numFmt w:val="lowerLetter"/>
      <w:lvlText w:val="%8."/>
      <w:lvlJc w:val="left"/>
      <w:pPr>
        <w:ind w:left="5760" w:hanging="360"/>
      </w:pPr>
    </w:lvl>
    <w:lvl w:ilvl="8" w:tplc="63680D1E">
      <w:start w:val="1"/>
      <w:numFmt w:val="lowerRoman"/>
      <w:lvlText w:val="%9."/>
      <w:lvlJc w:val="right"/>
      <w:pPr>
        <w:ind w:left="6480" w:hanging="180"/>
      </w:pPr>
    </w:lvl>
  </w:abstractNum>
  <w:abstractNum w:abstractNumId="3" w15:restartNumberingAfterBreak="0">
    <w:nsid w:val="63882CE0"/>
    <w:multiLevelType w:val="hybridMultilevel"/>
    <w:tmpl w:val="FFFFFFFF"/>
    <w:lvl w:ilvl="0" w:tplc="6C068608">
      <w:start w:val="1"/>
      <w:numFmt w:val="bullet"/>
      <w:lvlText w:val=""/>
      <w:lvlJc w:val="left"/>
      <w:pPr>
        <w:ind w:left="720" w:hanging="360"/>
      </w:pPr>
      <w:rPr>
        <w:rFonts w:hint="default" w:ascii="Wingdings" w:hAnsi="Wingdings"/>
      </w:rPr>
    </w:lvl>
    <w:lvl w:ilvl="1" w:tplc="72D4A7C2">
      <w:start w:val="1"/>
      <w:numFmt w:val="bullet"/>
      <w:lvlText w:val="o"/>
      <w:lvlJc w:val="left"/>
      <w:pPr>
        <w:ind w:left="1440" w:hanging="360"/>
      </w:pPr>
      <w:rPr>
        <w:rFonts w:hint="default" w:ascii="Courier New" w:hAnsi="Courier New"/>
      </w:rPr>
    </w:lvl>
    <w:lvl w:ilvl="2" w:tplc="35FECAC8">
      <w:start w:val="1"/>
      <w:numFmt w:val="bullet"/>
      <w:lvlText w:val=""/>
      <w:lvlJc w:val="left"/>
      <w:pPr>
        <w:ind w:left="2160" w:hanging="360"/>
      </w:pPr>
      <w:rPr>
        <w:rFonts w:hint="default" w:ascii="Wingdings" w:hAnsi="Wingdings"/>
      </w:rPr>
    </w:lvl>
    <w:lvl w:ilvl="3" w:tplc="068A2B38">
      <w:start w:val="1"/>
      <w:numFmt w:val="bullet"/>
      <w:lvlText w:val=""/>
      <w:lvlJc w:val="left"/>
      <w:pPr>
        <w:ind w:left="2880" w:hanging="360"/>
      </w:pPr>
      <w:rPr>
        <w:rFonts w:hint="default" w:ascii="Symbol" w:hAnsi="Symbol"/>
      </w:rPr>
    </w:lvl>
    <w:lvl w:ilvl="4" w:tplc="7860A14C">
      <w:start w:val="1"/>
      <w:numFmt w:val="bullet"/>
      <w:lvlText w:val="o"/>
      <w:lvlJc w:val="left"/>
      <w:pPr>
        <w:ind w:left="3600" w:hanging="360"/>
      </w:pPr>
      <w:rPr>
        <w:rFonts w:hint="default" w:ascii="Courier New" w:hAnsi="Courier New"/>
      </w:rPr>
    </w:lvl>
    <w:lvl w:ilvl="5" w:tplc="5C6C0D8E">
      <w:start w:val="1"/>
      <w:numFmt w:val="bullet"/>
      <w:lvlText w:val=""/>
      <w:lvlJc w:val="left"/>
      <w:pPr>
        <w:ind w:left="4320" w:hanging="360"/>
      </w:pPr>
      <w:rPr>
        <w:rFonts w:hint="default" w:ascii="Wingdings" w:hAnsi="Wingdings"/>
      </w:rPr>
    </w:lvl>
    <w:lvl w:ilvl="6" w:tplc="6C8A4AC6">
      <w:start w:val="1"/>
      <w:numFmt w:val="bullet"/>
      <w:lvlText w:val=""/>
      <w:lvlJc w:val="left"/>
      <w:pPr>
        <w:ind w:left="5040" w:hanging="360"/>
      </w:pPr>
      <w:rPr>
        <w:rFonts w:hint="default" w:ascii="Symbol" w:hAnsi="Symbol"/>
      </w:rPr>
    </w:lvl>
    <w:lvl w:ilvl="7" w:tplc="F39AFA62">
      <w:start w:val="1"/>
      <w:numFmt w:val="bullet"/>
      <w:lvlText w:val="o"/>
      <w:lvlJc w:val="left"/>
      <w:pPr>
        <w:ind w:left="5760" w:hanging="360"/>
      </w:pPr>
      <w:rPr>
        <w:rFonts w:hint="default" w:ascii="Courier New" w:hAnsi="Courier New"/>
      </w:rPr>
    </w:lvl>
    <w:lvl w:ilvl="8" w:tplc="36E0A186">
      <w:start w:val="1"/>
      <w:numFmt w:val="bullet"/>
      <w:lvlText w:val=""/>
      <w:lvlJc w:val="left"/>
      <w:pPr>
        <w:ind w:left="6480" w:hanging="360"/>
      </w:pPr>
      <w:rPr>
        <w:rFonts w:hint="default" w:ascii="Wingdings" w:hAnsi="Wingdings"/>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2A3CE7"/>
    <w:rsid w:val="0002681A"/>
    <w:rsid w:val="00073239"/>
    <w:rsid w:val="00085514"/>
    <w:rsid w:val="000D046B"/>
    <w:rsid w:val="00121C14"/>
    <w:rsid w:val="0012699B"/>
    <w:rsid w:val="0012D30F"/>
    <w:rsid w:val="00130132"/>
    <w:rsid w:val="00154659"/>
    <w:rsid w:val="00182B30"/>
    <w:rsid w:val="001C6956"/>
    <w:rsid w:val="002B02DC"/>
    <w:rsid w:val="002FDC0E"/>
    <w:rsid w:val="00317019"/>
    <w:rsid w:val="00320B2B"/>
    <w:rsid w:val="00350571"/>
    <w:rsid w:val="003719A5"/>
    <w:rsid w:val="003937C0"/>
    <w:rsid w:val="003B0BDC"/>
    <w:rsid w:val="004008B8"/>
    <w:rsid w:val="0041118B"/>
    <w:rsid w:val="0041292E"/>
    <w:rsid w:val="00423ADB"/>
    <w:rsid w:val="00442A0C"/>
    <w:rsid w:val="0044504B"/>
    <w:rsid w:val="00474878"/>
    <w:rsid w:val="00483A81"/>
    <w:rsid w:val="004A46EA"/>
    <w:rsid w:val="005411CB"/>
    <w:rsid w:val="005871CE"/>
    <w:rsid w:val="005A2DB7"/>
    <w:rsid w:val="005E755C"/>
    <w:rsid w:val="0062762E"/>
    <w:rsid w:val="0065709B"/>
    <w:rsid w:val="006570BD"/>
    <w:rsid w:val="00682BC0"/>
    <w:rsid w:val="006C7AFE"/>
    <w:rsid w:val="006D25AE"/>
    <w:rsid w:val="006E0F5F"/>
    <w:rsid w:val="006F48E4"/>
    <w:rsid w:val="00714AE6"/>
    <w:rsid w:val="0076258D"/>
    <w:rsid w:val="008077E0"/>
    <w:rsid w:val="00820E8B"/>
    <w:rsid w:val="00832F59"/>
    <w:rsid w:val="00837CD5"/>
    <w:rsid w:val="008F1BF0"/>
    <w:rsid w:val="00917B0B"/>
    <w:rsid w:val="00924F28"/>
    <w:rsid w:val="0097133D"/>
    <w:rsid w:val="009A05FC"/>
    <w:rsid w:val="009A5801"/>
    <w:rsid w:val="009B4A7D"/>
    <w:rsid w:val="00A3089A"/>
    <w:rsid w:val="00A57A28"/>
    <w:rsid w:val="00A65170"/>
    <w:rsid w:val="00A760DC"/>
    <w:rsid w:val="00A77F2F"/>
    <w:rsid w:val="00A8061F"/>
    <w:rsid w:val="00A845FF"/>
    <w:rsid w:val="00AA0C06"/>
    <w:rsid w:val="00AC3427"/>
    <w:rsid w:val="00B40DE8"/>
    <w:rsid w:val="00B60D14"/>
    <w:rsid w:val="00BA245F"/>
    <w:rsid w:val="00C04679"/>
    <w:rsid w:val="00C801D6"/>
    <w:rsid w:val="00CC0640"/>
    <w:rsid w:val="00CC3906"/>
    <w:rsid w:val="00CF3753"/>
    <w:rsid w:val="00D129A8"/>
    <w:rsid w:val="00D7C522"/>
    <w:rsid w:val="00DB3C96"/>
    <w:rsid w:val="00E010EC"/>
    <w:rsid w:val="00E1463F"/>
    <w:rsid w:val="00E316C8"/>
    <w:rsid w:val="00E56033"/>
    <w:rsid w:val="00E6190B"/>
    <w:rsid w:val="00EF65A1"/>
    <w:rsid w:val="00F10B0F"/>
    <w:rsid w:val="00F30918"/>
    <w:rsid w:val="00F43761"/>
    <w:rsid w:val="00F55EA4"/>
    <w:rsid w:val="0124A89C"/>
    <w:rsid w:val="012E316D"/>
    <w:rsid w:val="0176936E"/>
    <w:rsid w:val="01B61529"/>
    <w:rsid w:val="01E82338"/>
    <w:rsid w:val="0244504C"/>
    <w:rsid w:val="024E336F"/>
    <w:rsid w:val="0269390A"/>
    <w:rsid w:val="02A54AE6"/>
    <w:rsid w:val="02BF046A"/>
    <w:rsid w:val="02C72C00"/>
    <w:rsid w:val="030ABF45"/>
    <w:rsid w:val="03127568"/>
    <w:rsid w:val="0313446D"/>
    <w:rsid w:val="031E8CB6"/>
    <w:rsid w:val="03355EE7"/>
    <w:rsid w:val="033FD18B"/>
    <w:rsid w:val="034A73D1"/>
    <w:rsid w:val="0383C584"/>
    <w:rsid w:val="03CE87AA"/>
    <w:rsid w:val="03E2164A"/>
    <w:rsid w:val="042AB855"/>
    <w:rsid w:val="04AE3430"/>
    <w:rsid w:val="04C1D723"/>
    <w:rsid w:val="04EDB5EB"/>
    <w:rsid w:val="0505D735"/>
    <w:rsid w:val="05168DC2"/>
    <w:rsid w:val="051FC3FA"/>
    <w:rsid w:val="0536663E"/>
    <w:rsid w:val="05481274"/>
    <w:rsid w:val="0566A65B"/>
    <w:rsid w:val="05DA5C1C"/>
    <w:rsid w:val="05DF65D2"/>
    <w:rsid w:val="0639A2E2"/>
    <w:rsid w:val="065E328C"/>
    <w:rsid w:val="06A814B3"/>
    <w:rsid w:val="06D328C5"/>
    <w:rsid w:val="07004115"/>
    <w:rsid w:val="0702FDFE"/>
    <w:rsid w:val="0775D786"/>
    <w:rsid w:val="07823193"/>
    <w:rsid w:val="07A53EB9"/>
    <w:rsid w:val="07B2D115"/>
    <w:rsid w:val="07B68FE5"/>
    <w:rsid w:val="07EE4C29"/>
    <w:rsid w:val="07F374CA"/>
    <w:rsid w:val="07F977E5"/>
    <w:rsid w:val="081456E1"/>
    <w:rsid w:val="082502EF"/>
    <w:rsid w:val="083BE3C1"/>
    <w:rsid w:val="085764BC"/>
    <w:rsid w:val="089A6973"/>
    <w:rsid w:val="089B1FEF"/>
    <w:rsid w:val="089ECE5F"/>
    <w:rsid w:val="08A71C56"/>
    <w:rsid w:val="09201AF5"/>
    <w:rsid w:val="094EA176"/>
    <w:rsid w:val="097F2B6C"/>
    <w:rsid w:val="0981A553"/>
    <w:rsid w:val="0981B6EC"/>
    <w:rsid w:val="09902203"/>
    <w:rsid w:val="09F3351D"/>
    <w:rsid w:val="09F91206"/>
    <w:rsid w:val="0A4F6231"/>
    <w:rsid w:val="0A6A802B"/>
    <w:rsid w:val="0A71B438"/>
    <w:rsid w:val="0A98019B"/>
    <w:rsid w:val="0ABBEB56"/>
    <w:rsid w:val="0AFF46FA"/>
    <w:rsid w:val="0B012B6B"/>
    <w:rsid w:val="0B263C62"/>
    <w:rsid w:val="0B5998CD"/>
    <w:rsid w:val="0B5CB5BF"/>
    <w:rsid w:val="0BA19032"/>
    <w:rsid w:val="0BBAB88F"/>
    <w:rsid w:val="0C0D8499"/>
    <w:rsid w:val="0C33D1FC"/>
    <w:rsid w:val="0C4948A9"/>
    <w:rsid w:val="0C4CBE53"/>
    <w:rsid w:val="0C5A03F2"/>
    <w:rsid w:val="0C90EBF4"/>
    <w:rsid w:val="0CC92727"/>
    <w:rsid w:val="0D1E093A"/>
    <w:rsid w:val="0D5C4193"/>
    <w:rsid w:val="0D6952A2"/>
    <w:rsid w:val="0D8C3C21"/>
    <w:rsid w:val="0D9C4AEC"/>
    <w:rsid w:val="0E0E2313"/>
    <w:rsid w:val="0E529C8F"/>
    <w:rsid w:val="0EA24820"/>
    <w:rsid w:val="0EF4887D"/>
    <w:rsid w:val="0F052303"/>
    <w:rsid w:val="0F22D354"/>
    <w:rsid w:val="0F24C8F1"/>
    <w:rsid w:val="0F49BE24"/>
    <w:rsid w:val="0F4FE1E9"/>
    <w:rsid w:val="0F7BAE36"/>
    <w:rsid w:val="0FB0E7BA"/>
    <w:rsid w:val="0FC925ED"/>
    <w:rsid w:val="0FF95E0E"/>
    <w:rsid w:val="0FFF6387"/>
    <w:rsid w:val="102008ED"/>
    <w:rsid w:val="109058DE"/>
    <w:rsid w:val="10AD68DE"/>
    <w:rsid w:val="10B77977"/>
    <w:rsid w:val="10C3DCE3"/>
    <w:rsid w:val="10E06386"/>
    <w:rsid w:val="11177E97"/>
    <w:rsid w:val="114D035C"/>
    <w:rsid w:val="118EE8A9"/>
    <w:rsid w:val="122C507D"/>
    <w:rsid w:val="1249393F"/>
    <w:rsid w:val="125C69B3"/>
    <w:rsid w:val="127C33E7"/>
    <w:rsid w:val="12815EE6"/>
    <w:rsid w:val="12AB8A07"/>
    <w:rsid w:val="12B34EF8"/>
    <w:rsid w:val="12D1CE35"/>
    <w:rsid w:val="12E448E5"/>
    <w:rsid w:val="13162F6B"/>
    <w:rsid w:val="13260DB2"/>
    <w:rsid w:val="1327316B"/>
    <w:rsid w:val="1335C528"/>
    <w:rsid w:val="1363B987"/>
    <w:rsid w:val="137FF28B"/>
    <w:rsid w:val="13C6D101"/>
    <w:rsid w:val="13F83A14"/>
    <w:rsid w:val="1400279A"/>
    <w:rsid w:val="140EA28B"/>
    <w:rsid w:val="143B3231"/>
    <w:rsid w:val="144F1F59"/>
    <w:rsid w:val="1454AF85"/>
    <w:rsid w:val="14D4390C"/>
    <w:rsid w:val="151B76B5"/>
    <w:rsid w:val="15349F12"/>
    <w:rsid w:val="15E94B10"/>
    <w:rsid w:val="15EAEFBA"/>
    <w:rsid w:val="161BE9A7"/>
    <w:rsid w:val="162A3CE7"/>
    <w:rsid w:val="165D8141"/>
    <w:rsid w:val="166C3F90"/>
    <w:rsid w:val="170323D9"/>
    <w:rsid w:val="1737C85C"/>
    <w:rsid w:val="173BA38F"/>
    <w:rsid w:val="1741F7C7"/>
    <w:rsid w:val="178BFB50"/>
    <w:rsid w:val="17A30344"/>
    <w:rsid w:val="17ADBEB8"/>
    <w:rsid w:val="17B5DEF6"/>
    <w:rsid w:val="17FCD835"/>
    <w:rsid w:val="1822106A"/>
    <w:rsid w:val="18531777"/>
    <w:rsid w:val="186BF493"/>
    <w:rsid w:val="189B428A"/>
    <w:rsid w:val="18AC0549"/>
    <w:rsid w:val="18AE28FB"/>
    <w:rsid w:val="18B54101"/>
    <w:rsid w:val="18D69352"/>
    <w:rsid w:val="18EFBBAF"/>
    <w:rsid w:val="18FF78BE"/>
    <w:rsid w:val="198E81D2"/>
    <w:rsid w:val="19952203"/>
    <w:rsid w:val="19A903F4"/>
    <w:rsid w:val="19C19BDA"/>
    <w:rsid w:val="19E1D8FD"/>
    <w:rsid w:val="1A16536F"/>
    <w:rsid w:val="1A376262"/>
    <w:rsid w:val="1A503B48"/>
    <w:rsid w:val="1A6E1D6F"/>
    <w:rsid w:val="1A78A543"/>
    <w:rsid w:val="1A799889"/>
    <w:rsid w:val="1A8B614F"/>
    <w:rsid w:val="1A9FD16F"/>
    <w:rsid w:val="1AAA73B5"/>
    <w:rsid w:val="1ABE829B"/>
    <w:rsid w:val="1AC39C12"/>
    <w:rsid w:val="1ACA06B8"/>
    <w:rsid w:val="1AD6326D"/>
    <w:rsid w:val="1ADCE01A"/>
    <w:rsid w:val="1B30F264"/>
    <w:rsid w:val="1B5B3E8B"/>
    <w:rsid w:val="1BF4CF49"/>
    <w:rsid w:val="1C008C13"/>
    <w:rsid w:val="1C371980"/>
    <w:rsid w:val="1C7202CE"/>
    <w:rsid w:val="1C895019"/>
    <w:rsid w:val="1CD988D6"/>
    <w:rsid w:val="1CDBF0F2"/>
    <w:rsid w:val="1D137A7E"/>
    <w:rsid w:val="1D1DDA75"/>
    <w:rsid w:val="1D5BFD29"/>
    <w:rsid w:val="1DA709E0"/>
    <w:rsid w:val="1DB37668"/>
    <w:rsid w:val="1DC30211"/>
    <w:rsid w:val="1DE21477"/>
    <w:rsid w:val="1DFB91CB"/>
    <w:rsid w:val="1E4CFFF3"/>
    <w:rsid w:val="1E6B4BD9"/>
    <w:rsid w:val="1EAF4ADF"/>
    <w:rsid w:val="1EB54A20"/>
    <w:rsid w:val="1EB9AAD6"/>
    <w:rsid w:val="1EEF54BE"/>
    <w:rsid w:val="1F2C2133"/>
    <w:rsid w:val="1F3817A5"/>
    <w:rsid w:val="1F69A7B3"/>
    <w:rsid w:val="1F69A7B3"/>
    <w:rsid w:val="1F906B45"/>
    <w:rsid w:val="1FE19C04"/>
    <w:rsid w:val="1FF5E163"/>
    <w:rsid w:val="1FFE4701"/>
    <w:rsid w:val="20229B1A"/>
    <w:rsid w:val="20511A81"/>
    <w:rsid w:val="2052A569"/>
    <w:rsid w:val="20557B37"/>
    <w:rsid w:val="208B251F"/>
    <w:rsid w:val="20A6A3E6"/>
    <w:rsid w:val="20C0768D"/>
    <w:rsid w:val="20C38CA8"/>
    <w:rsid w:val="20DA00AD"/>
    <w:rsid w:val="20FAA2D3"/>
    <w:rsid w:val="21947D24"/>
    <w:rsid w:val="219E273E"/>
    <w:rsid w:val="21A033E8"/>
    <w:rsid w:val="21B38562"/>
    <w:rsid w:val="21B49B43"/>
    <w:rsid w:val="21B8D4BB"/>
    <w:rsid w:val="222F6E4C"/>
    <w:rsid w:val="223CDF5F"/>
    <w:rsid w:val="224646BA"/>
    <w:rsid w:val="224AE870"/>
    <w:rsid w:val="22525F41"/>
    <w:rsid w:val="2252E78F"/>
    <w:rsid w:val="226FF90B"/>
    <w:rsid w:val="22792F54"/>
    <w:rsid w:val="22AE6491"/>
    <w:rsid w:val="2332C095"/>
    <w:rsid w:val="234B2FD5"/>
    <w:rsid w:val="23551599"/>
    <w:rsid w:val="236F92E6"/>
    <w:rsid w:val="237B91EE"/>
    <w:rsid w:val="2422B7EC"/>
    <w:rsid w:val="2440EB06"/>
    <w:rsid w:val="2471AD66"/>
    <w:rsid w:val="2480DEEC"/>
    <w:rsid w:val="2489AC15"/>
    <w:rsid w:val="24A09755"/>
    <w:rsid w:val="24C95286"/>
    <w:rsid w:val="24D23F66"/>
    <w:rsid w:val="24D2FBF0"/>
    <w:rsid w:val="24D5C800"/>
    <w:rsid w:val="24E8F874"/>
    <w:rsid w:val="24EC3C05"/>
    <w:rsid w:val="250FE5E5"/>
    <w:rsid w:val="254A779B"/>
    <w:rsid w:val="2582127D"/>
    <w:rsid w:val="25B29C73"/>
    <w:rsid w:val="26535FC2"/>
    <w:rsid w:val="266DD7FC"/>
    <w:rsid w:val="26719861"/>
    <w:rsid w:val="267BA8FA"/>
    <w:rsid w:val="26A5253F"/>
    <w:rsid w:val="26B10341"/>
    <w:rsid w:val="26C1E6ED"/>
    <w:rsid w:val="26E92BCC"/>
    <w:rsid w:val="26ED435C"/>
    <w:rsid w:val="26F86D40"/>
    <w:rsid w:val="2732CE2C"/>
    <w:rsid w:val="275BBBD2"/>
    <w:rsid w:val="280A2F00"/>
    <w:rsid w:val="280D68C2"/>
    <w:rsid w:val="2817795B"/>
    <w:rsid w:val="2840F5A0"/>
    <w:rsid w:val="28A3DD2D"/>
    <w:rsid w:val="2978ADB1"/>
    <w:rsid w:val="29C000FF"/>
    <w:rsid w:val="2A3DAC1B"/>
    <w:rsid w:val="2A5209D9"/>
    <w:rsid w:val="2A5DF974"/>
    <w:rsid w:val="2A64831E"/>
    <w:rsid w:val="2A6F22B2"/>
    <w:rsid w:val="2A860D96"/>
    <w:rsid w:val="2AA04E19"/>
    <w:rsid w:val="2B3AB3E2"/>
    <w:rsid w:val="2B41CFC2"/>
    <w:rsid w:val="2B5BD160"/>
    <w:rsid w:val="2B67A487"/>
    <w:rsid w:val="2B9255DB"/>
    <w:rsid w:val="2BC6A2F0"/>
    <w:rsid w:val="2BF9C9D5"/>
    <w:rsid w:val="2C03DB0D"/>
    <w:rsid w:val="2C14A174"/>
    <w:rsid w:val="2C15FA00"/>
    <w:rsid w:val="2C215D49"/>
    <w:rsid w:val="2C30DEF1"/>
    <w:rsid w:val="2C3438F0"/>
    <w:rsid w:val="2C91294C"/>
    <w:rsid w:val="2CE0D9E5"/>
    <w:rsid w:val="2CE58DA9"/>
    <w:rsid w:val="2CF7A1C1"/>
    <w:rsid w:val="2D754CDD"/>
    <w:rsid w:val="2D92032A"/>
    <w:rsid w:val="2DB1CA61"/>
    <w:rsid w:val="2DCAF2BE"/>
    <w:rsid w:val="2DEAAF1A"/>
    <w:rsid w:val="2E1412EF"/>
    <w:rsid w:val="2E931E4B"/>
    <w:rsid w:val="2F4293D5"/>
    <w:rsid w:val="2F8B8B33"/>
    <w:rsid w:val="2FAFE350"/>
    <w:rsid w:val="2FE2C492"/>
    <w:rsid w:val="30187AA7"/>
    <w:rsid w:val="302EEEAC"/>
    <w:rsid w:val="303777F1"/>
    <w:rsid w:val="311E9E2C"/>
    <w:rsid w:val="31AFC314"/>
    <w:rsid w:val="31D34852"/>
    <w:rsid w:val="31E75BDB"/>
    <w:rsid w:val="31E9120D"/>
    <w:rsid w:val="320497F5"/>
    <w:rsid w:val="3239FC8A"/>
    <w:rsid w:val="323CDFFE"/>
    <w:rsid w:val="32833F29"/>
    <w:rsid w:val="32A3FE1F"/>
    <w:rsid w:val="33039539"/>
    <w:rsid w:val="3327F212"/>
    <w:rsid w:val="3343A5EF"/>
    <w:rsid w:val="33548055"/>
    <w:rsid w:val="336357F6"/>
    <w:rsid w:val="33668F6E"/>
    <w:rsid w:val="336B3963"/>
    <w:rsid w:val="3372B66C"/>
    <w:rsid w:val="33923C04"/>
    <w:rsid w:val="33A8577B"/>
    <w:rsid w:val="33B3DB6E"/>
    <w:rsid w:val="33D3B3EA"/>
    <w:rsid w:val="343B80F8"/>
    <w:rsid w:val="344E5E78"/>
    <w:rsid w:val="349F659A"/>
    <w:rsid w:val="34DF7650"/>
    <w:rsid w:val="352301F5"/>
    <w:rsid w:val="35637F35"/>
    <w:rsid w:val="3586FB70"/>
    <w:rsid w:val="35BADFEB"/>
    <w:rsid w:val="35E133DD"/>
    <w:rsid w:val="35F50CE1"/>
    <w:rsid w:val="36833437"/>
    <w:rsid w:val="36EB7C30"/>
    <w:rsid w:val="3707C862"/>
    <w:rsid w:val="3707C862"/>
    <w:rsid w:val="372AB957"/>
    <w:rsid w:val="373C7C7C"/>
    <w:rsid w:val="3755E147"/>
    <w:rsid w:val="3786BEA7"/>
    <w:rsid w:val="37DBB4B1"/>
    <w:rsid w:val="38276A36"/>
    <w:rsid w:val="383A0091"/>
    <w:rsid w:val="3879B51D"/>
    <w:rsid w:val="38BE9C32"/>
    <w:rsid w:val="38E70B6F"/>
    <w:rsid w:val="390033CC"/>
    <w:rsid w:val="3972D6BD"/>
    <w:rsid w:val="39C01369"/>
    <w:rsid w:val="39C1528A"/>
    <w:rsid w:val="39DE5A37"/>
    <w:rsid w:val="3A051A89"/>
    <w:rsid w:val="3A06B553"/>
    <w:rsid w:val="3A280BEB"/>
    <w:rsid w:val="3ABE5F69"/>
    <w:rsid w:val="3B0EA71E"/>
    <w:rsid w:val="3B98B61B"/>
    <w:rsid w:val="3B9F8A24"/>
    <w:rsid w:val="3BD5E9A6"/>
    <w:rsid w:val="3C0F6551"/>
    <w:rsid w:val="3C35C7E4"/>
    <w:rsid w:val="3CB172DF"/>
    <w:rsid w:val="3CE28916"/>
    <w:rsid w:val="3CEA8835"/>
    <w:rsid w:val="3D06B860"/>
    <w:rsid w:val="3D0D71B4"/>
    <w:rsid w:val="3D15FAF9"/>
    <w:rsid w:val="3D256E05"/>
    <w:rsid w:val="3D2E13DA"/>
    <w:rsid w:val="3D5FACAD"/>
    <w:rsid w:val="3DA10791"/>
    <w:rsid w:val="3DAF8BFA"/>
    <w:rsid w:val="3DDBBFA8"/>
    <w:rsid w:val="3DE06B00"/>
    <w:rsid w:val="3E176CEE"/>
    <w:rsid w:val="3E92CB6F"/>
    <w:rsid w:val="3E96ABBA"/>
    <w:rsid w:val="3EB41DA7"/>
    <w:rsid w:val="3EBCB672"/>
    <w:rsid w:val="3EC767E2"/>
    <w:rsid w:val="3ECE4874"/>
    <w:rsid w:val="3EDC55E5"/>
    <w:rsid w:val="3EE07932"/>
    <w:rsid w:val="3EF59359"/>
    <w:rsid w:val="3EFD4BB0"/>
    <w:rsid w:val="3F1DF9AC"/>
    <w:rsid w:val="3F2DDDB6"/>
    <w:rsid w:val="3F6BAC12"/>
    <w:rsid w:val="3F828127"/>
    <w:rsid w:val="3FEF0212"/>
    <w:rsid w:val="3FF5E1F1"/>
    <w:rsid w:val="4026AFCB"/>
    <w:rsid w:val="402A167D"/>
    <w:rsid w:val="402E9BD0"/>
    <w:rsid w:val="404FEE08"/>
    <w:rsid w:val="40CAFEEF"/>
    <w:rsid w:val="40EB0068"/>
    <w:rsid w:val="40F21D54"/>
    <w:rsid w:val="4110DFEF"/>
    <w:rsid w:val="4121F186"/>
    <w:rsid w:val="4184E402"/>
    <w:rsid w:val="41CA6C31"/>
    <w:rsid w:val="41CF2296"/>
    <w:rsid w:val="41D07FC5"/>
    <w:rsid w:val="42004DFD"/>
    <w:rsid w:val="425AF14E"/>
    <w:rsid w:val="428820A6"/>
    <w:rsid w:val="4351CA9A"/>
    <w:rsid w:val="436BCC38"/>
    <w:rsid w:val="4371EAC0"/>
    <w:rsid w:val="438C4548"/>
    <w:rsid w:val="43919551"/>
    <w:rsid w:val="43950BF6"/>
    <w:rsid w:val="43C4554A"/>
    <w:rsid w:val="43C4554A"/>
    <w:rsid w:val="43D0BCD3"/>
    <w:rsid w:val="43D51093"/>
    <w:rsid w:val="43F01402"/>
    <w:rsid w:val="443F1D35"/>
    <w:rsid w:val="44DDD299"/>
    <w:rsid w:val="4550FB15"/>
    <w:rsid w:val="457412D3"/>
    <w:rsid w:val="458BE463"/>
    <w:rsid w:val="45CB8915"/>
    <w:rsid w:val="45D034B0"/>
    <w:rsid w:val="45D88A74"/>
    <w:rsid w:val="45F6675E"/>
    <w:rsid w:val="45FF452D"/>
    <w:rsid w:val="461D5D09"/>
    <w:rsid w:val="463EFAF2"/>
    <w:rsid w:val="4655B740"/>
    <w:rsid w:val="4675DEBE"/>
    <w:rsid w:val="469DDFF5"/>
    <w:rsid w:val="46BF9FC6"/>
    <w:rsid w:val="46FDEF82"/>
    <w:rsid w:val="474FA92F"/>
    <w:rsid w:val="476E24E9"/>
    <w:rsid w:val="4776BDF7"/>
    <w:rsid w:val="477F966B"/>
    <w:rsid w:val="479B158E"/>
    <w:rsid w:val="47AB3383"/>
    <w:rsid w:val="4815CF5E"/>
    <w:rsid w:val="482D3ADC"/>
    <w:rsid w:val="48A008EA"/>
    <w:rsid w:val="48E7F5F5"/>
    <w:rsid w:val="49066DAB"/>
    <w:rsid w:val="497330E5"/>
    <w:rsid w:val="4973AA3B"/>
    <w:rsid w:val="499F7688"/>
    <w:rsid w:val="49B324CB"/>
    <w:rsid w:val="49E33F0D"/>
    <w:rsid w:val="49E60194"/>
    <w:rsid w:val="49FFB07B"/>
    <w:rsid w:val="4A02BBA2"/>
    <w:rsid w:val="4A127FE4"/>
    <w:rsid w:val="4AA23E0C"/>
    <w:rsid w:val="4AB01B4D"/>
    <w:rsid w:val="4AC8D3CC"/>
    <w:rsid w:val="4ACD4DE8"/>
    <w:rsid w:val="4AFF22D5"/>
    <w:rsid w:val="4B4B2AF3"/>
    <w:rsid w:val="4B6CC924"/>
    <w:rsid w:val="4B89AF2C"/>
    <w:rsid w:val="4B8FB2A3"/>
    <w:rsid w:val="4BBB2A0A"/>
    <w:rsid w:val="4BBB5F39"/>
    <w:rsid w:val="4C144E44"/>
    <w:rsid w:val="4C1B71AB"/>
    <w:rsid w:val="4C59B472"/>
    <w:rsid w:val="4C657C49"/>
    <w:rsid w:val="4C66E251"/>
    <w:rsid w:val="4C74CEBC"/>
    <w:rsid w:val="4C7EFC81"/>
    <w:rsid w:val="4C821E6D"/>
    <w:rsid w:val="4C92E9A9"/>
    <w:rsid w:val="4CB45CBD"/>
    <w:rsid w:val="4CE26019"/>
    <w:rsid w:val="4CF29155"/>
    <w:rsid w:val="4CF8263D"/>
    <w:rsid w:val="4D00ABFF"/>
    <w:rsid w:val="4D089985"/>
    <w:rsid w:val="4D25AB01"/>
    <w:rsid w:val="4D2EE14A"/>
    <w:rsid w:val="4D8ACA93"/>
    <w:rsid w:val="4E014CAA"/>
    <w:rsid w:val="4E0507B9"/>
    <w:rsid w:val="4E0A5712"/>
    <w:rsid w:val="4E162C65"/>
    <w:rsid w:val="4E65C4EA"/>
    <w:rsid w:val="4E9C6AC7"/>
    <w:rsid w:val="4EA469E6"/>
    <w:rsid w:val="4EC14FEE"/>
    <w:rsid w:val="4ECAB1AB"/>
    <w:rsid w:val="4EF76947"/>
    <w:rsid w:val="4F275F5C"/>
    <w:rsid w:val="4F86E66F"/>
    <w:rsid w:val="4FD549B3"/>
    <w:rsid w:val="50519FF3"/>
    <w:rsid w:val="505C6A72"/>
    <w:rsid w:val="507E6B43"/>
    <w:rsid w:val="50E7BF67"/>
    <w:rsid w:val="50F6B9A3"/>
    <w:rsid w:val="510DC3CE"/>
    <w:rsid w:val="5196F03C"/>
    <w:rsid w:val="519BF9F2"/>
    <w:rsid w:val="51BF7B99"/>
    <w:rsid w:val="51E29452"/>
    <w:rsid w:val="520AC260"/>
    <w:rsid w:val="5217E521"/>
    <w:rsid w:val="5332C09D"/>
    <w:rsid w:val="5351A19D"/>
    <w:rsid w:val="535B4BFA"/>
    <w:rsid w:val="538A2153"/>
    <w:rsid w:val="54045CBA"/>
    <w:rsid w:val="54A08568"/>
    <w:rsid w:val="54BFAC91"/>
    <w:rsid w:val="54D39AB4"/>
    <w:rsid w:val="54F9FABF"/>
    <w:rsid w:val="5502E8AB"/>
    <w:rsid w:val="5503BEC5"/>
    <w:rsid w:val="5510DD50"/>
    <w:rsid w:val="5513AB6A"/>
    <w:rsid w:val="551753E5"/>
    <w:rsid w:val="55712FFE"/>
    <w:rsid w:val="557CB41B"/>
    <w:rsid w:val="55805BCD"/>
    <w:rsid w:val="558A9E84"/>
    <w:rsid w:val="563056C1"/>
    <w:rsid w:val="568389BC"/>
    <w:rsid w:val="568DDD9A"/>
    <w:rsid w:val="56B32446"/>
    <w:rsid w:val="56CBABF6"/>
    <w:rsid w:val="56FF198B"/>
    <w:rsid w:val="57935219"/>
    <w:rsid w:val="58638207"/>
    <w:rsid w:val="5911FCD5"/>
    <w:rsid w:val="5918D5B3"/>
    <w:rsid w:val="591E6559"/>
    <w:rsid w:val="59249EC3"/>
    <w:rsid w:val="592FA7E4"/>
    <w:rsid w:val="59932E9D"/>
    <w:rsid w:val="5A31B435"/>
    <w:rsid w:val="5A739E3E"/>
    <w:rsid w:val="5AB0F464"/>
    <w:rsid w:val="5B2B1F95"/>
    <w:rsid w:val="5B30AF3B"/>
    <w:rsid w:val="5B82ECEE"/>
    <w:rsid w:val="5B9DC48D"/>
    <w:rsid w:val="5BAB0110"/>
    <w:rsid w:val="5C227319"/>
    <w:rsid w:val="5C65DD48"/>
    <w:rsid w:val="5C68559A"/>
    <w:rsid w:val="5C69FCFE"/>
    <w:rsid w:val="5C83CF49"/>
    <w:rsid w:val="5CD9A2E3"/>
    <w:rsid w:val="5CFD1F1E"/>
    <w:rsid w:val="5D64DBD1"/>
    <w:rsid w:val="5DA1B2C5"/>
    <w:rsid w:val="5E6E3E6E"/>
    <w:rsid w:val="5E7D60CA"/>
    <w:rsid w:val="5ECA9D2E"/>
    <w:rsid w:val="5EE2A1D2"/>
    <w:rsid w:val="5F9F3D3F"/>
    <w:rsid w:val="5FA3935D"/>
    <w:rsid w:val="5FBBAC22"/>
    <w:rsid w:val="603E94BB"/>
    <w:rsid w:val="603F699C"/>
    <w:rsid w:val="6043BF5E"/>
    <w:rsid w:val="60975650"/>
    <w:rsid w:val="60A18D31"/>
    <w:rsid w:val="6144BBD7"/>
    <w:rsid w:val="617E2005"/>
    <w:rsid w:val="61DD8CE9"/>
    <w:rsid w:val="620E5E9D"/>
    <w:rsid w:val="629FCF1D"/>
    <w:rsid w:val="62A1DD86"/>
    <w:rsid w:val="62A68F9C"/>
    <w:rsid w:val="62D93E82"/>
    <w:rsid w:val="6337A990"/>
    <w:rsid w:val="635EF004"/>
    <w:rsid w:val="64609A4A"/>
    <w:rsid w:val="6468C0A7"/>
    <w:rsid w:val="64725A8B"/>
    <w:rsid w:val="64A37F39"/>
    <w:rsid w:val="65152DAB"/>
    <w:rsid w:val="65607472"/>
    <w:rsid w:val="6564EE8E"/>
    <w:rsid w:val="65997936"/>
    <w:rsid w:val="65F3A70B"/>
    <w:rsid w:val="66D1F351"/>
    <w:rsid w:val="66FEAA4E"/>
    <w:rsid w:val="67769E86"/>
    <w:rsid w:val="6783AB1C"/>
    <w:rsid w:val="678711CE"/>
    <w:rsid w:val="678F776C"/>
    <w:rsid w:val="67984CA5"/>
    <w:rsid w:val="67AA4F24"/>
    <w:rsid w:val="6802D836"/>
    <w:rsid w:val="681C1C3E"/>
    <w:rsid w:val="6827FA40"/>
    <w:rsid w:val="6847BF4B"/>
    <w:rsid w:val="687FF18C"/>
    <w:rsid w:val="688389D6"/>
    <w:rsid w:val="688B874A"/>
    <w:rsid w:val="68CFDC29"/>
    <w:rsid w:val="69126EE7"/>
    <w:rsid w:val="69677D50"/>
    <w:rsid w:val="69BF0002"/>
    <w:rsid w:val="69CA674F"/>
    <w:rsid w:val="6A1CD519"/>
    <w:rsid w:val="6A364B10"/>
    <w:rsid w:val="6A3878C0"/>
    <w:rsid w:val="6A55A50A"/>
    <w:rsid w:val="6AB1A181"/>
    <w:rsid w:val="6AF1E009"/>
    <w:rsid w:val="6B19176C"/>
    <w:rsid w:val="6B3B4FB1"/>
    <w:rsid w:val="6B5A0BFB"/>
    <w:rsid w:val="6BBA5776"/>
    <w:rsid w:val="6C00854C"/>
    <w:rsid w:val="6C0F3989"/>
    <w:rsid w:val="6C7753C9"/>
    <w:rsid w:val="6CA06AC8"/>
    <w:rsid w:val="6D1EEF3E"/>
    <w:rsid w:val="6D258AB3"/>
    <w:rsid w:val="6D57819C"/>
    <w:rsid w:val="6D701982"/>
    <w:rsid w:val="6D7B3171"/>
    <w:rsid w:val="6DE5E00A"/>
    <w:rsid w:val="6DEE5433"/>
    <w:rsid w:val="6DF2ECA0"/>
    <w:rsid w:val="6E20E15B"/>
    <w:rsid w:val="6E3DB0FA"/>
    <w:rsid w:val="6E3E4330"/>
    <w:rsid w:val="6E51D054"/>
    <w:rsid w:val="6E75FA5C"/>
    <w:rsid w:val="6EAA50D0"/>
    <w:rsid w:val="6EF8815C"/>
    <w:rsid w:val="6F035F4C"/>
    <w:rsid w:val="6F0CFFC4"/>
    <w:rsid w:val="6F35F69F"/>
    <w:rsid w:val="6F5212FD"/>
    <w:rsid w:val="6F6B3B5A"/>
    <w:rsid w:val="6FA34CF1"/>
    <w:rsid w:val="6FB7C18A"/>
    <w:rsid w:val="6FD91121"/>
    <w:rsid w:val="6FDA1391"/>
    <w:rsid w:val="6FEA1F78"/>
    <w:rsid w:val="7088067E"/>
    <w:rsid w:val="70CA81C7"/>
    <w:rsid w:val="713A698E"/>
    <w:rsid w:val="7158821D"/>
    <w:rsid w:val="7168D9E4"/>
    <w:rsid w:val="71717FB9"/>
    <w:rsid w:val="7180A080"/>
    <w:rsid w:val="71CA11E7"/>
    <w:rsid w:val="71D39E22"/>
    <w:rsid w:val="71F5C4F8"/>
    <w:rsid w:val="72150424"/>
    <w:rsid w:val="72C13EB3"/>
    <w:rsid w:val="72C4A0EC"/>
    <w:rsid w:val="72E8380E"/>
    <w:rsid w:val="72EB750B"/>
    <w:rsid w:val="72EF624C"/>
    <w:rsid w:val="72F4527E"/>
    <w:rsid w:val="7304AA45"/>
    <w:rsid w:val="730AD3C1"/>
    <w:rsid w:val="73254177"/>
    <w:rsid w:val="734BF583"/>
    <w:rsid w:val="7366F5B7"/>
    <w:rsid w:val="737D76B2"/>
    <w:rsid w:val="739019AC"/>
    <w:rsid w:val="73E070E7"/>
    <w:rsid w:val="73FF9829"/>
    <w:rsid w:val="74174939"/>
    <w:rsid w:val="7441904D"/>
    <w:rsid w:val="744B964E"/>
    <w:rsid w:val="74887E55"/>
    <w:rsid w:val="74B56271"/>
    <w:rsid w:val="74B86D98"/>
    <w:rsid w:val="74E7C5E4"/>
    <w:rsid w:val="7501B348"/>
    <w:rsid w:val="7557F002"/>
    <w:rsid w:val="7563F0B0"/>
    <w:rsid w:val="75ACCB3E"/>
    <w:rsid w:val="75BE0955"/>
    <w:rsid w:val="75DD60AE"/>
    <w:rsid w:val="76050DB2"/>
    <w:rsid w:val="763F6122"/>
    <w:rsid w:val="76705812"/>
    <w:rsid w:val="768ADC79"/>
    <w:rsid w:val="76F5282A"/>
    <w:rsid w:val="76FE63E2"/>
    <w:rsid w:val="76FF3D23"/>
    <w:rsid w:val="7734AE77"/>
    <w:rsid w:val="77655DA9"/>
    <w:rsid w:val="7772C8DB"/>
    <w:rsid w:val="77953679"/>
    <w:rsid w:val="77A9AB12"/>
    <w:rsid w:val="77B65DF5"/>
    <w:rsid w:val="77D20EAB"/>
    <w:rsid w:val="77D28E20"/>
    <w:rsid w:val="77FC7C77"/>
    <w:rsid w:val="781F66A6"/>
    <w:rsid w:val="783A2D8E"/>
    <w:rsid w:val="789CFE27"/>
    <w:rsid w:val="78F5AA17"/>
    <w:rsid w:val="790D13EA"/>
    <w:rsid w:val="7949591D"/>
    <w:rsid w:val="7975DAEB"/>
    <w:rsid w:val="79BB3707"/>
    <w:rsid w:val="79D0A70F"/>
    <w:rsid w:val="7A36DDE5"/>
    <w:rsid w:val="7A83D60E"/>
    <w:rsid w:val="7ABC4F49"/>
    <w:rsid w:val="7ADB6004"/>
    <w:rsid w:val="7AFCBD49"/>
    <w:rsid w:val="7B083287"/>
    <w:rsid w:val="7B341D39"/>
    <w:rsid w:val="7B4A0BBB"/>
    <w:rsid w:val="7B642788"/>
    <w:rsid w:val="7B88D3D8"/>
    <w:rsid w:val="7B9CA73E"/>
    <w:rsid w:val="7BFDF1D5"/>
    <w:rsid w:val="7C0B4186"/>
    <w:rsid w:val="7C1E3732"/>
    <w:rsid w:val="7C38838B"/>
    <w:rsid w:val="7C551AFE"/>
    <w:rsid w:val="7C988DAA"/>
    <w:rsid w:val="7CA5FF43"/>
    <w:rsid w:val="7CAECE1A"/>
    <w:rsid w:val="7D38779F"/>
    <w:rsid w:val="7D397E2C"/>
    <w:rsid w:val="7D61C764"/>
    <w:rsid w:val="7DBA66FD"/>
    <w:rsid w:val="7DBB76D0"/>
    <w:rsid w:val="7DC91B3A"/>
    <w:rsid w:val="7DE410B8"/>
    <w:rsid w:val="7E1300C6"/>
    <w:rsid w:val="7E2844C5"/>
    <w:rsid w:val="7E77D28F"/>
    <w:rsid w:val="7E81FED8"/>
    <w:rsid w:val="7EA96F12"/>
    <w:rsid w:val="7EED705D"/>
    <w:rsid w:val="7F64EB9B"/>
    <w:rsid w:val="7FC57CFC"/>
    <w:rsid w:val="7FD31E82"/>
    <w:rsid w:val="7FDBA3AA"/>
    <w:rsid w:val="7FEFA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A3CE7"/>
  <w15:chartTrackingRefBased/>
  <w15:docId w15:val="{4E8870EF-A840-9742-9C85-F82D81725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rsid w:val="00C04679"/>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04679"/>
    <w:pPr>
      <w:tabs>
        <w:tab w:val="center" w:pos="4680"/>
        <w:tab w:val="right" w:pos="9360"/>
      </w:tabs>
      <w:spacing w:after="0" w:line="240" w:lineRule="auto"/>
    </w:pPr>
  </w:style>
  <w:style w:type="character" w:styleId="HeaderChar" w:customStyle="1">
    <w:name w:val="Header Char"/>
    <w:basedOn w:val="DefaultParagraphFont"/>
    <w:link w:val="Header"/>
    <w:uiPriority w:val="99"/>
    <w:rsid w:val="00C04679"/>
  </w:style>
  <w:style w:type="paragraph" w:styleId="Footer">
    <w:name w:val="footer"/>
    <w:basedOn w:val="Normal"/>
    <w:link w:val="FooterChar"/>
    <w:uiPriority w:val="99"/>
    <w:unhideWhenUsed/>
    <w:rsid w:val="00C04679"/>
    <w:pPr>
      <w:tabs>
        <w:tab w:val="center" w:pos="4680"/>
        <w:tab w:val="right" w:pos="9360"/>
      </w:tabs>
      <w:spacing w:after="0" w:line="240" w:lineRule="auto"/>
    </w:pPr>
  </w:style>
  <w:style w:type="character" w:styleId="FooterChar" w:customStyle="1">
    <w:name w:val="Footer Char"/>
    <w:basedOn w:val="DefaultParagraphFont"/>
    <w:link w:val="Footer"/>
    <w:uiPriority w:val="99"/>
    <w:rsid w:val="00C04679"/>
  </w:style>
  <w:style w:type="character" w:styleId="Heading2Char" w:customStyle="1">
    <w:name w:val="Heading 2 Char"/>
    <w:basedOn w:val="DefaultParagraphFont"/>
    <w:link w:val="Heading2"/>
    <w:uiPriority w:val="9"/>
    <w:rsid w:val="00C04679"/>
    <w:rPr>
      <w:rFonts w:asciiTheme="majorHAnsi" w:hAnsiTheme="majorHAnsi" w:eastAsiaTheme="majorEastAsia" w:cstheme="majorBidi"/>
      <w:color w:val="2F5496" w:themeColor="accent1" w:themeShade="BF"/>
      <w:sz w:val="26"/>
      <w:szCs w:val="26"/>
    </w:rPr>
  </w:style>
  <w:style w:type="character" w:styleId="TitleChar" w:customStyle="1">
    <w:name w:val="Title Char"/>
    <w:basedOn w:val="DefaultParagraphFont"/>
    <w:link w:val="Title"/>
    <w:uiPriority w:val="10"/>
    <w:rsid w:val="00C04679"/>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rsid w:val="00C04679"/>
    <w:pPr>
      <w:spacing w:after="0" w:line="240" w:lineRule="auto"/>
      <w:contextualSpacing/>
    </w:pPr>
    <w:rPr>
      <w:rFonts w:asciiTheme="majorHAnsi" w:hAnsiTheme="majorHAnsi" w:eastAsiaTheme="majorEastAsia" w:cstheme="majorBidi"/>
      <w:spacing w:val="-10"/>
      <w:kern w:val="28"/>
      <w:sz w:val="56"/>
      <w:szCs w:val="56"/>
    </w:rPr>
  </w:style>
  <w:style w:type="character" w:styleId="TitleChar1" w:customStyle="1">
    <w:name w:val="Title Char1"/>
    <w:basedOn w:val="DefaultParagraphFont"/>
    <w:uiPriority w:val="10"/>
    <w:rsid w:val="00C04679"/>
    <w:rPr>
      <w:rFonts w:asciiTheme="majorHAnsi" w:hAnsiTheme="majorHAnsi" w:eastAsiaTheme="majorEastAsia" w:cstheme="majorBidi"/>
      <w:spacing w:val="-10"/>
      <w:kern w:val="28"/>
      <w:sz w:val="56"/>
      <w:szCs w:val="56"/>
    </w:rPr>
  </w:style>
  <w:style w:type="paragraph" w:styleId="ListParagraph">
    <w:name w:val="List Paragraph"/>
    <w:basedOn w:val="Normal"/>
    <w:uiPriority w:val="34"/>
    <w:qFormat/>
    <w:rsid w:val="00C04679"/>
    <w:pPr>
      <w:ind w:left="720"/>
      <w:contextualSpacing/>
    </w:pPr>
  </w:style>
  <w:style w:type="character" w:styleId="QuoteChar" w:customStyle="1">
    <w:name w:val="Quote Char"/>
    <w:basedOn w:val="DefaultParagraphFont"/>
    <w:link w:val="Quote"/>
    <w:uiPriority w:val="29"/>
    <w:rsid w:val="00C04679"/>
    <w:rPr>
      <w:i/>
      <w:iCs/>
      <w:color w:val="404040" w:themeColor="text1" w:themeTint="BF"/>
    </w:rPr>
  </w:style>
  <w:style w:type="paragraph" w:styleId="Quote">
    <w:name w:val="Quote"/>
    <w:basedOn w:val="Normal"/>
    <w:next w:val="Normal"/>
    <w:link w:val="QuoteChar"/>
    <w:uiPriority w:val="29"/>
    <w:qFormat/>
    <w:rsid w:val="00C04679"/>
    <w:pPr>
      <w:spacing w:before="200"/>
      <w:ind w:left="864" w:right="864"/>
      <w:jc w:val="center"/>
    </w:pPr>
    <w:rPr>
      <w:i/>
      <w:iCs/>
      <w:color w:val="404040" w:themeColor="text1" w:themeTint="BF"/>
    </w:rPr>
  </w:style>
  <w:style w:type="character" w:styleId="QuoteChar1" w:customStyle="1">
    <w:name w:val="Quote Char1"/>
    <w:basedOn w:val="DefaultParagraphFont"/>
    <w:uiPriority w:val="29"/>
    <w:rsid w:val="00C04679"/>
    <w:rPr>
      <w:i/>
      <w:iCs/>
      <w:color w:val="404040" w:themeColor="text1" w:themeTint="BF"/>
    </w:rPr>
  </w:style>
  <w:style w:type="table" w:styleId="TableGrid">
    <w:name w:val="Table Grid"/>
    <w:basedOn w:val="TableNormal"/>
    <w:uiPriority w:val="59"/>
    <w:rsid w:val="00C0467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yperlink">
    <w:name w:val="Hyperlink"/>
    <w:basedOn w:val="DefaultParagraphFont"/>
    <w:uiPriority w:val="99"/>
    <w:unhideWhenUsed/>
    <w:rsid w:val="00C04679"/>
    <w:rPr>
      <w:color w:val="0563C1" w:themeColor="hyperlink"/>
      <w:u w:val="single"/>
    </w:rPr>
  </w:style>
  <w:style w:type="character" w:styleId="UnresolvedMention">
    <w:name w:val="Unresolved Mention"/>
    <w:basedOn w:val="DefaultParagraphFont"/>
    <w:uiPriority w:val="99"/>
    <w:semiHidden/>
    <w:unhideWhenUsed/>
    <w:rsid w:val="004129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21" /><Relationship Type="http://schemas.openxmlformats.org/officeDocument/2006/relationships/styles" Target="styles.xml" Id="rId2" /><Relationship Type="http://schemas.openxmlformats.org/officeDocument/2006/relationships/theme" Target="theme/theme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fontTable" Target="fontTable.xml" Id="rId19" /><Relationship Type="http://schemas.openxmlformats.org/officeDocument/2006/relationships/webSettings" Target="webSettings.xml" Id="rId4" /><Relationship Type="http://schemas.openxmlformats.org/officeDocument/2006/relationships/header" Target="header3.xml" Id="Rd537f32b63464193" /><Relationship Type="http://schemas.openxmlformats.org/officeDocument/2006/relationships/header" Target="header4.xml" Id="R936ff1825b404a08" /><Relationship Type="http://schemas.openxmlformats.org/officeDocument/2006/relationships/footer" Target="footer3.xml" Id="R5599008734a142ff" /><Relationship Type="http://schemas.openxmlformats.org/officeDocument/2006/relationships/footer" Target="footer4.xml" Id="R9c34bd76d3e840a9" /><Relationship Type="http://schemas.openxmlformats.org/officeDocument/2006/relationships/image" Target="/media/image3.png" Id="R9ed0d29a6b9a4317" /><Relationship Type="http://schemas.openxmlformats.org/officeDocument/2006/relationships/image" Target="/media/image3.jpg" Id="R3c00530654f74bda" /><Relationship Type="http://schemas.openxmlformats.org/officeDocument/2006/relationships/hyperlink" Target="https://www.bbc.co.uk/sport/football/58826899" TargetMode="External" Id="R218ccc18629444e3" /><Relationship Type="http://schemas.openxmlformats.org/officeDocument/2006/relationships/hyperlink" Target="https://www.britishcouncil.org/sites/default/files/saudi_arabia_top_tips.pdf" TargetMode="External" Id="R6fc41a0ec19341ec" /><Relationship Type="http://schemas.openxmlformats.org/officeDocument/2006/relationships/hyperlink" Target="https://www.crossed-flag-pins.com/Friendship-Pins/Great-Britain/Flag-Pins-Great-Britain-Saudi-Arabia.html" TargetMode="External" Id="Re9a97aa03f544c4c" /><Relationship Type="http://schemas.openxmlformats.org/officeDocument/2006/relationships/hyperlink" Target="https://culturalatlas.sbs.com.au/saudi-arabian-culture/saudi-arabian-culture-Greetings" TargetMode="External" Id="R8153c6286d9d4aaa" /><Relationship Type="http://schemas.openxmlformats.org/officeDocument/2006/relationships/hyperlink" Target="https://www.hofstede-insights.com/country-comparison/the-uk/" TargetMode="External" Id="R0753f0e7f8b84be5" /><Relationship Type="http://schemas.openxmlformats.org/officeDocument/2006/relationships/hyperlink" Target="https://www.hofstede-insights.com/country-comparison/saudi-arabia/" TargetMode="External" Id="R1409fcd5877b4def" /><Relationship Type="http://schemas.openxmlformats.org/officeDocument/2006/relationships/hyperlink" Target="https://www.linkedin.com/learning/developing-cross-cultural-intelligence/working-across-cultures-a-path-of-discovery?autoplay=true&amp;resume=false&amp;u=77966930" TargetMode="External" Id="R5b5b09a9f5b5421a" /><Relationship Type="http://schemas.openxmlformats.org/officeDocument/2006/relationships/hyperlink" Target="https://www.michaelpage.ae/advice/career-advice/growing-your-career/social-etiquette-rules-saudi-arabia" TargetMode="External" Id="R19203826ce3547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Mukhlishah Raja (2020782)</dc:creator>
  <keywords/>
  <dc:description/>
  <lastModifiedBy>Mukhlishah Raja (2020782)</lastModifiedBy>
  <revision>77</revision>
  <dcterms:created xsi:type="dcterms:W3CDTF">2022-03-10T23:35:00.0000000Z</dcterms:created>
  <dcterms:modified xsi:type="dcterms:W3CDTF">2022-03-17T22:24:01.8054018Z</dcterms:modified>
</coreProperties>
</file>