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80A4" w14:textId="43DA8089"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Assessment</w:t>
      </w:r>
    </w:p>
    <w:p w14:paraId="3081EF3F" w14:textId="03C417CF" w:rsidR="006B5162" w:rsidRPr="006B5162" w:rsidRDefault="006B5162" w:rsidP="006B5162">
      <w:pPr>
        <w:jc w:val="center"/>
        <w:rPr>
          <w:rFonts w:ascii="Arial" w:hAnsi="Arial" w:cs="Arial"/>
          <w:b/>
          <w:bCs/>
          <w:sz w:val="44"/>
          <w:szCs w:val="44"/>
        </w:rPr>
      </w:pPr>
    </w:p>
    <w:p w14:paraId="14D22476" w14:textId="5CCD888D" w:rsidR="006B5162" w:rsidRPr="006B5162" w:rsidRDefault="006B5162" w:rsidP="006B5162">
      <w:pPr>
        <w:jc w:val="center"/>
        <w:rPr>
          <w:rFonts w:ascii="Arial" w:hAnsi="Arial" w:cs="Arial"/>
          <w:b/>
          <w:bCs/>
          <w:sz w:val="44"/>
          <w:szCs w:val="44"/>
        </w:rPr>
      </w:pPr>
    </w:p>
    <w:p w14:paraId="53FC6037" w14:textId="77777777" w:rsidR="006B5162" w:rsidRPr="006B5162" w:rsidRDefault="006B5162" w:rsidP="006B5162">
      <w:pPr>
        <w:jc w:val="center"/>
        <w:rPr>
          <w:rFonts w:ascii="Arial" w:hAnsi="Arial" w:cs="Arial"/>
          <w:b/>
          <w:bCs/>
          <w:sz w:val="44"/>
          <w:szCs w:val="44"/>
        </w:rPr>
      </w:pPr>
    </w:p>
    <w:p w14:paraId="57043E32" w14:textId="1403F367"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On</w:t>
      </w:r>
    </w:p>
    <w:p w14:paraId="769D6C97" w14:textId="105BC336" w:rsidR="006B5162" w:rsidRPr="006B5162" w:rsidRDefault="006B5162" w:rsidP="006B5162">
      <w:pPr>
        <w:jc w:val="center"/>
        <w:rPr>
          <w:rFonts w:ascii="Arial" w:hAnsi="Arial" w:cs="Arial"/>
          <w:b/>
          <w:bCs/>
          <w:sz w:val="44"/>
          <w:szCs w:val="44"/>
        </w:rPr>
      </w:pPr>
    </w:p>
    <w:p w14:paraId="2B5CA6E4" w14:textId="1C7B3C1E" w:rsidR="006B5162" w:rsidRPr="006B5162" w:rsidRDefault="006B5162" w:rsidP="006B5162">
      <w:pPr>
        <w:jc w:val="center"/>
        <w:rPr>
          <w:rFonts w:ascii="Arial" w:hAnsi="Arial" w:cs="Arial"/>
          <w:b/>
          <w:bCs/>
          <w:sz w:val="44"/>
          <w:szCs w:val="44"/>
        </w:rPr>
      </w:pPr>
    </w:p>
    <w:p w14:paraId="3EBE02B8" w14:textId="77777777" w:rsidR="006B5162" w:rsidRPr="006B5162" w:rsidRDefault="006B5162" w:rsidP="006B5162">
      <w:pPr>
        <w:jc w:val="center"/>
        <w:rPr>
          <w:rFonts w:ascii="Arial" w:hAnsi="Arial" w:cs="Arial"/>
          <w:b/>
          <w:bCs/>
          <w:sz w:val="44"/>
          <w:szCs w:val="44"/>
        </w:rPr>
      </w:pPr>
    </w:p>
    <w:p w14:paraId="72071264" w14:textId="6E059176" w:rsidR="00C96DFC" w:rsidRPr="006B5162" w:rsidRDefault="00C96DFC" w:rsidP="006B5162">
      <w:pPr>
        <w:jc w:val="center"/>
        <w:rPr>
          <w:rFonts w:ascii="Arial" w:hAnsi="Arial" w:cs="Arial"/>
          <w:b/>
          <w:bCs/>
          <w:sz w:val="44"/>
          <w:szCs w:val="44"/>
        </w:rPr>
      </w:pPr>
    </w:p>
    <w:p w14:paraId="66AA3ED8" w14:textId="1A7B330C"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Models of Communication and Skills of Communication</w:t>
      </w:r>
    </w:p>
    <w:p w14:paraId="036223E9" w14:textId="34BD54E2" w:rsidR="006B5162" w:rsidRDefault="006B5162" w:rsidP="006B5162">
      <w:pPr>
        <w:jc w:val="center"/>
        <w:rPr>
          <w:rFonts w:ascii="Arial" w:hAnsi="Arial" w:cs="Arial"/>
          <w:b/>
          <w:bCs/>
          <w:sz w:val="44"/>
          <w:szCs w:val="44"/>
        </w:rPr>
      </w:pPr>
    </w:p>
    <w:p w14:paraId="5E6E4169" w14:textId="46D034C8" w:rsidR="006B5162" w:rsidRDefault="006B5162" w:rsidP="006B5162">
      <w:pPr>
        <w:jc w:val="center"/>
        <w:rPr>
          <w:rFonts w:ascii="Arial" w:hAnsi="Arial" w:cs="Arial"/>
          <w:b/>
          <w:bCs/>
          <w:sz w:val="44"/>
          <w:szCs w:val="44"/>
        </w:rPr>
      </w:pPr>
    </w:p>
    <w:p w14:paraId="3C85BC1E" w14:textId="718E8E1B" w:rsidR="006B5162" w:rsidRDefault="006B5162" w:rsidP="006B5162">
      <w:pPr>
        <w:jc w:val="center"/>
        <w:rPr>
          <w:rFonts w:ascii="Arial" w:hAnsi="Arial" w:cs="Arial"/>
          <w:b/>
          <w:bCs/>
          <w:sz w:val="44"/>
          <w:szCs w:val="44"/>
        </w:rPr>
      </w:pPr>
    </w:p>
    <w:p w14:paraId="04EE9F64" w14:textId="77777777" w:rsidR="006B5162" w:rsidRPr="006B5162" w:rsidRDefault="006B5162" w:rsidP="006B5162">
      <w:pPr>
        <w:jc w:val="center"/>
        <w:rPr>
          <w:rFonts w:ascii="Arial" w:hAnsi="Arial" w:cs="Arial"/>
          <w:b/>
          <w:bCs/>
          <w:sz w:val="44"/>
          <w:szCs w:val="44"/>
        </w:rPr>
      </w:pPr>
    </w:p>
    <w:p w14:paraId="259A8A6E" w14:textId="3CBD6CA9" w:rsidR="006B5162" w:rsidRPr="006B5162" w:rsidRDefault="006B5162" w:rsidP="006B5162">
      <w:pPr>
        <w:jc w:val="center"/>
        <w:rPr>
          <w:rFonts w:ascii="Arial" w:hAnsi="Arial" w:cs="Arial"/>
          <w:b/>
          <w:bCs/>
          <w:sz w:val="40"/>
          <w:szCs w:val="40"/>
        </w:rPr>
      </w:pPr>
      <w:r w:rsidRPr="006B5162">
        <w:rPr>
          <w:rFonts w:ascii="Arial" w:hAnsi="Arial" w:cs="Arial"/>
          <w:b/>
          <w:bCs/>
          <w:sz w:val="40"/>
          <w:szCs w:val="40"/>
        </w:rPr>
        <w:t>Module:</w:t>
      </w:r>
      <w:r w:rsidR="0073471A">
        <w:rPr>
          <w:rFonts w:ascii="Arial" w:hAnsi="Arial" w:cs="Arial"/>
          <w:b/>
          <w:bCs/>
          <w:sz w:val="40"/>
          <w:szCs w:val="40"/>
        </w:rPr>
        <w:t xml:space="preserve"> Effective Team Working and Communication </w:t>
      </w:r>
      <w:proofErr w:type="gramStart"/>
      <w:r w:rsidR="0073471A">
        <w:rPr>
          <w:rFonts w:ascii="Arial" w:hAnsi="Arial" w:cs="Arial"/>
          <w:b/>
          <w:bCs/>
          <w:sz w:val="40"/>
          <w:szCs w:val="40"/>
        </w:rPr>
        <w:t>(</w:t>
      </w:r>
      <w:r w:rsidRPr="006B5162">
        <w:rPr>
          <w:rFonts w:ascii="Arial" w:hAnsi="Arial" w:cs="Arial"/>
          <w:b/>
          <w:bCs/>
          <w:sz w:val="40"/>
          <w:szCs w:val="40"/>
        </w:rPr>
        <w:t xml:space="preserve"> BMSW</w:t>
      </w:r>
      <w:proofErr w:type="gramEnd"/>
      <w:r w:rsidRPr="006B5162">
        <w:rPr>
          <w:rFonts w:ascii="Arial" w:hAnsi="Arial" w:cs="Arial"/>
          <w:b/>
          <w:bCs/>
          <w:sz w:val="40"/>
          <w:szCs w:val="40"/>
        </w:rPr>
        <w:t>4002_LON</w:t>
      </w:r>
      <w:r w:rsidR="0073471A">
        <w:rPr>
          <w:rFonts w:ascii="Arial" w:hAnsi="Arial" w:cs="Arial"/>
          <w:b/>
          <w:bCs/>
          <w:sz w:val="40"/>
          <w:szCs w:val="40"/>
        </w:rPr>
        <w:t>)</w:t>
      </w:r>
    </w:p>
    <w:p w14:paraId="473A6679" w14:textId="267A1C75" w:rsidR="006B5162" w:rsidRPr="006B5162" w:rsidRDefault="006B5162" w:rsidP="006B5162">
      <w:pPr>
        <w:jc w:val="center"/>
        <w:rPr>
          <w:rFonts w:ascii="Arial" w:hAnsi="Arial" w:cs="Arial"/>
          <w:b/>
          <w:bCs/>
          <w:sz w:val="44"/>
          <w:szCs w:val="44"/>
        </w:rPr>
      </w:pPr>
    </w:p>
    <w:p w14:paraId="35A26894" w14:textId="3292D8D2" w:rsidR="006B5162" w:rsidRPr="006B5162" w:rsidRDefault="006B5162" w:rsidP="006B5162">
      <w:pPr>
        <w:jc w:val="center"/>
        <w:rPr>
          <w:rFonts w:ascii="Arial" w:hAnsi="Arial" w:cs="Arial"/>
          <w:b/>
          <w:bCs/>
          <w:sz w:val="44"/>
          <w:szCs w:val="44"/>
        </w:rPr>
      </w:pPr>
    </w:p>
    <w:p w14:paraId="4694CF13" w14:textId="55D8DD20" w:rsidR="006B5162" w:rsidRDefault="006B5162" w:rsidP="006B5162">
      <w:pPr>
        <w:jc w:val="center"/>
        <w:rPr>
          <w:rFonts w:ascii="Arial" w:hAnsi="Arial" w:cs="Arial"/>
          <w:b/>
          <w:bCs/>
          <w:sz w:val="22"/>
          <w:szCs w:val="22"/>
        </w:rPr>
      </w:pPr>
    </w:p>
    <w:p w14:paraId="73E97ED2" w14:textId="5FB32CCF" w:rsidR="006B5162" w:rsidRDefault="006B5162" w:rsidP="006B5162">
      <w:pPr>
        <w:jc w:val="center"/>
        <w:rPr>
          <w:rFonts w:ascii="Arial" w:hAnsi="Arial" w:cs="Arial"/>
          <w:b/>
          <w:bCs/>
          <w:sz w:val="22"/>
          <w:szCs w:val="22"/>
        </w:rPr>
      </w:pPr>
    </w:p>
    <w:p w14:paraId="77CAD80A" w14:textId="77777777" w:rsidR="006B5162" w:rsidRDefault="006B5162" w:rsidP="006B5162">
      <w:pPr>
        <w:jc w:val="center"/>
        <w:rPr>
          <w:rFonts w:ascii="Arial" w:hAnsi="Arial" w:cs="Arial"/>
          <w:b/>
          <w:bCs/>
          <w:sz w:val="22"/>
          <w:szCs w:val="22"/>
        </w:rPr>
      </w:pPr>
    </w:p>
    <w:p w14:paraId="1BCFA7ED" w14:textId="0869EF51" w:rsidR="00C96DFC" w:rsidRDefault="00C96DFC" w:rsidP="006B5162">
      <w:pPr>
        <w:jc w:val="center"/>
        <w:rPr>
          <w:rFonts w:ascii="Arial" w:hAnsi="Arial" w:cs="Arial"/>
          <w:b/>
          <w:bCs/>
          <w:sz w:val="22"/>
          <w:szCs w:val="22"/>
        </w:rPr>
      </w:pPr>
    </w:p>
    <w:p w14:paraId="630E9D16" w14:textId="42AD4AB4" w:rsidR="00C96DFC" w:rsidRDefault="00C96DFC" w:rsidP="006B5162">
      <w:pPr>
        <w:jc w:val="center"/>
        <w:rPr>
          <w:rFonts w:ascii="Arial" w:hAnsi="Arial" w:cs="Arial"/>
          <w:b/>
          <w:bCs/>
          <w:sz w:val="22"/>
          <w:szCs w:val="22"/>
        </w:rPr>
      </w:pPr>
    </w:p>
    <w:p w14:paraId="458E3A7A" w14:textId="7C662A7D" w:rsidR="00C96DFC" w:rsidRDefault="00C96DFC" w:rsidP="006B5162">
      <w:pPr>
        <w:rPr>
          <w:rFonts w:ascii="Arial" w:hAnsi="Arial" w:cs="Arial"/>
          <w:b/>
          <w:bCs/>
          <w:sz w:val="22"/>
          <w:szCs w:val="22"/>
        </w:rPr>
      </w:pPr>
    </w:p>
    <w:p w14:paraId="76790B3F" w14:textId="1CB16A3F" w:rsidR="00C96DFC" w:rsidRDefault="00C96DFC" w:rsidP="006B5162">
      <w:pPr>
        <w:rPr>
          <w:rFonts w:ascii="Arial" w:hAnsi="Arial" w:cs="Arial"/>
          <w:b/>
          <w:bCs/>
          <w:sz w:val="22"/>
          <w:szCs w:val="22"/>
        </w:rPr>
      </w:pPr>
    </w:p>
    <w:p w14:paraId="5D45BE30" w14:textId="0430F351" w:rsidR="00C96DFC" w:rsidRDefault="00C96DFC" w:rsidP="006B5162">
      <w:pPr>
        <w:rPr>
          <w:rFonts w:ascii="Arial" w:hAnsi="Arial" w:cs="Arial"/>
          <w:b/>
          <w:bCs/>
          <w:sz w:val="22"/>
          <w:szCs w:val="22"/>
        </w:rPr>
      </w:pPr>
      <w:r>
        <w:rPr>
          <w:rFonts w:ascii="Arial" w:hAnsi="Arial" w:cs="Arial"/>
          <w:b/>
          <w:bCs/>
          <w:sz w:val="22"/>
          <w:szCs w:val="22"/>
        </w:rPr>
        <w:t>Stu</w:t>
      </w:r>
      <w:r w:rsidR="002B08C3">
        <w:rPr>
          <w:rFonts w:ascii="Arial" w:hAnsi="Arial" w:cs="Arial"/>
          <w:b/>
          <w:bCs/>
          <w:sz w:val="22"/>
          <w:szCs w:val="22"/>
        </w:rPr>
        <w:t xml:space="preserve">dent: Farida Ahmed </w:t>
      </w:r>
    </w:p>
    <w:p w14:paraId="64F30BD8" w14:textId="32296326" w:rsidR="002B08C3" w:rsidRDefault="002B08C3" w:rsidP="006B5162">
      <w:pPr>
        <w:rPr>
          <w:rFonts w:ascii="Arial" w:hAnsi="Arial" w:cs="Arial"/>
          <w:b/>
          <w:bCs/>
          <w:sz w:val="22"/>
          <w:szCs w:val="22"/>
        </w:rPr>
      </w:pPr>
      <w:r>
        <w:rPr>
          <w:rFonts w:ascii="Arial" w:hAnsi="Arial" w:cs="Arial"/>
          <w:b/>
          <w:bCs/>
          <w:sz w:val="22"/>
          <w:szCs w:val="22"/>
        </w:rPr>
        <w:t xml:space="preserve">Student </w:t>
      </w:r>
      <w:proofErr w:type="gramStart"/>
      <w:r>
        <w:rPr>
          <w:rFonts w:ascii="Arial" w:hAnsi="Arial" w:cs="Arial"/>
          <w:b/>
          <w:bCs/>
          <w:sz w:val="22"/>
          <w:szCs w:val="22"/>
        </w:rPr>
        <w:t>ID :</w:t>
      </w:r>
      <w:proofErr w:type="gramEnd"/>
      <w:r>
        <w:rPr>
          <w:rFonts w:ascii="Arial" w:hAnsi="Arial" w:cs="Arial"/>
          <w:b/>
          <w:bCs/>
          <w:sz w:val="22"/>
          <w:szCs w:val="22"/>
        </w:rPr>
        <w:t xml:space="preserve"> 2123556</w:t>
      </w:r>
    </w:p>
    <w:p w14:paraId="7E25B76F" w14:textId="07FB15F6" w:rsidR="00C96DFC" w:rsidRDefault="00C96DFC" w:rsidP="006B5162">
      <w:pPr>
        <w:rPr>
          <w:rFonts w:ascii="Arial" w:hAnsi="Arial" w:cs="Arial"/>
          <w:b/>
          <w:bCs/>
          <w:sz w:val="22"/>
          <w:szCs w:val="22"/>
        </w:rPr>
      </w:pPr>
    </w:p>
    <w:p w14:paraId="468642ED" w14:textId="5E99AA0D" w:rsidR="00C96DFC" w:rsidRDefault="00C96DFC" w:rsidP="006B5162">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r w:rsidR="006B5162">
        <w:rPr>
          <w:rFonts w:ascii="Arial" w:hAnsi="Arial" w:cs="Arial"/>
          <w:b/>
          <w:bCs/>
          <w:sz w:val="22"/>
          <w:szCs w:val="22"/>
        </w:rPr>
        <w:t>S</w:t>
      </w:r>
      <w:r w:rsidR="002B08C3">
        <w:rPr>
          <w:rFonts w:ascii="Arial" w:hAnsi="Arial" w:cs="Arial"/>
          <w:b/>
          <w:bCs/>
          <w:sz w:val="22"/>
          <w:szCs w:val="22"/>
        </w:rPr>
        <w:t xml:space="preserve">obhan </w:t>
      </w:r>
      <w:proofErr w:type="spellStart"/>
      <w:r w:rsidR="002B08C3">
        <w:rPr>
          <w:rFonts w:ascii="Arial" w:hAnsi="Arial" w:cs="Arial"/>
          <w:b/>
          <w:bCs/>
          <w:sz w:val="22"/>
          <w:szCs w:val="22"/>
        </w:rPr>
        <w:t>sadiq</w:t>
      </w:r>
      <w:proofErr w:type="spellEnd"/>
    </w:p>
    <w:p w14:paraId="2BF3F601" w14:textId="49315A28" w:rsidR="00C96DFC" w:rsidRDefault="00C96DFC" w:rsidP="006B5162">
      <w:pPr>
        <w:rPr>
          <w:rFonts w:ascii="Arial" w:hAnsi="Arial" w:cs="Arial"/>
          <w:b/>
          <w:bCs/>
          <w:sz w:val="22"/>
          <w:szCs w:val="22"/>
        </w:rPr>
      </w:pPr>
    </w:p>
    <w:p w14:paraId="055C898D" w14:textId="6361B69A" w:rsidR="006B5162" w:rsidRDefault="006B5162">
      <w:pPr>
        <w:rPr>
          <w:rFonts w:ascii="Arial" w:hAnsi="Arial" w:cs="Arial"/>
          <w:b/>
          <w:bCs/>
          <w:sz w:val="22"/>
          <w:szCs w:val="22"/>
        </w:rPr>
      </w:pPr>
      <w:r>
        <w:rPr>
          <w:rFonts w:ascii="Arial" w:hAnsi="Arial" w:cs="Arial"/>
          <w:b/>
          <w:bCs/>
          <w:sz w:val="22"/>
          <w:szCs w:val="22"/>
        </w:rPr>
        <w:br/>
      </w:r>
    </w:p>
    <w:p w14:paraId="686A3ECE" w14:textId="25EDD7D5" w:rsidR="00797C67" w:rsidRDefault="006B5162">
      <w:pPr>
        <w:rPr>
          <w:rFonts w:ascii="Arial" w:hAnsi="Arial" w:cs="Arial"/>
          <w:b/>
          <w:bCs/>
          <w:sz w:val="22"/>
          <w:szCs w:val="22"/>
        </w:rPr>
      </w:pPr>
      <w:r>
        <w:rPr>
          <w:rFonts w:ascii="Arial" w:hAnsi="Arial" w:cs="Arial"/>
          <w:b/>
          <w:bCs/>
          <w:sz w:val="22"/>
          <w:szCs w:val="22"/>
        </w:rPr>
        <w:br w:type="page"/>
      </w:r>
    </w:p>
    <w:p w14:paraId="10CD5C3F" w14:textId="61524349" w:rsidR="00E17757" w:rsidRPr="00841E62" w:rsidRDefault="0029520B" w:rsidP="00C0781F">
      <w:pPr>
        <w:spacing w:line="360" w:lineRule="auto"/>
        <w:rPr>
          <w:rFonts w:ascii="Arial" w:hAnsi="Arial" w:cs="Arial"/>
          <w:b/>
          <w:bCs/>
          <w:sz w:val="22"/>
          <w:szCs w:val="22"/>
        </w:rPr>
      </w:pPr>
      <w:r>
        <w:rPr>
          <w:rFonts w:ascii="Arial" w:hAnsi="Arial" w:cs="Arial"/>
          <w:b/>
          <w:bCs/>
          <w:sz w:val="22"/>
          <w:szCs w:val="22"/>
        </w:rPr>
        <w:lastRenderedPageBreak/>
        <w:t>Introduction</w:t>
      </w:r>
    </w:p>
    <w:p w14:paraId="1995E506" w14:textId="62EF120E" w:rsidR="006E270A" w:rsidRPr="006E270A" w:rsidRDefault="002643EF" w:rsidP="006E270A">
      <w:pPr>
        <w:spacing w:line="360" w:lineRule="auto"/>
        <w:jc w:val="both"/>
        <w:rPr>
          <w:rFonts w:ascii="Arial" w:eastAsiaTheme="minorHAnsi" w:hAnsi="Arial" w:cs="Arial"/>
          <w:sz w:val="22"/>
          <w:szCs w:val="22"/>
          <w:lang w:eastAsia="en-US"/>
        </w:rPr>
      </w:pPr>
      <w:r w:rsidRPr="002643EF">
        <w:rPr>
          <w:rFonts w:ascii="Arial" w:eastAsiaTheme="minorHAnsi" w:hAnsi="Arial" w:cs="Arial"/>
          <w:sz w:val="22"/>
          <w:szCs w:val="22"/>
          <w:lang w:eastAsia="en-US"/>
        </w:rPr>
        <w:t xml:space="preserve">Giving, receiving, and sharing information is referred to as communication. This can be done via talking, writing, listening, or reading. Great communicators pay close attention, speak or type clearly, and value unique conclusions. The American College Dictionary defines communication as "the transmission or exchange of views, opinions, or information by speech, writing, or signs." There are several implications to the word "communication." It basically deals with interacting with people and their surroundings. One of the fundamental social skills needed for any person to survive in the world is communication. Effective communication ensures that you don't just deliver your message but also share your thoughts and emotions with the other person. There are several obstacles that can interfere with communication, including ones that are physical, perceptual, emotional, cultural, etc. Barriers and a lack of communication can lead to </w:t>
      </w:r>
      <w:proofErr w:type="gramStart"/>
      <w:r w:rsidRPr="002643EF">
        <w:rPr>
          <w:rFonts w:ascii="Arial" w:eastAsiaTheme="minorHAnsi" w:hAnsi="Arial" w:cs="Arial"/>
          <w:sz w:val="22"/>
          <w:szCs w:val="22"/>
          <w:lang w:eastAsia="en-US"/>
        </w:rPr>
        <w:t>a number of</w:t>
      </w:r>
      <w:proofErr w:type="gramEnd"/>
      <w:r w:rsidRPr="002643EF">
        <w:rPr>
          <w:rFonts w:ascii="Arial" w:eastAsiaTheme="minorHAnsi" w:hAnsi="Arial" w:cs="Arial"/>
          <w:sz w:val="22"/>
          <w:szCs w:val="22"/>
          <w:lang w:eastAsia="en-US"/>
        </w:rPr>
        <w:t xml:space="preserve"> issues, including miscommunication, missed opportunities, unneeded conflict, the spread of false information, mistrust, low morale, and a broken corporate culture at work.</w:t>
      </w:r>
    </w:p>
    <w:p w14:paraId="372F8460" w14:textId="267FCF61" w:rsidR="003A6845" w:rsidRPr="006E270A" w:rsidRDefault="003A6845" w:rsidP="006E270A">
      <w:pPr>
        <w:spacing w:line="360" w:lineRule="auto"/>
        <w:jc w:val="both"/>
        <w:rPr>
          <w:rFonts w:ascii="Arial" w:eastAsiaTheme="minorHAnsi" w:hAnsi="Arial" w:cs="Arial"/>
          <w:sz w:val="22"/>
          <w:szCs w:val="22"/>
          <w:lang w:eastAsia="en-US"/>
        </w:rPr>
      </w:pPr>
    </w:p>
    <w:p w14:paraId="270DC1B9" w14:textId="07C7D228" w:rsidR="003A6845" w:rsidRDefault="003A6845" w:rsidP="003A6845">
      <w:pPr>
        <w:spacing w:line="360" w:lineRule="auto"/>
        <w:jc w:val="both"/>
        <w:rPr>
          <w:rFonts w:ascii="Arial" w:hAnsi="Arial" w:cs="Arial"/>
          <w:sz w:val="22"/>
          <w:szCs w:val="22"/>
        </w:rPr>
      </w:pPr>
    </w:p>
    <w:p w14:paraId="09CF1E9E" w14:textId="3E6C0B36" w:rsidR="003A6845" w:rsidRPr="003A6845" w:rsidRDefault="003A6845" w:rsidP="003A6845"/>
    <w:p w14:paraId="623328AD" w14:textId="325E9E0D" w:rsidR="003A6845" w:rsidRPr="004772DE" w:rsidRDefault="002102EB" w:rsidP="003A6845">
      <w:pPr>
        <w:spacing w:line="360" w:lineRule="auto"/>
        <w:jc w:val="both"/>
        <w:rPr>
          <w:rFonts w:ascii="Arial" w:hAnsi="Arial" w:cs="Arial"/>
          <w:b/>
          <w:bCs/>
          <w:sz w:val="22"/>
          <w:szCs w:val="22"/>
        </w:rPr>
      </w:pPr>
      <w:r w:rsidRPr="004772DE">
        <w:rPr>
          <w:rFonts w:ascii="Arial" w:hAnsi="Arial" w:cs="Arial"/>
          <w:b/>
          <w:bCs/>
          <w:sz w:val="22"/>
          <w:szCs w:val="22"/>
        </w:rPr>
        <w:t>Models of communication:</w:t>
      </w:r>
    </w:p>
    <w:p w14:paraId="3394FF9B" w14:textId="77777777" w:rsidR="00E83FDA" w:rsidRPr="00E83FDA" w:rsidRDefault="00E83FDA" w:rsidP="00E83FDA">
      <w:pPr>
        <w:spacing w:line="360" w:lineRule="auto"/>
        <w:jc w:val="both"/>
        <w:rPr>
          <w:rFonts w:ascii="Arial" w:hAnsi="Arial" w:cs="Arial"/>
          <w:sz w:val="22"/>
          <w:szCs w:val="22"/>
        </w:rPr>
      </w:pPr>
      <w:r w:rsidRPr="00E83FDA">
        <w:rPr>
          <w:rFonts w:ascii="Arial" w:hAnsi="Arial" w:cs="Arial"/>
          <w:sz w:val="22"/>
          <w:szCs w:val="22"/>
        </w:rPr>
        <w:t xml:space="preserve">A "model's" purpose is to provide a visual picture of a topic </w:t>
      </w:r>
      <w:proofErr w:type="gramStart"/>
      <w:r w:rsidRPr="00E83FDA">
        <w:rPr>
          <w:rFonts w:ascii="Arial" w:hAnsi="Arial" w:cs="Arial"/>
          <w:sz w:val="22"/>
          <w:szCs w:val="22"/>
        </w:rPr>
        <w:t>in order to</w:t>
      </w:r>
      <w:proofErr w:type="gramEnd"/>
      <w:r w:rsidRPr="00E83FDA">
        <w:rPr>
          <w:rFonts w:ascii="Arial" w:hAnsi="Arial" w:cs="Arial"/>
          <w:sz w:val="22"/>
          <w:szCs w:val="22"/>
        </w:rPr>
        <w:t xml:space="preserve"> aid with comprehension. There are three common models of the communication process: linear, intuitive, and </w:t>
      </w:r>
      <w:proofErr w:type="gramStart"/>
      <w:r w:rsidRPr="00E83FDA">
        <w:rPr>
          <w:rFonts w:ascii="Arial" w:hAnsi="Arial" w:cs="Arial"/>
          <w:sz w:val="22"/>
          <w:szCs w:val="22"/>
        </w:rPr>
        <w:t>value-based</w:t>
      </w:r>
      <w:proofErr w:type="gramEnd"/>
      <w:r w:rsidRPr="00E83FDA">
        <w:rPr>
          <w:rFonts w:ascii="Arial" w:hAnsi="Arial" w:cs="Arial"/>
          <w:sz w:val="22"/>
          <w:szCs w:val="22"/>
        </w:rPr>
        <w:t>. Each offers a slightly different perspective on the communication process.</w:t>
      </w:r>
    </w:p>
    <w:p w14:paraId="761EAC35" w14:textId="77777777" w:rsidR="00E83FDA" w:rsidRPr="00E83FDA" w:rsidRDefault="00E83FDA" w:rsidP="00E83FDA">
      <w:pPr>
        <w:spacing w:line="360" w:lineRule="auto"/>
        <w:jc w:val="both"/>
        <w:rPr>
          <w:rFonts w:ascii="Arial" w:hAnsi="Arial" w:cs="Arial"/>
          <w:sz w:val="22"/>
          <w:szCs w:val="22"/>
        </w:rPr>
      </w:pPr>
    </w:p>
    <w:p w14:paraId="50D375BD" w14:textId="11C1515C" w:rsidR="001B3EC3" w:rsidRDefault="00E83FDA" w:rsidP="00E83FDA">
      <w:pPr>
        <w:spacing w:line="360" w:lineRule="auto"/>
        <w:jc w:val="both"/>
        <w:rPr>
          <w:rFonts w:ascii="Arial" w:hAnsi="Arial" w:cs="Arial"/>
          <w:sz w:val="22"/>
          <w:szCs w:val="22"/>
        </w:rPr>
      </w:pPr>
      <w:r w:rsidRPr="00E83FDA">
        <w:rPr>
          <w:rFonts w:ascii="Arial" w:hAnsi="Arial" w:cs="Arial"/>
          <w:sz w:val="22"/>
          <w:szCs w:val="22"/>
        </w:rPr>
        <w:t>Communication models explain how to prepare and handle the various elements of communication, such as the setting, sender, recipient, encoding, translating, channel, message, feedback, and noise. These nine communicational elements represent the entire communication process. Nevertheless, some communication models lack some of these elements. For instance, the direct demonstration of communication is unaffected by criticism. Additionally, the communication show highlights the elements—such as limits or turmoil in conversation—that predict successful communication. Communication barriers or conflicts prevent persuasive communication formats.</w:t>
      </w:r>
    </w:p>
    <w:p w14:paraId="2C9B9B48" w14:textId="77777777" w:rsidR="00C14A73" w:rsidRDefault="00C14A73" w:rsidP="00510FEA">
      <w:pPr>
        <w:spacing w:line="360" w:lineRule="auto"/>
        <w:jc w:val="both"/>
        <w:rPr>
          <w:rFonts w:ascii="Arial" w:hAnsi="Arial" w:cs="Arial"/>
          <w:sz w:val="22"/>
          <w:szCs w:val="22"/>
        </w:rPr>
      </w:pPr>
    </w:p>
    <w:p w14:paraId="095ED192" w14:textId="63617392" w:rsidR="00C14A73" w:rsidRDefault="00C14A73" w:rsidP="00510FEA">
      <w:pPr>
        <w:spacing w:line="360" w:lineRule="auto"/>
        <w:jc w:val="both"/>
        <w:rPr>
          <w:rFonts w:ascii="Arial" w:hAnsi="Arial" w:cs="Arial"/>
          <w:sz w:val="22"/>
          <w:szCs w:val="22"/>
        </w:rPr>
      </w:pPr>
      <w:r>
        <w:rPr>
          <w:rFonts w:ascii="Arial" w:hAnsi="Arial" w:cs="Arial"/>
          <w:sz w:val="22"/>
          <w:szCs w:val="22"/>
        </w:rPr>
        <w:t>In broad communication models are mainly in three types:</w:t>
      </w:r>
    </w:p>
    <w:p w14:paraId="671AC793"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Linear Models of Communication</w:t>
      </w:r>
    </w:p>
    <w:p w14:paraId="09672EF1"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Interactive Models of Communication</w:t>
      </w:r>
    </w:p>
    <w:p w14:paraId="096E312E" w14:textId="6623B47F" w:rsidR="00C14A73" w:rsidRPr="009F3EAB" w:rsidRDefault="00C14A73" w:rsidP="009F3EAB">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Transactional Models of Communication</w:t>
      </w:r>
    </w:p>
    <w:p w14:paraId="7F88AB9C" w14:textId="4A6153A1" w:rsidR="00BA54E2" w:rsidRPr="00BA54E2" w:rsidRDefault="00BA54E2" w:rsidP="00BA54E2">
      <w:pPr>
        <w:pStyle w:val="ListParagraph"/>
        <w:numPr>
          <w:ilvl w:val="0"/>
          <w:numId w:val="3"/>
        </w:numPr>
        <w:spacing w:line="360" w:lineRule="auto"/>
        <w:jc w:val="both"/>
        <w:rPr>
          <w:rFonts w:ascii="Arial" w:hAnsi="Arial" w:cs="Arial"/>
          <w:b/>
          <w:bCs/>
          <w:sz w:val="22"/>
          <w:szCs w:val="22"/>
        </w:rPr>
      </w:pPr>
      <w:r w:rsidRPr="00BA54E2">
        <w:rPr>
          <w:rFonts w:ascii="Arial" w:hAnsi="Arial" w:cs="Arial"/>
          <w:b/>
          <w:bCs/>
          <w:sz w:val="22"/>
          <w:szCs w:val="22"/>
        </w:rPr>
        <w:lastRenderedPageBreak/>
        <w:t>Linear models of communication:</w:t>
      </w:r>
    </w:p>
    <w:p w14:paraId="6A42DEB3" w14:textId="25E91130" w:rsidR="00C414A7" w:rsidRDefault="00693DA8" w:rsidP="00C414A7">
      <w:pPr>
        <w:spacing w:line="360" w:lineRule="auto"/>
        <w:jc w:val="both"/>
        <w:rPr>
          <w:rFonts w:ascii="Arial" w:hAnsi="Arial" w:cs="Arial"/>
          <w:sz w:val="22"/>
          <w:szCs w:val="22"/>
        </w:rPr>
      </w:pPr>
      <w:r w:rsidRPr="00693DA8">
        <w:rPr>
          <w:rFonts w:ascii="Arial" w:hAnsi="Arial" w:cs="Arial"/>
          <w:sz w:val="22"/>
          <w:szCs w:val="22"/>
        </w:rPr>
        <w:t>There has been some discussion regarding the linear communication model and how it handles the idea of feedback. The title of the linear model, which implies that a sender encrypts a message across a channel and that the recipient decodes the message, belies the behaviour of the model. It is the type of communication that is typically found in mass media, such as television, radio, daily newspapers, etc. According to this show, there is no implied expectation of rapid feedback.</w:t>
      </w:r>
    </w:p>
    <w:p w14:paraId="7C22442A" w14:textId="3C0F803F" w:rsidR="00BA54E2" w:rsidRPr="00BA54E2" w:rsidRDefault="00BA54E2" w:rsidP="00BA54E2">
      <w:r w:rsidRPr="00BA54E2">
        <w:fldChar w:fldCharType="begin"/>
      </w:r>
      <w:r w:rsidRPr="00BA54E2">
        <w:instrText xml:space="preserve"> INCLUDEPICTURE "https://businesstopia.b-cdn.net/wp-content/uploads/2018/01/linear.png" \* MERGEFORMATINET </w:instrText>
      </w:r>
      <w:r w:rsidRPr="00BA54E2">
        <w:fldChar w:fldCharType="separate"/>
      </w:r>
      <w:r w:rsidRPr="00BA54E2">
        <w:rPr>
          <w:noProof/>
        </w:rPr>
        <w:drawing>
          <wp:inline distT="0" distB="0" distL="0" distR="0" wp14:anchorId="1D2A5597" wp14:editId="5B4A8C8C">
            <wp:extent cx="4429909" cy="1465118"/>
            <wp:effectExtent l="0" t="0" r="2540" b="0"/>
            <wp:docPr id="3" name="Picture 3" descr="Linea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ear Model of Communication - Businesstop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9568" cy="1471620"/>
                    </a:xfrm>
                    <a:prstGeom prst="rect">
                      <a:avLst/>
                    </a:prstGeom>
                    <a:noFill/>
                    <a:ln>
                      <a:noFill/>
                    </a:ln>
                  </pic:spPr>
                </pic:pic>
              </a:graphicData>
            </a:graphic>
          </wp:inline>
        </w:drawing>
      </w:r>
      <w:r w:rsidRPr="00BA54E2">
        <w:fldChar w:fldCharType="end"/>
      </w:r>
    </w:p>
    <w:p w14:paraId="58058077" w14:textId="35BB6C71" w:rsidR="00BA54E2" w:rsidRPr="00BA54E2" w:rsidRDefault="00BA54E2" w:rsidP="00BA54E2"/>
    <w:p w14:paraId="67183C35" w14:textId="7E9141FA" w:rsidR="00C414A7" w:rsidRDefault="006622AD" w:rsidP="00C414A7">
      <w:pPr>
        <w:spacing w:line="360" w:lineRule="auto"/>
        <w:jc w:val="both"/>
        <w:rPr>
          <w:rFonts w:ascii="Arial" w:hAnsi="Arial" w:cs="Arial"/>
          <w:b/>
          <w:bCs/>
          <w:sz w:val="22"/>
          <w:szCs w:val="22"/>
        </w:rPr>
      </w:pPr>
      <w:r w:rsidRPr="004772DE">
        <w:rPr>
          <w:rFonts w:ascii="Arial" w:hAnsi="Arial" w:cs="Arial"/>
          <w:b/>
          <w:bCs/>
          <w:sz w:val="22"/>
          <w:szCs w:val="22"/>
        </w:rPr>
        <w:t>Shannon and Weaver model of communication:</w:t>
      </w:r>
    </w:p>
    <w:p w14:paraId="259D0CC2" w14:textId="29BBB3A8" w:rsidR="003A72BA" w:rsidRPr="00CC09C5" w:rsidRDefault="003A72BA" w:rsidP="003A72BA">
      <w:pPr>
        <w:spacing w:line="360" w:lineRule="auto"/>
        <w:jc w:val="both"/>
        <w:rPr>
          <w:rFonts w:ascii="Arial" w:hAnsi="Arial" w:cs="Arial"/>
          <w:sz w:val="22"/>
          <w:szCs w:val="22"/>
        </w:rPr>
      </w:pPr>
      <w:r w:rsidRPr="00CC09C5">
        <w:rPr>
          <w:rFonts w:ascii="Arial" w:hAnsi="Arial" w:cs="Arial"/>
          <w:sz w:val="22"/>
          <w:szCs w:val="22"/>
        </w:rPr>
        <w:t>The "mother of all models," as the Shannon-Weaver communication model has been dubbed, Information source, message, transmitter, signal, channel, noise, receiver, information destination, probability of error, encoding, and decoding are all integrated into this paradigm, according to social scientists.</w:t>
      </w:r>
    </w:p>
    <w:p w14:paraId="55F57DB7" w14:textId="653A09A7" w:rsidR="006622AD" w:rsidRPr="006622AD" w:rsidRDefault="003A72BA" w:rsidP="004772DE">
      <w:pPr>
        <w:spacing w:line="360" w:lineRule="auto"/>
        <w:jc w:val="both"/>
        <w:rPr>
          <w:rFonts w:ascii="Arial" w:eastAsiaTheme="minorHAnsi" w:hAnsi="Arial" w:cs="Arial"/>
          <w:sz w:val="22"/>
          <w:szCs w:val="22"/>
          <w:lang w:eastAsia="en-US"/>
        </w:rPr>
      </w:pPr>
      <w:r w:rsidRPr="003A72BA">
        <w:rPr>
          <w:rFonts w:ascii="Arial" w:eastAsiaTheme="minorHAnsi" w:hAnsi="Arial" w:cs="Arial"/>
          <w:sz w:val="22"/>
          <w:szCs w:val="22"/>
          <w:lang w:eastAsia="en-US"/>
        </w:rPr>
        <w:t>The Scientific Theory of Communication, published in 1949, is credited with being the first book to present Shannon and Weaver's linear communication model. Let's just state that, in reverse, this hypothesis has become less important due to the advancements in communication, especially non-linear electronic communication models where the sender and the recipient are not always obvious.</w:t>
      </w:r>
    </w:p>
    <w:p w14:paraId="61316D08" w14:textId="305F3901" w:rsidR="00D369B7" w:rsidRPr="00CC09C5" w:rsidRDefault="004772DE" w:rsidP="00C414A7">
      <w:pPr>
        <w:spacing w:line="360" w:lineRule="auto"/>
        <w:jc w:val="both"/>
        <w:rPr>
          <w:rFonts w:ascii="Arial" w:eastAsiaTheme="minorHAnsi" w:hAnsi="Arial" w:cs="Arial"/>
          <w:b/>
          <w:bCs/>
          <w:sz w:val="22"/>
          <w:szCs w:val="22"/>
          <w:lang w:eastAsia="en-US"/>
        </w:rPr>
      </w:pPr>
      <w:r w:rsidRPr="00CC09C5">
        <w:rPr>
          <w:b/>
          <w:bCs/>
          <w:noProof/>
        </w:rPr>
        <w:lastRenderedPageBreak/>
        <w:drawing>
          <wp:inline distT="0" distB="0" distL="0" distR="0" wp14:anchorId="494C5A9C" wp14:editId="545E17A5">
            <wp:extent cx="5731510" cy="4011930"/>
            <wp:effectExtent l="0" t="0" r="0" b="127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5805A3E9" w14:textId="4EED273A" w:rsidR="004772DE" w:rsidRPr="00CC09C5" w:rsidRDefault="004772DE" w:rsidP="009F3EAB">
      <w:pPr>
        <w:spacing w:line="360" w:lineRule="auto"/>
        <w:jc w:val="both"/>
        <w:rPr>
          <w:rFonts w:ascii="Arial" w:hAnsi="Arial" w:cs="Arial"/>
          <w:b/>
          <w:bCs/>
          <w:sz w:val="22"/>
          <w:szCs w:val="22"/>
        </w:rPr>
      </w:pPr>
      <w:r w:rsidRPr="00CC09C5">
        <w:rPr>
          <w:rFonts w:ascii="Arial" w:hAnsi="Arial" w:cs="Arial"/>
          <w:b/>
          <w:bCs/>
          <w:sz w:val="22"/>
          <w:szCs w:val="22"/>
        </w:rPr>
        <w:t>Concepts in Shannon Weaver mo</w:t>
      </w:r>
      <w:r w:rsidR="00CC09C5" w:rsidRPr="00CC09C5">
        <w:rPr>
          <w:rFonts w:ascii="Arial" w:hAnsi="Arial" w:cs="Arial"/>
          <w:b/>
          <w:bCs/>
          <w:sz w:val="22"/>
          <w:szCs w:val="22"/>
        </w:rPr>
        <w:t>del</w:t>
      </w:r>
    </w:p>
    <w:p w14:paraId="4239F485" w14:textId="77777777" w:rsidR="00CC09C5" w:rsidRPr="00CC09C5" w:rsidRDefault="00CC09C5" w:rsidP="00CC09C5">
      <w:pPr>
        <w:spacing w:line="360" w:lineRule="auto"/>
        <w:jc w:val="both"/>
        <w:rPr>
          <w:rFonts w:ascii="Arial" w:hAnsi="Arial" w:cs="Arial"/>
          <w:sz w:val="22"/>
          <w:szCs w:val="22"/>
        </w:rPr>
      </w:pPr>
      <w:r w:rsidRPr="00CC09C5">
        <w:rPr>
          <w:rFonts w:ascii="Arial" w:hAnsi="Arial" w:cs="Arial"/>
          <w:sz w:val="22"/>
          <w:szCs w:val="22"/>
        </w:rPr>
        <w:t>Sender is the person who creates the message, decides on the delivery method, and sends the message.</w:t>
      </w:r>
    </w:p>
    <w:p w14:paraId="44666B42" w14:textId="77777777" w:rsidR="00CC09C5" w:rsidRPr="00CC09C5" w:rsidRDefault="00CC09C5" w:rsidP="00CC09C5">
      <w:pPr>
        <w:spacing w:line="360" w:lineRule="auto"/>
        <w:jc w:val="both"/>
        <w:rPr>
          <w:rFonts w:ascii="Arial" w:hAnsi="Arial" w:cs="Arial"/>
          <w:sz w:val="22"/>
          <w:szCs w:val="22"/>
        </w:rPr>
      </w:pPr>
      <w:r w:rsidRPr="00CC09C5">
        <w:rPr>
          <w:rFonts w:ascii="Arial" w:hAnsi="Arial" w:cs="Arial"/>
          <w:sz w:val="22"/>
          <w:szCs w:val="22"/>
        </w:rPr>
        <w:t>Encoder (Transmitter) - The sender who utilises a machine to convert messages into signals or binary data is known as an encoder. It can refer to the machine too directly.</w:t>
      </w:r>
    </w:p>
    <w:p w14:paraId="282D8DC2" w14:textId="77777777" w:rsidR="00CC09C5" w:rsidRPr="00CC09C5" w:rsidRDefault="00CC09C5" w:rsidP="00CC09C5">
      <w:pPr>
        <w:spacing w:line="360" w:lineRule="auto"/>
        <w:jc w:val="both"/>
        <w:rPr>
          <w:rFonts w:ascii="Arial" w:hAnsi="Arial" w:cs="Arial"/>
          <w:sz w:val="22"/>
          <w:szCs w:val="22"/>
        </w:rPr>
      </w:pPr>
      <w:r w:rsidRPr="00CC09C5">
        <w:rPr>
          <w:rFonts w:ascii="Arial" w:hAnsi="Arial" w:cs="Arial"/>
          <w:sz w:val="22"/>
          <w:szCs w:val="22"/>
        </w:rPr>
        <w:t>Channel: The channel is the means via which messages are sent. Decoder (Recipient) - A decoder is a device used to convert signals or parallel information into messages, or it can be a receiver that decodes signals to interpret messages.</w:t>
      </w:r>
    </w:p>
    <w:p w14:paraId="76A40997" w14:textId="77777777" w:rsidR="00CC09C5" w:rsidRPr="00CC09C5" w:rsidRDefault="00CC09C5" w:rsidP="00CC09C5">
      <w:pPr>
        <w:spacing w:line="360" w:lineRule="auto"/>
        <w:jc w:val="both"/>
        <w:rPr>
          <w:rFonts w:ascii="Arial" w:hAnsi="Arial" w:cs="Arial"/>
          <w:sz w:val="22"/>
          <w:szCs w:val="22"/>
        </w:rPr>
      </w:pPr>
    </w:p>
    <w:p w14:paraId="0E10D5F4" w14:textId="77777777" w:rsidR="00CC09C5" w:rsidRPr="00CC09C5" w:rsidRDefault="00CC09C5" w:rsidP="00CC09C5">
      <w:pPr>
        <w:spacing w:line="360" w:lineRule="auto"/>
        <w:jc w:val="both"/>
        <w:rPr>
          <w:rFonts w:ascii="Arial" w:hAnsi="Arial" w:cs="Arial"/>
          <w:sz w:val="22"/>
          <w:szCs w:val="22"/>
        </w:rPr>
      </w:pPr>
      <w:r w:rsidRPr="00CC09C5">
        <w:rPr>
          <w:rFonts w:ascii="Arial" w:hAnsi="Arial" w:cs="Arial"/>
          <w:sz w:val="22"/>
          <w:szCs w:val="22"/>
        </w:rPr>
        <w:t>Receiver (Destination) - The recipient is the person or location where the communication must arrive. The communication is accepted by the receiver once they respond.</w:t>
      </w:r>
    </w:p>
    <w:p w14:paraId="36EC9AED" w14:textId="77777777" w:rsidR="00CC09C5" w:rsidRPr="00CC09C5" w:rsidRDefault="00CC09C5" w:rsidP="00CC09C5">
      <w:pPr>
        <w:spacing w:line="360" w:lineRule="auto"/>
        <w:jc w:val="both"/>
        <w:rPr>
          <w:rFonts w:ascii="Arial" w:hAnsi="Arial" w:cs="Arial"/>
          <w:sz w:val="22"/>
          <w:szCs w:val="22"/>
        </w:rPr>
      </w:pPr>
    </w:p>
    <w:p w14:paraId="7B06BA7A" w14:textId="2E005329" w:rsidR="00CC09C5" w:rsidRPr="00CC09C5" w:rsidRDefault="00CC09C5" w:rsidP="00CC09C5">
      <w:pPr>
        <w:spacing w:line="360" w:lineRule="auto"/>
        <w:jc w:val="both"/>
        <w:rPr>
          <w:rFonts w:ascii="Arial" w:hAnsi="Arial" w:cs="Arial"/>
          <w:sz w:val="22"/>
          <w:szCs w:val="22"/>
        </w:rPr>
      </w:pPr>
      <w:r w:rsidRPr="00CC09C5">
        <w:rPr>
          <w:rFonts w:ascii="Arial" w:hAnsi="Arial" w:cs="Arial"/>
          <w:sz w:val="22"/>
          <w:szCs w:val="22"/>
        </w:rPr>
        <w:t>Noise is the physical obtrusive influences, such as the environment, people, etc., that prevent the message from reaching the target as intended. The communication barrier is the same as noise.</w:t>
      </w:r>
    </w:p>
    <w:p w14:paraId="5A72A7A5" w14:textId="77777777" w:rsidR="00D56976" w:rsidRPr="00F66182" w:rsidRDefault="00D56976" w:rsidP="00D56976">
      <w:pPr>
        <w:shd w:val="clear" w:color="auto" w:fill="FFFFFF"/>
        <w:spacing w:before="100" w:beforeAutospacing="1" w:after="180"/>
        <w:outlineLvl w:val="0"/>
        <w:rPr>
          <w:rFonts w:ascii="Arial" w:hAnsi="Arial" w:cs="Arial"/>
          <w:b/>
          <w:bCs/>
          <w:color w:val="333333"/>
          <w:kern w:val="36"/>
          <w:sz w:val="22"/>
          <w:szCs w:val="22"/>
          <w:lang w:val="en-US"/>
        </w:rPr>
      </w:pPr>
      <w:r w:rsidRPr="00F66182">
        <w:rPr>
          <w:rFonts w:ascii="Arial" w:hAnsi="Arial" w:cs="Arial"/>
          <w:b/>
          <w:bCs/>
          <w:color w:val="333333"/>
          <w:kern w:val="36"/>
          <w:sz w:val="22"/>
          <w:szCs w:val="22"/>
          <w:lang w:val="en-US"/>
        </w:rPr>
        <w:t>Berlo’s SMCR Model of Communication</w:t>
      </w:r>
    </w:p>
    <w:p w14:paraId="7F22CFEA" w14:textId="77777777" w:rsidR="00CF44B5" w:rsidRPr="00CF44B5" w:rsidRDefault="00CF44B5" w:rsidP="00CF44B5">
      <w:pPr>
        <w:spacing w:line="360" w:lineRule="auto"/>
        <w:jc w:val="both"/>
        <w:rPr>
          <w:rFonts w:ascii="Arial" w:eastAsiaTheme="minorHAnsi" w:hAnsi="Arial" w:cs="Arial"/>
          <w:sz w:val="22"/>
          <w:szCs w:val="22"/>
          <w:lang w:eastAsia="en-US"/>
        </w:rPr>
      </w:pPr>
      <w:r w:rsidRPr="00CF44B5">
        <w:rPr>
          <w:rFonts w:ascii="Arial" w:eastAsiaTheme="minorHAnsi" w:hAnsi="Arial" w:cs="Arial"/>
          <w:sz w:val="22"/>
          <w:szCs w:val="22"/>
          <w:lang w:eastAsia="en-US"/>
        </w:rPr>
        <w:t xml:space="preserve">The Sender-Message-Channel-Receiver (SMCR) model of communication was created by David Berlo in 1960 from Shannon Weaver's Model of Communication (1949). He discussed the elements that determine how each part of communication works together to improve </w:t>
      </w:r>
      <w:r w:rsidRPr="00CF44B5">
        <w:rPr>
          <w:rFonts w:ascii="Arial" w:eastAsiaTheme="minorHAnsi" w:hAnsi="Arial" w:cs="Arial"/>
          <w:sz w:val="22"/>
          <w:szCs w:val="22"/>
          <w:lang w:eastAsia="en-US"/>
        </w:rPr>
        <w:lastRenderedPageBreak/>
        <w:t>efficiency. The model also focuses on encoding and decoding, which take place prior to the sender sending the message and the recipient receiving it, respectively.</w:t>
      </w:r>
    </w:p>
    <w:p w14:paraId="1C2AC456" w14:textId="758F4089" w:rsidR="00D56976" w:rsidRDefault="00CF44B5" w:rsidP="00CF44B5">
      <w:pPr>
        <w:spacing w:line="360" w:lineRule="auto"/>
        <w:jc w:val="both"/>
        <w:rPr>
          <w:rFonts w:ascii="Arial" w:eastAsiaTheme="minorHAnsi" w:hAnsi="Arial" w:cs="Arial"/>
          <w:sz w:val="22"/>
          <w:szCs w:val="22"/>
          <w:lang w:eastAsia="en-US"/>
        </w:rPr>
      </w:pPr>
      <w:r w:rsidRPr="00CF44B5">
        <w:rPr>
          <w:rFonts w:ascii="Arial" w:eastAsiaTheme="minorHAnsi" w:hAnsi="Arial" w:cs="Arial"/>
          <w:sz w:val="22"/>
          <w:szCs w:val="22"/>
          <w:lang w:eastAsia="en-US"/>
        </w:rPr>
        <w:t>The communication process is essentially represented by four elements in Berlo's Show. There are four of them: sender, message, channel, and collector. Numerous factors have an impact on each component. To convey information, Berlo emphasises both verbal and nonverbal communication techniques.</w:t>
      </w:r>
    </w:p>
    <w:p w14:paraId="71D865FB" w14:textId="15CD41A7" w:rsidR="00E30117" w:rsidRDefault="00E30117" w:rsidP="00D56976">
      <w:pPr>
        <w:spacing w:line="360" w:lineRule="auto"/>
        <w:jc w:val="both"/>
        <w:rPr>
          <w:rFonts w:ascii="Arial" w:eastAsiaTheme="minorHAnsi" w:hAnsi="Arial" w:cs="Arial"/>
          <w:sz w:val="22"/>
          <w:szCs w:val="22"/>
          <w:lang w:eastAsia="en-US"/>
        </w:rPr>
      </w:pPr>
    </w:p>
    <w:p w14:paraId="4092CA96" w14:textId="7D92F95E" w:rsidR="00D56976" w:rsidRPr="009F3EAB" w:rsidRDefault="00E30117" w:rsidP="009F3EAB">
      <w:r>
        <w:fldChar w:fldCharType="begin"/>
      </w:r>
      <w:r>
        <w:instrText xml:space="preserve"> INCLUDEPICTURE "https://newsmoor.com/wp-content/uploads/2021/02/Berlo-SMCR-model-of-communication-768x412.jpg?ezimgfmt=rs:600x322/rscb9/ng:webp/ngcb9" \* MERGEFORMATINET </w:instrText>
      </w:r>
      <w:r>
        <w:fldChar w:fldCharType="separate"/>
      </w:r>
      <w:r>
        <w:rPr>
          <w:noProof/>
        </w:rPr>
        <w:drawing>
          <wp:inline distT="0" distB="0" distL="0" distR="0" wp14:anchorId="3916ABFB" wp14:editId="5C6A8591">
            <wp:extent cx="5730410" cy="2826327"/>
            <wp:effectExtent l="0" t="0" r="0" b="6350"/>
            <wp:docPr id="4" name="Picture 4"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rlo’s SMCR Model of Communi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8886" cy="2845304"/>
                    </a:xfrm>
                    <a:prstGeom prst="rect">
                      <a:avLst/>
                    </a:prstGeom>
                    <a:noFill/>
                    <a:ln>
                      <a:noFill/>
                    </a:ln>
                  </pic:spPr>
                </pic:pic>
              </a:graphicData>
            </a:graphic>
          </wp:inline>
        </w:drawing>
      </w:r>
      <w:r>
        <w:fldChar w:fldCharType="end"/>
      </w:r>
    </w:p>
    <w:p w14:paraId="57A52D90" w14:textId="2B0C16F7" w:rsidR="00B92C1F" w:rsidRPr="00A82D40" w:rsidRDefault="00B92C1F" w:rsidP="00B92C1F">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t>Interactive Models of Communication</w:t>
      </w:r>
    </w:p>
    <w:p w14:paraId="2E3DCFF3" w14:textId="079BA3F3" w:rsidR="00B92C1F" w:rsidRPr="00B92C1F" w:rsidRDefault="00CF44B5" w:rsidP="00B92C1F">
      <w:pPr>
        <w:spacing w:line="360" w:lineRule="auto"/>
        <w:jc w:val="both"/>
        <w:rPr>
          <w:rFonts w:ascii="Arial" w:eastAsiaTheme="minorHAnsi" w:hAnsi="Arial" w:cs="Arial"/>
          <w:sz w:val="22"/>
          <w:szCs w:val="22"/>
          <w:lang w:eastAsia="en-US"/>
        </w:rPr>
      </w:pPr>
      <w:r w:rsidRPr="00CF44B5">
        <w:rPr>
          <w:rFonts w:ascii="Arial" w:eastAsiaTheme="minorHAnsi" w:hAnsi="Arial" w:cs="Arial"/>
          <w:sz w:val="22"/>
          <w:szCs w:val="22"/>
          <w:lang w:eastAsia="en-US"/>
        </w:rPr>
        <w:t>Communication that is two-way and includes feedback is referred to as interactive communication. As a result of feedback not being synchronous, it is delayed and indirect. Occasionally, if the recipients do not respond to the senders, the communication can become linear. According to the interactive communication model, communication is mediated and conducted online. Schramm's communication model serves as an illustration of interactive communication models.</w:t>
      </w:r>
    </w:p>
    <w:p w14:paraId="17328330" w14:textId="01D0866F" w:rsidR="00BA54E2" w:rsidRDefault="00BA54E2" w:rsidP="00C414A7">
      <w:pPr>
        <w:spacing w:line="360" w:lineRule="auto"/>
        <w:jc w:val="both"/>
        <w:rPr>
          <w:rFonts w:ascii="Arial" w:hAnsi="Arial" w:cs="Arial"/>
          <w:sz w:val="22"/>
          <w:szCs w:val="22"/>
        </w:rPr>
      </w:pPr>
    </w:p>
    <w:p w14:paraId="37C20334" w14:textId="77777777" w:rsidR="00392113" w:rsidRDefault="00392113" w:rsidP="00C414A7">
      <w:pPr>
        <w:spacing w:line="360" w:lineRule="auto"/>
        <w:jc w:val="both"/>
        <w:rPr>
          <w:rFonts w:ascii="Arial" w:hAnsi="Arial" w:cs="Arial"/>
          <w:sz w:val="22"/>
          <w:szCs w:val="22"/>
        </w:rPr>
      </w:pPr>
    </w:p>
    <w:p w14:paraId="1968CC7D" w14:textId="45F4F80F" w:rsidR="00D369B7" w:rsidRPr="00D369B7" w:rsidRDefault="00D369B7" w:rsidP="00C414A7">
      <w:pPr>
        <w:spacing w:line="360" w:lineRule="auto"/>
        <w:jc w:val="both"/>
        <w:rPr>
          <w:rFonts w:ascii="Arial" w:eastAsiaTheme="minorHAnsi" w:hAnsi="Arial" w:cs="Arial"/>
          <w:b/>
          <w:bCs/>
          <w:sz w:val="22"/>
          <w:szCs w:val="22"/>
          <w:lang w:eastAsia="en-US"/>
        </w:rPr>
      </w:pPr>
      <w:r w:rsidRPr="00D369B7">
        <w:rPr>
          <w:rFonts w:ascii="Arial" w:hAnsi="Arial" w:cs="Arial"/>
          <w:b/>
          <w:bCs/>
          <w:sz w:val="22"/>
          <w:szCs w:val="22"/>
        </w:rPr>
        <w:t>Schramm’s model of communication</w:t>
      </w:r>
    </w:p>
    <w:p w14:paraId="640A7498" w14:textId="153A0BE0" w:rsidR="00A82D40" w:rsidRPr="00A82D40" w:rsidRDefault="00171718" w:rsidP="00A82D40">
      <w:pPr>
        <w:spacing w:line="360" w:lineRule="auto"/>
        <w:jc w:val="both"/>
        <w:rPr>
          <w:rFonts w:ascii="Arial" w:eastAsiaTheme="minorHAnsi" w:hAnsi="Arial" w:cs="Arial"/>
          <w:sz w:val="22"/>
          <w:szCs w:val="22"/>
          <w:lang w:eastAsia="en-US"/>
        </w:rPr>
      </w:pPr>
      <w:r w:rsidRPr="00171718">
        <w:rPr>
          <w:rFonts w:ascii="Arial" w:eastAsiaTheme="minorHAnsi" w:hAnsi="Arial" w:cs="Arial"/>
          <w:sz w:val="22"/>
          <w:szCs w:val="22"/>
          <w:lang w:eastAsia="en-US"/>
        </w:rPr>
        <w:t xml:space="preserve">The communication model was put forth in 1954 by Wilber Schramm. Before being carefully put into words and shared with others, information is useless. Since it begins the process of communication by transforming the notion into material, encoding plays a very significant role. The primary obligation of the recipient is to understand what the speaker is trying to convey when the data is delivered to him. The message is truly useless unless and until the receiving party can comprehend or interpret the information that is being sent. As a result, the two most </w:t>
      </w:r>
      <w:r w:rsidRPr="00171718">
        <w:rPr>
          <w:rFonts w:ascii="Arial" w:eastAsiaTheme="minorHAnsi" w:hAnsi="Arial" w:cs="Arial"/>
          <w:sz w:val="22"/>
          <w:szCs w:val="22"/>
          <w:lang w:eastAsia="en-US"/>
        </w:rPr>
        <w:lastRenderedPageBreak/>
        <w:t>important factors in effective communication—encoding and translating—are those that allow information to flow between two persons. The over guideline is also the centre of rotation in Schramm's concept. According to Schramm's approach, efficient communication relies on two fundamental forms: coding and translating.</w:t>
      </w:r>
    </w:p>
    <w:p w14:paraId="2EAF71D9" w14:textId="0A75885B" w:rsidR="00C0781F" w:rsidRDefault="00A82D40" w:rsidP="00C0781F">
      <w:pPr>
        <w:spacing w:line="360" w:lineRule="auto"/>
        <w:jc w:val="both"/>
        <w:rPr>
          <w:rFonts w:ascii="Arial" w:hAnsi="Arial" w:cs="Arial"/>
          <w:sz w:val="22"/>
          <w:szCs w:val="22"/>
        </w:rPr>
      </w:pPr>
      <w:r>
        <w:rPr>
          <w:noProof/>
        </w:rPr>
        <w:drawing>
          <wp:inline distT="0" distB="0" distL="0" distR="0" wp14:anchorId="59CFFBFF" wp14:editId="5DD56C4D">
            <wp:extent cx="5730875" cy="2959331"/>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6241" cy="2977593"/>
                    </a:xfrm>
                    <a:prstGeom prst="rect">
                      <a:avLst/>
                    </a:prstGeom>
                    <a:noFill/>
                    <a:ln>
                      <a:noFill/>
                    </a:ln>
                  </pic:spPr>
                </pic:pic>
              </a:graphicData>
            </a:graphic>
          </wp:inline>
        </w:drawing>
      </w:r>
    </w:p>
    <w:p w14:paraId="59FCD29D" w14:textId="5328BCC8" w:rsidR="009F3EAB" w:rsidRDefault="009F3EAB" w:rsidP="00C0781F">
      <w:pPr>
        <w:spacing w:line="360" w:lineRule="auto"/>
        <w:jc w:val="both"/>
        <w:rPr>
          <w:rFonts w:ascii="Arial" w:hAnsi="Arial" w:cs="Arial"/>
          <w:sz w:val="22"/>
          <w:szCs w:val="22"/>
        </w:rPr>
      </w:pPr>
    </w:p>
    <w:p w14:paraId="5CDF2623" w14:textId="77777777" w:rsidR="009F3EAB" w:rsidRDefault="009F3EAB" w:rsidP="00C0781F">
      <w:pPr>
        <w:spacing w:line="360" w:lineRule="auto"/>
        <w:jc w:val="both"/>
        <w:rPr>
          <w:rFonts w:ascii="Arial" w:hAnsi="Arial" w:cs="Arial"/>
          <w:sz w:val="22"/>
          <w:szCs w:val="22"/>
        </w:rPr>
      </w:pPr>
    </w:p>
    <w:p w14:paraId="50AFC53E" w14:textId="42F00331" w:rsidR="00A82D40" w:rsidRDefault="00A82D40" w:rsidP="00A82D40">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t>Transactional Models of Communication</w:t>
      </w:r>
    </w:p>
    <w:p w14:paraId="329A91D1" w14:textId="4DB947C9" w:rsidR="008040D4" w:rsidRDefault="00171718" w:rsidP="008040D4">
      <w:pPr>
        <w:spacing w:line="360" w:lineRule="auto"/>
        <w:jc w:val="both"/>
        <w:rPr>
          <w:rFonts w:ascii="Arial" w:eastAsiaTheme="minorHAnsi" w:hAnsi="Arial" w:cs="Arial"/>
          <w:sz w:val="22"/>
          <w:szCs w:val="22"/>
          <w:lang w:eastAsia="en-US"/>
        </w:rPr>
      </w:pPr>
      <w:r w:rsidRPr="00171718">
        <w:rPr>
          <w:rFonts w:ascii="Arial" w:eastAsiaTheme="minorHAnsi" w:hAnsi="Arial" w:cs="Arial"/>
          <w:sz w:val="22"/>
          <w:szCs w:val="22"/>
          <w:lang w:eastAsia="en-US"/>
        </w:rPr>
        <w:t xml:space="preserve">A two-way communication process with prompt critique seems to be the hallmark of the transitional model of communication. The core of transitional models of communication is concurrent feedback. Since there won't be any feedback, the communication process won't become </w:t>
      </w:r>
      <w:proofErr w:type="gramStart"/>
      <w:r w:rsidRPr="00171718">
        <w:rPr>
          <w:rFonts w:ascii="Arial" w:eastAsiaTheme="minorHAnsi" w:hAnsi="Arial" w:cs="Arial"/>
          <w:sz w:val="22"/>
          <w:szCs w:val="22"/>
          <w:lang w:eastAsia="en-US"/>
        </w:rPr>
        <w:t>value-based</w:t>
      </w:r>
      <w:proofErr w:type="gramEnd"/>
      <w:r w:rsidRPr="00171718">
        <w:rPr>
          <w:rFonts w:ascii="Arial" w:eastAsiaTheme="minorHAnsi" w:hAnsi="Arial" w:cs="Arial"/>
          <w:sz w:val="22"/>
          <w:szCs w:val="22"/>
          <w:lang w:eastAsia="en-US"/>
        </w:rPr>
        <w:t>. Coordination and speedy feedback are both present. Instant feedback must be given by the recipient. Circular and direct feedback is a key difference between the interactive and transactional approaches.</w:t>
      </w:r>
    </w:p>
    <w:p w14:paraId="1F44202C" w14:textId="77777777" w:rsidR="000D49C2" w:rsidRDefault="000D49C2" w:rsidP="008040D4">
      <w:pPr>
        <w:spacing w:line="360" w:lineRule="auto"/>
        <w:jc w:val="both"/>
        <w:rPr>
          <w:rFonts w:ascii="Arial" w:eastAsiaTheme="minorHAnsi" w:hAnsi="Arial" w:cs="Arial"/>
          <w:sz w:val="22"/>
          <w:szCs w:val="22"/>
          <w:lang w:eastAsia="en-US"/>
        </w:rPr>
      </w:pPr>
    </w:p>
    <w:p w14:paraId="237277B9" w14:textId="7967C0A1" w:rsidR="00E0776C" w:rsidRDefault="00E0776C" w:rsidP="008040D4">
      <w:pPr>
        <w:spacing w:line="360" w:lineRule="auto"/>
        <w:jc w:val="both"/>
        <w:rPr>
          <w:rFonts w:ascii="Arial" w:eastAsiaTheme="minorHAnsi" w:hAnsi="Arial" w:cs="Arial"/>
          <w:sz w:val="22"/>
          <w:szCs w:val="22"/>
          <w:lang w:eastAsia="en-US"/>
        </w:rPr>
      </w:pPr>
    </w:p>
    <w:p w14:paraId="3CF4958D" w14:textId="69D938B6" w:rsidR="00E0776C" w:rsidRDefault="00E0776C" w:rsidP="00E0776C">
      <w:r>
        <w:lastRenderedPageBreak/>
        <w:fldChar w:fldCharType="begin"/>
      </w:r>
      <w:r>
        <w:instrText xml:space="preserve"> INCLUDEPICTURE "https://www.researchgate.net/profile/Sabine-Payr/publication/286842243/figure/fig1/AS:614137377869827@1523433169486/The-transactional-model-of-communication-after-NCA.png" \* MERGEFORMATINET </w:instrText>
      </w:r>
      <w:r>
        <w:fldChar w:fldCharType="separate"/>
      </w:r>
      <w:r>
        <w:rPr>
          <w:noProof/>
        </w:rPr>
        <w:drawing>
          <wp:inline distT="0" distB="0" distL="0" distR="0" wp14:anchorId="4E520E1F" wp14:editId="4A7BDD57">
            <wp:extent cx="5730722" cy="2867890"/>
            <wp:effectExtent l="0" t="0" r="0" b="2540"/>
            <wp:docPr id="5" name="Picture 5" descr="The transactional model of communication (after NC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transactional model of communication (after NCA)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0037" cy="2892569"/>
                    </a:xfrm>
                    <a:prstGeom prst="rect">
                      <a:avLst/>
                    </a:prstGeom>
                    <a:noFill/>
                    <a:ln>
                      <a:noFill/>
                    </a:ln>
                  </pic:spPr>
                </pic:pic>
              </a:graphicData>
            </a:graphic>
          </wp:inline>
        </w:drawing>
      </w:r>
      <w:r>
        <w:fldChar w:fldCharType="end"/>
      </w:r>
    </w:p>
    <w:p w14:paraId="1C55EB2F" w14:textId="0CE74087" w:rsidR="00E0776C" w:rsidRDefault="00E0776C" w:rsidP="008040D4">
      <w:pPr>
        <w:spacing w:line="360" w:lineRule="auto"/>
        <w:jc w:val="both"/>
        <w:rPr>
          <w:rFonts w:ascii="Arial" w:eastAsiaTheme="minorHAnsi" w:hAnsi="Arial" w:cs="Arial"/>
          <w:sz w:val="22"/>
          <w:szCs w:val="22"/>
          <w:lang w:eastAsia="en-US"/>
        </w:rPr>
      </w:pPr>
    </w:p>
    <w:p w14:paraId="1EA3406E" w14:textId="77777777" w:rsidR="000D49C2" w:rsidRPr="008040D4" w:rsidRDefault="000D49C2" w:rsidP="008040D4">
      <w:pPr>
        <w:spacing w:line="360" w:lineRule="auto"/>
        <w:jc w:val="both"/>
        <w:rPr>
          <w:rFonts w:ascii="Arial" w:eastAsiaTheme="minorHAnsi" w:hAnsi="Arial" w:cs="Arial"/>
          <w:sz w:val="22"/>
          <w:szCs w:val="22"/>
          <w:lang w:eastAsia="en-US"/>
        </w:rPr>
      </w:pPr>
    </w:p>
    <w:p w14:paraId="3AA21AEB" w14:textId="19FD22A8" w:rsidR="00E0776C" w:rsidRDefault="003727A6" w:rsidP="00B4187B">
      <w:pPr>
        <w:spacing w:line="360" w:lineRule="auto"/>
        <w:jc w:val="both"/>
        <w:rPr>
          <w:rFonts w:ascii="Arial" w:eastAsiaTheme="minorHAnsi" w:hAnsi="Arial" w:cs="Arial"/>
          <w:sz w:val="22"/>
          <w:szCs w:val="22"/>
          <w:lang w:eastAsia="en-US"/>
        </w:rPr>
      </w:pPr>
      <w:r w:rsidRPr="003727A6">
        <w:rPr>
          <w:rFonts w:ascii="Arial" w:eastAsiaTheme="minorHAnsi" w:hAnsi="Arial" w:cs="Arial"/>
          <w:sz w:val="22"/>
          <w:szCs w:val="22"/>
          <w:lang w:eastAsia="en-US"/>
        </w:rPr>
        <w:t xml:space="preserve">A fundamental tool for understanding communication processes is a communication model. In addition to outlining the information stream, communication models include specific information on the communication process. By providing a wide range of conceptual systems for communication formats, they have a tremendously favourable impact on the research. Furthermore, the demonstration shows the communication handle's components. Aside from that, the communication demonstration offers advice on how communicators might successfully communicate. They address the obstacle or disturbance that prevents communication. Their explanations of the communication system's intricacies are also helpful. </w:t>
      </w:r>
      <w:proofErr w:type="gramStart"/>
      <w:r w:rsidRPr="003727A6">
        <w:rPr>
          <w:rFonts w:ascii="Arial" w:eastAsiaTheme="minorHAnsi" w:hAnsi="Arial" w:cs="Arial"/>
          <w:sz w:val="22"/>
          <w:szCs w:val="22"/>
          <w:lang w:eastAsia="en-US"/>
        </w:rPr>
        <w:t>In order to</w:t>
      </w:r>
      <w:proofErr w:type="gramEnd"/>
      <w:r w:rsidRPr="003727A6">
        <w:rPr>
          <w:rFonts w:ascii="Arial" w:eastAsiaTheme="minorHAnsi" w:hAnsi="Arial" w:cs="Arial"/>
          <w:sz w:val="22"/>
          <w:szCs w:val="22"/>
          <w:lang w:eastAsia="en-US"/>
        </w:rPr>
        <w:t xml:space="preserve"> avoid disagreement, the programme finally suggests making changes to the communication process.</w:t>
      </w:r>
    </w:p>
    <w:p w14:paraId="5483F0F0" w14:textId="1392ECA9" w:rsidR="00982F56" w:rsidRDefault="00982F56" w:rsidP="00B4187B">
      <w:pPr>
        <w:spacing w:line="360" w:lineRule="auto"/>
        <w:jc w:val="both"/>
        <w:rPr>
          <w:rFonts w:ascii="Arial" w:eastAsiaTheme="minorHAnsi" w:hAnsi="Arial" w:cs="Arial"/>
          <w:sz w:val="22"/>
          <w:szCs w:val="22"/>
          <w:lang w:eastAsia="en-US"/>
        </w:rPr>
      </w:pPr>
    </w:p>
    <w:p w14:paraId="068DDD79" w14:textId="0B7628C7" w:rsidR="000D49C2" w:rsidRDefault="000D49C2" w:rsidP="00B4187B">
      <w:pPr>
        <w:spacing w:line="360" w:lineRule="auto"/>
        <w:jc w:val="both"/>
        <w:rPr>
          <w:rFonts w:ascii="Arial" w:eastAsiaTheme="minorHAnsi" w:hAnsi="Arial" w:cs="Arial"/>
          <w:sz w:val="22"/>
          <w:szCs w:val="22"/>
          <w:lang w:eastAsia="en-US"/>
        </w:rPr>
      </w:pPr>
    </w:p>
    <w:p w14:paraId="4F070826" w14:textId="5BD079F0" w:rsidR="000D49C2" w:rsidRDefault="000D49C2" w:rsidP="00B4187B">
      <w:pPr>
        <w:spacing w:line="360" w:lineRule="auto"/>
        <w:jc w:val="both"/>
        <w:rPr>
          <w:rFonts w:ascii="Arial" w:eastAsiaTheme="minorHAnsi" w:hAnsi="Arial" w:cs="Arial"/>
          <w:sz w:val="22"/>
          <w:szCs w:val="22"/>
          <w:lang w:eastAsia="en-US"/>
        </w:rPr>
      </w:pPr>
    </w:p>
    <w:p w14:paraId="67E2C7BF" w14:textId="77777777" w:rsidR="000D49C2" w:rsidRDefault="000D49C2" w:rsidP="00B4187B">
      <w:pPr>
        <w:spacing w:line="360" w:lineRule="auto"/>
        <w:jc w:val="both"/>
        <w:rPr>
          <w:rFonts w:ascii="Arial" w:eastAsiaTheme="minorHAnsi" w:hAnsi="Arial" w:cs="Arial"/>
          <w:sz w:val="22"/>
          <w:szCs w:val="22"/>
          <w:lang w:eastAsia="en-US"/>
        </w:rPr>
      </w:pPr>
    </w:p>
    <w:p w14:paraId="685F56A5" w14:textId="0215E93F" w:rsidR="00C62656" w:rsidRDefault="00982F56" w:rsidP="00855EAC">
      <w:pPr>
        <w:spacing w:line="360" w:lineRule="auto"/>
        <w:jc w:val="both"/>
        <w:rPr>
          <w:rFonts w:ascii="Arial" w:eastAsiaTheme="minorHAnsi" w:hAnsi="Arial" w:cs="Arial"/>
          <w:b/>
          <w:bCs/>
          <w:sz w:val="22"/>
          <w:szCs w:val="22"/>
          <w:lang w:eastAsia="en-US"/>
        </w:rPr>
      </w:pPr>
      <w:r w:rsidRPr="00982F56">
        <w:rPr>
          <w:rFonts w:ascii="Arial" w:eastAsiaTheme="minorHAnsi" w:hAnsi="Arial" w:cs="Arial"/>
          <w:b/>
          <w:bCs/>
          <w:sz w:val="22"/>
          <w:szCs w:val="22"/>
          <w:lang w:eastAsia="en-US"/>
        </w:rPr>
        <w:t xml:space="preserve">Communication Barrier: </w:t>
      </w:r>
    </w:p>
    <w:p w14:paraId="1DA1B6DC" w14:textId="77777777" w:rsidR="000D49C2" w:rsidRDefault="000D49C2" w:rsidP="00855EAC">
      <w:pPr>
        <w:spacing w:line="360" w:lineRule="auto"/>
        <w:jc w:val="both"/>
        <w:rPr>
          <w:rFonts w:ascii="Arial" w:eastAsiaTheme="minorHAnsi" w:hAnsi="Arial" w:cs="Arial"/>
          <w:b/>
          <w:bCs/>
          <w:sz w:val="22"/>
          <w:szCs w:val="22"/>
          <w:lang w:eastAsia="en-US"/>
        </w:rPr>
      </w:pPr>
    </w:p>
    <w:p w14:paraId="42237463" w14:textId="02554740" w:rsidR="00855EAC" w:rsidRDefault="00E92029" w:rsidP="00855EAC">
      <w:pPr>
        <w:spacing w:line="360" w:lineRule="auto"/>
        <w:jc w:val="both"/>
        <w:rPr>
          <w:rFonts w:ascii="Arial" w:eastAsiaTheme="minorHAnsi" w:hAnsi="Arial" w:cs="Arial"/>
          <w:sz w:val="22"/>
          <w:szCs w:val="22"/>
          <w:lang w:eastAsia="en-US"/>
        </w:rPr>
      </w:pPr>
      <w:r w:rsidRPr="00E92029">
        <w:rPr>
          <w:rFonts w:ascii="Arial" w:eastAsiaTheme="minorHAnsi" w:hAnsi="Arial" w:cs="Arial"/>
          <w:sz w:val="22"/>
          <w:szCs w:val="22"/>
          <w:lang w:eastAsia="en-US"/>
        </w:rPr>
        <w:t>One of the most prevalent impediments to communication is noise. Any persistent or arbitrary uncomfortable factor that lessens, obscures, or confuses the message's clarity qualifies. Physical barriers can impede communication transmission, which is why they are strongly related to noise. Poor listening skills, a lack of information exchange, disparities in interpretation and perception, and a failure to notice or pay attention to nonverbal clues are all examples of communication hurdles.</w:t>
      </w:r>
    </w:p>
    <w:p w14:paraId="32F83BE7" w14:textId="77777777" w:rsidR="000D49C2" w:rsidRDefault="000D49C2" w:rsidP="00855EAC">
      <w:pPr>
        <w:spacing w:line="360" w:lineRule="auto"/>
        <w:jc w:val="both"/>
        <w:rPr>
          <w:rFonts w:ascii="Arial" w:eastAsiaTheme="minorHAnsi" w:hAnsi="Arial" w:cs="Arial"/>
          <w:sz w:val="22"/>
          <w:szCs w:val="22"/>
          <w:lang w:eastAsia="en-US"/>
        </w:rPr>
      </w:pPr>
    </w:p>
    <w:p w14:paraId="08AAE9C0" w14:textId="6A525A31" w:rsidR="00AF4648" w:rsidRDefault="00AF4648" w:rsidP="00AF4648">
      <w:r>
        <w:lastRenderedPageBreak/>
        <w:fldChar w:fldCharType="begin"/>
      </w:r>
      <w:r>
        <w:instrText xml:space="preserve"> INCLUDEPICTURE "https://newsmoor.com/wp-content/uploads/2019/11/Communication-Noise-5-types-of-noise-in-communication.jpg?ezimgfmt=rs:600x464/rscb9/ng:webp/ngcb9" \* MERGEFORMATINET </w:instrText>
      </w:r>
      <w:r>
        <w:fldChar w:fldCharType="separate"/>
      </w:r>
      <w:r>
        <w:rPr>
          <w:noProof/>
        </w:rPr>
        <w:drawing>
          <wp:inline distT="0" distB="0" distL="0" distR="0" wp14:anchorId="7598F98F" wp14:editId="7A24A171">
            <wp:extent cx="5731510" cy="4433570"/>
            <wp:effectExtent l="0" t="0" r="0" b="0"/>
            <wp:docPr id="7" name="Picture 7" descr="&quot;&lt;yoast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ot;&lt;yoast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33570"/>
                    </a:xfrm>
                    <a:prstGeom prst="rect">
                      <a:avLst/>
                    </a:prstGeom>
                    <a:noFill/>
                    <a:ln>
                      <a:noFill/>
                    </a:ln>
                  </pic:spPr>
                </pic:pic>
              </a:graphicData>
            </a:graphic>
          </wp:inline>
        </w:drawing>
      </w:r>
      <w:r>
        <w:fldChar w:fldCharType="end"/>
      </w:r>
    </w:p>
    <w:p w14:paraId="32DE7159" w14:textId="77777777" w:rsidR="00AF4648" w:rsidRDefault="00AF4648" w:rsidP="00855EAC">
      <w:pPr>
        <w:spacing w:line="360" w:lineRule="auto"/>
        <w:jc w:val="both"/>
        <w:rPr>
          <w:rFonts w:ascii="Arial" w:eastAsiaTheme="minorHAnsi" w:hAnsi="Arial" w:cs="Arial"/>
          <w:sz w:val="22"/>
          <w:szCs w:val="22"/>
          <w:lang w:eastAsia="en-US"/>
        </w:rPr>
      </w:pPr>
    </w:p>
    <w:p w14:paraId="155996EC" w14:textId="30631C5B" w:rsidR="00D15240" w:rsidRPr="00E92029" w:rsidRDefault="00D15240" w:rsidP="00855EAC">
      <w:pPr>
        <w:spacing w:line="360" w:lineRule="auto"/>
        <w:jc w:val="both"/>
        <w:rPr>
          <w:rFonts w:ascii="Arial" w:eastAsiaTheme="minorHAnsi" w:hAnsi="Arial" w:cs="Arial"/>
          <w:sz w:val="22"/>
          <w:szCs w:val="22"/>
          <w:lang w:eastAsia="en-US"/>
        </w:rPr>
      </w:pPr>
      <w:r w:rsidRPr="00E92029">
        <w:rPr>
          <w:rFonts w:ascii="Arial" w:eastAsiaTheme="minorHAnsi" w:hAnsi="Arial" w:cs="Arial"/>
          <w:sz w:val="22"/>
          <w:szCs w:val="22"/>
          <w:lang w:eastAsia="en-US"/>
        </w:rPr>
        <w:t xml:space="preserve">Example of a noise in communication: </w:t>
      </w:r>
      <w:r w:rsidR="00E92029" w:rsidRPr="00E92029">
        <w:rPr>
          <w:rFonts w:ascii="Arial" w:eastAsiaTheme="minorHAnsi" w:hAnsi="Arial" w:cs="Arial"/>
          <w:sz w:val="22"/>
          <w:szCs w:val="22"/>
          <w:lang w:eastAsia="en-US"/>
        </w:rPr>
        <w:t xml:space="preserve">I remember having a terrible headache and staying home to rest that one day, which made me </w:t>
      </w:r>
      <w:proofErr w:type="gramStart"/>
      <w:r w:rsidR="00E92029" w:rsidRPr="00E92029">
        <w:rPr>
          <w:rFonts w:ascii="Arial" w:eastAsiaTheme="minorHAnsi" w:hAnsi="Arial" w:cs="Arial"/>
          <w:sz w:val="22"/>
          <w:szCs w:val="22"/>
          <w:lang w:eastAsia="en-US"/>
        </w:rPr>
        <w:t>really ill</w:t>
      </w:r>
      <w:proofErr w:type="gramEnd"/>
      <w:r w:rsidR="00E92029" w:rsidRPr="00E92029">
        <w:rPr>
          <w:rFonts w:ascii="Arial" w:eastAsiaTheme="minorHAnsi" w:hAnsi="Arial" w:cs="Arial"/>
          <w:sz w:val="22"/>
          <w:szCs w:val="22"/>
          <w:lang w:eastAsia="en-US"/>
        </w:rPr>
        <w:t xml:space="preserve">. I dialled my husband's </w:t>
      </w:r>
      <w:proofErr w:type="spellStart"/>
      <w:r w:rsidR="00E92029" w:rsidRPr="00E92029">
        <w:rPr>
          <w:rFonts w:ascii="Arial" w:eastAsiaTheme="minorHAnsi" w:hAnsi="Arial" w:cs="Arial"/>
          <w:sz w:val="22"/>
          <w:szCs w:val="22"/>
          <w:lang w:eastAsia="en-US"/>
        </w:rPr>
        <w:t>cellphone</w:t>
      </w:r>
      <w:proofErr w:type="spellEnd"/>
      <w:r w:rsidR="00E92029" w:rsidRPr="00E92029">
        <w:rPr>
          <w:rFonts w:ascii="Arial" w:eastAsiaTheme="minorHAnsi" w:hAnsi="Arial" w:cs="Arial"/>
          <w:sz w:val="22"/>
          <w:szCs w:val="22"/>
          <w:lang w:eastAsia="en-US"/>
        </w:rPr>
        <w:t xml:space="preserve"> to ask him to bring me more medicine because my prescription was gone. Our lone child turned up the volume on his favourite TV show. As a result, I was unsure of </w:t>
      </w:r>
      <w:proofErr w:type="gramStart"/>
      <w:r w:rsidR="00E92029" w:rsidRPr="00E92029">
        <w:rPr>
          <w:rFonts w:ascii="Arial" w:eastAsiaTheme="minorHAnsi" w:hAnsi="Arial" w:cs="Arial"/>
          <w:sz w:val="22"/>
          <w:szCs w:val="22"/>
          <w:lang w:eastAsia="en-US"/>
        </w:rPr>
        <w:t>whether or not</w:t>
      </w:r>
      <w:proofErr w:type="gramEnd"/>
      <w:r w:rsidR="00E92029" w:rsidRPr="00E92029">
        <w:rPr>
          <w:rFonts w:ascii="Arial" w:eastAsiaTheme="minorHAnsi" w:hAnsi="Arial" w:cs="Arial"/>
          <w:sz w:val="22"/>
          <w:szCs w:val="22"/>
          <w:lang w:eastAsia="en-US"/>
        </w:rPr>
        <w:t xml:space="preserve"> my husband understood precisely the medication he needed to purchase. In order to be </w:t>
      </w:r>
      <w:proofErr w:type="gramStart"/>
      <w:r w:rsidR="00E92029" w:rsidRPr="00E92029">
        <w:rPr>
          <w:rFonts w:ascii="Arial" w:eastAsiaTheme="minorHAnsi" w:hAnsi="Arial" w:cs="Arial"/>
          <w:sz w:val="22"/>
          <w:szCs w:val="22"/>
          <w:lang w:eastAsia="en-US"/>
        </w:rPr>
        <w:t>sure</w:t>
      </w:r>
      <w:proofErr w:type="gramEnd"/>
      <w:r w:rsidR="00E92029" w:rsidRPr="00E92029">
        <w:rPr>
          <w:rFonts w:ascii="Arial" w:eastAsiaTheme="minorHAnsi" w:hAnsi="Arial" w:cs="Arial"/>
          <w:sz w:val="22"/>
          <w:szCs w:val="22"/>
          <w:lang w:eastAsia="en-US"/>
        </w:rPr>
        <w:t xml:space="preserve"> he understood me completely, I had to tell him again. In this instance, the physical noise in question is TV sound, and the physiological noise in question is my headache.</w:t>
      </w:r>
      <w:r w:rsidR="00AF4648" w:rsidRPr="00E92029">
        <w:rPr>
          <w:rFonts w:ascii="Arial" w:eastAsiaTheme="minorHAnsi" w:hAnsi="Arial" w:cs="Arial"/>
          <w:sz w:val="22"/>
          <w:szCs w:val="22"/>
          <w:lang w:eastAsia="en-US"/>
        </w:rPr>
        <w:t xml:space="preserve">  </w:t>
      </w:r>
      <w:r w:rsidR="00E84F60" w:rsidRPr="00E92029">
        <w:rPr>
          <w:rFonts w:ascii="Arial" w:eastAsiaTheme="minorHAnsi" w:hAnsi="Arial" w:cs="Arial"/>
          <w:sz w:val="22"/>
          <w:szCs w:val="22"/>
          <w:lang w:eastAsia="en-US"/>
        </w:rPr>
        <w:t xml:space="preserve"> </w:t>
      </w:r>
    </w:p>
    <w:p w14:paraId="3E2695BF" w14:textId="77777777" w:rsidR="00AF4648" w:rsidRDefault="00B4187B"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sidRPr="00E034BE">
        <w:rPr>
          <w:rFonts w:ascii="Arial" w:eastAsiaTheme="minorHAnsi" w:hAnsi="Arial" w:cs="Arial"/>
          <w:b/>
          <w:bCs/>
          <w:sz w:val="22"/>
          <w:szCs w:val="22"/>
          <w:lang w:eastAsia="en-US"/>
        </w:rPr>
        <w:t>Communication Skills:</w:t>
      </w:r>
    </w:p>
    <w:p w14:paraId="11DE006F" w14:textId="3EDFDC96" w:rsidR="00C62656" w:rsidRPr="00AF4648" w:rsidRDefault="00E92029"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sidRPr="00E92029">
        <w:rPr>
          <w:rFonts w:ascii="Arial" w:eastAsiaTheme="minorHAnsi" w:hAnsi="Arial" w:cs="Arial"/>
          <w:sz w:val="22"/>
          <w:szCs w:val="22"/>
          <w:lang w:eastAsia="en-US"/>
        </w:rPr>
        <w:t>According to the message being sent and the context in which it is being received, people can communicate with one another in a variety of ways. Communication is also impacted by your choice of communication method and your communication style (Rutherford &amp; Andrea J, 2007). There are 5 primary ways to communicate</w:t>
      </w:r>
      <w:r w:rsidRPr="00E92029">
        <w:rPr>
          <w:rFonts w:ascii="Arial" w:eastAsiaTheme="minorHAnsi" w:hAnsi="Arial" w:cs="Arial"/>
          <w:b/>
          <w:bCs/>
          <w:sz w:val="22"/>
          <w:szCs w:val="22"/>
          <w:lang w:eastAsia="en-US"/>
        </w:rPr>
        <w:t>:</w:t>
      </w:r>
    </w:p>
    <w:p w14:paraId="0CC35667"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Verbal communication</w:t>
      </w:r>
    </w:p>
    <w:p w14:paraId="3CD66A1C"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Non-verbal communication</w:t>
      </w:r>
    </w:p>
    <w:p w14:paraId="08B192F6"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Written communications</w:t>
      </w:r>
    </w:p>
    <w:p w14:paraId="1F5F923A"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lastRenderedPageBreak/>
        <w:t>Formal &amp; informal communication</w:t>
      </w:r>
    </w:p>
    <w:p w14:paraId="42BD070B" w14:textId="4B8A6C64" w:rsidR="00C62656" w:rsidRPr="00AF4648"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Visual communication</w:t>
      </w:r>
    </w:p>
    <w:p w14:paraId="149D82F7" w14:textId="1689AAB8" w:rsidR="009E1F24" w:rsidRDefault="002E2C0A" w:rsidP="00C62656">
      <w:pPr>
        <w:shd w:val="clear" w:color="auto" w:fill="FFFFFF"/>
        <w:spacing w:before="100" w:beforeAutospacing="1" w:after="100" w:afterAutospacing="1" w:line="360" w:lineRule="auto"/>
        <w:rPr>
          <w:rFonts w:ascii="Arial" w:eastAsiaTheme="minorHAnsi" w:hAnsi="Arial" w:cs="Arial"/>
          <w:sz w:val="22"/>
          <w:szCs w:val="22"/>
          <w:lang w:eastAsia="en-US"/>
        </w:rPr>
      </w:pPr>
      <w:r w:rsidRPr="00E034BE">
        <w:rPr>
          <w:rFonts w:ascii="Arial" w:eastAsiaTheme="minorHAnsi" w:hAnsi="Arial" w:cs="Arial"/>
          <w:b/>
          <w:bCs/>
          <w:sz w:val="22"/>
          <w:szCs w:val="22"/>
          <w:lang w:eastAsia="en-US"/>
        </w:rPr>
        <w:t>Verbal communication:</w:t>
      </w:r>
      <w:r>
        <w:rPr>
          <w:rFonts w:ascii="Arial" w:eastAsiaTheme="minorHAnsi" w:hAnsi="Arial" w:cs="Arial"/>
          <w:sz w:val="22"/>
          <w:szCs w:val="22"/>
          <w:lang w:eastAsia="en-US"/>
        </w:rPr>
        <w:t xml:space="preserve"> </w:t>
      </w:r>
      <w:r w:rsidR="003371E5" w:rsidRPr="003371E5">
        <w:rPr>
          <w:rFonts w:ascii="Arial" w:eastAsiaTheme="minorHAnsi" w:hAnsi="Arial" w:cs="Arial"/>
          <w:sz w:val="22"/>
          <w:szCs w:val="22"/>
          <w:lang w:eastAsia="en-US"/>
        </w:rPr>
        <w:t xml:space="preserve">We express ourselves verbally through what we say. People frequently picture chatting when they think of the word "communication." To exchange messages with one another and to form new ideas as a species, we rely on verbal communication. Verbal communication is often associated with spoken communication, however written communication is also a part of verbal communication. Reading a book is nothing more than deciphering the authors' written communication </w:t>
      </w:r>
      <w:proofErr w:type="gramStart"/>
      <w:r w:rsidR="003371E5" w:rsidRPr="003371E5">
        <w:rPr>
          <w:rFonts w:ascii="Arial" w:eastAsiaTheme="minorHAnsi" w:hAnsi="Arial" w:cs="Arial"/>
          <w:sz w:val="22"/>
          <w:szCs w:val="22"/>
          <w:lang w:eastAsia="en-US"/>
        </w:rPr>
        <w:t>in order to</w:t>
      </w:r>
      <w:proofErr w:type="gramEnd"/>
      <w:r w:rsidR="003371E5" w:rsidRPr="003371E5">
        <w:rPr>
          <w:rFonts w:ascii="Arial" w:eastAsiaTheme="minorHAnsi" w:hAnsi="Arial" w:cs="Arial"/>
          <w:sz w:val="22"/>
          <w:szCs w:val="22"/>
          <w:lang w:eastAsia="en-US"/>
        </w:rPr>
        <w:t xml:space="preserve"> gain additional communication knowledge. Verbal communication can be expressed orally or in writing. Verbal exchanges might take place orally or in writing.</w:t>
      </w:r>
    </w:p>
    <w:p w14:paraId="55382150" w14:textId="61D8841D" w:rsidR="009E1F24" w:rsidRDefault="009E1F24" w:rsidP="001A62AA">
      <w:pPr>
        <w:spacing w:line="360" w:lineRule="auto"/>
        <w:jc w:val="both"/>
        <w:rPr>
          <w:rFonts w:ascii="Arial" w:eastAsiaTheme="minorHAnsi" w:hAnsi="Arial" w:cs="Arial"/>
          <w:sz w:val="22"/>
          <w:szCs w:val="22"/>
          <w:lang w:eastAsia="en-US"/>
        </w:rPr>
      </w:pPr>
      <w:r w:rsidRPr="001A62AA">
        <w:rPr>
          <w:rFonts w:ascii="Arial" w:eastAsiaTheme="minorHAnsi" w:hAnsi="Arial" w:cs="Arial"/>
          <w:b/>
          <w:bCs/>
          <w:sz w:val="22"/>
          <w:szCs w:val="22"/>
          <w:lang w:eastAsia="en-US"/>
        </w:rPr>
        <w:t>No-verbal communication:</w:t>
      </w:r>
      <w:r>
        <w:rPr>
          <w:rFonts w:ascii="Arial" w:eastAsiaTheme="minorHAnsi" w:hAnsi="Arial" w:cs="Arial"/>
          <w:sz w:val="22"/>
          <w:szCs w:val="22"/>
          <w:lang w:eastAsia="en-US"/>
        </w:rPr>
        <w:t xml:space="preserve"> </w:t>
      </w:r>
      <w:r w:rsidR="003371E5" w:rsidRPr="003371E5">
        <w:rPr>
          <w:rFonts w:ascii="Arial" w:eastAsiaTheme="minorHAnsi" w:hAnsi="Arial" w:cs="Arial"/>
          <w:sz w:val="22"/>
          <w:szCs w:val="22"/>
          <w:lang w:eastAsia="en-US"/>
        </w:rPr>
        <w:t>The process of conveying meaning without the use of written or spoken words is known as non-verbal communication. In other words, any communication that takes place between two or more individuals using hand gestures, body language, facial expressions, posture, tone of voice, and/or other visual or audible cues.</w:t>
      </w:r>
    </w:p>
    <w:p w14:paraId="5F2E2B84" w14:textId="77777777" w:rsidR="00C62656" w:rsidRDefault="00C62656" w:rsidP="001A62AA">
      <w:pPr>
        <w:spacing w:line="360" w:lineRule="auto"/>
        <w:jc w:val="both"/>
        <w:rPr>
          <w:rFonts w:ascii="Arial" w:eastAsiaTheme="minorHAnsi" w:hAnsi="Arial" w:cs="Arial"/>
          <w:sz w:val="22"/>
          <w:szCs w:val="22"/>
          <w:lang w:eastAsia="en-US"/>
        </w:rPr>
      </w:pPr>
    </w:p>
    <w:p w14:paraId="701176EB" w14:textId="241D0FE5" w:rsidR="001A62AA" w:rsidRDefault="001A62AA" w:rsidP="001A62AA">
      <w:pPr>
        <w:spacing w:line="360" w:lineRule="auto"/>
        <w:jc w:val="both"/>
        <w:rPr>
          <w:rFonts w:ascii="Arial" w:eastAsiaTheme="minorHAnsi" w:hAnsi="Arial" w:cs="Arial"/>
          <w:b/>
          <w:bCs/>
          <w:sz w:val="22"/>
          <w:szCs w:val="22"/>
          <w:lang w:eastAsia="en-US"/>
        </w:rPr>
      </w:pPr>
      <w:r w:rsidRPr="001A62AA">
        <w:rPr>
          <w:rFonts w:ascii="Arial" w:eastAsiaTheme="minorHAnsi" w:hAnsi="Arial" w:cs="Arial"/>
          <w:b/>
          <w:bCs/>
          <w:sz w:val="22"/>
          <w:szCs w:val="22"/>
          <w:lang w:eastAsia="en-US"/>
        </w:rPr>
        <w:t>Listening:</w:t>
      </w:r>
      <w:r>
        <w:rPr>
          <w:rFonts w:ascii="Arial" w:eastAsiaTheme="minorHAnsi" w:hAnsi="Arial" w:cs="Arial"/>
          <w:b/>
          <w:bCs/>
          <w:sz w:val="22"/>
          <w:szCs w:val="22"/>
          <w:lang w:eastAsia="en-US"/>
        </w:rPr>
        <w:t xml:space="preserve"> </w:t>
      </w:r>
      <w:r w:rsidR="003371E5" w:rsidRPr="003371E5">
        <w:rPr>
          <w:rFonts w:ascii="Arial" w:eastAsiaTheme="minorHAnsi" w:hAnsi="Arial" w:cs="Arial"/>
          <w:sz w:val="22"/>
          <w:szCs w:val="22"/>
          <w:lang w:eastAsia="en-US"/>
        </w:rPr>
        <w:t xml:space="preserve">One more communication technique is listening. Almost half of what people hear on average can be remembered (Crockett,2011). The two types of listening are active and empathic, respectively. </w:t>
      </w:r>
      <w:proofErr w:type="gramStart"/>
      <w:r w:rsidR="003371E5" w:rsidRPr="003371E5">
        <w:rPr>
          <w:rFonts w:ascii="Arial" w:eastAsiaTheme="minorHAnsi" w:hAnsi="Arial" w:cs="Arial"/>
          <w:sz w:val="22"/>
          <w:szCs w:val="22"/>
          <w:lang w:eastAsia="en-US"/>
        </w:rPr>
        <w:t>Assuming that</w:t>
      </w:r>
      <w:proofErr w:type="gramEnd"/>
      <w:r w:rsidR="003371E5" w:rsidRPr="003371E5">
        <w:rPr>
          <w:rFonts w:ascii="Arial" w:eastAsiaTheme="minorHAnsi" w:hAnsi="Arial" w:cs="Arial"/>
          <w:sz w:val="22"/>
          <w:szCs w:val="22"/>
          <w:lang w:eastAsia="en-US"/>
        </w:rPr>
        <w:t xml:space="preserve"> the other person will say or finish their phrases, active listening entails paying attention and refraining from other activities like checking your phone or filing your nails. While listening empathically, on the other hand, you attempt to experience the speaker's emotions.</w:t>
      </w:r>
    </w:p>
    <w:p w14:paraId="219CA07C" w14:textId="10C58719" w:rsidR="0029520B" w:rsidRDefault="0029520B" w:rsidP="001A62AA">
      <w:pPr>
        <w:spacing w:line="360" w:lineRule="auto"/>
        <w:jc w:val="both"/>
        <w:rPr>
          <w:rFonts w:ascii="Arial" w:eastAsiaTheme="minorHAnsi" w:hAnsi="Arial" w:cs="Arial"/>
          <w:b/>
          <w:bCs/>
          <w:sz w:val="22"/>
          <w:szCs w:val="22"/>
          <w:lang w:eastAsia="en-US"/>
        </w:rPr>
      </w:pPr>
    </w:p>
    <w:p w14:paraId="54CF4EEA" w14:textId="77777777" w:rsidR="000D49C2" w:rsidRDefault="000D49C2" w:rsidP="0029520B">
      <w:pPr>
        <w:spacing w:line="360" w:lineRule="auto"/>
        <w:jc w:val="both"/>
        <w:rPr>
          <w:rFonts w:ascii="Arial" w:hAnsi="Arial" w:cs="Arial"/>
          <w:b/>
          <w:bCs/>
          <w:sz w:val="22"/>
          <w:szCs w:val="22"/>
        </w:rPr>
      </w:pPr>
    </w:p>
    <w:p w14:paraId="51F6E85D" w14:textId="781EE8A1" w:rsidR="0029520B" w:rsidRPr="00841E62" w:rsidRDefault="0029520B" w:rsidP="0029520B">
      <w:pPr>
        <w:spacing w:line="360" w:lineRule="auto"/>
        <w:jc w:val="both"/>
        <w:rPr>
          <w:rFonts w:ascii="Arial" w:hAnsi="Arial" w:cs="Arial"/>
          <w:b/>
          <w:bCs/>
          <w:sz w:val="22"/>
          <w:szCs w:val="22"/>
        </w:rPr>
      </w:pPr>
      <w:r w:rsidRPr="00841E62">
        <w:rPr>
          <w:rFonts w:ascii="Arial" w:hAnsi="Arial" w:cs="Arial"/>
          <w:b/>
          <w:bCs/>
          <w:sz w:val="22"/>
          <w:szCs w:val="22"/>
        </w:rPr>
        <w:t>Types of communication:</w:t>
      </w:r>
    </w:p>
    <w:p w14:paraId="7404C920" w14:textId="6B83F275" w:rsidR="009E1F24" w:rsidRDefault="0029520B" w:rsidP="0029520B">
      <w:pPr>
        <w:spacing w:line="360" w:lineRule="auto"/>
        <w:jc w:val="both"/>
        <w:rPr>
          <w:rFonts w:ascii="Arial" w:eastAsiaTheme="minorHAnsi" w:hAnsi="Arial" w:cs="Arial"/>
          <w:sz w:val="22"/>
          <w:szCs w:val="22"/>
          <w:lang w:eastAsia="en-US"/>
        </w:rPr>
      </w:pPr>
      <w:r w:rsidRPr="003A6845">
        <w:lastRenderedPageBreak/>
        <w:fldChar w:fldCharType="begin"/>
      </w:r>
      <w:r w:rsidRPr="003A6845">
        <w:instrText xml:space="preserve"> INCLUDEPICTURE "https://lisbdnet.com/wp-content/uploads/2021/10/Types-of-communication.png" \* MERGEFORMATINET </w:instrText>
      </w:r>
      <w:r w:rsidRPr="003A6845">
        <w:fldChar w:fldCharType="separate"/>
      </w:r>
      <w:r w:rsidRPr="003A6845">
        <w:rPr>
          <w:noProof/>
        </w:rPr>
        <w:drawing>
          <wp:inline distT="0" distB="0" distL="0" distR="0" wp14:anchorId="3FF96D29" wp14:editId="1F38BB1B">
            <wp:extent cx="5731301" cy="4125191"/>
            <wp:effectExtent l="0" t="0" r="0" b="2540"/>
            <wp:docPr id="1" name="Picture 1" descr="What is the concept of communication? How to communicate with others? -  Lisbdne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ncept of communication? How to communicate with others? -  Lisbdnet.co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6867" cy="4150790"/>
                    </a:xfrm>
                    <a:prstGeom prst="rect">
                      <a:avLst/>
                    </a:prstGeom>
                    <a:noFill/>
                    <a:ln>
                      <a:noFill/>
                    </a:ln>
                  </pic:spPr>
                </pic:pic>
              </a:graphicData>
            </a:graphic>
          </wp:inline>
        </w:drawing>
      </w:r>
      <w:r w:rsidRPr="003A6845">
        <w:fldChar w:fldCharType="end"/>
      </w:r>
    </w:p>
    <w:p w14:paraId="4C19B911" w14:textId="72AB1345" w:rsidR="009E1F24" w:rsidRDefault="009E1F24" w:rsidP="009E1F24"/>
    <w:p w14:paraId="2B428E52" w14:textId="7292E78B" w:rsidR="009E1F24" w:rsidRDefault="009E1F24" w:rsidP="0061359E">
      <w:pPr>
        <w:spacing w:line="360" w:lineRule="auto"/>
        <w:jc w:val="both"/>
        <w:rPr>
          <w:rFonts w:ascii="Arial" w:eastAsiaTheme="minorHAnsi" w:hAnsi="Arial" w:cs="Arial"/>
          <w:sz w:val="22"/>
          <w:szCs w:val="22"/>
          <w:lang w:eastAsia="en-US"/>
        </w:rPr>
      </w:pPr>
    </w:p>
    <w:p w14:paraId="6B037ADA" w14:textId="66DC0481" w:rsidR="00B17F67" w:rsidRDefault="003371E5" w:rsidP="00B17F67">
      <w:pPr>
        <w:spacing w:line="360" w:lineRule="auto"/>
        <w:jc w:val="both"/>
        <w:rPr>
          <w:rFonts w:ascii="Arial" w:eastAsiaTheme="minorHAnsi" w:hAnsi="Arial" w:cs="Arial"/>
          <w:sz w:val="22"/>
          <w:szCs w:val="22"/>
          <w:lang w:eastAsia="en-US"/>
        </w:rPr>
      </w:pPr>
      <w:r w:rsidRPr="003371E5">
        <w:rPr>
          <w:rFonts w:ascii="Arial" w:eastAsiaTheme="minorHAnsi" w:hAnsi="Arial" w:cs="Arial"/>
          <w:sz w:val="22"/>
          <w:szCs w:val="22"/>
          <w:lang w:eastAsia="en-US"/>
        </w:rPr>
        <w:t xml:space="preserve">Our daily lives are severely impacted by poor communication, especially at work (Raman. 2011). Poor communication can lead to </w:t>
      </w:r>
      <w:proofErr w:type="gramStart"/>
      <w:r w:rsidRPr="003371E5">
        <w:rPr>
          <w:rFonts w:ascii="Arial" w:eastAsiaTheme="minorHAnsi" w:hAnsi="Arial" w:cs="Arial"/>
          <w:sz w:val="22"/>
          <w:szCs w:val="22"/>
          <w:lang w:eastAsia="en-US"/>
        </w:rPr>
        <w:t>a number of</w:t>
      </w:r>
      <w:proofErr w:type="gramEnd"/>
      <w:r w:rsidRPr="003371E5">
        <w:rPr>
          <w:rFonts w:ascii="Arial" w:eastAsiaTheme="minorHAnsi" w:hAnsi="Arial" w:cs="Arial"/>
          <w:sz w:val="22"/>
          <w:szCs w:val="22"/>
          <w:lang w:eastAsia="en-US"/>
        </w:rPr>
        <w:t xml:space="preserve"> issues, including misunderstandings, lost opportunities, unneeded conflict, the spread of false information, mistrust, low morale, and a potentially dysfunctional corporate culture in the workplace.</w:t>
      </w:r>
    </w:p>
    <w:p w14:paraId="0940047B" w14:textId="77777777" w:rsidR="00000123" w:rsidRDefault="00000123" w:rsidP="00B17F67">
      <w:pPr>
        <w:spacing w:line="360" w:lineRule="auto"/>
        <w:jc w:val="both"/>
        <w:rPr>
          <w:rFonts w:ascii="Arial" w:eastAsiaTheme="minorHAnsi" w:hAnsi="Arial" w:cs="Arial"/>
          <w:b/>
          <w:bCs/>
          <w:sz w:val="22"/>
          <w:szCs w:val="22"/>
          <w:lang w:eastAsia="en-US"/>
        </w:rPr>
      </w:pPr>
    </w:p>
    <w:p w14:paraId="5ADF9056" w14:textId="38AA5E17" w:rsidR="00B17F67" w:rsidRPr="00000123" w:rsidRDefault="00B17F67" w:rsidP="00B17F67">
      <w:pPr>
        <w:spacing w:line="360" w:lineRule="auto"/>
        <w:jc w:val="both"/>
        <w:rPr>
          <w:rFonts w:ascii="Arial" w:eastAsiaTheme="minorHAnsi" w:hAnsi="Arial" w:cs="Arial"/>
          <w:sz w:val="22"/>
          <w:szCs w:val="22"/>
          <w:lang w:eastAsia="en-US"/>
        </w:rPr>
      </w:pPr>
      <w:r w:rsidRPr="00B17F67">
        <w:rPr>
          <w:rFonts w:ascii="Arial" w:eastAsiaTheme="minorHAnsi" w:hAnsi="Arial" w:cs="Arial"/>
          <w:b/>
          <w:bCs/>
          <w:sz w:val="22"/>
          <w:szCs w:val="22"/>
          <w:lang w:eastAsia="en-US"/>
        </w:rPr>
        <w:t xml:space="preserve">Example of a poor communication at </w:t>
      </w:r>
      <w:proofErr w:type="gramStart"/>
      <w:r w:rsidRPr="00B17F67">
        <w:rPr>
          <w:rFonts w:ascii="Arial" w:eastAsiaTheme="minorHAnsi" w:hAnsi="Arial" w:cs="Arial"/>
          <w:b/>
          <w:bCs/>
          <w:sz w:val="22"/>
          <w:szCs w:val="22"/>
          <w:lang w:eastAsia="en-US"/>
        </w:rPr>
        <w:t>work place</w:t>
      </w:r>
      <w:proofErr w:type="gramEnd"/>
      <w:r w:rsidRPr="00B17F67">
        <w:rPr>
          <w:rFonts w:ascii="Arial" w:eastAsiaTheme="minorHAnsi" w:hAnsi="Arial" w:cs="Arial"/>
          <w:b/>
          <w:bCs/>
          <w:sz w:val="22"/>
          <w:szCs w:val="22"/>
          <w:lang w:eastAsia="en-US"/>
        </w:rPr>
        <w:t>:</w:t>
      </w:r>
      <w:r w:rsidRPr="008A5A81">
        <w:rPr>
          <w:rFonts w:ascii="Arial" w:eastAsiaTheme="minorHAnsi" w:hAnsi="Arial" w:cs="Arial"/>
          <w:sz w:val="22"/>
          <w:szCs w:val="22"/>
          <w:lang w:eastAsia="en-US"/>
        </w:rPr>
        <w:t xml:space="preserve"> </w:t>
      </w:r>
      <w:r w:rsidR="008A5A81" w:rsidRPr="008A5A81">
        <w:rPr>
          <w:rFonts w:ascii="Arial" w:eastAsiaTheme="minorHAnsi" w:hAnsi="Arial" w:cs="Arial"/>
          <w:sz w:val="22"/>
          <w:szCs w:val="22"/>
          <w:lang w:eastAsia="en-US"/>
        </w:rPr>
        <w:t xml:space="preserve">As an assistant teacher, I work in a primary school. There is some misunderstanding because English is not my native language. My </w:t>
      </w:r>
      <w:r w:rsidR="008A5A81" w:rsidRPr="008A5A81">
        <w:rPr>
          <w:rFonts w:ascii="Arial" w:eastAsiaTheme="minorHAnsi" w:hAnsi="Arial" w:cs="Arial"/>
          <w:sz w:val="22"/>
          <w:szCs w:val="22"/>
          <w:lang w:eastAsia="en-US"/>
        </w:rPr>
        <w:t>co-workers</w:t>
      </w:r>
      <w:r w:rsidR="008A5A81" w:rsidRPr="008A5A81">
        <w:rPr>
          <w:rFonts w:ascii="Arial" w:eastAsiaTheme="minorHAnsi" w:hAnsi="Arial" w:cs="Arial"/>
          <w:sz w:val="22"/>
          <w:szCs w:val="22"/>
          <w:lang w:eastAsia="en-US"/>
        </w:rPr>
        <w:t xml:space="preserve"> come from a variety of non-English-speaking nations, including a couple of my own. One day, our head teacher convened a staff meeting and hastily provided a brief overview of the day's assignment. </w:t>
      </w:r>
      <w:r w:rsidR="008A5A81">
        <w:rPr>
          <w:rFonts w:ascii="Arial" w:eastAsiaTheme="minorHAnsi" w:hAnsi="Arial" w:cs="Arial"/>
          <w:sz w:val="22"/>
          <w:szCs w:val="22"/>
          <w:lang w:eastAsia="en-US"/>
        </w:rPr>
        <w:t>Scottish</w:t>
      </w:r>
      <w:r w:rsidR="008A5A81" w:rsidRPr="008A5A81">
        <w:rPr>
          <w:rFonts w:ascii="Arial" w:eastAsiaTheme="minorHAnsi" w:hAnsi="Arial" w:cs="Arial"/>
          <w:sz w:val="22"/>
          <w:szCs w:val="22"/>
          <w:lang w:eastAsia="en-US"/>
        </w:rPr>
        <w:t xml:space="preserve">-born and with a rapid speech rate. She passed the message and exits the room because she was in a hurry that day. We ran out of time to speak with her further to gain clarification on her instructions. There were a few of my </w:t>
      </w:r>
      <w:r w:rsidR="008A5A81" w:rsidRPr="008A5A81">
        <w:rPr>
          <w:rFonts w:ascii="Arial" w:eastAsiaTheme="minorHAnsi" w:hAnsi="Arial" w:cs="Arial"/>
          <w:sz w:val="22"/>
          <w:szCs w:val="22"/>
          <w:lang w:eastAsia="en-US"/>
        </w:rPr>
        <w:t>co-workers</w:t>
      </w:r>
      <w:r w:rsidR="008A5A81" w:rsidRPr="008A5A81">
        <w:rPr>
          <w:rFonts w:ascii="Arial" w:eastAsiaTheme="minorHAnsi" w:hAnsi="Arial" w:cs="Arial"/>
          <w:sz w:val="22"/>
          <w:szCs w:val="22"/>
          <w:lang w:eastAsia="en-US"/>
        </w:rPr>
        <w:t xml:space="preserve"> there as well, so I wasn't alone in that scenario. To ensure that we fully understood her message, we talked with a few other teachers. If my head teacher had taken her time and listened to our criticism to ensure that she communicated her point clearly, this uncertainty would have been prevented.</w:t>
      </w:r>
      <w:r w:rsidR="00000123" w:rsidRPr="008A5A81">
        <w:rPr>
          <w:rFonts w:ascii="Arial" w:eastAsiaTheme="minorHAnsi" w:hAnsi="Arial" w:cs="Arial"/>
          <w:sz w:val="22"/>
          <w:szCs w:val="22"/>
          <w:lang w:eastAsia="en-US"/>
        </w:rPr>
        <w:t xml:space="preserve"> </w:t>
      </w:r>
    </w:p>
    <w:p w14:paraId="08C9AC4C" w14:textId="7F8CFC45" w:rsidR="000D49C2" w:rsidRPr="0061359E" w:rsidRDefault="000D49C2" w:rsidP="0061359E">
      <w:pPr>
        <w:spacing w:line="360" w:lineRule="auto"/>
        <w:jc w:val="both"/>
        <w:rPr>
          <w:rFonts w:ascii="Arial" w:eastAsiaTheme="minorHAnsi" w:hAnsi="Arial" w:cs="Arial"/>
          <w:sz w:val="22"/>
          <w:szCs w:val="22"/>
          <w:lang w:eastAsia="en-US"/>
        </w:rPr>
      </w:pPr>
    </w:p>
    <w:p w14:paraId="6843C678" w14:textId="2C801EA2" w:rsidR="002E2C0A" w:rsidRPr="0061359E" w:rsidRDefault="002E2C0A" w:rsidP="0061359E">
      <w:pPr>
        <w:rPr>
          <w:rFonts w:ascii="Arial" w:eastAsiaTheme="minorHAnsi" w:hAnsi="Arial" w:cs="Arial"/>
          <w:sz w:val="22"/>
          <w:szCs w:val="22"/>
          <w:lang w:eastAsia="en-US"/>
        </w:rPr>
      </w:pPr>
    </w:p>
    <w:p w14:paraId="104925A2" w14:textId="2587054B" w:rsidR="00EE4EBF"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r>
        <w:rPr>
          <w:rFonts w:ascii="Arial" w:hAnsi="Arial" w:cs="Arial"/>
          <w:b/>
          <w:bCs/>
          <w:color w:val="1A1A1A"/>
          <w:sz w:val="22"/>
          <w:szCs w:val="22"/>
        </w:rPr>
        <w:t xml:space="preserve">Conclusion: </w:t>
      </w:r>
    </w:p>
    <w:p w14:paraId="3AB9497E" w14:textId="131A6B25" w:rsidR="00000123" w:rsidRPr="006E270A" w:rsidRDefault="008C4AFA" w:rsidP="00000123">
      <w:pPr>
        <w:spacing w:line="360" w:lineRule="auto"/>
        <w:jc w:val="both"/>
        <w:rPr>
          <w:rFonts w:ascii="Arial" w:eastAsiaTheme="minorHAnsi" w:hAnsi="Arial" w:cs="Arial"/>
          <w:sz w:val="22"/>
          <w:szCs w:val="22"/>
          <w:lang w:eastAsia="en-US"/>
        </w:rPr>
      </w:pPr>
      <w:r w:rsidRPr="008C4AFA">
        <w:rPr>
          <w:rFonts w:ascii="Arial" w:eastAsiaTheme="minorHAnsi" w:hAnsi="Arial" w:cs="Arial"/>
          <w:sz w:val="22"/>
          <w:szCs w:val="22"/>
          <w:lang w:eastAsia="en-US"/>
        </w:rPr>
        <w:t xml:space="preserve">One of the </w:t>
      </w:r>
      <w:r w:rsidR="00443052">
        <w:rPr>
          <w:rFonts w:ascii="Arial" w:eastAsiaTheme="minorHAnsi" w:hAnsi="Arial" w:cs="Arial"/>
          <w:sz w:val="22"/>
          <w:szCs w:val="22"/>
          <w:lang w:eastAsia="en-US"/>
        </w:rPr>
        <w:t xml:space="preserve">constitutional </w:t>
      </w:r>
      <w:r w:rsidRPr="008C4AFA">
        <w:rPr>
          <w:rFonts w:ascii="Arial" w:eastAsiaTheme="minorHAnsi" w:hAnsi="Arial" w:cs="Arial"/>
          <w:sz w:val="22"/>
          <w:szCs w:val="22"/>
          <w:lang w:eastAsia="en-US"/>
        </w:rPr>
        <w:t xml:space="preserve">social skills needed for everybody to survive in the world is communication. Successful communication ensures that you don't just deliver your message but also share your thoughts and emotions with the other person. The Shannon Weaver model (1948), Berlo's SMCR model of communication (1969), and Schramm's communication model (1954) are significant communication models. Physical, perceptual, emotional, cultural, and other types of obstacles can all interfere with communication. Barriers or a lack of communication can create </w:t>
      </w:r>
      <w:r w:rsidR="00443052" w:rsidRPr="008C4AFA">
        <w:rPr>
          <w:rFonts w:ascii="Arial" w:eastAsiaTheme="minorHAnsi" w:hAnsi="Arial" w:cs="Arial"/>
          <w:sz w:val="22"/>
          <w:szCs w:val="22"/>
          <w:lang w:eastAsia="en-US"/>
        </w:rPr>
        <w:t>a few</w:t>
      </w:r>
      <w:r w:rsidRPr="008C4AFA">
        <w:rPr>
          <w:rFonts w:ascii="Arial" w:eastAsiaTheme="minorHAnsi" w:hAnsi="Arial" w:cs="Arial"/>
          <w:sz w:val="22"/>
          <w:szCs w:val="22"/>
          <w:lang w:eastAsia="en-US"/>
        </w:rPr>
        <w:t xml:space="preserve"> things, including miscommunication, missed opportunities, unneeded conflict, the spread of false information, mistrust, low morale, and a </w:t>
      </w:r>
      <w:r w:rsidR="00443052">
        <w:rPr>
          <w:rFonts w:ascii="Arial" w:eastAsiaTheme="minorHAnsi" w:hAnsi="Arial" w:cs="Arial"/>
          <w:sz w:val="22"/>
          <w:szCs w:val="22"/>
          <w:lang w:eastAsia="en-US"/>
        </w:rPr>
        <w:t>fragmented</w:t>
      </w:r>
      <w:r w:rsidRPr="008C4AFA">
        <w:rPr>
          <w:rFonts w:ascii="Arial" w:eastAsiaTheme="minorHAnsi" w:hAnsi="Arial" w:cs="Arial"/>
          <w:sz w:val="22"/>
          <w:szCs w:val="22"/>
          <w:lang w:eastAsia="en-US"/>
        </w:rPr>
        <w:t xml:space="preserve"> corporate culture in the workplace.</w:t>
      </w:r>
    </w:p>
    <w:p w14:paraId="47E2C4B8" w14:textId="61A1A2B4" w:rsidR="00000123"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p>
    <w:p w14:paraId="10EBC7C2" w14:textId="7375721A" w:rsidR="00A84D34" w:rsidRDefault="00A84D34">
      <w:pPr>
        <w:rPr>
          <w:rFonts w:ascii="Arial" w:hAnsi="Arial" w:cs="Arial"/>
          <w:b/>
          <w:bCs/>
          <w:color w:val="1A1A1A"/>
          <w:sz w:val="22"/>
          <w:szCs w:val="22"/>
        </w:rPr>
      </w:pPr>
      <w:r>
        <w:rPr>
          <w:rFonts w:ascii="Arial" w:hAnsi="Arial" w:cs="Arial"/>
          <w:b/>
          <w:bCs/>
          <w:color w:val="1A1A1A"/>
          <w:sz w:val="22"/>
          <w:szCs w:val="22"/>
        </w:rPr>
        <w:br w:type="page"/>
      </w:r>
    </w:p>
    <w:p w14:paraId="7BA750B1" w14:textId="63485765" w:rsidR="00000123" w:rsidRDefault="00A84D34" w:rsidP="00EE4EBF">
      <w:pPr>
        <w:shd w:val="clear" w:color="auto" w:fill="FFFFFF"/>
        <w:spacing w:before="100" w:beforeAutospacing="1" w:after="100" w:afterAutospacing="1" w:line="360" w:lineRule="auto"/>
        <w:rPr>
          <w:rFonts w:ascii="Arial" w:hAnsi="Arial" w:cs="Arial"/>
          <w:b/>
          <w:bCs/>
          <w:color w:val="1A1A1A"/>
          <w:sz w:val="22"/>
          <w:szCs w:val="22"/>
        </w:rPr>
      </w:pPr>
      <w:r w:rsidRPr="00A84D34">
        <w:rPr>
          <w:rFonts w:ascii="Arial" w:hAnsi="Arial" w:cs="Arial"/>
          <w:b/>
          <w:bCs/>
          <w:color w:val="1A1A1A"/>
          <w:sz w:val="22"/>
          <w:szCs w:val="22"/>
        </w:rPr>
        <w:lastRenderedPageBreak/>
        <w:t>Reference:</w:t>
      </w:r>
    </w:p>
    <w:p w14:paraId="5F7BC5BB" w14:textId="00BB202F" w:rsidR="00400D24" w:rsidRPr="00A84D34" w:rsidRDefault="00400D24" w:rsidP="00A84D34">
      <w:pPr>
        <w:jc w:val="both"/>
        <w:rPr>
          <w:rFonts w:ascii="Arial" w:hAnsi="Arial" w:cs="Arial"/>
          <w:sz w:val="22"/>
          <w:szCs w:val="22"/>
        </w:rPr>
      </w:pPr>
      <w:r w:rsidRPr="00A84D34">
        <w:rPr>
          <w:rFonts w:ascii="Arial" w:hAnsi="Arial" w:cs="Arial"/>
          <w:sz w:val="22"/>
          <w:szCs w:val="22"/>
        </w:rPr>
        <w:t>Raman, Meenakshi &amp; Sangeeta Sharma. Technical Communication: Principles and Practice. Second Edition. New Delhi: Oxford University Press, 2011.</w:t>
      </w:r>
    </w:p>
    <w:p w14:paraId="25CE48F9" w14:textId="75D23E23" w:rsidR="000D67C5" w:rsidRPr="00A84D34" w:rsidRDefault="000D67C5" w:rsidP="00A84D34">
      <w:pPr>
        <w:jc w:val="both"/>
        <w:rPr>
          <w:rFonts w:ascii="Arial" w:hAnsi="Arial" w:cs="Arial"/>
          <w:sz w:val="22"/>
          <w:szCs w:val="22"/>
        </w:rPr>
      </w:pPr>
    </w:p>
    <w:p w14:paraId="19D03091" w14:textId="77777777" w:rsidR="000D67C5" w:rsidRPr="00A84D34" w:rsidRDefault="000D67C5" w:rsidP="00A84D34">
      <w:pPr>
        <w:jc w:val="both"/>
        <w:rPr>
          <w:rFonts w:ascii="Arial" w:hAnsi="Arial" w:cs="Arial"/>
          <w:sz w:val="22"/>
          <w:szCs w:val="22"/>
        </w:rPr>
      </w:pPr>
      <w:r w:rsidRPr="00A84D34">
        <w:rPr>
          <w:rFonts w:ascii="Arial" w:hAnsi="Arial" w:cs="Arial"/>
          <w:sz w:val="22"/>
          <w:szCs w:val="22"/>
        </w:rPr>
        <w:t xml:space="preserve">Rutherford, Andrea J. Basic Communication Skills for Technology: Second Edition. Delhi: Pearson Education, 2007. </w:t>
      </w:r>
    </w:p>
    <w:p w14:paraId="1DA6CD93" w14:textId="77777777" w:rsidR="000D67C5" w:rsidRPr="00A84D34" w:rsidRDefault="000D67C5" w:rsidP="00A84D34">
      <w:pPr>
        <w:jc w:val="both"/>
        <w:rPr>
          <w:rFonts w:ascii="Arial" w:hAnsi="Arial" w:cs="Arial"/>
          <w:sz w:val="22"/>
          <w:szCs w:val="22"/>
        </w:rPr>
      </w:pPr>
    </w:p>
    <w:p w14:paraId="37E02922" w14:textId="13151FF2" w:rsidR="00EE4EBF" w:rsidRPr="00A84D34" w:rsidRDefault="00EE4EBF" w:rsidP="00A84D34">
      <w:pPr>
        <w:jc w:val="both"/>
        <w:rPr>
          <w:rFonts w:ascii="Arial" w:hAnsi="Arial" w:cs="Arial"/>
          <w:color w:val="1A1A1A"/>
          <w:sz w:val="22"/>
          <w:szCs w:val="22"/>
          <w:shd w:val="clear" w:color="auto" w:fill="FFFFFF"/>
        </w:rPr>
      </w:pPr>
      <w:proofErr w:type="spellStart"/>
      <w:r w:rsidRPr="00A84D34">
        <w:rPr>
          <w:rFonts w:ascii="Arial" w:hAnsi="Arial" w:cs="Arial"/>
          <w:color w:val="1A1A1A"/>
          <w:sz w:val="22"/>
          <w:szCs w:val="22"/>
          <w:shd w:val="clear" w:color="auto" w:fill="FFFFFF"/>
        </w:rPr>
        <w:t>Kobiruzzaman</w:t>
      </w:r>
      <w:proofErr w:type="spellEnd"/>
      <w:r w:rsidRPr="00A84D34">
        <w:rPr>
          <w:rFonts w:ascii="Arial" w:hAnsi="Arial" w:cs="Arial"/>
          <w:color w:val="1A1A1A"/>
          <w:sz w:val="22"/>
          <w:szCs w:val="22"/>
          <w:shd w:val="clear" w:color="auto" w:fill="FFFFFF"/>
        </w:rPr>
        <w:t>, M. M. (2021). </w:t>
      </w:r>
      <w:r w:rsidRPr="00A84D34">
        <w:rPr>
          <w:rFonts w:ascii="Arial" w:hAnsi="Arial" w:cs="Arial"/>
          <w:i/>
          <w:iCs/>
          <w:color w:val="1A1A1A"/>
          <w:sz w:val="22"/>
          <w:szCs w:val="22"/>
          <w:shd w:val="clear" w:color="auto" w:fill="FFFFFF"/>
        </w:rPr>
        <w:t>Models of Communication, 3 Types of Communication Models Linear, Interactive &amp; Transactional</w:t>
      </w:r>
      <w:r w:rsidRPr="00A84D34">
        <w:rPr>
          <w:rFonts w:ascii="Arial" w:hAnsi="Arial" w:cs="Arial"/>
          <w:color w:val="1A1A1A"/>
          <w:sz w:val="22"/>
          <w:szCs w:val="22"/>
          <w:shd w:val="clear" w:color="auto" w:fill="FFFFFF"/>
        </w:rPr>
        <w:t xml:space="preserve">. </w:t>
      </w:r>
    </w:p>
    <w:p w14:paraId="2C772FE7" w14:textId="77777777" w:rsidR="00A84D34" w:rsidRPr="00A84D34" w:rsidRDefault="00A84D34" w:rsidP="00A84D34">
      <w:pPr>
        <w:jc w:val="both"/>
        <w:rPr>
          <w:rFonts w:ascii="Arial" w:hAnsi="Arial" w:cs="Arial"/>
          <w:color w:val="1A1A1A"/>
          <w:sz w:val="22"/>
          <w:szCs w:val="22"/>
          <w:shd w:val="clear" w:color="auto" w:fill="FFFFFF"/>
        </w:rPr>
      </w:pPr>
    </w:p>
    <w:p w14:paraId="608B65C1" w14:textId="45C529C4" w:rsidR="00EE4EBF" w:rsidRPr="00A84D34" w:rsidRDefault="00EE4EBF" w:rsidP="00A84D34">
      <w:pPr>
        <w:jc w:val="both"/>
        <w:rPr>
          <w:rFonts w:ascii="Arial" w:hAnsi="Arial" w:cs="Arial"/>
          <w:sz w:val="22"/>
          <w:szCs w:val="22"/>
        </w:rPr>
      </w:pPr>
      <w:proofErr w:type="spellStart"/>
      <w:r w:rsidRPr="00A84D34">
        <w:rPr>
          <w:rFonts w:ascii="Arial" w:hAnsi="Arial" w:cs="Arial"/>
          <w:color w:val="1A1A1A"/>
          <w:sz w:val="22"/>
          <w:szCs w:val="22"/>
          <w:shd w:val="clear" w:color="auto" w:fill="FFFFFF"/>
        </w:rPr>
        <w:t>Newsmoor</w:t>
      </w:r>
      <w:proofErr w:type="spellEnd"/>
      <w:r w:rsidRPr="00A84D34">
        <w:rPr>
          <w:rFonts w:ascii="Arial" w:hAnsi="Arial" w:cs="Arial"/>
          <w:color w:val="1A1A1A"/>
          <w:sz w:val="22"/>
          <w:szCs w:val="22"/>
          <w:shd w:val="clear" w:color="auto" w:fill="FFFFFF"/>
        </w:rPr>
        <w:t xml:space="preserve">- Educational Website </w:t>
      </w:r>
      <w:proofErr w:type="gramStart"/>
      <w:r w:rsidRPr="00A84D34">
        <w:rPr>
          <w:rFonts w:ascii="Arial" w:hAnsi="Arial" w:cs="Arial"/>
          <w:color w:val="1A1A1A"/>
          <w:sz w:val="22"/>
          <w:szCs w:val="22"/>
          <w:shd w:val="clear" w:color="auto" w:fill="FFFFFF"/>
        </w:rPr>
        <w:t>For</w:t>
      </w:r>
      <w:proofErr w:type="gramEnd"/>
      <w:r w:rsidRPr="00A84D34">
        <w:rPr>
          <w:rFonts w:ascii="Arial" w:hAnsi="Arial" w:cs="Arial"/>
          <w:color w:val="1A1A1A"/>
          <w:sz w:val="22"/>
          <w:szCs w:val="22"/>
          <w:shd w:val="clear" w:color="auto" w:fill="FFFFFF"/>
        </w:rPr>
        <w:t xml:space="preserve"> Online Learning. https://newsmoor.com/3-types-of-communication-models-linear-interactive-transactional/</w:t>
      </w:r>
    </w:p>
    <w:p w14:paraId="47D72EB9" w14:textId="694DA444" w:rsidR="00A82D40" w:rsidRDefault="00A82D40" w:rsidP="00A84D34">
      <w:pPr>
        <w:spacing w:line="360" w:lineRule="auto"/>
        <w:jc w:val="both"/>
        <w:rPr>
          <w:rFonts w:ascii="Arial" w:hAnsi="Arial" w:cs="Arial"/>
          <w:sz w:val="22"/>
          <w:szCs w:val="22"/>
        </w:rPr>
      </w:pPr>
    </w:p>
    <w:p w14:paraId="6FD18C14" w14:textId="3128E13A" w:rsidR="00A84D34" w:rsidRPr="0073471A" w:rsidRDefault="0073471A" w:rsidP="0073471A">
      <w:pPr>
        <w:rPr>
          <w:rFonts w:ascii="Arial" w:hAnsi="Arial" w:cs="Arial"/>
          <w:sz w:val="22"/>
          <w:szCs w:val="22"/>
        </w:rPr>
      </w:pPr>
      <w:r w:rsidRPr="0073471A">
        <w:rPr>
          <w:rFonts w:ascii="Arial" w:hAnsi="Arial" w:cs="Arial"/>
          <w:color w:val="222222"/>
          <w:sz w:val="22"/>
          <w:szCs w:val="22"/>
          <w:shd w:val="clear" w:color="auto" w:fill="FFFFFF"/>
        </w:rPr>
        <w:t xml:space="preserve">7 problems good communicators </w:t>
      </w:r>
      <w:proofErr w:type="gramStart"/>
      <w:r w:rsidRPr="0073471A">
        <w:rPr>
          <w:rFonts w:ascii="Arial" w:hAnsi="Arial" w:cs="Arial"/>
          <w:color w:val="222222"/>
          <w:sz w:val="22"/>
          <w:szCs w:val="22"/>
          <w:shd w:val="clear" w:color="auto" w:fill="FFFFFF"/>
        </w:rPr>
        <w:t>are able to</w:t>
      </w:r>
      <w:proofErr w:type="gramEnd"/>
      <w:r w:rsidRPr="0073471A">
        <w:rPr>
          <w:rFonts w:ascii="Arial" w:hAnsi="Arial" w:cs="Arial"/>
          <w:color w:val="222222"/>
          <w:sz w:val="22"/>
          <w:szCs w:val="22"/>
          <w:shd w:val="clear" w:color="auto" w:fill="FFFFFF"/>
        </w:rPr>
        <w:t xml:space="preserve"> avoid</w:t>
      </w:r>
      <w:r>
        <w:rPr>
          <w:rFonts w:ascii="Arial" w:hAnsi="Arial" w:cs="Arial"/>
          <w:color w:val="222222"/>
          <w:sz w:val="22"/>
          <w:szCs w:val="22"/>
          <w:shd w:val="clear" w:color="auto" w:fill="FFFFFF"/>
        </w:rPr>
        <w:t>:</w:t>
      </w:r>
      <w:r w:rsidR="00A84D34" w:rsidRPr="0073471A">
        <w:rPr>
          <w:rFonts w:ascii="Arial" w:hAnsi="Arial" w:cs="Arial"/>
          <w:color w:val="222222"/>
          <w:sz w:val="22"/>
          <w:szCs w:val="22"/>
          <w:shd w:val="clear" w:color="auto" w:fill="FFFFFF"/>
        </w:rPr>
        <w:t xml:space="preserve"> </w:t>
      </w:r>
    </w:p>
    <w:p w14:paraId="08F0B336" w14:textId="77777777" w:rsidR="0073471A" w:rsidRPr="0073471A" w:rsidRDefault="00443052" w:rsidP="0073471A">
      <w:pPr>
        <w:rPr>
          <w:rFonts w:ascii="Arial" w:hAnsi="Arial" w:cs="Arial"/>
          <w:sz w:val="22"/>
          <w:szCs w:val="22"/>
        </w:rPr>
      </w:pPr>
      <w:hyperlink r:id="rId18" w:history="1">
        <w:r w:rsidR="0073471A" w:rsidRPr="0073471A">
          <w:rPr>
            <w:rStyle w:val="Hyperlink"/>
            <w:rFonts w:ascii="Arial" w:hAnsi="Arial" w:cs="Arial"/>
            <w:sz w:val="22"/>
            <w:szCs w:val="22"/>
          </w:rPr>
          <w:t>https://fairygodboss.com/career-topics/lack-of-communication</w:t>
        </w:r>
      </w:hyperlink>
      <w:r w:rsidR="0073471A" w:rsidRPr="0073471A">
        <w:rPr>
          <w:rFonts w:ascii="Arial" w:hAnsi="Arial" w:cs="Arial"/>
          <w:sz w:val="22"/>
          <w:szCs w:val="22"/>
        </w:rPr>
        <w:t xml:space="preserve"> </w:t>
      </w:r>
      <w:r w:rsidR="0073471A" w:rsidRPr="0073471A">
        <w:rPr>
          <w:rFonts w:ascii="Arial" w:hAnsi="Arial" w:cs="Arial"/>
          <w:color w:val="222222"/>
          <w:sz w:val="22"/>
          <w:szCs w:val="22"/>
          <w:shd w:val="clear" w:color="auto" w:fill="FFFFFF"/>
        </w:rPr>
        <w:t>(Accessed: 23 October 2017).</w:t>
      </w:r>
    </w:p>
    <w:p w14:paraId="62A3B817" w14:textId="1517E2E1" w:rsidR="00A84D34" w:rsidRPr="00A84D34" w:rsidRDefault="00A84D34" w:rsidP="00A84D34">
      <w:pPr>
        <w:spacing w:line="360" w:lineRule="auto"/>
        <w:jc w:val="both"/>
        <w:rPr>
          <w:rFonts w:ascii="Arial" w:hAnsi="Arial" w:cs="Arial"/>
          <w:sz w:val="22"/>
          <w:szCs w:val="22"/>
        </w:rPr>
      </w:pPr>
    </w:p>
    <w:sectPr w:rsidR="00A84D34" w:rsidRPr="00A84D34" w:rsidSect="0029520B">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F6474" w14:textId="77777777" w:rsidR="00BA5E7D" w:rsidRDefault="00BA5E7D" w:rsidP="0029520B">
      <w:r>
        <w:separator/>
      </w:r>
    </w:p>
  </w:endnote>
  <w:endnote w:type="continuationSeparator" w:id="0">
    <w:p w14:paraId="26C241C9" w14:textId="77777777" w:rsidR="00BA5E7D" w:rsidRDefault="00BA5E7D" w:rsidP="0029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6469285"/>
      <w:docPartObj>
        <w:docPartGallery w:val="Page Numbers (Bottom of Page)"/>
        <w:docPartUnique/>
      </w:docPartObj>
    </w:sdtPr>
    <w:sdtEndPr>
      <w:rPr>
        <w:rStyle w:val="PageNumber"/>
      </w:rPr>
    </w:sdtEndPr>
    <w:sdtContent>
      <w:p w14:paraId="1488A9D5" w14:textId="34C35BEA"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22CFBF" w14:textId="77777777" w:rsidR="0029520B" w:rsidRDefault="0029520B" w:rsidP="00295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9587200"/>
      <w:docPartObj>
        <w:docPartGallery w:val="Page Numbers (Bottom of Page)"/>
        <w:docPartUnique/>
      </w:docPartObj>
    </w:sdtPr>
    <w:sdtEndPr>
      <w:rPr>
        <w:rStyle w:val="PageNumber"/>
      </w:rPr>
    </w:sdtEndPr>
    <w:sdtContent>
      <w:p w14:paraId="16E49541" w14:textId="0DE85ABE"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642B79" w14:textId="77777777" w:rsidR="0029520B" w:rsidRDefault="0029520B" w:rsidP="00295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76ADD" w14:textId="77777777" w:rsidR="00BA5E7D" w:rsidRDefault="00BA5E7D" w:rsidP="0029520B">
      <w:r>
        <w:separator/>
      </w:r>
    </w:p>
  </w:footnote>
  <w:footnote w:type="continuationSeparator" w:id="0">
    <w:p w14:paraId="1CA4EB29" w14:textId="77777777" w:rsidR="00BA5E7D" w:rsidRDefault="00BA5E7D" w:rsidP="00295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2138"/>
    <w:multiLevelType w:val="hybridMultilevel"/>
    <w:tmpl w:val="5B2C2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F2827"/>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F85857"/>
    <w:multiLevelType w:val="hybridMultilevel"/>
    <w:tmpl w:val="73026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D06861"/>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201624">
    <w:abstractNumId w:val="2"/>
  </w:num>
  <w:num w:numId="2" w16cid:durableId="1549564434">
    <w:abstractNumId w:val="1"/>
  </w:num>
  <w:num w:numId="3" w16cid:durableId="1675842577">
    <w:abstractNumId w:val="0"/>
  </w:num>
  <w:num w:numId="4" w16cid:durableId="708378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1F"/>
    <w:rsid w:val="00000123"/>
    <w:rsid w:val="000D49C2"/>
    <w:rsid w:val="000D67C5"/>
    <w:rsid w:val="00151774"/>
    <w:rsid w:val="00162CB8"/>
    <w:rsid w:val="00171718"/>
    <w:rsid w:val="001A62AA"/>
    <w:rsid w:val="001B3EC3"/>
    <w:rsid w:val="002102EB"/>
    <w:rsid w:val="002643EF"/>
    <w:rsid w:val="0029520B"/>
    <w:rsid w:val="002B08C3"/>
    <w:rsid w:val="002E2C0A"/>
    <w:rsid w:val="003371E5"/>
    <w:rsid w:val="0035151F"/>
    <w:rsid w:val="003727A6"/>
    <w:rsid w:val="00392113"/>
    <w:rsid w:val="003A6845"/>
    <w:rsid w:val="003A72BA"/>
    <w:rsid w:val="003C4DA9"/>
    <w:rsid w:val="00400D24"/>
    <w:rsid w:val="00443052"/>
    <w:rsid w:val="004772DE"/>
    <w:rsid w:val="00510FEA"/>
    <w:rsid w:val="00530B21"/>
    <w:rsid w:val="0061359E"/>
    <w:rsid w:val="0061457C"/>
    <w:rsid w:val="006622AD"/>
    <w:rsid w:val="00693DA8"/>
    <w:rsid w:val="006B5162"/>
    <w:rsid w:val="006E270A"/>
    <w:rsid w:val="0073471A"/>
    <w:rsid w:val="00797C67"/>
    <w:rsid w:val="008040D4"/>
    <w:rsid w:val="00822553"/>
    <w:rsid w:val="00841E62"/>
    <w:rsid w:val="00855EAC"/>
    <w:rsid w:val="008A5A81"/>
    <w:rsid w:val="008B6488"/>
    <w:rsid w:val="008C4AFA"/>
    <w:rsid w:val="008D601A"/>
    <w:rsid w:val="00982F56"/>
    <w:rsid w:val="00992E7D"/>
    <w:rsid w:val="009E1F24"/>
    <w:rsid w:val="009E24B3"/>
    <w:rsid w:val="009F3EAB"/>
    <w:rsid w:val="00A72380"/>
    <w:rsid w:val="00A82D40"/>
    <w:rsid w:val="00A84D34"/>
    <w:rsid w:val="00AF4648"/>
    <w:rsid w:val="00B17F67"/>
    <w:rsid w:val="00B4187B"/>
    <w:rsid w:val="00B66602"/>
    <w:rsid w:val="00B92C1F"/>
    <w:rsid w:val="00BA54E2"/>
    <w:rsid w:val="00BA5E7D"/>
    <w:rsid w:val="00BB79EF"/>
    <w:rsid w:val="00BC6F57"/>
    <w:rsid w:val="00C0781F"/>
    <w:rsid w:val="00C14A73"/>
    <w:rsid w:val="00C414A7"/>
    <w:rsid w:val="00C62656"/>
    <w:rsid w:val="00C738DE"/>
    <w:rsid w:val="00C96DFC"/>
    <w:rsid w:val="00CC09C5"/>
    <w:rsid w:val="00CF1B29"/>
    <w:rsid w:val="00CF44B5"/>
    <w:rsid w:val="00D15240"/>
    <w:rsid w:val="00D369B7"/>
    <w:rsid w:val="00D56976"/>
    <w:rsid w:val="00E034BE"/>
    <w:rsid w:val="00E0776C"/>
    <w:rsid w:val="00E17757"/>
    <w:rsid w:val="00E30117"/>
    <w:rsid w:val="00E83FDA"/>
    <w:rsid w:val="00E84F60"/>
    <w:rsid w:val="00E92029"/>
    <w:rsid w:val="00EC2925"/>
    <w:rsid w:val="00EE4EBF"/>
    <w:rsid w:val="00F47BA7"/>
    <w:rsid w:val="00F66182"/>
    <w:rsid w:val="00FF2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B756"/>
  <w15:chartTrackingRefBased/>
  <w15:docId w15:val="{4FD35FDC-B321-0B45-9A66-0CC51C83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34"/>
    <w:rPr>
      <w:rFonts w:ascii="Times New Roman" w:eastAsia="Times New Roman" w:hAnsi="Times New Roman" w:cs="Times New Roman"/>
      <w:lang w:eastAsia="en-GB"/>
    </w:rPr>
  </w:style>
  <w:style w:type="paragraph" w:styleId="Heading3">
    <w:name w:val="heading 3"/>
    <w:basedOn w:val="Normal"/>
    <w:link w:val="Heading3Char"/>
    <w:uiPriority w:val="9"/>
    <w:qFormat/>
    <w:rsid w:val="00A82D4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C0781F"/>
  </w:style>
  <w:style w:type="paragraph" w:styleId="ListParagraph">
    <w:name w:val="List Paragraph"/>
    <w:basedOn w:val="Normal"/>
    <w:uiPriority w:val="34"/>
    <w:qFormat/>
    <w:rsid w:val="00C738DE"/>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A82D40"/>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unhideWhenUsed/>
    <w:rsid w:val="0029520B"/>
    <w:pPr>
      <w:tabs>
        <w:tab w:val="center" w:pos="4513"/>
        <w:tab w:val="right" w:pos="9026"/>
      </w:tabs>
    </w:pPr>
  </w:style>
  <w:style w:type="character" w:customStyle="1" w:styleId="FooterChar">
    <w:name w:val="Footer Char"/>
    <w:basedOn w:val="DefaultParagraphFont"/>
    <w:link w:val="Footer"/>
    <w:uiPriority w:val="99"/>
    <w:rsid w:val="0029520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9520B"/>
  </w:style>
  <w:style w:type="character" w:styleId="Hyperlink">
    <w:name w:val="Hyperlink"/>
    <w:basedOn w:val="DefaultParagraphFont"/>
    <w:uiPriority w:val="99"/>
    <w:unhideWhenUsed/>
    <w:rsid w:val="0073471A"/>
    <w:rPr>
      <w:color w:val="0563C1" w:themeColor="hyperlink"/>
      <w:u w:val="single"/>
    </w:rPr>
  </w:style>
  <w:style w:type="character" w:styleId="UnresolvedMention">
    <w:name w:val="Unresolved Mention"/>
    <w:basedOn w:val="DefaultParagraphFont"/>
    <w:uiPriority w:val="99"/>
    <w:semiHidden/>
    <w:unhideWhenUsed/>
    <w:rsid w:val="00734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983">
      <w:bodyDiv w:val="1"/>
      <w:marLeft w:val="0"/>
      <w:marRight w:val="0"/>
      <w:marTop w:val="0"/>
      <w:marBottom w:val="0"/>
      <w:divBdr>
        <w:top w:val="none" w:sz="0" w:space="0" w:color="auto"/>
        <w:left w:val="none" w:sz="0" w:space="0" w:color="auto"/>
        <w:bottom w:val="none" w:sz="0" w:space="0" w:color="auto"/>
        <w:right w:val="none" w:sz="0" w:space="0" w:color="auto"/>
      </w:divBdr>
    </w:div>
    <w:div w:id="152650213">
      <w:bodyDiv w:val="1"/>
      <w:marLeft w:val="0"/>
      <w:marRight w:val="0"/>
      <w:marTop w:val="0"/>
      <w:marBottom w:val="0"/>
      <w:divBdr>
        <w:top w:val="none" w:sz="0" w:space="0" w:color="auto"/>
        <w:left w:val="none" w:sz="0" w:space="0" w:color="auto"/>
        <w:bottom w:val="none" w:sz="0" w:space="0" w:color="auto"/>
        <w:right w:val="none" w:sz="0" w:space="0" w:color="auto"/>
      </w:divBdr>
    </w:div>
    <w:div w:id="154034507">
      <w:bodyDiv w:val="1"/>
      <w:marLeft w:val="0"/>
      <w:marRight w:val="0"/>
      <w:marTop w:val="0"/>
      <w:marBottom w:val="0"/>
      <w:divBdr>
        <w:top w:val="none" w:sz="0" w:space="0" w:color="auto"/>
        <w:left w:val="none" w:sz="0" w:space="0" w:color="auto"/>
        <w:bottom w:val="none" w:sz="0" w:space="0" w:color="auto"/>
        <w:right w:val="none" w:sz="0" w:space="0" w:color="auto"/>
      </w:divBdr>
    </w:div>
    <w:div w:id="230048389">
      <w:bodyDiv w:val="1"/>
      <w:marLeft w:val="0"/>
      <w:marRight w:val="0"/>
      <w:marTop w:val="0"/>
      <w:marBottom w:val="0"/>
      <w:divBdr>
        <w:top w:val="none" w:sz="0" w:space="0" w:color="auto"/>
        <w:left w:val="none" w:sz="0" w:space="0" w:color="auto"/>
        <w:bottom w:val="none" w:sz="0" w:space="0" w:color="auto"/>
        <w:right w:val="none" w:sz="0" w:space="0" w:color="auto"/>
      </w:divBdr>
    </w:div>
    <w:div w:id="412898592">
      <w:bodyDiv w:val="1"/>
      <w:marLeft w:val="0"/>
      <w:marRight w:val="0"/>
      <w:marTop w:val="0"/>
      <w:marBottom w:val="0"/>
      <w:divBdr>
        <w:top w:val="none" w:sz="0" w:space="0" w:color="auto"/>
        <w:left w:val="none" w:sz="0" w:space="0" w:color="auto"/>
        <w:bottom w:val="none" w:sz="0" w:space="0" w:color="auto"/>
        <w:right w:val="none" w:sz="0" w:space="0" w:color="auto"/>
      </w:divBdr>
    </w:div>
    <w:div w:id="418720693">
      <w:bodyDiv w:val="1"/>
      <w:marLeft w:val="0"/>
      <w:marRight w:val="0"/>
      <w:marTop w:val="0"/>
      <w:marBottom w:val="0"/>
      <w:divBdr>
        <w:top w:val="none" w:sz="0" w:space="0" w:color="auto"/>
        <w:left w:val="none" w:sz="0" w:space="0" w:color="auto"/>
        <w:bottom w:val="none" w:sz="0" w:space="0" w:color="auto"/>
        <w:right w:val="none" w:sz="0" w:space="0" w:color="auto"/>
      </w:divBdr>
    </w:div>
    <w:div w:id="519899901">
      <w:bodyDiv w:val="1"/>
      <w:marLeft w:val="0"/>
      <w:marRight w:val="0"/>
      <w:marTop w:val="0"/>
      <w:marBottom w:val="0"/>
      <w:divBdr>
        <w:top w:val="none" w:sz="0" w:space="0" w:color="auto"/>
        <w:left w:val="none" w:sz="0" w:space="0" w:color="auto"/>
        <w:bottom w:val="none" w:sz="0" w:space="0" w:color="auto"/>
        <w:right w:val="none" w:sz="0" w:space="0" w:color="auto"/>
      </w:divBdr>
    </w:div>
    <w:div w:id="663817515">
      <w:bodyDiv w:val="1"/>
      <w:marLeft w:val="0"/>
      <w:marRight w:val="0"/>
      <w:marTop w:val="0"/>
      <w:marBottom w:val="0"/>
      <w:divBdr>
        <w:top w:val="none" w:sz="0" w:space="0" w:color="auto"/>
        <w:left w:val="none" w:sz="0" w:space="0" w:color="auto"/>
        <w:bottom w:val="none" w:sz="0" w:space="0" w:color="auto"/>
        <w:right w:val="none" w:sz="0" w:space="0" w:color="auto"/>
      </w:divBdr>
    </w:div>
    <w:div w:id="746001271">
      <w:bodyDiv w:val="1"/>
      <w:marLeft w:val="0"/>
      <w:marRight w:val="0"/>
      <w:marTop w:val="0"/>
      <w:marBottom w:val="0"/>
      <w:divBdr>
        <w:top w:val="none" w:sz="0" w:space="0" w:color="auto"/>
        <w:left w:val="none" w:sz="0" w:space="0" w:color="auto"/>
        <w:bottom w:val="none" w:sz="0" w:space="0" w:color="auto"/>
        <w:right w:val="none" w:sz="0" w:space="0" w:color="auto"/>
      </w:divBdr>
    </w:div>
    <w:div w:id="772557127">
      <w:bodyDiv w:val="1"/>
      <w:marLeft w:val="0"/>
      <w:marRight w:val="0"/>
      <w:marTop w:val="0"/>
      <w:marBottom w:val="0"/>
      <w:divBdr>
        <w:top w:val="none" w:sz="0" w:space="0" w:color="auto"/>
        <w:left w:val="none" w:sz="0" w:space="0" w:color="auto"/>
        <w:bottom w:val="none" w:sz="0" w:space="0" w:color="auto"/>
        <w:right w:val="none" w:sz="0" w:space="0" w:color="auto"/>
      </w:divBdr>
    </w:div>
    <w:div w:id="894007738">
      <w:bodyDiv w:val="1"/>
      <w:marLeft w:val="0"/>
      <w:marRight w:val="0"/>
      <w:marTop w:val="0"/>
      <w:marBottom w:val="0"/>
      <w:divBdr>
        <w:top w:val="none" w:sz="0" w:space="0" w:color="auto"/>
        <w:left w:val="none" w:sz="0" w:space="0" w:color="auto"/>
        <w:bottom w:val="none" w:sz="0" w:space="0" w:color="auto"/>
        <w:right w:val="none" w:sz="0" w:space="0" w:color="auto"/>
      </w:divBdr>
    </w:div>
    <w:div w:id="1036200604">
      <w:bodyDiv w:val="1"/>
      <w:marLeft w:val="0"/>
      <w:marRight w:val="0"/>
      <w:marTop w:val="0"/>
      <w:marBottom w:val="0"/>
      <w:divBdr>
        <w:top w:val="none" w:sz="0" w:space="0" w:color="auto"/>
        <w:left w:val="none" w:sz="0" w:space="0" w:color="auto"/>
        <w:bottom w:val="none" w:sz="0" w:space="0" w:color="auto"/>
        <w:right w:val="none" w:sz="0" w:space="0" w:color="auto"/>
      </w:divBdr>
    </w:div>
    <w:div w:id="1060520093">
      <w:bodyDiv w:val="1"/>
      <w:marLeft w:val="0"/>
      <w:marRight w:val="0"/>
      <w:marTop w:val="0"/>
      <w:marBottom w:val="0"/>
      <w:divBdr>
        <w:top w:val="none" w:sz="0" w:space="0" w:color="auto"/>
        <w:left w:val="none" w:sz="0" w:space="0" w:color="auto"/>
        <w:bottom w:val="none" w:sz="0" w:space="0" w:color="auto"/>
        <w:right w:val="none" w:sz="0" w:space="0" w:color="auto"/>
      </w:divBdr>
    </w:div>
    <w:div w:id="1136683558">
      <w:bodyDiv w:val="1"/>
      <w:marLeft w:val="0"/>
      <w:marRight w:val="0"/>
      <w:marTop w:val="0"/>
      <w:marBottom w:val="0"/>
      <w:divBdr>
        <w:top w:val="none" w:sz="0" w:space="0" w:color="auto"/>
        <w:left w:val="none" w:sz="0" w:space="0" w:color="auto"/>
        <w:bottom w:val="none" w:sz="0" w:space="0" w:color="auto"/>
        <w:right w:val="none" w:sz="0" w:space="0" w:color="auto"/>
      </w:divBdr>
    </w:div>
    <w:div w:id="1137377396">
      <w:bodyDiv w:val="1"/>
      <w:marLeft w:val="0"/>
      <w:marRight w:val="0"/>
      <w:marTop w:val="0"/>
      <w:marBottom w:val="0"/>
      <w:divBdr>
        <w:top w:val="none" w:sz="0" w:space="0" w:color="auto"/>
        <w:left w:val="none" w:sz="0" w:space="0" w:color="auto"/>
        <w:bottom w:val="none" w:sz="0" w:space="0" w:color="auto"/>
        <w:right w:val="none" w:sz="0" w:space="0" w:color="auto"/>
      </w:divBdr>
    </w:div>
    <w:div w:id="1170438736">
      <w:bodyDiv w:val="1"/>
      <w:marLeft w:val="0"/>
      <w:marRight w:val="0"/>
      <w:marTop w:val="0"/>
      <w:marBottom w:val="0"/>
      <w:divBdr>
        <w:top w:val="none" w:sz="0" w:space="0" w:color="auto"/>
        <w:left w:val="none" w:sz="0" w:space="0" w:color="auto"/>
        <w:bottom w:val="none" w:sz="0" w:space="0" w:color="auto"/>
        <w:right w:val="none" w:sz="0" w:space="0" w:color="auto"/>
      </w:divBdr>
    </w:div>
    <w:div w:id="1419599766">
      <w:bodyDiv w:val="1"/>
      <w:marLeft w:val="0"/>
      <w:marRight w:val="0"/>
      <w:marTop w:val="0"/>
      <w:marBottom w:val="0"/>
      <w:divBdr>
        <w:top w:val="none" w:sz="0" w:space="0" w:color="auto"/>
        <w:left w:val="none" w:sz="0" w:space="0" w:color="auto"/>
        <w:bottom w:val="none" w:sz="0" w:space="0" w:color="auto"/>
        <w:right w:val="none" w:sz="0" w:space="0" w:color="auto"/>
      </w:divBdr>
    </w:div>
    <w:div w:id="1502895673">
      <w:bodyDiv w:val="1"/>
      <w:marLeft w:val="0"/>
      <w:marRight w:val="0"/>
      <w:marTop w:val="0"/>
      <w:marBottom w:val="0"/>
      <w:divBdr>
        <w:top w:val="none" w:sz="0" w:space="0" w:color="auto"/>
        <w:left w:val="none" w:sz="0" w:space="0" w:color="auto"/>
        <w:bottom w:val="none" w:sz="0" w:space="0" w:color="auto"/>
        <w:right w:val="none" w:sz="0" w:space="0" w:color="auto"/>
      </w:divBdr>
    </w:div>
    <w:div w:id="1573153135">
      <w:bodyDiv w:val="1"/>
      <w:marLeft w:val="0"/>
      <w:marRight w:val="0"/>
      <w:marTop w:val="0"/>
      <w:marBottom w:val="0"/>
      <w:divBdr>
        <w:top w:val="none" w:sz="0" w:space="0" w:color="auto"/>
        <w:left w:val="none" w:sz="0" w:space="0" w:color="auto"/>
        <w:bottom w:val="none" w:sz="0" w:space="0" w:color="auto"/>
        <w:right w:val="none" w:sz="0" w:space="0" w:color="auto"/>
      </w:divBdr>
    </w:div>
    <w:div w:id="1649631563">
      <w:bodyDiv w:val="1"/>
      <w:marLeft w:val="0"/>
      <w:marRight w:val="0"/>
      <w:marTop w:val="0"/>
      <w:marBottom w:val="0"/>
      <w:divBdr>
        <w:top w:val="none" w:sz="0" w:space="0" w:color="auto"/>
        <w:left w:val="none" w:sz="0" w:space="0" w:color="auto"/>
        <w:bottom w:val="none" w:sz="0" w:space="0" w:color="auto"/>
        <w:right w:val="none" w:sz="0" w:space="0" w:color="auto"/>
      </w:divBdr>
    </w:div>
    <w:div w:id="1671564710">
      <w:bodyDiv w:val="1"/>
      <w:marLeft w:val="0"/>
      <w:marRight w:val="0"/>
      <w:marTop w:val="0"/>
      <w:marBottom w:val="0"/>
      <w:divBdr>
        <w:top w:val="none" w:sz="0" w:space="0" w:color="auto"/>
        <w:left w:val="none" w:sz="0" w:space="0" w:color="auto"/>
        <w:bottom w:val="none" w:sz="0" w:space="0" w:color="auto"/>
        <w:right w:val="none" w:sz="0" w:space="0" w:color="auto"/>
      </w:divBdr>
      <w:divsChild>
        <w:div w:id="1605578021">
          <w:marLeft w:val="0"/>
          <w:marRight w:val="0"/>
          <w:marTop w:val="0"/>
          <w:marBottom w:val="0"/>
          <w:divBdr>
            <w:top w:val="none" w:sz="0" w:space="0" w:color="auto"/>
            <w:left w:val="none" w:sz="0" w:space="0" w:color="auto"/>
            <w:bottom w:val="none" w:sz="0" w:space="0" w:color="auto"/>
            <w:right w:val="none" w:sz="0" w:space="0" w:color="auto"/>
          </w:divBdr>
        </w:div>
        <w:div w:id="2142334593">
          <w:marLeft w:val="0"/>
          <w:marRight w:val="0"/>
          <w:marTop w:val="0"/>
          <w:marBottom w:val="0"/>
          <w:divBdr>
            <w:top w:val="none" w:sz="0" w:space="0" w:color="auto"/>
            <w:left w:val="none" w:sz="0" w:space="0" w:color="auto"/>
            <w:bottom w:val="none" w:sz="0" w:space="0" w:color="auto"/>
            <w:right w:val="none" w:sz="0" w:space="0" w:color="auto"/>
          </w:divBdr>
        </w:div>
      </w:divsChild>
    </w:div>
    <w:div w:id="1679579591">
      <w:bodyDiv w:val="1"/>
      <w:marLeft w:val="0"/>
      <w:marRight w:val="0"/>
      <w:marTop w:val="0"/>
      <w:marBottom w:val="0"/>
      <w:divBdr>
        <w:top w:val="none" w:sz="0" w:space="0" w:color="auto"/>
        <w:left w:val="none" w:sz="0" w:space="0" w:color="auto"/>
        <w:bottom w:val="none" w:sz="0" w:space="0" w:color="auto"/>
        <w:right w:val="none" w:sz="0" w:space="0" w:color="auto"/>
      </w:divBdr>
    </w:div>
    <w:div w:id="1695959783">
      <w:bodyDiv w:val="1"/>
      <w:marLeft w:val="0"/>
      <w:marRight w:val="0"/>
      <w:marTop w:val="0"/>
      <w:marBottom w:val="0"/>
      <w:divBdr>
        <w:top w:val="none" w:sz="0" w:space="0" w:color="auto"/>
        <w:left w:val="none" w:sz="0" w:space="0" w:color="auto"/>
        <w:bottom w:val="none" w:sz="0" w:space="0" w:color="auto"/>
        <w:right w:val="none" w:sz="0" w:space="0" w:color="auto"/>
      </w:divBdr>
    </w:div>
    <w:div w:id="1749961753">
      <w:bodyDiv w:val="1"/>
      <w:marLeft w:val="0"/>
      <w:marRight w:val="0"/>
      <w:marTop w:val="0"/>
      <w:marBottom w:val="0"/>
      <w:divBdr>
        <w:top w:val="none" w:sz="0" w:space="0" w:color="auto"/>
        <w:left w:val="none" w:sz="0" w:space="0" w:color="auto"/>
        <w:bottom w:val="none" w:sz="0" w:space="0" w:color="auto"/>
        <w:right w:val="none" w:sz="0" w:space="0" w:color="auto"/>
      </w:divBdr>
    </w:div>
    <w:div w:id="1765149212">
      <w:bodyDiv w:val="1"/>
      <w:marLeft w:val="0"/>
      <w:marRight w:val="0"/>
      <w:marTop w:val="0"/>
      <w:marBottom w:val="0"/>
      <w:divBdr>
        <w:top w:val="none" w:sz="0" w:space="0" w:color="auto"/>
        <w:left w:val="none" w:sz="0" w:space="0" w:color="auto"/>
        <w:bottom w:val="none" w:sz="0" w:space="0" w:color="auto"/>
        <w:right w:val="none" w:sz="0" w:space="0" w:color="auto"/>
      </w:divBdr>
    </w:div>
    <w:div w:id="1768040764">
      <w:bodyDiv w:val="1"/>
      <w:marLeft w:val="0"/>
      <w:marRight w:val="0"/>
      <w:marTop w:val="0"/>
      <w:marBottom w:val="0"/>
      <w:divBdr>
        <w:top w:val="none" w:sz="0" w:space="0" w:color="auto"/>
        <w:left w:val="none" w:sz="0" w:space="0" w:color="auto"/>
        <w:bottom w:val="none" w:sz="0" w:space="0" w:color="auto"/>
        <w:right w:val="none" w:sz="0" w:space="0" w:color="auto"/>
      </w:divBdr>
    </w:div>
    <w:div w:id="1775709953">
      <w:bodyDiv w:val="1"/>
      <w:marLeft w:val="0"/>
      <w:marRight w:val="0"/>
      <w:marTop w:val="0"/>
      <w:marBottom w:val="0"/>
      <w:divBdr>
        <w:top w:val="none" w:sz="0" w:space="0" w:color="auto"/>
        <w:left w:val="none" w:sz="0" w:space="0" w:color="auto"/>
        <w:bottom w:val="none" w:sz="0" w:space="0" w:color="auto"/>
        <w:right w:val="none" w:sz="0" w:space="0" w:color="auto"/>
      </w:divBdr>
    </w:div>
    <w:div w:id="1893081570">
      <w:bodyDiv w:val="1"/>
      <w:marLeft w:val="0"/>
      <w:marRight w:val="0"/>
      <w:marTop w:val="0"/>
      <w:marBottom w:val="0"/>
      <w:divBdr>
        <w:top w:val="none" w:sz="0" w:space="0" w:color="auto"/>
        <w:left w:val="none" w:sz="0" w:space="0" w:color="auto"/>
        <w:bottom w:val="none" w:sz="0" w:space="0" w:color="auto"/>
        <w:right w:val="none" w:sz="0" w:space="0" w:color="auto"/>
      </w:divBdr>
    </w:div>
    <w:div w:id="1995797096">
      <w:bodyDiv w:val="1"/>
      <w:marLeft w:val="0"/>
      <w:marRight w:val="0"/>
      <w:marTop w:val="0"/>
      <w:marBottom w:val="0"/>
      <w:divBdr>
        <w:top w:val="none" w:sz="0" w:space="0" w:color="auto"/>
        <w:left w:val="none" w:sz="0" w:space="0" w:color="auto"/>
        <w:bottom w:val="none" w:sz="0" w:space="0" w:color="auto"/>
        <w:right w:val="none" w:sz="0" w:space="0" w:color="auto"/>
      </w:divBdr>
    </w:div>
    <w:div w:id="200416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fairygodboss.com/career-topics/lack-of-communic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33600f33636e7c2d215ac39c723340a2">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dad064937240a527d5cc791baa18da4c"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96897-587C-F843-981F-3B029EEF2A20}">
  <ds:schemaRefs>
    <ds:schemaRef ds:uri="http://schemas.openxmlformats.org/officeDocument/2006/bibliography"/>
  </ds:schemaRefs>
</ds:datastoreItem>
</file>

<file path=customXml/itemProps2.xml><?xml version="1.0" encoding="utf-8"?>
<ds:datastoreItem xmlns:ds="http://schemas.openxmlformats.org/officeDocument/2006/customXml" ds:itemID="{C338992A-80CA-4B3B-B454-02A226FFE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1EF74-8066-4605-BE10-354B7466CA08}">
  <ds:schemaRefs>
    <ds:schemaRef ds:uri="http://schemas.microsoft.com/sharepoint/v3/contenttype/forms"/>
  </ds:schemaRefs>
</ds:datastoreItem>
</file>

<file path=customXml/itemProps4.xml><?xml version="1.0" encoding="utf-8"?>
<ds:datastoreItem xmlns:ds="http://schemas.openxmlformats.org/officeDocument/2006/customXml" ds:itemID="{835944C4-34FA-470F-B97E-7EDBD6839117}">
  <ds:schemaRefs>
    <ds:schemaRef ds:uri="http://purl.org/dc/elements/1.1/"/>
    <ds:schemaRef ds:uri="http://purl.org/dc/terms/"/>
    <ds:schemaRef ds:uri="http://schemas.openxmlformats.org/package/2006/metadata/core-properties"/>
    <ds:schemaRef ds:uri="http://schemas.microsoft.com/office/infopath/2007/PartnerControls"/>
    <ds:schemaRef ds:uri="3126fb8f-6f0a-4021-9821-3197397987a0"/>
    <ds:schemaRef ds:uri="http://schemas.microsoft.com/office/2006/documentManagement/types"/>
    <ds:schemaRef ds:uri="02f9a779-b163-4717-be83-f5bc5eef629d"/>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Farida</cp:lastModifiedBy>
  <cp:revision>2</cp:revision>
  <dcterms:created xsi:type="dcterms:W3CDTF">2022-09-03T10:12:00Z</dcterms:created>
  <dcterms:modified xsi:type="dcterms:W3CDTF">2022-09-03T10:12:00Z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