
<file path=[Content_Types].xml><?xml version="1.0" encoding="utf-8"?>
<Types xmlns="http://schemas.openxmlformats.org/package/2006/content-types">
  <Default Extension="xml" ContentType="application/xml"/>
  <Default Extension="jpeg" ContentType="image/jpeg"/>
  <Default Extension="bin" ContentType="image/unknown"/>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8B11C3" w14:textId="7F0B7012" w:rsidR="00742133" w:rsidRPr="00F63210" w:rsidRDefault="00742133" w:rsidP="00E30815">
      <w:pPr>
        <w:pStyle w:val="Heading2"/>
        <w:rPr>
          <w:lang w:val="en-GB"/>
        </w:rPr>
      </w:pPr>
      <w:r w:rsidRPr="00F63210">
        <w:rPr>
          <w:lang w:val="en-GB"/>
        </w:rPr>
        <w:t>Post Graduate Certificate in Education (Post Compulsory Education and Training)</w:t>
      </w:r>
      <w:r w:rsidR="00F63210" w:rsidRPr="00F63210">
        <w:rPr>
          <w:lang w:val="en-GB"/>
        </w:rPr>
        <w:t xml:space="preserve"> </w:t>
      </w:r>
      <w:r w:rsidRPr="00F63210">
        <w:rPr>
          <w:lang w:val="en-GB"/>
        </w:rPr>
        <w:t>PGCE(PCET)</w:t>
      </w:r>
    </w:p>
    <w:p w14:paraId="13352708" w14:textId="74D76151" w:rsidR="00742133" w:rsidRPr="00F63210" w:rsidRDefault="00742133" w:rsidP="00E30815">
      <w:pPr>
        <w:pStyle w:val="Heading2"/>
        <w:rPr>
          <w:lang w:val="en-GB"/>
        </w:rPr>
      </w:pPr>
      <w:r w:rsidRPr="00F63210">
        <w:rPr>
          <w:lang w:val="en-GB"/>
        </w:rPr>
        <w:t>Certificate in Education (Post Compulsory Education and Training)</w:t>
      </w:r>
      <w:r w:rsidR="00F63210" w:rsidRPr="00F63210">
        <w:rPr>
          <w:lang w:val="en-GB"/>
        </w:rPr>
        <w:t xml:space="preserve"> Cert Ed PCET</w:t>
      </w:r>
    </w:p>
    <w:p w14:paraId="23FCCBB2" w14:textId="3838CA6F" w:rsidR="00F63210" w:rsidRPr="00BE3AD9" w:rsidRDefault="00AC3073" w:rsidP="00BE3AD9">
      <w:pPr>
        <w:rPr>
          <w:rFonts w:asciiTheme="majorHAnsi" w:hAnsiTheme="majorHAnsi"/>
          <w:sz w:val="36"/>
          <w:lang w:val="en-GB"/>
        </w:rPr>
      </w:pPr>
      <w:r>
        <w:rPr>
          <w:b/>
          <w:noProof/>
          <w:lang w:val="en-GB" w:eastAsia="en-GB"/>
        </w:rPr>
        <w:drawing>
          <wp:inline distT="0" distB="0" distL="0" distR="0" wp14:anchorId="75BAE714" wp14:editId="3A911BCA">
            <wp:extent cx="5727700" cy="429532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fullsizeoutput_16f0.jpeg"/>
                    <pic:cNvPicPr/>
                  </pic:nvPicPr>
                  <pic:blipFill>
                    <a:blip r:embed="rId5">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5727700" cy="4295320"/>
                    </a:xfrm>
                    <a:prstGeom prst="rect">
                      <a:avLst/>
                    </a:prstGeom>
                  </pic:spPr>
                </pic:pic>
              </a:graphicData>
            </a:graphic>
          </wp:inline>
        </w:drawing>
      </w:r>
    </w:p>
    <w:p w14:paraId="206AE160" w14:textId="228F11F2" w:rsidR="008B4CC1" w:rsidRDefault="008B4CC1">
      <w:pPr>
        <w:rPr>
          <w:b/>
          <w:lang w:val="en-GB"/>
        </w:rPr>
      </w:pPr>
    </w:p>
    <w:p w14:paraId="3F54E303" w14:textId="4AA1DDCB" w:rsidR="008B4CC1" w:rsidRDefault="008B4CC1">
      <w:pPr>
        <w:rPr>
          <w:b/>
          <w:lang w:val="en-GB"/>
        </w:rPr>
      </w:pPr>
    </w:p>
    <w:p w14:paraId="136B6E7F" w14:textId="7FC16B82" w:rsidR="00BE3AD9" w:rsidRPr="00BE3AD9" w:rsidRDefault="00BE3AD9" w:rsidP="00E30815">
      <w:pPr>
        <w:pStyle w:val="Heading2"/>
        <w:rPr>
          <w:szCs w:val="20"/>
          <w:lang w:val="en-GB"/>
        </w:rPr>
      </w:pPr>
      <w:r w:rsidRPr="00BE3AD9">
        <w:rPr>
          <w:lang w:val="en-GB"/>
        </w:rPr>
        <w:t xml:space="preserve">Module </w:t>
      </w:r>
      <w:r w:rsidR="00193E4E">
        <w:rPr>
          <w:lang w:val="en-GB"/>
        </w:rPr>
        <w:t xml:space="preserve">FLIPPED LEARNING RESOURCE </w:t>
      </w:r>
    </w:p>
    <w:p w14:paraId="1B7AAC38" w14:textId="77777777" w:rsidR="00BE3AD9" w:rsidRPr="008B4CC1" w:rsidRDefault="00BE3AD9" w:rsidP="00E30815">
      <w:pPr>
        <w:pStyle w:val="Heading2"/>
        <w:rPr>
          <w:rFonts w:asciiTheme="majorHAnsi" w:eastAsia="Times New Roman" w:hAnsiTheme="majorHAnsi" w:cs="Arial"/>
          <w:sz w:val="28"/>
          <w:lang w:val="en-GB" w:eastAsia="en-GB"/>
        </w:rPr>
      </w:pPr>
      <w:r w:rsidRPr="00BE3AD9">
        <w:rPr>
          <w:rFonts w:asciiTheme="majorHAnsi" w:eastAsia="Times New Roman" w:hAnsiTheme="majorHAnsi" w:cs="Arial"/>
          <w:lang w:val="en-GB" w:eastAsia="en-GB"/>
        </w:rPr>
        <w:t xml:space="preserve">Principles of Teaching, Learning and Emergent Technologies </w:t>
      </w:r>
      <w:r w:rsidRPr="00BE3AD9">
        <w:rPr>
          <w:rFonts w:asciiTheme="majorHAnsi" w:hAnsiTheme="majorHAnsi"/>
          <w:lang w:val="en-GB"/>
        </w:rPr>
        <w:t>(PETLA</w:t>
      </w:r>
      <w:r w:rsidRPr="008B4CC1">
        <w:rPr>
          <w:rFonts w:asciiTheme="majorHAnsi" w:hAnsiTheme="majorHAnsi"/>
          <w:sz w:val="28"/>
          <w:lang w:val="en-GB"/>
        </w:rPr>
        <w:t>)</w:t>
      </w:r>
    </w:p>
    <w:p w14:paraId="3695BA57" w14:textId="77777777" w:rsidR="008B4CC1" w:rsidRDefault="008B4CC1" w:rsidP="00E30815">
      <w:pPr>
        <w:pStyle w:val="Heading2"/>
        <w:rPr>
          <w:lang w:val="en-GB"/>
        </w:rPr>
      </w:pPr>
    </w:p>
    <w:p w14:paraId="4C2DAF05" w14:textId="77777777" w:rsidR="00BE3AD9" w:rsidRDefault="00BE3AD9">
      <w:pPr>
        <w:rPr>
          <w:b/>
          <w:sz w:val="28"/>
          <w:szCs w:val="24"/>
          <w:lang w:val="en-GB"/>
        </w:rPr>
      </w:pPr>
    </w:p>
    <w:p w14:paraId="0FA02205" w14:textId="77777777" w:rsidR="00BE3AD9" w:rsidRDefault="00BE3AD9">
      <w:pPr>
        <w:rPr>
          <w:b/>
          <w:sz w:val="28"/>
          <w:szCs w:val="24"/>
          <w:lang w:val="en-GB"/>
        </w:rPr>
      </w:pPr>
    </w:p>
    <w:p w14:paraId="3EC69E05" w14:textId="77777777" w:rsidR="00E30815" w:rsidRDefault="00E30815">
      <w:pPr>
        <w:rPr>
          <w:b/>
          <w:sz w:val="28"/>
          <w:szCs w:val="24"/>
          <w:lang w:val="en-GB"/>
        </w:rPr>
      </w:pPr>
    </w:p>
    <w:p w14:paraId="0E9DF68B" w14:textId="0BC5B15A" w:rsidR="00B35333" w:rsidRPr="00BE3AD9" w:rsidRDefault="00B35333" w:rsidP="00E30815">
      <w:pPr>
        <w:pStyle w:val="Heading3"/>
        <w:rPr>
          <w:lang w:val="en-GB"/>
        </w:rPr>
      </w:pPr>
      <w:r w:rsidRPr="00BE3AD9">
        <w:rPr>
          <w:lang w:val="en-GB"/>
        </w:rPr>
        <w:lastRenderedPageBreak/>
        <w:t xml:space="preserve">Welcome and </w:t>
      </w:r>
      <w:r w:rsidR="00F63210" w:rsidRPr="00BE3AD9">
        <w:rPr>
          <w:lang w:val="en-GB"/>
        </w:rPr>
        <w:t>Introduction</w:t>
      </w:r>
    </w:p>
    <w:p w14:paraId="738AEBEB" w14:textId="7A458A28" w:rsidR="00B35333" w:rsidRPr="00BE3AD9" w:rsidRDefault="00B35333" w:rsidP="00BE3AD9">
      <w:pPr>
        <w:tabs>
          <w:tab w:val="left" w:pos="720"/>
          <w:tab w:val="left" w:pos="1440"/>
          <w:tab w:val="left" w:pos="2160"/>
          <w:tab w:val="left" w:pos="2880"/>
        </w:tabs>
        <w:overflowPunct w:val="0"/>
        <w:autoSpaceDE w:val="0"/>
        <w:autoSpaceDN w:val="0"/>
        <w:adjustRightInd w:val="0"/>
        <w:jc w:val="both"/>
        <w:textAlignment w:val="baseline"/>
        <w:outlineLvl w:val="1"/>
        <w:rPr>
          <w:rFonts w:eastAsia="Times New Roman" w:cs="Arial"/>
          <w:b/>
          <w:sz w:val="24"/>
          <w:szCs w:val="24"/>
          <w:lang w:val="en-GB" w:eastAsia="en-GB"/>
        </w:rPr>
      </w:pPr>
      <w:r w:rsidRPr="00BE3AD9">
        <w:rPr>
          <w:sz w:val="24"/>
          <w:szCs w:val="24"/>
          <w:lang w:val="en-GB"/>
        </w:rPr>
        <w:t xml:space="preserve">Welcome to the reader for the </w:t>
      </w:r>
      <w:r w:rsidRPr="00BE3AD9">
        <w:rPr>
          <w:rFonts w:eastAsia="Times New Roman" w:cs="Arial"/>
          <w:sz w:val="24"/>
          <w:szCs w:val="24"/>
          <w:lang w:val="en-GB" w:eastAsia="en-GB"/>
        </w:rPr>
        <w:t>Principles of Teaching, Learning and Emergent Technologies</w:t>
      </w:r>
      <w:r w:rsidRPr="00BE3AD9">
        <w:rPr>
          <w:sz w:val="24"/>
          <w:szCs w:val="24"/>
          <w:lang w:val="en-GB"/>
        </w:rPr>
        <w:t xml:space="preserve">(PETLA) Module </w:t>
      </w:r>
      <w:r w:rsidR="00DD17C3">
        <w:rPr>
          <w:sz w:val="24"/>
          <w:szCs w:val="24"/>
          <w:lang w:val="en-GB"/>
        </w:rPr>
        <w:t xml:space="preserve">which is the first module </w:t>
      </w:r>
      <w:r w:rsidRPr="00BE3AD9">
        <w:rPr>
          <w:sz w:val="24"/>
          <w:szCs w:val="24"/>
          <w:lang w:val="en-GB"/>
        </w:rPr>
        <w:t>of the PCET qualification.</w:t>
      </w:r>
      <w:r w:rsidRPr="00F63210">
        <w:rPr>
          <w:b/>
          <w:sz w:val="24"/>
          <w:szCs w:val="24"/>
          <w:lang w:val="en-GB"/>
        </w:rPr>
        <w:t xml:space="preserve"> </w:t>
      </w:r>
      <w:r w:rsidR="00E30815">
        <w:rPr>
          <w:sz w:val="24"/>
          <w:szCs w:val="24"/>
        </w:rPr>
        <w:t xml:space="preserve">This </w:t>
      </w:r>
      <w:r w:rsidR="00E30815" w:rsidRPr="00F63210">
        <w:rPr>
          <w:sz w:val="24"/>
          <w:szCs w:val="24"/>
        </w:rPr>
        <w:t>reader</w:t>
      </w:r>
      <w:r w:rsidR="00DD17C3">
        <w:rPr>
          <w:sz w:val="24"/>
          <w:szCs w:val="24"/>
        </w:rPr>
        <w:t xml:space="preserve"> is written to provide learning for the </w:t>
      </w:r>
      <w:r w:rsidRPr="00F63210">
        <w:rPr>
          <w:sz w:val="24"/>
          <w:szCs w:val="24"/>
        </w:rPr>
        <w:t xml:space="preserve">indicative content of the </w:t>
      </w:r>
      <w:r w:rsidR="00DD17C3">
        <w:rPr>
          <w:sz w:val="24"/>
          <w:szCs w:val="24"/>
        </w:rPr>
        <w:t>module</w:t>
      </w:r>
      <w:r w:rsidRPr="00F63210">
        <w:rPr>
          <w:sz w:val="24"/>
          <w:szCs w:val="24"/>
        </w:rPr>
        <w:t>. You will find lecture slides</w:t>
      </w:r>
      <w:r w:rsidRPr="00F63210">
        <w:rPr>
          <w:sz w:val="24"/>
          <w:szCs w:val="24"/>
        </w:rPr>
        <w:t xml:space="preserve">, recommended reading, articles and </w:t>
      </w:r>
      <w:r w:rsidRPr="00F63210">
        <w:rPr>
          <w:sz w:val="24"/>
          <w:szCs w:val="24"/>
        </w:rPr>
        <w:t>sign-posting</w:t>
      </w:r>
      <w:r w:rsidRPr="00F63210">
        <w:rPr>
          <w:sz w:val="24"/>
          <w:szCs w:val="24"/>
        </w:rPr>
        <w:t xml:space="preserve"> to e-books</w:t>
      </w:r>
      <w:r w:rsidRPr="00F63210">
        <w:rPr>
          <w:sz w:val="24"/>
          <w:szCs w:val="24"/>
        </w:rPr>
        <w:t xml:space="preserve"> available at the University Online Library. </w:t>
      </w:r>
    </w:p>
    <w:p w14:paraId="3C9B497B" w14:textId="0C9BEF1C" w:rsidR="008B4CC1" w:rsidRPr="00BE3AD9" w:rsidRDefault="00DD17C3" w:rsidP="00BE3AD9">
      <w:pPr>
        <w:jc w:val="both"/>
        <w:rPr>
          <w:sz w:val="24"/>
          <w:szCs w:val="24"/>
        </w:rPr>
      </w:pPr>
      <w:r>
        <w:rPr>
          <w:sz w:val="24"/>
          <w:szCs w:val="24"/>
        </w:rPr>
        <w:t>It is hoped the reader</w:t>
      </w:r>
      <w:r w:rsidR="00B35333" w:rsidRPr="00F63210">
        <w:rPr>
          <w:sz w:val="24"/>
          <w:szCs w:val="24"/>
        </w:rPr>
        <w:t xml:space="preserve"> provide</w:t>
      </w:r>
      <w:r>
        <w:rPr>
          <w:sz w:val="24"/>
          <w:szCs w:val="24"/>
        </w:rPr>
        <w:t>s</w:t>
      </w:r>
      <w:r w:rsidR="00B35333" w:rsidRPr="00F63210">
        <w:rPr>
          <w:sz w:val="24"/>
          <w:szCs w:val="24"/>
        </w:rPr>
        <w:t xml:space="preserve"> a foundation to your understanding </w:t>
      </w:r>
      <w:r w:rsidR="00B35333" w:rsidRPr="00F63210">
        <w:rPr>
          <w:sz w:val="24"/>
          <w:szCs w:val="24"/>
        </w:rPr>
        <w:t xml:space="preserve">of </w:t>
      </w:r>
      <w:r w:rsidR="00DC2309">
        <w:rPr>
          <w:sz w:val="24"/>
          <w:szCs w:val="24"/>
        </w:rPr>
        <w:t>Teaching. The reader</w:t>
      </w:r>
      <w:r w:rsidR="00B35333" w:rsidRPr="00F63210">
        <w:rPr>
          <w:sz w:val="24"/>
          <w:szCs w:val="24"/>
        </w:rPr>
        <w:t xml:space="preserve"> </w:t>
      </w:r>
      <w:r w:rsidR="00DC2309">
        <w:rPr>
          <w:sz w:val="24"/>
          <w:szCs w:val="24"/>
        </w:rPr>
        <w:t>can be used as</w:t>
      </w:r>
      <w:r w:rsidR="00B35333" w:rsidRPr="00F63210">
        <w:rPr>
          <w:sz w:val="24"/>
          <w:szCs w:val="24"/>
        </w:rPr>
        <w:t xml:space="preserve"> </w:t>
      </w:r>
      <w:r w:rsidR="00DC2309">
        <w:rPr>
          <w:sz w:val="24"/>
          <w:szCs w:val="24"/>
        </w:rPr>
        <w:t>study</w:t>
      </w:r>
      <w:r w:rsidR="00B35333" w:rsidRPr="00F63210">
        <w:rPr>
          <w:sz w:val="24"/>
          <w:szCs w:val="24"/>
        </w:rPr>
        <w:t xml:space="preserve"> for distance learners </w:t>
      </w:r>
      <w:r w:rsidR="00DC2309">
        <w:rPr>
          <w:sz w:val="24"/>
          <w:szCs w:val="24"/>
        </w:rPr>
        <w:t>or in</w:t>
      </w:r>
      <w:r w:rsidR="00B35333" w:rsidRPr="00F63210">
        <w:rPr>
          <w:sz w:val="24"/>
          <w:szCs w:val="24"/>
        </w:rPr>
        <w:t xml:space="preserve"> support for students </w:t>
      </w:r>
      <w:r w:rsidR="00DC2309">
        <w:rPr>
          <w:sz w:val="24"/>
          <w:szCs w:val="24"/>
        </w:rPr>
        <w:t xml:space="preserve">who </w:t>
      </w:r>
      <w:r w:rsidR="00B35333" w:rsidRPr="00F63210">
        <w:rPr>
          <w:sz w:val="24"/>
          <w:szCs w:val="24"/>
        </w:rPr>
        <w:t xml:space="preserve">attending university, underpinning classroom activity. </w:t>
      </w:r>
      <w:r w:rsidR="00B35333" w:rsidRPr="00F63210">
        <w:rPr>
          <w:sz w:val="24"/>
          <w:szCs w:val="24"/>
        </w:rPr>
        <w:t xml:space="preserve"> </w:t>
      </w:r>
      <w:r w:rsidR="00DC2309">
        <w:rPr>
          <w:sz w:val="24"/>
          <w:szCs w:val="24"/>
        </w:rPr>
        <w:t xml:space="preserve">It </w:t>
      </w:r>
      <w:r w:rsidR="00B35333" w:rsidRPr="00F63210">
        <w:rPr>
          <w:sz w:val="24"/>
          <w:szCs w:val="24"/>
        </w:rPr>
        <w:t xml:space="preserve">may </w:t>
      </w:r>
      <w:r w:rsidR="00DC2309">
        <w:rPr>
          <w:sz w:val="24"/>
          <w:szCs w:val="24"/>
        </w:rPr>
        <w:t>used as a</w:t>
      </w:r>
      <w:r w:rsidR="00B35333" w:rsidRPr="00F63210">
        <w:rPr>
          <w:sz w:val="24"/>
          <w:szCs w:val="24"/>
        </w:rPr>
        <w:t xml:space="preserve">  starting point, </w:t>
      </w:r>
      <w:r w:rsidR="00B35333" w:rsidRPr="00F63210">
        <w:rPr>
          <w:sz w:val="24"/>
          <w:szCs w:val="24"/>
        </w:rPr>
        <w:t xml:space="preserve">or </w:t>
      </w:r>
      <w:r w:rsidR="00DC2309">
        <w:rPr>
          <w:sz w:val="24"/>
          <w:szCs w:val="24"/>
        </w:rPr>
        <w:t xml:space="preserve">for </w:t>
      </w:r>
      <w:r w:rsidR="00B35333" w:rsidRPr="00F63210">
        <w:rPr>
          <w:sz w:val="24"/>
          <w:szCs w:val="24"/>
        </w:rPr>
        <w:t xml:space="preserve">topping up existing </w:t>
      </w:r>
      <w:r w:rsidR="00F63210" w:rsidRPr="00DC2309">
        <w:rPr>
          <w:sz w:val="21"/>
        </w:rPr>
        <w:t>knowledg</w:t>
      </w:r>
      <w:r w:rsidR="00F63210" w:rsidRPr="00F63210">
        <w:t>e</w:t>
      </w:r>
      <w:r w:rsidR="00B35333" w:rsidRPr="00F63210">
        <w:rPr>
          <w:sz w:val="24"/>
          <w:szCs w:val="24"/>
        </w:rPr>
        <w:t xml:space="preserve">, therefore it may be that you have previous knowledge of some of the areas. </w:t>
      </w:r>
      <w:r w:rsidR="00DC2309">
        <w:rPr>
          <w:sz w:val="24"/>
          <w:szCs w:val="24"/>
        </w:rPr>
        <w:t xml:space="preserve">The reader is underpinned with </w:t>
      </w:r>
      <w:r w:rsidR="00E30815">
        <w:rPr>
          <w:sz w:val="24"/>
          <w:szCs w:val="24"/>
        </w:rPr>
        <w:t>eBooks</w:t>
      </w:r>
      <w:r w:rsidR="00DC2309">
        <w:rPr>
          <w:sz w:val="24"/>
          <w:szCs w:val="24"/>
        </w:rPr>
        <w:t xml:space="preserve"> available at the University online catalogue, and apart from the </w:t>
      </w:r>
      <w:r w:rsidR="00E30815">
        <w:rPr>
          <w:sz w:val="24"/>
          <w:szCs w:val="24"/>
        </w:rPr>
        <w:t>eBooks</w:t>
      </w:r>
      <w:r w:rsidR="00DC2309">
        <w:rPr>
          <w:sz w:val="24"/>
          <w:szCs w:val="24"/>
        </w:rPr>
        <w:t xml:space="preserve"> </w:t>
      </w:r>
      <w:r w:rsidR="00B35333" w:rsidRPr="00F63210">
        <w:rPr>
          <w:sz w:val="24"/>
          <w:szCs w:val="24"/>
        </w:rPr>
        <w:t xml:space="preserve">It is highly recommended that you seek out further reading in the form of academic journals and other professional publications to develop your understanding, and your own </w:t>
      </w:r>
      <w:r w:rsidR="00DC2309">
        <w:rPr>
          <w:sz w:val="24"/>
          <w:szCs w:val="24"/>
        </w:rPr>
        <w:t>teaching</w:t>
      </w:r>
      <w:r w:rsidR="00B35333" w:rsidRPr="00F63210">
        <w:rPr>
          <w:sz w:val="24"/>
          <w:szCs w:val="24"/>
        </w:rPr>
        <w:t xml:space="preserve"> practice. </w:t>
      </w:r>
    </w:p>
    <w:p w14:paraId="4241B161" w14:textId="785C4D14" w:rsidR="008B4CC1" w:rsidRDefault="008B4CC1" w:rsidP="008A3FF0">
      <w:pPr>
        <w:tabs>
          <w:tab w:val="left" w:pos="720"/>
          <w:tab w:val="left" w:pos="1440"/>
          <w:tab w:val="left" w:pos="2160"/>
          <w:tab w:val="left" w:pos="2880"/>
        </w:tabs>
        <w:overflowPunct w:val="0"/>
        <w:autoSpaceDE w:val="0"/>
        <w:autoSpaceDN w:val="0"/>
        <w:adjustRightInd w:val="0"/>
        <w:jc w:val="center"/>
        <w:textAlignment w:val="baseline"/>
        <w:rPr>
          <w:rFonts w:eastAsia="Times New Roman" w:cs="Arial"/>
          <w:b/>
          <w:lang w:val="en-GB" w:eastAsia="en-GB"/>
        </w:rPr>
      </w:pPr>
    </w:p>
    <w:p w14:paraId="37BC1C5F" w14:textId="231B94C4" w:rsidR="00BE3AD9" w:rsidRPr="008A3FF0" w:rsidRDefault="00BE3AD9" w:rsidP="008A3FF0">
      <w:pPr>
        <w:tabs>
          <w:tab w:val="left" w:pos="720"/>
          <w:tab w:val="left" w:pos="1440"/>
          <w:tab w:val="left" w:pos="2160"/>
          <w:tab w:val="left" w:pos="2880"/>
        </w:tabs>
        <w:overflowPunct w:val="0"/>
        <w:autoSpaceDE w:val="0"/>
        <w:autoSpaceDN w:val="0"/>
        <w:adjustRightInd w:val="0"/>
        <w:jc w:val="both"/>
        <w:textAlignment w:val="baseline"/>
        <w:rPr>
          <w:b/>
          <w:sz w:val="24"/>
          <w:szCs w:val="24"/>
        </w:rPr>
      </w:pPr>
      <w:r w:rsidRPr="00BE3AD9">
        <w:rPr>
          <w:rFonts w:eastAsia="Times New Roman" w:cs="Arial"/>
          <w:b/>
          <w:sz w:val="24"/>
          <w:szCs w:val="24"/>
          <w:lang w:val="en-GB" w:eastAsia="en-GB"/>
        </w:rPr>
        <w:t>Note</w:t>
      </w:r>
      <w:r w:rsidR="008B7462" w:rsidRPr="00BE3AD9">
        <w:rPr>
          <w:rFonts w:eastAsia="Times New Roman" w:cs="Arial"/>
          <w:b/>
          <w:sz w:val="24"/>
          <w:szCs w:val="24"/>
          <w:lang w:val="en-GB" w:eastAsia="en-GB"/>
        </w:rPr>
        <w:t xml:space="preserve">: This reader is supported with </w:t>
      </w:r>
      <w:r w:rsidR="008B7462" w:rsidRPr="00BE3AD9">
        <w:rPr>
          <w:b/>
          <w:sz w:val="24"/>
          <w:szCs w:val="24"/>
        </w:rPr>
        <w:t xml:space="preserve">E books available through UWTSD Online library </w:t>
      </w:r>
      <w:r>
        <w:rPr>
          <w:b/>
          <w:sz w:val="24"/>
          <w:szCs w:val="24"/>
        </w:rPr>
        <w:t xml:space="preserve">: </w:t>
      </w:r>
      <w:hyperlink r:id="rId6" w:history="1">
        <w:r w:rsidR="008B7462" w:rsidRPr="00BE3AD9">
          <w:rPr>
            <w:rStyle w:val="Hyperlink"/>
            <w:lang w:val="en-GB"/>
          </w:rPr>
          <w:t>http://librarycatalog</w:t>
        </w:r>
        <w:r w:rsidR="008B7462" w:rsidRPr="00BE3AD9">
          <w:rPr>
            <w:rStyle w:val="Hyperlink"/>
            <w:lang w:val="en-GB"/>
          </w:rPr>
          <w:t>u</w:t>
        </w:r>
        <w:r w:rsidR="008B7462" w:rsidRPr="00BE3AD9">
          <w:rPr>
            <w:rStyle w:val="Hyperlink"/>
            <w:lang w:val="en-GB"/>
          </w:rPr>
          <w:t>e.uwtsd.ac.uk</w:t>
        </w:r>
      </w:hyperlink>
    </w:p>
    <w:p w14:paraId="30799ADD" w14:textId="68DB12B7" w:rsidR="008A3FF0" w:rsidRDefault="008A3FF0" w:rsidP="008B7462">
      <w:pPr>
        <w:rPr>
          <w:b/>
        </w:rPr>
      </w:pPr>
      <w:r>
        <w:rPr>
          <w:b/>
          <w:noProof/>
          <w:lang w:val="en-GB" w:eastAsia="en-GB"/>
        </w:rPr>
        <w:drawing>
          <wp:inline distT="0" distB="0" distL="0" distR="0" wp14:anchorId="68E13289" wp14:editId="5CD39229">
            <wp:extent cx="2566035" cy="2004084"/>
            <wp:effectExtent l="0" t="0" r="0" b="2540"/>
            <wp:docPr id="23" name="Picture 23" descr="../Desktop/Screen%20Shot%202017-09-23%20at%2010.38.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Screen%20Shot%202017-09-23%20at%2010.38.01.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91318" cy="2101930"/>
                    </a:xfrm>
                    <a:prstGeom prst="rect">
                      <a:avLst/>
                    </a:prstGeom>
                    <a:noFill/>
                    <a:ln>
                      <a:noFill/>
                    </a:ln>
                  </pic:spPr>
                </pic:pic>
              </a:graphicData>
            </a:graphic>
          </wp:inline>
        </w:drawing>
      </w:r>
    </w:p>
    <w:p w14:paraId="3F4F3122" w14:textId="7977D7B7" w:rsidR="00BE3AD9" w:rsidRPr="00DC2309" w:rsidRDefault="00BE3AD9" w:rsidP="00E30815">
      <w:pPr>
        <w:pStyle w:val="Heading4"/>
        <w:rPr>
          <w:szCs w:val="20"/>
        </w:rPr>
      </w:pPr>
      <w:r w:rsidRPr="00DC2309">
        <w:t xml:space="preserve">E Books </w:t>
      </w:r>
      <w:r w:rsidR="001C2D72">
        <w:t>: YOU WILL NEED TO ACCESS THE EBOOKS BELOW</w:t>
      </w:r>
    </w:p>
    <w:p w14:paraId="125CD6E9" w14:textId="509114E2" w:rsidR="008B7462" w:rsidRPr="00DC2309" w:rsidRDefault="008B7462" w:rsidP="008B7462">
      <w:pPr>
        <w:rPr>
          <w:sz w:val="22"/>
          <w:szCs w:val="24"/>
        </w:rPr>
      </w:pPr>
      <w:r w:rsidRPr="00DC2309">
        <w:rPr>
          <w:sz w:val="22"/>
          <w:szCs w:val="24"/>
        </w:rPr>
        <w:t xml:space="preserve">Jarvis P., (2004) ‘Adult Education and lifelong learning.’ Routledge Farmer </w:t>
      </w:r>
    </w:p>
    <w:p w14:paraId="0EAD7081" w14:textId="77777777" w:rsidR="008B7462" w:rsidRPr="00DC2309" w:rsidRDefault="008B7462" w:rsidP="008B7462">
      <w:pPr>
        <w:rPr>
          <w:sz w:val="22"/>
          <w:szCs w:val="24"/>
        </w:rPr>
      </w:pPr>
      <w:r w:rsidRPr="00DC2309">
        <w:rPr>
          <w:sz w:val="22"/>
          <w:szCs w:val="24"/>
        </w:rPr>
        <w:t xml:space="preserve">Race P (2007) ‘The Lecturer's Toolkit: A Practical Guide to Assessment, Learning and Teaching.’ Kogan Page </w:t>
      </w:r>
    </w:p>
    <w:p w14:paraId="632D3702" w14:textId="77777777" w:rsidR="008B7462" w:rsidRPr="00F63210" w:rsidRDefault="008B7462" w:rsidP="008B7462">
      <w:pPr>
        <w:rPr>
          <w:rFonts w:eastAsia="Times New Roman"/>
          <w:color w:val="000000" w:themeColor="text1"/>
          <w:sz w:val="24"/>
          <w:szCs w:val="24"/>
        </w:rPr>
      </w:pPr>
      <w:r w:rsidRPr="00F63210">
        <w:rPr>
          <w:rFonts w:eastAsia="Times New Roman" w:cs="Angsana New"/>
          <w:color w:val="000000" w:themeColor="text1"/>
          <w:sz w:val="24"/>
          <w:szCs w:val="24"/>
          <w:shd w:val="clear" w:color="auto" w:fill="FFFFFF"/>
        </w:rPr>
        <w:t>Moon J.A (2006) Learning journals: a handbook for </w:t>
      </w:r>
      <w:r w:rsidRPr="00F63210">
        <w:rPr>
          <w:rStyle w:val="searchword"/>
          <w:rFonts w:eastAsia="Times New Roman" w:cs="Angsana New"/>
          <w:color w:val="000000" w:themeColor="text1"/>
          <w:sz w:val="24"/>
          <w:szCs w:val="24"/>
          <w:bdr w:val="none" w:sz="0" w:space="0" w:color="auto" w:frame="1"/>
          <w:shd w:val="clear" w:color="auto" w:fill="FFFFFF"/>
        </w:rPr>
        <w:t>reflective</w:t>
      </w:r>
      <w:r w:rsidRPr="00F63210">
        <w:rPr>
          <w:rFonts w:eastAsia="Times New Roman" w:cs="Angsana New"/>
          <w:color w:val="000000" w:themeColor="text1"/>
          <w:sz w:val="24"/>
          <w:szCs w:val="24"/>
          <w:shd w:val="clear" w:color="auto" w:fill="FFFFFF"/>
        </w:rPr>
        <w:t> practice and professional development  2nd ed. New York, NY : Routledge 2006</w:t>
      </w:r>
    </w:p>
    <w:p w14:paraId="3712A6A5" w14:textId="77777777" w:rsidR="00BE3AD9" w:rsidRPr="00F63210" w:rsidRDefault="00BE3AD9" w:rsidP="00BE3AD9">
      <w:pPr>
        <w:rPr>
          <w:sz w:val="24"/>
          <w:szCs w:val="24"/>
          <w:lang w:val="en-GB"/>
        </w:rPr>
      </w:pPr>
    </w:p>
    <w:p w14:paraId="657422BE" w14:textId="051B7F68" w:rsidR="00BE3AD9" w:rsidRPr="00F63210" w:rsidRDefault="00BE3AD9" w:rsidP="00E30815">
      <w:pPr>
        <w:pStyle w:val="Heading3"/>
        <w:rPr>
          <w:lang w:val="en-GB" w:eastAsia="en-GB"/>
        </w:rPr>
      </w:pPr>
      <w:r w:rsidRPr="00F63210">
        <w:rPr>
          <w:lang w:val="en-GB" w:eastAsia="en-GB"/>
        </w:rPr>
        <w:t>Learning Outcomes for the PETLA Module</w:t>
      </w:r>
    </w:p>
    <w:p w14:paraId="3365CA16" w14:textId="77777777" w:rsidR="00BE3AD9" w:rsidRPr="00E30815" w:rsidRDefault="00BE3AD9" w:rsidP="00BE3AD9">
      <w:pPr>
        <w:overflowPunct w:val="0"/>
        <w:autoSpaceDE w:val="0"/>
        <w:autoSpaceDN w:val="0"/>
        <w:adjustRightInd w:val="0"/>
        <w:spacing w:after="0" w:line="240" w:lineRule="auto"/>
        <w:jc w:val="both"/>
        <w:textAlignment w:val="baseline"/>
        <w:rPr>
          <w:rFonts w:eastAsia="Times New Roman" w:cs="Arial"/>
          <w:sz w:val="24"/>
          <w:szCs w:val="24"/>
          <w:lang w:val="en-GB" w:eastAsia="en-GB"/>
        </w:rPr>
      </w:pPr>
      <w:r w:rsidRPr="00E30815">
        <w:rPr>
          <w:rFonts w:eastAsia="Times New Roman" w:cs="Arial"/>
          <w:sz w:val="24"/>
          <w:szCs w:val="24"/>
          <w:lang w:val="en-GB" w:eastAsia="en-GB"/>
        </w:rPr>
        <w:t xml:space="preserve">Upon the successful completion of this module, the student should be able to demonstrate the ability to: </w:t>
      </w:r>
    </w:p>
    <w:p w14:paraId="63067985" w14:textId="77777777" w:rsidR="00BE3AD9" w:rsidRPr="00E30815" w:rsidRDefault="00BE3AD9" w:rsidP="00BE3AD9">
      <w:pPr>
        <w:numPr>
          <w:ilvl w:val="0"/>
          <w:numId w:val="16"/>
        </w:numPr>
        <w:overflowPunct w:val="0"/>
        <w:autoSpaceDE w:val="0"/>
        <w:autoSpaceDN w:val="0"/>
        <w:adjustRightInd w:val="0"/>
        <w:spacing w:before="240" w:after="0" w:line="240" w:lineRule="auto"/>
        <w:ind w:left="851" w:hanging="567"/>
        <w:jc w:val="both"/>
        <w:textAlignment w:val="baseline"/>
        <w:rPr>
          <w:rFonts w:eastAsia="Times New Roman" w:cs="Arial"/>
          <w:sz w:val="24"/>
          <w:szCs w:val="24"/>
          <w:lang w:val="en-GB" w:eastAsia="en-GB"/>
        </w:rPr>
      </w:pPr>
      <w:r w:rsidRPr="00E30815">
        <w:rPr>
          <w:rFonts w:eastAsia="Times New Roman" w:cs="Arial"/>
          <w:sz w:val="24"/>
          <w:szCs w:val="24"/>
          <w:lang w:val="en-GB" w:eastAsia="en-GB"/>
        </w:rPr>
        <w:t>Design and plan sessions which include relevant learning objectives, a variety of teaching and learning strategies, suitable assessment methods and appropriate new technologies.</w:t>
      </w:r>
    </w:p>
    <w:p w14:paraId="0A70C0C1" w14:textId="77777777" w:rsidR="00BE3AD9" w:rsidRPr="00E30815" w:rsidRDefault="00BE3AD9" w:rsidP="00BE3AD9">
      <w:pPr>
        <w:numPr>
          <w:ilvl w:val="0"/>
          <w:numId w:val="16"/>
        </w:numPr>
        <w:overflowPunct w:val="0"/>
        <w:autoSpaceDE w:val="0"/>
        <w:autoSpaceDN w:val="0"/>
        <w:adjustRightInd w:val="0"/>
        <w:spacing w:before="240" w:after="0" w:line="240" w:lineRule="auto"/>
        <w:ind w:left="851" w:hanging="567"/>
        <w:jc w:val="both"/>
        <w:textAlignment w:val="baseline"/>
        <w:rPr>
          <w:rFonts w:eastAsia="Times New Roman" w:cs="Arial"/>
          <w:sz w:val="24"/>
          <w:szCs w:val="24"/>
          <w:lang w:val="en-GB" w:eastAsia="en-GB"/>
        </w:rPr>
      </w:pPr>
      <w:r w:rsidRPr="00E30815">
        <w:rPr>
          <w:rFonts w:eastAsia="Times New Roman" w:cs="Arial"/>
          <w:sz w:val="24"/>
          <w:szCs w:val="24"/>
          <w:lang w:val="en-GB" w:eastAsia="en-GB"/>
        </w:rPr>
        <w:t>Deliver and assess a blended learning micro-teaching session, using effective digital materials.</w:t>
      </w:r>
    </w:p>
    <w:p w14:paraId="229F72FF" w14:textId="77777777" w:rsidR="00BE3AD9" w:rsidRPr="00E30815" w:rsidRDefault="00BE3AD9" w:rsidP="00BE3AD9">
      <w:pPr>
        <w:numPr>
          <w:ilvl w:val="0"/>
          <w:numId w:val="16"/>
        </w:numPr>
        <w:overflowPunct w:val="0"/>
        <w:autoSpaceDE w:val="0"/>
        <w:autoSpaceDN w:val="0"/>
        <w:adjustRightInd w:val="0"/>
        <w:spacing w:before="240" w:after="0" w:line="240" w:lineRule="auto"/>
        <w:ind w:left="851" w:hanging="567"/>
        <w:jc w:val="both"/>
        <w:textAlignment w:val="baseline"/>
        <w:rPr>
          <w:rFonts w:eastAsia="Times New Roman" w:cs="Arial"/>
          <w:sz w:val="24"/>
          <w:szCs w:val="24"/>
          <w:lang w:val="en-GB" w:eastAsia="en-GB"/>
        </w:rPr>
      </w:pPr>
      <w:r w:rsidRPr="00E30815">
        <w:rPr>
          <w:rFonts w:eastAsia="Times New Roman" w:cs="Arial"/>
          <w:sz w:val="24"/>
          <w:szCs w:val="24"/>
          <w:lang w:val="en-GB" w:eastAsia="en-GB"/>
        </w:rPr>
        <w:t>Reflect on and critically evaluate the micro-teaching session, including analysis as to how new technologies can aid in the planning and delivery of teaching and assessment and improve the learning experience.</w:t>
      </w:r>
    </w:p>
    <w:p w14:paraId="520EFCB4" w14:textId="77777777" w:rsidR="003657B9" w:rsidRPr="00DC2309" w:rsidRDefault="003657B9" w:rsidP="00DC2309">
      <w:pPr>
        <w:overflowPunct w:val="0"/>
        <w:autoSpaceDE w:val="0"/>
        <w:autoSpaceDN w:val="0"/>
        <w:adjustRightInd w:val="0"/>
        <w:spacing w:before="240" w:after="0" w:line="240" w:lineRule="auto"/>
        <w:jc w:val="both"/>
        <w:textAlignment w:val="baseline"/>
        <w:rPr>
          <w:rFonts w:asciiTheme="majorHAnsi" w:eastAsia="Times New Roman" w:hAnsiTheme="majorHAnsi" w:cs="Arial"/>
          <w:b/>
          <w:i/>
          <w:sz w:val="36"/>
          <w:szCs w:val="24"/>
          <w:lang w:val="en-GB" w:eastAsia="en-GB"/>
        </w:rPr>
      </w:pPr>
    </w:p>
    <w:p w14:paraId="33A4FAC2" w14:textId="73F10BC7" w:rsidR="00F63210" w:rsidRPr="00E30815" w:rsidRDefault="00DC2309" w:rsidP="00742133">
      <w:pPr>
        <w:rPr>
          <w:rStyle w:val="SubtleEmphasis"/>
        </w:rPr>
      </w:pPr>
      <w:r w:rsidRPr="00E30815">
        <w:rPr>
          <w:rStyle w:val="SubtleEmphasis"/>
        </w:rPr>
        <w:t xml:space="preserve">Diagram representing key areas of PELA module </w:t>
      </w:r>
    </w:p>
    <w:p w14:paraId="472B4365" w14:textId="77777777" w:rsidR="00F63210" w:rsidRDefault="00F63210" w:rsidP="00742133"/>
    <w:p w14:paraId="61C56476" w14:textId="4429B994" w:rsidR="00F63210" w:rsidRPr="00F63210" w:rsidRDefault="00F63210" w:rsidP="00742133">
      <w:pPr>
        <w:rPr>
          <w:sz w:val="24"/>
          <w:szCs w:val="24"/>
        </w:rPr>
      </w:pPr>
      <w:r w:rsidRPr="00F63210">
        <w:rPr>
          <w:b/>
          <w:noProof/>
          <w:sz w:val="24"/>
          <w:szCs w:val="24"/>
          <w:lang w:val="en-GB" w:eastAsia="en-GB"/>
        </w:rPr>
        <w:drawing>
          <wp:inline distT="0" distB="0" distL="0" distR="0" wp14:anchorId="0FC13C75" wp14:editId="394AAD5B">
            <wp:extent cx="5486400" cy="3200400"/>
            <wp:effectExtent l="0" t="355600" r="0" b="254000"/>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371C42D4" w14:textId="77777777" w:rsidR="00742133" w:rsidRDefault="00742133" w:rsidP="00742133">
      <w:pPr>
        <w:rPr>
          <w:sz w:val="24"/>
          <w:szCs w:val="24"/>
        </w:rPr>
      </w:pPr>
    </w:p>
    <w:p w14:paraId="0AF35F00" w14:textId="77777777" w:rsidR="00DC2309" w:rsidRDefault="00DC2309" w:rsidP="00742133">
      <w:pPr>
        <w:rPr>
          <w:sz w:val="24"/>
          <w:szCs w:val="24"/>
        </w:rPr>
      </w:pPr>
    </w:p>
    <w:p w14:paraId="35903409" w14:textId="77777777" w:rsidR="00DC2309" w:rsidRDefault="00DC2309" w:rsidP="00742133">
      <w:pPr>
        <w:rPr>
          <w:sz w:val="24"/>
          <w:szCs w:val="24"/>
        </w:rPr>
      </w:pPr>
    </w:p>
    <w:p w14:paraId="6AC550A3" w14:textId="015DC357" w:rsidR="00DC2309" w:rsidRPr="004A122A" w:rsidRDefault="00DC2309" w:rsidP="00E30815">
      <w:pPr>
        <w:pStyle w:val="Heading3"/>
        <w:rPr>
          <w:szCs w:val="20"/>
          <w:lang w:val="en-GB" w:eastAsia="en-GB"/>
        </w:rPr>
      </w:pPr>
      <w:r w:rsidRPr="004A122A">
        <w:rPr>
          <w:lang w:val="en-GB" w:eastAsia="en-GB"/>
        </w:rPr>
        <w:t xml:space="preserve">Content </w:t>
      </w:r>
      <w:r w:rsidRPr="004A122A">
        <w:rPr>
          <w:sz w:val="36"/>
          <w:szCs w:val="24"/>
          <w:lang w:val="en-GB" w:eastAsia="en-GB"/>
        </w:rPr>
        <w:t xml:space="preserve"> </w:t>
      </w:r>
    </w:p>
    <w:p w14:paraId="2EB36405" w14:textId="77777777" w:rsidR="00DC2309" w:rsidRPr="00F63210" w:rsidRDefault="00DC2309" w:rsidP="00DC2309">
      <w:pPr>
        <w:numPr>
          <w:ilvl w:val="0"/>
          <w:numId w:val="20"/>
        </w:numPr>
        <w:overflowPunct w:val="0"/>
        <w:autoSpaceDE w:val="0"/>
        <w:autoSpaceDN w:val="0"/>
        <w:adjustRightInd w:val="0"/>
        <w:spacing w:before="240" w:after="0" w:line="240" w:lineRule="auto"/>
        <w:jc w:val="both"/>
        <w:textAlignment w:val="baseline"/>
        <w:rPr>
          <w:rFonts w:eastAsia="Times New Roman" w:cs="Arial"/>
          <w:sz w:val="24"/>
          <w:szCs w:val="24"/>
          <w:lang w:val="en-GB" w:eastAsia="en-GB"/>
        </w:rPr>
      </w:pPr>
      <w:r w:rsidRPr="00F63210">
        <w:rPr>
          <w:rFonts w:eastAsia="Times New Roman" w:cs="Arial"/>
          <w:sz w:val="24"/>
          <w:szCs w:val="24"/>
          <w:lang w:val="en-GB" w:eastAsia="en-GB"/>
        </w:rPr>
        <w:t>Roles and responsibilities of the teacher/trainer in PCET</w:t>
      </w:r>
    </w:p>
    <w:p w14:paraId="3310CF63" w14:textId="77777777" w:rsidR="00DC2309" w:rsidRPr="00F63210" w:rsidRDefault="00DC2309" w:rsidP="00DC2309">
      <w:pPr>
        <w:numPr>
          <w:ilvl w:val="0"/>
          <w:numId w:val="20"/>
        </w:numPr>
        <w:overflowPunct w:val="0"/>
        <w:autoSpaceDE w:val="0"/>
        <w:autoSpaceDN w:val="0"/>
        <w:adjustRightInd w:val="0"/>
        <w:spacing w:before="240" w:after="0" w:line="240" w:lineRule="auto"/>
        <w:jc w:val="both"/>
        <w:textAlignment w:val="baseline"/>
        <w:rPr>
          <w:rFonts w:eastAsia="Times New Roman" w:cs="Arial"/>
          <w:sz w:val="24"/>
          <w:szCs w:val="24"/>
          <w:lang w:val="en-GB" w:eastAsia="en-GB"/>
        </w:rPr>
      </w:pPr>
      <w:r w:rsidRPr="00F63210">
        <w:rPr>
          <w:rFonts w:eastAsia="Times New Roman" w:cs="Arial"/>
          <w:sz w:val="24"/>
          <w:szCs w:val="24"/>
          <w:lang w:val="en-GB" w:eastAsia="en-GB"/>
        </w:rPr>
        <w:t>Lesson planning, aims and measurable learning objectives</w:t>
      </w:r>
    </w:p>
    <w:p w14:paraId="26F0CBF4" w14:textId="77777777" w:rsidR="00DC2309" w:rsidRPr="00F63210" w:rsidRDefault="00DC2309" w:rsidP="00DC2309">
      <w:pPr>
        <w:numPr>
          <w:ilvl w:val="0"/>
          <w:numId w:val="20"/>
        </w:numPr>
        <w:overflowPunct w:val="0"/>
        <w:autoSpaceDE w:val="0"/>
        <w:autoSpaceDN w:val="0"/>
        <w:adjustRightInd w:val="0"/>
        <w:spacing w:before="240" w:after="0" w:line="240" w:lineRule="auto"/>
        <w:jc w:val="both"/>
        <w:textAlignment w:val="baseline"/>
        <w:rPr>
          <w:rFonts w:eastAsia="Times New Roman" w:cs="Arial"/>
          <w:sz w:val="24"/>
          <w:szCs w:val="24"/>
          <w:lang w:val="en-GB" w:eastAsia="en-GB"/>
        </w:rPr>
      </w:pPr>
      <w:r w:rsidRPr="00F63210">
        <w:rPr>
          <w:rFonts w:eastAsia="Times New Roman" w:cs="Arial"/>
          <w:sz w:val="24"/>
          <w:szCs w:val="24"/>
          <w:lang w:val="en-GB" w:eastAsia="en-GB"/>
        </w:rPr>
        <w:t xml:space="preserve">Teaching, learning and assessment strategies </w:t>
      </w:r>
    </w:p>
    <w:p w14:paraId="7ECD11F3" w14:textId="77777777" w:rsidR="00DC2309" w:rsidRPr="003657B9" w:rsidRDefault="00DC2309" w:rsidP="00DC2309">
      <w:pPr>
        <w:numPr>
          <w:ilvl w:val="0"/>
          <w:numId w:val="20"/>
        </w:numPr>
        <w:overflowPunct w:val="0"/>
        <w:autoSpaceDE w:val="0"/>
        <w:autoSpaceDN w:val="0"/>
        <w:adjustRightInd w:val="0"/>
        <w:spacing w:before="240"/>
        <w:jc w:val="both"/>
        <w:textAlignment w:val="baseline"/>
        <w:rPr>
          <w:rFonts w:eastAsia="Times New Roman" w:cs="Arial"/>
          <w:lang w:val="en-GB" w:eastAsia="en-GB"/>
        </w:rPr>
      </w:pPr>
      <w:r w:rsidRPr="00F63210">
        <w:rPr>
          <w:rFonts w:eastAsia="Times New Roman" w:cs="Arial"/>
          <w:sz w:val="24"/>
          <w:szCs w:val="24"/>
          <w:lang w:val="en-GB" w:eastAsia="en-GB"/>
        </w:rPr>
        <w:t>Reflective practice and evaluation of teaching and learning</w:t>
      </w:r>
      <w:r>
        <w:rPr>
          <w:rFonts w:eastAsia="Times New Roman" w:cs="Arial"/>
          <w:lang w:val="en-GB" w:eastAsia="en-GB"/>
        </w:rPr>
        <w:t>?</w:t>
      </w:r>
      <w:r w:rsidRPr="003657B9">
        <w:rPr>
          <w:rFonts w:eastAsia="Times New Roman" w:cs="Arial"/>
          <w:lang w:val="en-GB" w:eastAsia="en-GB"/>
        </w:rPr>
        <w:t xml:space="preserve"> </w:t>
      </w:r>
      <w:r w:rsidRPr="00F63210">
        <w:rPr>
          <w:rFonts w:eastAsia="Times New Roman" w:cs="Arial"/>
          <w:sz w:val="24"/>
          <w:szCs w:val="24"/>
          <w:lang w:val="en-GB" w:eastAsia="en-GB"/>
        </w:rPr>
        <w:t>professional standards</w:t>
      </w:r>
    </w:p>
    <w:p w14:paraId="1C368DF7" w14:textId="77777777" w:rsidR="00DC2309" w:rsidRPr="00F63210" w:rsidRDefault="00DC2309" w:rsidP="00DC2309">
      <w:pPr>
        <w:numPr>
          <w:ilvl w:val="0"/>
          <w:numId w:val="20"/>
        </w:numPr>
        <w:overflowPunct w:val="0"/>
        <w:autoSpaceDE w:val="0"/>
        <w:autoSpaceDN w:val="0"/>
        <w:adjustRightInd w:val="0"/>
        <w:spacing w:before="240" w:after="0" w:line="240" w:lineRule="auto"/>
        <w:jc w:val="both"/>
        <w:textAlignment w:val="baseline"/>
        <w:rPr>
          <w:rFonts w:eastAsia="Times New Roman" w:cs="Arial"/>
          <w:sz w:val="24"/>
          <w:szCs w:val="24"/>
          <w:lang w:val="en-GB" w:eastAsia="en-GB"/>
        </w:rPr>
      </w:pPr>
      <w:r w:rsidRPr="00F63210">
        <w:rPr>
          <w:rFonts w:eastAsia="Times New Roman" w:cs="Arial"/>
          <w:sz w:val="24"/>
          <w:szCs w:val="24"/>
          <w:lang w:val="en-GB" w:eastAsia="en-GB"/>
        </w:rPr>
        <w:t>Studying effectively for higher education: academic writing and referencing</w:t>
      </w:r>
    </w:p>
    <w:p w14:paraId="6D81038F" w14:textId="013ECC99" w:rsidR="00DC2309" w:rsidRPr="004A122A" w:rsidRDefault="00DC2309" w:rsidP="00742133">
      <w:pPr>
        <w:rPr>
          <w:sz w:val="24"/>
        </w:rPr>
      </w:pPr>
      <w:r w:rsidRPr="004A122A">
        <w:rPr>
          <w:sz w:val="24"/>
        </w:rPr>
        <w:t xml:space="preserve">Appendix : Resources </w:t>
      </w:r>
    </w:p>
    <w:p w14:paraId="050FAD19" w14:textId="7F322893" w:rsidR="00DC2309" w:rsidRPr="004A122A" w:rsidRDefault="00DC2309" w:rsidP="00DC2309">
      <w:pPr>
        <w:pStyle w:val="ListParagraph"/>
        <w:numPr>
          <w:ilvl w:val="0"/>
          <w:numId w:val="22"/>
        </w:numPr>
        <w:rPr>
          <w:sz w:val="24"/>
        </w:rPr>
      </w:pPr>
      <w:r w:rsidRPr="004A122A">
        <w:rPr>
          <w:sz w:val="24"/>
        </w:rPr>
        <w:t xml:space="preserve">Lesson Plan Template </w:t>
      </w:r>
    </w:p>
    <w:p w14:paraId="457045CA" w14:textId="2267C009" w:rsidR="00DC2309" w:rsidRPr="004A122A" w:rsidRDefault="00DC2309" w:rsidP="00DC2309">
      <w:pPr>
        <w:pStyle w:val="ListParagraph"/>
        <w:numPr>
          <w:ilvl w:val="0"/>
          <w:numId w:val="22"/>
        </w:numPr>
        <w:rPr>
          <w:sz w:val="24"/>
        </w:rPr>
      </w:pPr>
      <w:r w:rsidRPr="004A122A">
        <w:rPr>
          <w:sz w:val="24"/>
        </w:rPr>
        <w:t xml:space="preserve">Lesson  Observation </w:t>
      </w:r>
    </w:p>
    <w:p w14:paraId="703718DC" w14:textId="77777777" w:rsidR="00BE3AD9" w:rsidRDefault="00BE3AD9" w:rsidP="00742133"/>
    <w:p w14:paraId="0CC1A09E" w14:textId="77777777" w:rsidR="00BE3AD9" w:rsidRDefault="00BE3AD9" w:rsidP="00742133"/>
    <w:p w14:paraId="7B3B8810" w14:textId="1E9BC71E" w:rsidR="00DC2309" w:rsidRDefault="00DC2309">
      <w:r>
        <w:br w:type="page"/>
      </w:r>
    </w:p>
    <w:p w14:paraId="308CD543" w14:textId="77777777" w:rsidR="003657B9" w:rsidRPr="00AC3073" w:rsidRDefault="003657B9" w:rsidP="00AC3073">
      <w:pPr>
        <w:pStyle w:val="Heading1"/>
        <w:rPr>
          <w:lang w:val="en-GB" w:eastAsia="en-GB"/>
        </w:rPr>
      </w:pPr>
      <w:r w:rsidRPr="00AC3073">
        <w:rPr>
          <w:lang w:val="en-GB" w:eastAsia="en-GB"/>
        </w:rPr>
        <w:t>Roles and responsibilities of the teacher/trainer in PCET</w:t>
      </w:r>
    </w:p>
    <w:p w14:paraId="2C8F0C4F" w14:textId="391B5E8A" w:rsidR="000A2BD6" w:rsidRDefault="000A2BD6" w:rsidP="00E540EC">
      <w:pPr>
        <w:overflowPunct w:val="0"/>
        <w:autoSpaceDE w:val="0"/>
        <w:autoSpaceDN w:val="0"/>
        <w:adjustRightInd w:val="0"/>
        <w:spacing w:before="240"/>
        <w:jc w:val="both"/>
        <w:textAlignment w:val="baseline"/>
        <w:rPr>
          <w:rFonts w:eastAsia="Times New Roman" w:cs="Arial"/>
          <w:lang w:val="en-GB" w:eastAsia="en-GB"/>
        </w:rPr>
      </w:pPr>
      <w:r w:rsidRPr="00F63210">
        <w:rPr>
          <w:noProof/>
          <w:sz w:val="24"/>
          <w:szCs w:val="24"/>
        </w:rPr>
        <w:drawing>
          <wp:inline distT="0" distB="0" distL="0" distR="0" wp14:anchorId="73074041" wp14:editId="37284F63">
            <wp:extent cx="260323" cy="260323"/>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13">
                      <a:extLst>
                        <a:ext uri="{28A0092B-C50C-407E-A947-70E740481C1C}">
                          <a14:useLocalDpi xmlns:a14="http://schemas.microsoft.com/office/drawing/2010/main" val="0"/>
                        </a:ext>
                      </a:extLst>
                    </a:blip>
                    <a:stretch>
                      <a:fillRect/>
                    </a:stretch>
                  </pic:blipFill>
                  <pic:spPr>
                    <a:xfrm>
                      <a:off x="0" y="0"/>
                      <a:ext cx="270478" cy="270478"/>
                    </a:xfrm>
                    <a:prstGeom prst="rect">
                      <a:avLst/>
                    </a:prstGeom>
                  </pic:spPr>
                </pic:pic>
              </a:graphicData>
            </a:graphic>
          </wp:inline>
        </w:drawing>
      </w:r>
      <w:r w:rsidRPr="00E30815">
        <w:rPr>
          <w:rStyle w:val="Emphasis"/>
        </w:rPr>
        <w:t>Reading Activity</w:t>
      </w:r>
    </w:p>
    <w:p w14:paraId="06D80918" w14:textId="77777777" w:rsidR="000A2BD6" w:rsidRDefault="000A2BD6" w:rsidP="00E540EC">
      <w:pPr>
        <w:overflowPunct w:val="0"/>
        <w:autoSpaceDE w:val="0"/>
        <w:autoSpaceDN w:val="0"/>
        <w:adjustRightInd w:val="0"/>
        <w:spacing w:before="240"/>
        <w:jc w:val="both"/>
        <w:textAlignment w:val="baseline"/>
        <w:rPr>
          <w:rFonts w:eastAsia="Times New Roman" w:cs="Arial"/>
          <w:lang w:val="en-GB" w:eastAsia="en-GB"/>
        </w:rPr>
      </w:pPr>
    </w:p>
    <w:p w14:paraId="0ECBB080" w14:textId="1ECB3A09" w:rsidR="00E540EC" w:rsidRPr="001C2D72" w:rsidRDefault="008B7462" w:rsidP="00193E4E">
      <w:pPr>
        <w:rPr>
          <w:sz w:val="22"/>
        </w:rPr>
      </w:pPr>
      <w:r w:rsidRPr="001C2D72">
        <w:rPr>
          <w:sz w:val="22"/>
        </w:rPr>
        <w:t xml:space="preserve">In Chapter 5 of Peter Jarvis’s book </w:t>
      </w:r>
      <w:r w:rsidRPr="001C2D72">
        <w:rPr>
          <w:b/>
          <w:sz w:val="22"/>
        </w:rPr>
        <w:t>‘Adult Education and lifelong learning</w:t>
      </w:r>
      <w:r w:rsidRPr="001C2D72">
        <w:rPr>
          <w:sz w:val="22"/>
        </w:rPr>
        <w:t xml:space="preserve">.’, Jarvis (2004) outlines the role of a teacher in teaching adults. It is worth reading this chapter to get a sense of the role of a Teacher, and paying attention to the Groups of teaching activity on page 141. He described Teaching as activities relating to direct learning  and those one staged removed. </w:t>
      </w:r>
    </w:p>
    <w:p w14:paraId="035A2F58" w14:textId="185B166B" w:rsidR="00E540EC" w:rsidRPr="00193E4E" w:rsidRDefault="008B7462" w:rsidP="00E540EC">
      <w:pPr>
        <w:overflowPunct w:val="0"/>
        <w:autoSpaceDE w:val="0"/>
        <w:autoSpaceDN w:val="0"/>
        <w:adjustRightInd w:val="0"/>
        <w:spacing w:before="240"/>
        <w:jc w:val="both"/>
        <w:textAlignment w:val="baseline"/>
        <w:rPr>
          <w:b/>
          <w:sz w:val="21"/>
          <w:u w:val="single"/>
        </w:rPr>
      </w:pPr>
      <w:r w:rsidRPr="00193E4E">
        <w:rPr>
          <w:b/>
          <w:sz w:val="21"/>
          <w:u w:val="single"/>
        </w:rPr>
        <w:t xml:space="preserve">How helpful is the description of the teaching role in Jarvis (2004) </w:t>
      </w:r>
      <w:r w:rsidR="001C2D72">
        <w:rPr>
          <w:b/>
          <w:sz w:val="21"/>
          <w:u w:val="single"/>
        </w:rPr>
        <w:t>?</w:t>
      </w:r>
    </w:p>
    <w:p w14:paraId="3FC00E60" w14:textId="16C2398E" w:rsidR="003E2E84" w:rsidRPr="001C2D72" w:rsidRDefault="00AC3073" w:rsidP="00E540EC">
      <w:pPr>
        <w:overflowPunct w:val="0"/>
        <w:autoSpaceDE w:val="0"/>
        <w:autoSpaceDN w:val="0"/>
        <w:adjustRightInd w:val="0"/>
        <w:spacing w:before="240"/>
        <w:jc w:val="both"/>
        <w:textAlignment w:val="baseline"/>
        <w:rPr>
          <w:sz w:val="22"/>
        </w:rPr>
      </w:pPr>
      <w:r w:rsidRPr="001C2D72">
        <w:rPr>
          <w:sz w:val="22"/>
        </w:rPr>
        <w:t>The table below lists the key types of learner</w:t>
      </w:r>
      <w:r w:rsidR="00D87C0A" w:rsidRPr="001C2D72">
        <w:rPr>
          <w:sz w:val="22"/>
        </w:rPr>
        <w:t xml:space="preserve">. Use this table to note if you teach any of these learners </w:t>
      </w:r>
    </w:p>
    <w:tbl>
      <w:tblPr>
        <w:tblStyle w:val="TableGrid"/>
        <w:tblW w:w="0" w:type="auto"/>
        <w:tblLook w:val="04A0" w:firstRow="1" w:lastRow="0" w:firstColumn="1" w:lastColumn="0" w:noHBand="0" w:noVBand="1"/>
      </w:tblPr>
      <w:tblGrid>
        <w:gridCol w:w="4505"/>
        <w:gridCol w:w="4505"/>
      </w:tblGrid>
      <w:tr w:rsidR="003E2E84" w14:paraId="12976EED" w14:textId="77777777" w:rsidTr="003E2E84">
        <w:tc>
          <w:tcPr>
            <w:tcW w:w="4505" w:type="dxa"/>
          </w:tcPr>
          <w:p w14:paraId="549B609A" w14:textId="045E29E4" w:rsidR="003E2E84" w:rsidRDefault="003E2E84" w:rsidP="00E540EC">
            <w:pPr>
              <w:overflowPunct w:val="0"/>
              <w:autoSpaceDE w:val="0"/>
              <w:autoSpaceDN w:val="0"/>
              <w:adjustRightInd w:val="0"/>
              <w:spacing w:before="240"/>
              <w:jc w:val="both"/>
              <w:textAlignment w:val="baseline"/>
            </w:pPr>
            <w:r>
              <w:t xml:space="preserve">A learner may be called </w:t>
            </w:r>
          </w:p>
        </w:tc>
        <w:tc>
          <w:tcPr>
            <w:tcW w:w="4505" w:type="dxa"/>
          </w:tcPr>
          <w:p w14:paraId="67D5DD4B" w14:textId="730F56B0" w:rsidR="003E2E84" w:rsidRDefault="003E2E84" w:rsidP="00E540EC">
            <w:pPr>
              <w:overflowPunct w:val="0"/>
              <w:autoSpaceDE w:val="0"/>
              <w:autoSpaceDN w:val="0"/>
              <w:adjustRightInd w:val="0"/>
              <w:spacing w:before="240"/>
              <w:jc w:val="both"/>
              <w:textAlignment w:val="baseline"/>
            </w:pPr>
            <w:r>
              <w:t xml:space="preserve">Note here if teach any of these groups </w:t>
            </w:r>
            <w:r w:rsidR="00AC3073">
              <w:t xml:space="preserve">of learners </w:t>
            </w:r>
          </w:p>
        </w:tc>
      </w:tr>
      <w:tr w:rsidR="003E2E84" w14:paraId="3D5B542E" w14:textId="77777777" w:rsidTr="003E2E84">
        <w:tc>
          <w:tcPr>
            <w:tcW w:w="4505" w:type="dxa"/>
          </w:tcPr>
          <w:p w14:paraId="5687240E" w14:textId="3E76E2D5" w:rsidR="003E2E84" w:rsidRPr="00E30815" w:rsidRDefault="003E2E84" w:rsidP="00E30815">
            <w:pPr>
              <w:numPr>
                <w:ilvl w:val="0"/>
                <w:numId w:val="23"/>
              </w:numPr>
              <w:overflowPunct w:val="0"/>
              <w:autoSpaceDE w:val="0"/>
              <w:autoSpaceDN w:val="0"/>
              <w:adjustRightInd w:val="0"/>
              <w:spacing w:before="240" w:after="200"/>
              <w:jc w:val="both"/>
              <w:textAlignment w:val="baseline"/>
              <w:rPr>
                <w:lang w:val="en-GB"/>
              </w:rPr>
            </w:pPr>
            <w:r w:rsidRPr="000A2BD6">
              <w:rPr>
                <w:lang w:val="en-GB"/>
              </w:rPr>
              <w:t>Apprentice</w:t>
            </w:r>
          </w:p>
        </w:tc>
        <w:tc>
          <w:tcPr>
            <w:tcW w:w="4505" w:type="dxa"/>
          </w:tcPr>
          <w:p w14:paraId="197F2280" w14:textId="77777777" w:rsidR="003E2E84" w:rsidRDefault="003E2E84" w:rsidP="00E540EC">
            <w:pPr>
              <w:overflowPunct w:val="0"/>
              <w:autoSpaceDE w:val="0"/>
              <w:autoSpaceDN w:val="0"/>
              <w:adjustRightInd w:val="0"/>
              <w:spacing w:before="240"/>
              <w:jc w:val="both"/>
              <w:textAlignment w:val="baseline"/>
            </w:pPr>
          </w:p>
        </w:tc>
      </w:tr>
      <w:tr w:rsidR="003E2E84" w14:paraId="2027E8FB" w14:textId="77777777" w:rsidTr="003E2E84">
        <w:tc>
          <w:tcPr>
            <w:tcW w:w="4505" w:type="dxa"/>
          </w:tcPr>
          <w:p w14:paraId="73B92DB8" w14:textId="275B3E1B" w:rsidR="003E2E84" w:rsidRPr="00E30815" w:rsidRDefault="003E2E84" w:rsidP="00E30815">
            <w:pPr>
              <w:numPr>
                <w:ilvl w:val="0"/>
                <w:numId w:val="23"/>
              </w:numPr>
              <w:overflowPunct w:val="0"/>
              <w:autoSpaceDE w:val="0"/>
              <w:autoSpaceDN w:val="0"/>
              <w:adjustRightInd w:val="0"/>
              <w:spacing w:before="240" w:after="200"/>
              <w:jc w:val="both"/>
              <w:textAlignment w:val="baseline"/>
              <w:rPr>
                <w:lang w:val="en-GB"/>
              </w:rPr>
            </w:pPr>
            <w:r w:rsidRPr="000A2BD6">
              <w:rPr>
                <w:lang w:val="en-GB"/>
              </w:rPr>
              <w:t>Candidate</w:t>
            </w:r>
          </w:p>
        </w:tc>
        <w:tc>
          <w:tcPr>
            <w:tcW w:w="4505" w:type="dxa"/>
          </w:tcPr>
          <w:p w14:paraId="221BD0D9" w14:textId="77777777" w:rsidR="003E2E84" w:rsidRDefault="003E2E84" w:rsidP="00E540EC">
            <w:pPr>
              <w:overflowPunct w:val="0"/>
              <w:autoSpaceDE w:val="0"/>
              <w:autoSpaceDN w:val="0"/>
              <w:adjustRightInd w:val="0"/>
              <w:spacing w:before="240"/>
              <w:jc w:val="both"/>
              <w:textAlignment w:val="baseline"/>
            </w:pPr>
          </w:p>
        </w:tc>
      </w:tr>
      <w:tr w:rsidR="003E2E84" w14:paraId="7687758C" w14:textId="77777777" w:rsidTr="00193E4E">
        <w:trPr>
          <w:trHeight w:val="717"/>
        </w:trPr>
        <w:tc>
          <w:tcPr>
            <w:tcW w:w="4505" w:type="dxa"/>
          </w:tcPr>
          <w:p w14:paraId="362197FC" w14:textId="2916536E" w:rsidR="003E2E84" w:rsidRPr="00E30815" w:rsidRDefault="003E2E84" w:rsidP="00E30815">
            <w:pPr>
              <w:numPr>
                <w:ilvl w:val="0"/>
                <w:numId w:val="23"/>
              </w:numPr>
              <w:overflowPunct w:val="0"/>
              <w:autoSpaceDE w:val="0"/>
              <w:autoSpaceDN w:val="0"/>
              <w:adjustRightInd w:val="0"/>
              <w:spacing w:before="240" w:after="200"/>
              <w:jc w:val="both"/>
              <w:textAlignment w:val="baseline"/>
              <w:rPr>
                <w:lang w:val="en-GB"/>
              </w:rPr>
            </w:pPr>
            <w:r w:rsidRPr="000A2BD6">
              <w:rPr>
                <w:lang w:val="en-GB"/>
              </w:rPr>
              <w:t>Student</w:t>
            </w:r>
          </w:p>
        </w:tc>
        <w:tc>
          <w:tcPr>
            <w:tcW w:w="4505" w:type="dxa"/>
          </w:tcPr>
          <w:p w14:paraId="41D07E3B" w14:textId="77777777" w:rsidR="003E2E84" w:rsidRDefault="003E2E84" w:rsidP="00E540EC">
            <w:pPr>
              <w:overflowPunct w:val="0"/>
              <w:autoSpaceDE w:val="0"/>
              <w:autoSpaceDN w:val="0"/>
              <w:adjustRightInd w:val="0"/>
              <w:spacing w:before="240"/>
              <w:jc w:val="both"/>
              <w:textAlignment w:val="baseline"/>
            </w:pPr>
          </w:p>
        </w:tc>
      </w:tr>
      <w:tr w:rsidR="003E2E84" w14:paraId="46DAEB2D" w14:textId="77777777" w:rsidTr="003E2E84">
        <w:tc>
          <w:tcPr>
            <w:tcW w:w="4505" w:type="dxa"/>
          </w:tcPr>
          <w:p w14:paraId="45B56D13" w14:textId="41AB1824" w:rsidR="003E2E84" w:rsidRPr="00E30815" w:rsidRDefault="003E2E84" w:rsidP="00E30815">
            <w:pPr>
              <w:numPr>
                <w:ilvl w:val="0"/>
                <w:numId w:val="23"/>
              </w:numPr>
              <w:overflowPunct w:val="0"/>
              <w:autoSpaceDE w:val="0"/>
              <w:autoSpaceDN w:val="0"/>
              <w:adjustRightInd w:val="0"/>
              <w:spacing w:before="240" w:after="200"/>
              <w:jc w:val="both"/>
              <w:textAlignment w:val="baseline"/>
              <w:rPr>
                <w:lang w:val="en-GB"/>
              </w:rPr>
            </w:pPr>
            <w:r w:rsidRPr="000A2BD6">
              <w:rPr>
                <w:lang w:val="en-GB"/>
              </w:rPr>
              <w:t>Pupil</w:t>
            </w:r>
          </w:p>
        </w:tc>
        <w:tc>
          <w:tcPr>
            <w:tcW w:w="4505" w:type="dxa"/>
          </w:tcPr>
          <w:p w14:paraId="5C265D6C" w14:textId="77777777" w:rsidR="003E2E84" w:rsidRDefault="003E2E84" w:rsidP="00E540EC">
            <w:pPr>
              <w:overflowPunct w:val="0"/>
              <w:autoSpaceDE w:val="0"/>
              <w:autoSpaceDN w:val="0"/>
              <w:adjustRightInd w:val="0"/>
              <w:spacing w:before="240"/>
              <w:jc w:val="both"/>
              <w:textAlignment w:val="baseline"/>
            </w:pPr>
          </w:p>
        </w:tc>
      </w:tr>
      <w:tr w:rsidR="003E2E84" w14:paraId="071821E7" w14:textId="77777777" w:rsidTr="003E2E84">
        <w:tc>
          <w:tcPr>
            <w:tcW w:w="4505" w:type="dxa"/>
          </w:tcPr>
          <w:p w14:paraId="577CE940" w14:textId="06FB2ECB" w:rsidR="003E2E84" w:rsidRPr="00E30815" w:rsidRDefault="003E2E84" w:rsidP="00E30815">
            <w:pPr>
              <w:numPr>
                <w:ilvl w:val="0"/>
                <w:numId w:val="23"/>
              </w:numPr>
              <w:overflowPunct w:val="0"/>
              <w:autoSpaceDE w:val="0"/>
              <w:autoSpaceDN w:val="0"/>
              <w:adjustRightInd w:val="0"/>
              <w:spacing w:before="240" w:after="200"/>
              <w:jc w:val="both"/>
              <w:textAlignment w:val="baseline"/>
              <w:rPr>
                <w:lang w:val="en-GB"/>
              </w:rPr>
            </w:pPr>
            <w:r w:rsidRPr="000A2BD6">
              <w:rPr>
                <w:lang w:val="en-GB"/>
              </w:rPr>
              <w:t>Trainee.</w:t>
            </w:r>
          </w:p>
        </w:tc>
        <w:tc>
          <w:tcPr>
            <w:tcW w:w="4505" w:type="dxa"/>
          </w:tcPr>
          <w:p w14:paraId="6E0D1629" w14:textId="77777777" w:rsidR="003E2E84" w:rsidRDefault="003E2E84" w:rsidP="00E540EC">
            <w:pPr>
              <w:overflowPunct w:val="0"/>
              <w:autoSpaceDE w:val="0"/>
              <w:autoSpaceDN w:val="0"/>
              <w:adjustRightInd w:val="0"/>
              <w:spacing w:before="240"/>
              <w:jc w:val="both"/>
              <w:textAlignment w:val="baseline"/>
            </w:pPr>
          </w:p>
        </w:tc>
      </w:tr>
    </w:tbl>
    <w:p w14:paraId="478C4E15" w14:textId="3EC6E705" w:rsidR="000A2BD6" w:rsidRDefault="000A2BD6" w:rsidP="00AC3073">
      <w:pPr>
        <w:overflowPunct w:val="0"/>
        <w:autoSpaceDE w:val="0"/>
        <w:autoSpaceDN w:val="0"/>
        <w:adjustRightInd w:val="0"/>
        <w:spacing w:before="240"/>
        <w:jc w:val="right"/>
        <w:textAlignment w:val="baseline"/>
        <w:rPr>
          <w:sz w:val="18"/>
          <w:lang w:val="en-GB"/>
        </w:rPr>
      </w:pPr>
      <w:r w:rsidRPr="00AC3073">
        <w:rPr>
          <w:sz w:val="18"/>
          <w:lang w:val="en-GB"/>
        </w:rPr>
        <w:t>Ad</w:t>
      </w:r>
      <w:r w:rsidR="00AC3073" w:rsidRPr="00AC3073">
        <w:rPr>
          <w:sz w:val="18"/>
          <w:lang w:val="en-GB"/>
        </w:rPr>
        <w:t>apted from Gravells, 2008, p.10</w:t>
      </w:r>
    </w:p>
    <w:p w14:paraId="5DEB5D6F" w14:textId="77777777" w:rsidR="00AC3073" w:rsidRDefault="00AC3073" w:rsidP="00AC3073">
      <w:pPr>
        <w:overflowPunct w:val="0"/>
        <w:autoSpaceDE w:val="0"/>
        <w:autoSpaceDN w:val="0"/>
        <w:adjustRightInd w:val="0"/>
        <w:spacing w:before="240"/>
        <w:jc w:val="right"/>
        <w:textAlignment w:val="baseline"/>
        <w:rPr>
          <w:sz w:val="18"/>
          <w:lang w:val="en-GB"/>
        </w:rPr>
      </w:pPr>
    </w:p>
    <w:p w14:paraId="64A90785" w14:textId="77777777" w:rsidR="00E30815" w:rsidRDefault="00E30815" w:rsidP="00AC3073">
      <w:pPr>
        <w:overflowPunct w:val="0"/>
        <w:autoSpaceDE w:val="0"/>
        <w:autoSpaceDN w:val="0"/>
        <w:adjustRightInd w:val="0"/>
        <w:spacing w:before="240"/>
        <w:jc w:val="both"/>
        <w:textAlignment w:val="baseline"/>
      </w:pPr>
    </w:p>
    <w:p w14:paraId="43927420" w14:textId="77777777" w:rsidR="00E30815" w:rsidRDefault="00E30815" w:rsidP="00AC3073">
      <w:pPr>
        <w:overflowPunct w:val="0"/>
        <w:autoSpaceDE w:val="0"/>
        <w:autoSpaceDN w:val="0"/>
        <w:adjustRightInd w:val="0"/>
        <w:spacing w:before="240"/>
        <w:jc w:val="both"/>
        <w:textAlignment w:val="baseline"/>
      </w:pPr>
    </w:p>
    <w:p w14:paraId="647DBE4C" w14:textId="77777777" w:rsidR="00E30815" w:rsidRDefault="00E30815" w:rsidP="00AC3073">
      <w:pPr>
        <w:overflowPunct w:val="0"/>
        <w:autoSpaceDE w:val="0"/>
        <w:autoSpaceDN w:val="0"/>
        <w:adjustRightInd w:val="0"/>
        <w:spacing w:before="240"/>
        <w:jc w:val="both"/>
        <w:textAlignment w:val="baseline"/>
      </w:pPr>
    </w:p>
    <w:p w14:paraId="46FA5F2C" w14:textId="77777777" w:rsidR="00E30815" w:rsidRDefault="00E30815" w:rsidP="00AC3073">
      <w:pPr>
        <w:overflowPunct w:val="0"/>
        <w:autoSpaceDE w:val="0"/>
        <w:autoSpaceDN w:val="0"/>
        <w:adjustRightInd w:val="0"/>
        <w:spacing w:before="240"/>
        <w:jc w:val="both"/>
        <w:textAlignment w:val="baseline"/>
      </w:pPr>
    </w:p>
    <w:p w14:paraId="5530C130" w14:textId="32C5C04A" w:rsidR="00E30815" w:rsidRDefault="00E30815" w:rsidP="00AC3073">
      <w:pPr>
        <w:overflowPunct w:val="0"/>
        <w:autoSpaceDE w:val="0"/>
        <w:autoSpaceDN w:val="0"/>
        <w:adjustRightInd w:val="0"/>
        <w:spacing w:before="240"/>
        <w:jc w:val="both"/>
        <w:textAlignment w:val="baseline"/>
      </w:pPr>
    </w:p>
    <w:p w14:paraId="4E9D3CBF" w14:textId="77777777" w:rsidR="00E30815" w:rsidRDefault="00E30815" w:rsidP="00AC3073">
      <w:pPr>
        <w:overflowPunct w:val="0"/>
        <w:autoSpaceDE w:val="0"/>
        <w:autoSpaceDN w:val="0"/>
        <w:adjustRightInd w:val="0"/>
        <w:spacing w:before="240"/>
        <w:jc w:val="both"/>
        <w:textAlignment w:val="baseline"/>
      </w:pPr>
    </w:p>
    <w:p w14:paraId="01303DF6" w14:textId="77777777" w:rsidR="00E30815" w:rsidRDefault="00E30815" w:rsidP="00AC3073">
      <w:pPr>
        <w:overflowPunct w:val="0"/>
        <w:autoSpaceDE w:val="0"/>
        <w:autoSpaceDN w:val="0"/>
        <w:adjustRightInd w:val="0"/>
        <w:spacing w:before="240"/>
        <w:jc w:val="both"/>
        <w:textAlignment w:val="baseline"/>
      </w:pPr>
    </w:p>
    <w:p w14:paraId="296C49BC" w14:textId="1D8CF268" w:rsidR="00AC3073" w:rsidRPr="001C2D72" w:rsidRDefault="00E30815" w:rsidP="00E30815">
      <w:pPr>
        <w:overflowPunct w:val="0"/>
        <w:autoSpaceDE w:val="0"/>
        <w:autoSpaceDN w:val="0"/>
        <w:adjustRightInd w:val="0"/>
        <w:spacing w:before="240"/>
        <w:jc w:val="both"/>
        <w:textAlignment w:val="baseline"/>
        <w:rPr>
          <w:sz w:val="22"/>
        </w:rPr>
      </w:pPr>
      <w:r w:rsidRPr="001C2D72">
        <w:rPr>
          <w:sz w:val="22"/>
        </w:rPr>
        <w:t>T</w:t>
      </w:r>
      <w:r w:rsidR="00AC3073" w:rsidRPr="001C2D72">
        <w:rPr>
          <w:sz w:val="22"/>
        </w:rPr>
        <w:t>he table below lists the key types of learner</w:t>
      </w:r>
      <w:r w:rsidR="00D87C0A" w:rsidRPr="001C2D72">
        <w:rPr>
          <w:sz w:val="22"/>
        </w:rPr>
        <w:t xml:space="preserve">. </w:t>
      </w:r>
      <w:r w:rsidR="00D87C0A" w:rsidRPr="001C2D72">
        <w:rPr>
          <w:sz w:val="22"/>
        </w:rPr>
        <w:t>Use this table to</w:t>
      </w:r>
      <w:r w:rsidR="00D87C0A" w:rsidRPr="001C2D72">
        <w:rPr>
          <w:sz w:val="22"/>
        </w:rPr>
        <w:t xml:space="preserve"> to work out if you do more than Teach</w:t>
      </w:r>
    </w:p>
    <w:tbl>
      <w:tblPr>
        <w:tblStyle w:val="TableGrid"/>
        <w:tblW w:w="0" w:type="auto"/>
        <w:tblLook w:val="04A0" w:firstRow="1" w:lastRow="0" w:firstColumn="1" w:lastColumn="0" w:noHBand="0" w:noVBand="1"/>
      </w:tblPr>
      <w:tblGrid>
        <w:gridCol w:w="4505"/>
        <w:gridCol w:w="4505"/>
      </w:tblGrid>
      <w:tr w:rsidR="00AC3073" w14:paraId="182E88AC" w14:textId="77777777" w:rsidTr="00AC3073">
        <w:tc>
          <w:tcPr>
            <w:tcW w:w="4505" w:type="dxa"/>
          </w:tcPr>
          <w:p w14:paraId="0F708E77" w14:textId="6DBE99C3" w:rsidR="00AC3073" w:rsidRDefault="00AC3073" w:rsidP="000A2BD6">
            <w:pPr>
              <w:overflowPunct w:val="0"/>
              <w:autoSpaceDE w:val="0"/>
              <w:autoSpaceDN w:val="0"/>
              <w:adjustRightInd w:val="0"/>
              <w:spacing w:before="240"/>
              <w:jc w:val="both"/>
              <w:textAlignment w:val="baseline"/>
              <w:rPr>
                <w:u w:val="single"/>
                <w:lang w:val="en-GB"/>
              </w:rPr>
            </w:pPr>
            <w:r>
              <w:rPr>
                <w:u w:val="single"/>
                <w:lang w:val="en-GB"/>
              </w:rPr>
              <w:t>Teaching Roles</w:t>
            </w:r>
          </w:p>
        </w:tc>
        <w:tc>
          <w:tcPr>
            <w:tcW w:w="4505" w:type="dxa"/>
          </w:tcPr>
          <w:p w14:paraId="2F2E242C" w14:textId="441DBA43" w:rsidR="00AC3073" w:rsidRDefault="00AC3073" w:rsidP="000A2BD6">
            <w:pPr>
              <w:overflowPunct w:val="0"/>
              <w:autoSpaceDE w:val="0"/>
              <w:autoSpaceDN w:val="0"/>
              <w:adjustRightInd w:val="0"/>
              <w:spacing w:before="240"/>
              <w:jc w:val="both"/>
              <w:textAlignment w:val="baseline"/>
              <w:rPr>
                <w:u w:val="single"/>
                <w:lang w:val="en-GB"/>
              </w:rPr>
            </w:pPr>
            <w:r>
              <w:rPr>
                <w:u w:val="single"/>
                <w:lang w:val="en-GB"/>
              </w:rPr>
              <w:t xml:space="preserve">Note here if you thing you carry out any of the roles listed and allocate a percentage </w:t>
            </w:r>
          </w:p>
        </w:tc>
      </w:tr>
      <w:tr w:rsidR="00AC3073" w14:paraId="01091E64" w14:textId="77777777" w:rsidTr="00AC3073">
        <w:tc>
          <w:tcPr>
            <w:tcW w:w="4505" w:type="dxa"/>
          </w:tcPr>
          <w:p w14:paraId="2876ADFD" w14:textId="41A4A15D" w:rsidR="00AC3073" w:rsidRPr="00E30815" w:rsidRDefault="00AC3073" w:rsidP="00E30815">
            <w:pPr>
              <w:numPr>
                <w:ilvl w:val="0"/>
                <w:numId w:val="24"/>
              </w:numPr>
              <w:overflowPunct w:val="0"/>
              <w:autoSpaceDE w:val="0"/>
              <w:autoSpaceDN w:val="0"/>
              <w:adjustRightInd w:val="0"/>
              <w:spacing w:before="240" w:after="200" w:line="276" w:lineRule="auto"/>
              <w:jc w:val="both"/>
              <w:textAlignment w:val="baseline"/>
              <w:rPr>
                <w:lang w:val="en-GB"/>
              </w:rPr>
            </w:pPr>
            <w:r w:rsidRPr="000A2BD6">
              <w:rPr>
                <w:lang w:val="en-GB"/>
              </w:rPr>
              <w:t>Facilitator of learning</w:t>
            </w:r>
          </w:p>
        </w:tc>
        <w:tc>
          <w:tcPr>
            <w:tcW w:w="4505" w:type="dxa"/>
          </w:tcPr>
          <w:p w14:paraId="4C3DFC69" w14:textId="6C16242C" w:rsidR="00AC3073" w:rsidRDefault="00AC3073" w:rsidP="000A2BD6">
            <w:pPr>
              <w:overflowPunct w:val="0"/>
              <w:autoSpaceDE w:val="0"/>
              <w:autoSpaceDN w:val="0"/>
              <w:adjustRightInd w:val="0"/>
              <w:spacing w:before="240"/>
              <w:jc w:val="both"/>
              <w:textAlignment w:val="baseline"/>
              <w:rPr>
                <w:u w:val="single"/>
                <w:lang w:val="en-GB"/>
              </w:rPr>
            </w:pPr>
          </w:p>
        </w:tc>
      </w:tr>
      <w:tr w:rsidR="00AC3073" w14:paraId="7DE76CFB" w14:textId="77777777" w:rsidTr="00AC3073">
        <w:tc>
          <w:tcPr>
            <w:tcW w:w="4505" w:type="dxa"/>
          </w:tcPr>
          <w:p w14:paraId="768DFBCE" w14:textId="513F2856" w:rsidR="00AC3073" w:rsidRPr="00E30815" w:rsidRDefault="00AC3073" w:rsidP="00E30815">
            <w:pPr>
              <w:numPr>
                <w:ilvl w:val="0"/>
                <w:numId w:val="24"/>
              </w:numPr>
              <w:overflowPunct w:val="0"/>
              <w:autoSpaceDE w:val="0"/>
              <w:autoSpaceDN w:val="0"/>
              <w:adjustRightInd w:val="0"/>
              <w:spacing w:before="240" w:after="200" w:line="276" w:lineRule="auto"/>
              <w:jc w:val="both"/>
              <w:textAlignment w:val="baseline"/>
              <w:rPr>
                <w:lang w:val="en-GB"/>
              </w:rPr>
            </w:pPr>
            <w:r w:rsidRPr="000A2BD6">
              <w:rPr>
                <w:lang w:val="en-GB"/>
              </w:rPr>
              <w:t>Mentor</w:t>
            </w:r>
          </w:p>
        </w:tc>
        <w:tc>
          <w:tcPr>
            <w:tcW w:w="4505" w:type="dxa"/>
          </w:tcPr>
          <w:p w14:paraId="55DF986D" w14:textId="6BFD7C14" w:rsidR="00AC3073" w:rsidRDefault="00AC3073" w:rsidP="000A2BD6">
            <w:pPr>
              <w:overflowPunct w:val="0"/>
              <w:autoSpaceDE w:val="0"/>
              <w:autoSpaceDN w:val="0"/>
              <w:adjustRightInd w:val="0"/>
              <w:spacing w:before="240"/>
              <w:jc w:val="both"/>
              <w:textAlignment w:val="baseline"/>
              <w:rPr>
                <w:u w:val="single"/>
                <w:lang w:val="en-GB"/>
              </w:rPr>
            </w:pPr>
          </w:p>
        </w:tc>
      </w:tr>
      <w:tr w:rsidR="00AC3073" w14:paraId="4684DC02" w14:textId="77777777" w:rsidTr="00AC3073">
        <w:tc>
          <w:tcPr>
            <w:tcW w:w="4505" w:type="dxa"/>
          </w:tcPr>
          <w:p w14:paraId="28E472C3" w14:textId="3E14581A" w:rsidR="00AC3073" w:rsidRPr="00E30815" w:rsidRDefault="00AC3073" w:rsidP="00E30815">
            <w:pPr>
              <w:numPr>
                <w:ilvl w:val="0"/>
                <w:numId w:val="24"/>
              </w:numPr>
              <w:overflowPunct w:val="0"/>
              <w:autoSpaceDE w:val="0"/>
              <w:autoSpaceDN w:val="0"/>
              <w:adjustRightInd w:val="0"/>
              <w:spacing w:before="240" w:after="200" w:line="276" w:lineRule="auto"/>
              <w:jc w:val="both"/>
              <w:textAlignment w:val="baseline"/>
              <w:rPr>
                <w:lang w:val="en-GB"/>
              </w:rPr>
            </w:pPr>
            <w:r w:rsidRPr="000A2BD6">
              <w:rPr>
                <w:lang w:val="en-GB"/>
              </w:rPr>
              <w:t>Coach</w:t>
            </w:r>
          </w:p>
        </w:tc>
        <w:tc>
          <w:tcPr>
            <w:tcW w:w="4505" w:type="dxa"/>
          </w:tcPr>
          <w:p w14:paraId="324CC741" w14:textId="40020772" w:rsidR="00AC3073" w:rsidRDefault="00AC3073" w:rsidP="000A2BD6">
            <w:pPr>
              <w:overflowPunct w:val="0"/>
              <w:autoSpaceDE w:val="0"/>
              <w:autoSpaceDN w:val="0"/>
              <w:adjustRightInd w:val="0"/>
              <w:spacing w:before="240"/>
              <w:jc w:val="both"/>
              <w:textAlignment w:val="baseline"/>
              <w:rPr>
                <w:u w:val="single"/>
                <w:lang w:val="en-GB"/>
              </w:rPr>
            </w:pPr>
          </w:p>
        </w:tc>
      </w:tr>
      <w:tr w:rsidR="00AC3073" w14:paraId="7C3E6B5A" w14:textId="77777777" w:rsidTr="00AC3073">
        <w:tc>
          <w:tcPr>
            <w:tcW w:w="4505" w:type="dxa"/>
          </w:tcPr>
          <w:p w14:paraId="077829D9" w14:textId="41A6660B" w:rsidR="00AC3073" w:rsidRPr="00E30815" w:rsidRDefault="00AC3073" w:rsidP="00E30815">
            <w:pPr>
              <w:numPr>
                <w:ilvl w:val="0"/>
                <w:numId w:val="24"/>
              </w:numPr>
              <w:overflowPunct w:val="0"/>
              <w:autoSpaceDE w:val="0"/>
              <w:autoSpaceDN w:val="0"/>
              <w:adjustRightInd w:val="0"/>
              <w:spacing w:before="240" w:after="200" w:line="276" w:lineRule="auto"/>
              <w:jc w:val="both"/>
              <w:textAlignment w:val="baseline"/>
              <w:rPr>
                <w:lang w:val="en-GB"/>
              </w:rPr>
            </w:pPr>
            <w:r w:rsidRPr="000A2BD6">
              <w:rPr>
                <w:lang w:val="en-GB"/>
              </w:rPr>
              <w:t>Counsellor</w:t>
            </w:r>
          </w:p>
        </w:tc>
        <w:tc>
          <w:tcPr>
            <w:tcW w:w="4505" w:type="dxa"/>
          </w:tcPr>
          <w:p w14:paraId="71F918EF" w14:textId="5F136E37" w:rsidR="00AC3073" w:rsidRDefault="00AC3073" w:rsidP="000A2BD6">
            <w:pPr>
              <w:overflowPunct w:val="0"/>
              <w:autoSpaceDE w:val="0"/>
              <w:autoSpaceDN w:val="0"/>
              <w:adjustRightInd w:val="0"/>
              <w:spacing w:before="240"/>
              <w:jc w:val="both"/>
              <w:textAlignment w:val="baseline"/>
              <w:rPr>
                <w:u w:val="single"/>
                <w:lang w:val="en-GB"/>
              </w:rPr>
            </w:pPr>
          </w:p>
        </w:tc>
      </w:tr>
      <w:tr w:rsidR="00AC3073" w14:paraId="5868619D" w14:textId="77777777" w:rsidTr="00AC3073">
        <w:tc>
          <w:tcPr>
            <w:tcW w:w="4505" w:type="dxa"/>
          </w:tcPr>
          <w:p w14:paraId="59D823DD" w14:textId="75B7EB2F" w:rsidR="00AC3073" w:rsidRPr="00E30815" w:rsidRDefault="00AC3073" w:rsidP="00E30815">
            <w:pPr>
              <w:numPr>
                <w:ilvl w:val="0"/>
                <w:numId w:val="24"/>
              </w:numPr>
              <w:overflowPunct w:val="0"/>
              <w:autoSpaceDE w:val="0"/>
              <w:autoSpaceDN w:val="0"/>
              <w:adjustRightInd w:val="0"/>
              <w:spacing w:before="240" w:after="200" w:line="276" w:lineRule="auto"/>
              <w:jc w:val="both"/>
              <w:textAlignment w:val="baseline"/>
              <w:rPr>
                <w:lang w:val="en-GB"/>
              </w:rPr>
            </w:pPr>
            <w:r w:rsidRPr="000A2BD6">
              <w:rPr>
                <w:lang w:val="en-GB"/>
              </w:rPr>
              <w:t>Role model</w:t>
            </w:r>
          </w:p>
        </w:tc>
        <w:tc>
          <w:tcPr>
            <w:tcW w:w="4505" w:type="dxa"/>
          </w:tcPr>
          <w:p w14:paraId="01A95682" w14:textId="27EA1298" w:rsidR="00AC3073" w:rsidRDefault="00AC3073" w:rsidP="000A2BD6">
            <w:pPr>
              <w:overflowPunct w:val="0"/>
              <w:autoSpaceDE w:val="0"/>
              <w:autoSpaceDN w:val="0"/>
              <w:adjustRightInd w:val="0"/>
              <w:spacing w:before="240"/>
              <w:jc w:val="both"/>
              <w:textAlignment w:val="baseline"/>
              <w:rPr>
                <w:u w:val="single"/>
                <w:lang w:val="en-GB"/>
              </w:rPr>
            </w:pPr>
          </w:p>
        </w:tc>
      </w:tr>
      <w:tr w:rsidR="00AC3073" w14:paraId="35A99DD9" w14:textId="77777777" w:rsidTr="00AC3073">
        <w:tc>
          <w:tcPr>
            <w:tcW w:w="4505" w:type="dxa"/>
          </w:tcPr>
          <w:p w14:paraId="0921B927" w14:textId="24054A15" w:rsidR="00AC3073" w:rsidRPr="00E30815" w:rsidRDefault="00AC3073" w:rsidP="000A2BD6">
            <w:pPr>
              <w:numPr>
                <w:ilvl w:val="0"/>
                <w:numId w:val="24"/>
              </w:numPr>
              <w:overflowPunct w:val="0"/>
              <w:autoSpaceDE w:val="0"/>
              <w:autoSpaceDN w:val="0"/>
              <w:adjustRightInd w:val="0"/>
              <w:spacing w:before="240"/>
              <w:jc w:val="both"/>
              <w:textAlignment w:val="baseline"/>
              <w:rPr>
                <w:lang w:val="en-GB"/>
              </w:rPr>
            </w:pPr>
            <w:r w:rsidRPr="000A2BD6">
              <w:rPr>
                <w:lang w:val="en-GB"/>
              </w:rPr>
              <w:t>Information Provider / Lecturer / Instructor / Practitioner / Presenter.</w:t>
            </w:r>
          </w:p>
        </w:tc>
        <w:tc>
          <w:tcPr>
            <w:tcW w:w="4505" w:type="dxa"/>
          </w:tcPr>
          <w:p w14:paraId="37759A34" w14:textId="53E4BC89" w:rsidR="00AC3073" w:rsidRDefault="00AC3073" w:rsidP="000A2BD6">
            <w:pPr>
              <w:overflowPunct w:val="0"/>
              <w:autoSpaceDE w:val="0"/>
              <w:autoSpaceDN w:val="0"/>
              <w:adjustRightInd w:val="0"/>
              <w:spacing w:before="240"/>
              <w:jc w:val="both"/>
              <w:textAlignment w:val="baseline"/>
              <w:rPr>
                <w:u w:val="single"/>
                <w:lang w:val="en-GB"/>
              </w:rPr>
            </w:pPr>
          </w:p>
        </w:tc>
      </w:tr>
      <w:tr w:rsidR="00AC3073" w14:paraId="34EA4050" w14:textId="77777777" w:rsidTr="00AC3073">
        <w:tc>
          <w:tcPr>
            <w:tcW w:w="4505" w:type="dxa"/>
          </w:tcPr>
          <w:p w14:paraId="4831BB85" w14:textId="72A0D136" w:rsidR="00AC3073" w:rsidRPr="00E30815" w:rsidRDefault="00AC3073" w:rsidP="00E30815">
            <w:pPr>
              <w:numPr>
                <w:ilvl w:val="0"/>
                <w:numId w:val="24"/>
              </w:numPr>
              <w:overflowPunct w:val="0"/>
              <w:autoSpaceDE w:val="0"/>
              <w:autoSpaceDN w:val="0"/>
              <w:adjustRightInd w:val="0"/>
              <w:spacing w:before="240" w:after="200" w:line="276" w:lineRule="auto"/>
              <w:jc w:val="both"/>
              <w:textAlignment w:val="baseline"/>
              <w:rPr>
                <w:lang w:val="en-GB"/>
              </w:rPr>
            </w:pPr>
            <w:r w:rsidRPr="000A2BD6">
              <w:rPr>
                <w:lang w:val="en-GB"/>
              </w:rPr>
              <w:t>Trainer</w:t>
            </w:r>
          </w:p>
        </w:tc>
        <w:tc>
          <w:tcPr>
            <w:tcW w:w="4505" w:type="dxa"/>
          </w:tcPr>
          <w:p w14:paraId="47196952" w14:textId="6DC8B76D" w:rsidR="00AC3073" w:rsidRDefault="00AC3073" w:rsidP="000A2BD6">
            <w:pPr>
              <w:overflowPunct w:val="0"/>
              <w:autoSpaceDE w:val="0"/>
              <w:autoSpaceDN w:val="0"/>
              <w:adjustRightInd w:val="0"/>
              <w:spacing w:before="240"/>
              <w:jc w:val="both"/>
              <w:textAlignment w:val="baseline"/>
              <w:rPr>
                <w:u w:val="single"/>
                <w:lang w:val="en-GB"/>
              </w:rPr>
            </w:pPr>
          </w:p>
        </w:tc>
      </w:tr>
      <w:tr w:rsidR="00AC3073" w14:paraId="539274F3" w14:textId="77777777" w:rsidTr="00AC3073">
        <w:tc>
          <w:tcPr>
            <w:tcW w:w="4505" w:type="dxa"/>
          </w:tcPr>
          <w:p w14:paraId="3FF13DC1" w14:textId="727DC237" w:rsidR="00AC3073" w:rsidRPr="00E30815" w:rsidRDefault="00AC3073" w:rsidP="00E30815">
            <w:pPr>
              <w:numPr>
                <w:ilvl w:val="0"/>
                <w:numId w:val="24"/>
              </w:numPr>
              <w:overflowPunct w:val="0"/>
              <w:autoSpaceDE w:val="0"/>
              <w:autoSpaceDN w:val="0"/>
              <w:adjustRightInd w:val="0"/>
              <w:spacing w:before="240" w:after="200" w:line="276" w:lineRule="auto"/>
              <w:jc w:val="both"/>
              <w:textAlignment w:val="baseline"/>
              <w:rPr>
                <w:lang w:val="en-GB"/>
              </w:rPr>
            </w:pPr>
            <w:r w:rsidRPr="000A2BD6">
              <w:rPr>
                <w:lang w:val="en-GB"/>
              </w:rPr>
              <w:t>Tutor</w:t>
            </w:r>
          </w:p>
        </w:tc>
        <w:tc>
          <w:tcPr>
            <w:tcW w:w="4505" w:type="dxa"/>
          </w:tcPr>
          <w:p w14:paraId="5631E7B2" w14:textId="36F3BEF3" w:rsidR="00AC3073" w:rsidRDefault="00AC3073" w:rsidP="00306476">
            <w:pPr>
              <w:overflowPunct w:val="0"/>
              <w:autoSpaceDE w:val="0"/>
              <w:autoSpaceDN w:val="0"/>
              <w:adjustRightInd w:val="0"/>
              <w:spacing w:before="240"/>
              <w:jc w:val="both"/>
              <w:textAlignment w:val="baseline"/>
              <w:rPr>
                <w:u w:val="single"/>
                <w:lang w:val="en-GB"/>
              </w:rPr>
            </w:pPr>
          </w:p>
        </w:tc>
      </w:tr>
      <w:tr w:rsidR="00AC3073" w14:paraId="1681EF22" w14:textId="77777777" w:rsidTr="00AC3073">
        <w:tc>
          <w:tcPr>
            <w:tcW w:w="4505" w:type="dxa"/>
          </w:tcPr>
          <w:p w14:paraId="7CFFA477" w14:textId="4A6A95D6" w:rsidR="00AC3073" w:rsidRPr="00E30815" w:rsidRDefault="00AC3073" w:rsidP="00E30815">
            <w:pPr>
              <w:numPr>
                <w:ilvl w:val="0"/>
                <w:numId w:val="24"/>
              </w:numPr>
              <w:overflowPunct w:val="0"/>
              <w:autoSpaceDE w:val="0"/>
              <w:autoSpaceDN w:val="0"/>
              <w:adjustRightInd w:val="0"/>
              <w:spacing w:before="240" w:after="200" w:line="276" w:lineRule="auto"/>
              <w:jc w:val="both"/>
              <w:textAlignment w:val="baseline"/>
              <w:rPr>
                <w:lang w:val="en-GB"/>
              </w:rPr>
            </w:pPr>
            <w:r w:rsidRPr="000A2BD6">
              <w:rPr>
                <w:lang w:val="en-GB"/>
              </w:rPr>
              <w:t>Planner – Curriculum planner, Course organiser</w:t>
            </w:r>
          </w:p>
        </w:tc>
        <w:tc>
          <w:tcPr>
            <w:tcW w:w="4505" w:type="dxa"/>
          </w:tcPr>
          <w:p w14:paraId="349D6D96" w14:textId="24DAE7E9" w:rsidR="00AC3073" w:rsidRDefault="00AC3073" w:rsidP="00306476">
            <w:pPr>
              <w:overflowPunct w:val="0"/>
              <w:autoSpaceDE w:val="0"/>
              <w:autoSpaceDN w:val="0"/>
              <w:adjustRightInd w:val="0"/>
              <w:spacing w:before="240"/>
              <w:jc w:val="both"/>
              <w:textAlignment w:val="baseline"/>
              <w:rPr>
                <w:u w:val="single"/>
                <w:lang w:val="en-GB"/>
              </w:rPr>
            </w:pPr>
          </w:p>
        </w:tc>
      </w:tr>
      <w:tr w:rsidR="00AC3073" w14:paraId="001492FE" w14:textId="77777777" w:rsidTr="00AC3073">
        <w:tc>
          <w:tcPr>
            <w:tcW w:w="4505" w:type="dxa"/>
          </w:tcPr>
          <w:p w14:paraId="46391361" w14:textId="76B68A46" w:rsidR="00AC3073" w:rsidRPr="00E30815" w:rsidRDefault="00AC3073" w:rsidP="00E30815">
            <w:pPr>
              <w:numPr>
                <w:ilvl w:val="0"/>
                <w:numId w:val="24"/>
              </w:numPr>
              <w:overflowPunct w:val="0"/>
              <w:autoSpaceDE w:val="0"/>
              <w:autoSpaceDN w:val="0"/>
              <w:adjustRightInd w:val="0"/>
              <w:spacing w:before="240" w:after="200" w:line="276" w:lineRule="auto"/>
              <w:jc w:val="both"/>
              <w:textAlignment w:val="baseline"/>
              <w:rPr>
                <w:lang w:val="en-GB"/>
              </w:rPr>
            </w:pPr>
            <w:r w:rsidRPr="000A2BD6">
              <w:rPr>
                <w:lang w:val="en-GB"/>
              </w:rPr>
              <w:t>Resource Developer – Study Guides, Materials, Assessments, etc.</w:t>
            </w:r>
          </w:p>
        </w:tc>
        <w:tc>
          <w:tcPr>
            <w:tcW w:w="4505" w:type="dxa"/>
          </w:tcPr>
          <w:p w14:paraId="11BFA473" w14:textId="76556CBA" w:rsidR="00AC3073" w:rsidRDefault="00AC3073" w:rsidP="00306476">
            <w:pPr>
              <w:overflowPunct w:val="0"/>
              <w:autoSpaceDE w:val="0"/>
              <w:autoSpaceDN w:val="0"/>
              <w:adjustRightInd w:val="0"/>
              <w:spacing w:before="240"/>
              <w:jc w:val="both"/>
              <w:textAlignment w:val="baseline"/>
              <w:rPr>
                <w:u w:val="single"/>
                <w:lang w:val="en-GB"/>
              </w:rPr>
            </w:pPr>
          </w:p>
        </w:tc>
      </w:tr>
      <w:tr w:rsidR="00AC3073" w14:paraId="331874F3" w14:textId="77777777" w:rsidTr="00AC3073">
        <w:tc>
          <w:tcPr>
            <w:tcW w:w="4505" w:type="dxa"/>
          </w:tcPr>
          <w:p w14:paraId="52B4661F" w14:textId="77777777" w:rsidR="00AC3073" w:rsidRPr="000A2BD6" w:rsidRDefault="00AC3073" w:rsidP="00AC3073">
            <w:pPr>
              <w:numPr>
                <w:ilvl w:val="0"/>
                <w:numId w:val="24"/>
              </w:numPr>
              <w:overflowPunct w:val="0"/>
              <w:autoSpaceDE w:val="0"/>
              <w:autoSpaceDN w:val="0"/>
              <w:adjustRightInd w:val="0"/>
              <w:spacing w:before="240" w:after="200" w:line="276" w:lineRule="auto"/>
              <w:jc w:val="both"/>
              <w:textAlignment w:val="baseline"/>
              <w:rPr>
                <w:lang w:val="en-GB"/>
              </w:rPr>
            </w:pPr>
            <w:r w:rsidRPr="000A2BD6">
              <w:rPr>
                <w:lang w:val="en-GB"/>
              </w:rPr>
              <w:t>Assessor – Student assessor, Curriculum evaluator.</w:t>
            </w:r>
          </w:p>
          <w:p w14:paraId="7A1B1573" w14:textId="77777777" w:rsidR="00AC3073" w:rsidRDefault="00AC3073" w:rsidP="00306476">
            <w:pPr>
              <w:overflowPunct w:val="0"/>
              <w:autoSpaceDE w:val="0"/>
              <w:autoSpaceDN w:val="0"/>
              <w:adjustRightInd w:val="0"/>
              <w:spacing w:before="240"/>
              <w:jc w:val="both"/>
              <w:textAlignment w:val="baseline"/>
              <w:rPr>
                <w:u w:val="single"/>
                <w:lang w:val="en-GB"/>
              </w:rPr>
            </w:pPr>
          </w:p>
        </w:tc>
        <w:tc>
          <w:tcPr>
            <w:tcW w:w="4505" w:type="dxa"/>
          </w:tcPr>
          <w:p w14:paraId="3057CB21" w14:textId="16A95B2A" w:rsidR="00AC3073" w:rsidRDefault="00AC3073" w:rsidP="00306476">
            <w:pPr>
              <w:overflowPunct w:val="0"/>
              <w:autoSpaceDE w:val="0"/>
              <w:autoSpaceDN w:val="0"/>
              <w:adjustRightInd w:val="0"/>
              <w:spacing w:before="240"/>
              <w:jc w:val="both"/>
              <w:textAlignment w:val="baseline"/>
              <w:rPr>
                <w:u w:val="single"/>
                <w:lang w:val="en-GB"/>
              </w:rPr>
            </w:pPr>
          </w:p>
        </w:tc>
      </w:tr>
    </w:tbl>
    <w:p w14:paraId="27E37A2E" w14:textId="682D7596" w:rsidR="000A2BD6" w:rsidRPr="0026049D" w:rsidRDefault="0026049D" w:rsidP="000A2BD6">
      <w:pPr>
        <w:overflowPunct w:val="0"/>
        <w:autoSpaceDE w:val="0"/>
        <w:autoSpaceDN w:val="0"/>
        <w:adjustRightInd w:val="0"/>
        <w:spacing w:before="240"/>
        <w:jc w:val="both"/>
        <w:textAlignment w:val="baseline"/>
        <w:rPr>
          <w:b/>
          <w:color w:val="C00000"/>
          <w:lang w:val="en-GB"/>
          <w14:reflection w14:blurRad="6350" w14:stA="50000" w14:stPos="0" w14:endA="300" w14:endPos="50000" w14:dist="29997" w14:dir="5400000" w14:fadeDir="5400000" w14:sx="100000" w14:sy="-100000" w14:kx="0" w14:ky="0" w14:algn="bl"/>
        </w:rPr>
      </w:pPr>
      <w:r w:rsidRPr="0026049D">
        <w:rPr>
          <w:b/>
          <w:color w:val="C00000"/>
          <w:lang w:val="en-GB"/>
          <w14:reflection w14:blurRad="6350" w14:stA="50000" w14:stPos="0" w14:endA="300" w14:endPos="50000" w14:dist="29997" w14:dir="5400000" w14:fadeDir="5400000" w14:sx="100000" w14:sy="-100000" w14:kx="0" w14:ky="0" w14:algn="bl"/>
        </w:rPr>
        <w:t xml:space="preserve">Powerpoint : </w:t>
      </w:r>
      <w:r w:rsidR="001C2D72" w:rsidRPr="0026049D">
        <w:rPr>
          <w:b/>
          <w:color w:val="C00000"/>
          <w:highlight w:val="yellow"/>
          <w:lang w:val="en-GB"/>
          <w14:reflection w14:blurRad="6350" w14:stA="50000" w14:stPos="0" w14:endA="300" w14:endPos="50000" w14:dist="29997" w14:dir="5400000" w14:fadeDir="5400000" w14:sx="100000" w14:sy="-100000" w14:kx="0" w14:ky="0" w14:algn="bl"/>
        </w:rPr>
        <w:t xml:space="preserve">1. </w:t>
      </w:r>
      <w:r w:rsidR="000A2BD6" w:rsidRPr="0026049D">
        <w:rPr>
          <w:b/>
          <w:color w:val="C00000"/>
          <w:highlight w:val="yellow"/>
          <w:lang w:val="en-GB"/>
          <w14:reflection w14:blurRad="6350" w14:stA="50000" w14:stPos="0" w14:endA="300" w14:endPos="50000" w14:dist="29997" w14:dir="5400000" w14:fadeDir="5400000" w14:sx="100000" w14:sy="-100000" w14:kx="0" w14:ky="0" w14:algn="bl"/>
        </w:rPr>
        <w:t>Roles and functions of a Teacher</w:t>
      </w:r>
      <w:r w:rsidR="000A2BD6" w:rsidRPr="0026049D">
        <w:rPr>
          <w:b/>
          <w:color w:val="C00000"/>
          <w:lang w:val="en-GB"/>
          <w14:reflection w14:blurRad="6350" w14:stA="50000" w14:stPos="0" w14:endA="300" w14:endPos="50000" w14:dist="29997" w14:dir="5400000" w14:fadeDir="5400000" w14:sx="100000" w14:sy="-100000" w14:kx="0" w14:ky="0" w14:algn="bl"/>
        </w:rPr>
        <w:t xml:space="preserve"> </w:t>
      </w:r>
    </w:p>
    <w:p w14:paraId="70B402AB" w14:textId="77777777" w:rsidR="000D5C8D" w:rsidRDefault="000D5C8D" w:rsidP="000A2BD6">
      <w:pPr>
        <w:overflowPunct w:val="0"/>
        <w:autoSpaceDE w:val="0"/>
        <w:autoSpaceDN w:val="0"/>
        <w:adjustRightInd w:val="0"/>
        <w:spacing w:before="240"/>
        <w:jc w:val="both"/>
        <w:textAlignment w:val="baseline"/>
        <w:rPr>
          <w:lang w:val="en-GB"/>
        </w:rPr>
      </w:pPr>
    </w:p>
    <w:p w14:paraId="44D73CA7" w14:textId="77777777" w:rsidR="000D5C8D" w:rsidRDefault="000D5C8D" w:rsidP="000A2BD6">
      <w:pPr>
        <w:overflowPunct w:val="0"/>
        <w:autoSpaceDE w:val="0"/>
        <w:autoSpaceDN w:val="0"/>
        <w:adjustRightInd w:val="0"/>
        <w:spacing w:before="240"/>
        <w:jc w:val="both"/>
        <w:textAlignment w:val="baseline"/>
        <w:rPr>
          <w:lang w:val="en-GB"/>
        </w:rPr>
      </w:pPr>
    </w:p>
    <w:p w14:paraId="103EA71E" w14:textId="77777777" w:rsidR="000D5C8D" w:rsidRDefault="000D5C8D" w:rsidP="000A2BD6">
      <w:pPr>
        <w:overflowPunct w:val="0"/>
        <w:autoSpaceDE w:val="0"/>
        <w:autoSpaceDN w:val="0"/>
        <w:adjustRightInd w:val="0"/>
        <w:spacing w:before="240"/>
        <w:jc w:val="both"/>
        <w:textAlignment w:val="baseline"/>
        <w:rPr>
          <w:lang w:val="en-GB"/>
        </w:rPr>
      </w:pPr>
    </w:p>
    <w:p w14:paraId="4E9DD236" w14:textId="77777777" w:rsidR="000D5C8D" w:rsidRDefault="000D5C8D" w:rsidP="000A2BD6">
      <w:pPr>
        <w:overflowPunct w:val="0"/>
        <w:autoSpaceDE w:val="0"/>
        <w:autoSpaceDN w:val="0"/>
        <w:adjustRightInd w:val="0"/>
        <w:spacing w:before="240"/>
        <w:jc w:val="both"/>
        <w:textAlignment w:val="baseline"/>
        <w:rPr>
          <w:lang w:val="en-GB"/>
        </w:rPr>
      </w:pPr>
    </w:p>
    <w:p w14:paraId="7F1B08AC" w14:textId="68215459" w:rsidR="000D5C8D" w:rsidRPr="00A22556" w:rsidRDefault="000D5C8D" w:rsidP="000D5C8D">
      <w:pPr>
        <w:pStyle w:val="Heading4"/>
      </w:pPr>
      <w:r w:rsidRPr="00A22556">
        <w:t xml:space="preserve">Subsidiary </w:t>
      </w:r>
      <w:r>
        <w:t xml:space="preserve">Teaching </w:t>
      </w:r>
      <w:r w:rsidRPr="00A22556">
        <w:t>Roles</w:t>
      </w:r>
    </w:p>
    <w:p w14:paraId="7021C5F2" w14:textId="179630D2" w:rsidR="000D5C8D" w:rsidRPr="0026049D" w:rsidRDefault="000D5C8D" w:rsidP="000D5C8D">
      <w:pPr>
        <w:rPr>
          <w:sz w:val="24"/>
          <w:szCs w:val="24"/>
        </w:rPr>
      </w:pPr>
      <w:r w:rsidRPr="0026049D">
        <w:rPr>
          <w:sz w:val="24"/>
          <w:szCs w:val="24"/>
        </w:rPr>
        <w:t>There are often subsidiary roles that the trainer has to be aware of such as:</w:t>
      </w:r>
    </w:p>
    <w:p w14:paraId="3C073F7B" w14:textId="3304F241" w:rsidR="000D5C8D" w:rsidRPr="0026049D" w:rsidRDefault="000D5C8D" w:rsidP="000D5C8D">
      <w:pPr>
        <w:rPr>
          <w:sz w:val="24"/>
          <w:szCs w:val="24"/>
        </w:rPr>
      </w:pPr>
      <w:r w:rsidRPr="0026049D">
        <w:rPr>
          <w:b/>
          <w:sz w:val="24"/>
          <w:szCs w:val="24"/>
        </w:rPr>
        <w:t>Information giver</w:t>
      </w:r>
      <w:r w:rsidRPr="0026049D">
        <w:rPr>
          <w:sz w:val="24"/>
          <w:szCs w:val="24"/>
        </w:rPr>
        <w:t xml:space="preserve"> – The trainer is always expected to have an in depth knowledge of a technical subject.  You will also be expected to have knowledge of the area that you are training in if the delegates are new to the premises.  Always make sure that you are aware of the health and safety issues relating to the area. </w:t>
      </w:r>
    </w:p>
    <w:p w14:paraId="17169D35" w14:textId="5FCE7DA1" w:rsidR="000D5C8D" w:rsidRPr="0026049D" w:rsidRDefault="000D5C8D" w:rsidP="000D5C8D">
      <w:pPr>
        <w:rPr>
          <w:sz w:val="24"/>
          <w:szCs w:val="24"/>
        </w:rPr>
      </w:pPr>
      <w:r w:rsidRPr="0026049D">
        <w:rPr>
          <w:b/>
          <w:sz w:val="24"/>
          <w:szCs w:val="24"/>
        </w:rPr>
        <w:t>Motivator</w:t>
      </w:r>
      <w:r w:rsidRPr="0026049D">
        <w:rPr>
          <w:sz w:val="24"/>
          <w:szCs w:val="24"/>
        </w:rPr>
        <w:t xml:space="preserve"> – The trainer sets the pace of the training and generates much of the enthusiasm.  A main skill that a trainer needs to be able to have is to encourage people to disclose weaknesses or lack of knowledge.  This will help pitch the training at the correct level and also help you motivate the trainees.  Motivation can be achieved in many different ways.  By using the techniques that we will cover in this session you will be able to motivate delegates to participate in the training.</w:t>
      </w:r>
    </w:p>
    <w:p w14:paraId="78F261DC" w14:textId="0FB67769" w:rsidR="000D5C8D" w:rsidRPr="0026049D" w:rsidRDefault="000D5C8D" w:rsidP="000D5C8D">
      <w:pPr>
        <w:rPr>
          <w:sz w:val="24"/>
          <w:szCs w:val="24"/>
        </w:rPr>
      </w:pPr>
      <w:r w:rsidRPr="0026049D">
        <w:rPr>
          <w:b/>
          <w:sz w:val="24"/>
          <w:szCs w:val="24"/>
        </w:rPr>
        <w:t>Presenter</w:t>
      </w:r>
      <w:r w:rsidRPr="0026049D">
        <w:rPr>
          <w:sz w:val="24"/>
          <w:szCs w:val="24"/>
        </w:rPr>
        <w:t xml:space="preserve"> – A trainer needs to have authority and be able to be in control of the trainees at all times.  Trainers need to know their subject inside out and understand the process of learning.  An important strength for trainers is to be able to respond appropriately and sensitively to trainee’s questions, views and needs.</w:t>
      </w:r>
    </w:p>
    <w:p w14:paraId="13046F72" w14:textId="660FBC87" w:rsidR="000D5C8D" w:rsidRPr="0026049D" w:rsidRDefault="000D5C8D" w:rsidP="000D5C8D">
      <w:pPr>
        <w:rPr>
          <w:sz w:val="24"/>
          <w:szCs w:val="24"/>
        </w:rPr>
      </w:pPr>
      <w:r w:rsidRPr="0026049D">
        <w:rPr>
          <w:b/>
          <w:sz w:val="24"/>
          <w:szCs w:val="24"/>
        </w:rPr>
        <w:t>Function organiser</w:t>
      </w:r>
      <w:r w:rsidRPr="0026049D">
        <w:rPr>
          <w:sz w:val="24"/>
          <w:szCs w:val="24"/>
        </w:rPr>
        <w:t xml:space="preserve"> – You need to be able to look after the logistics of the training programme i.e. to organise the availability of the process for training.  Social Skills are also important in order to introduce the trainees to those they  need to know and if necessary to encourage a group of trainees to work together.</w:t>
      </w:r>
    </w:p>
    <w:p w14:paraId="609CEC1D" w14:textId="4D69D8EE" w:rsidR="000D5C8D" w:rsidRPr="0026049D" w:rsidRDefault="000D5C8D" w:rsidP="000D5C8D">
      <w:pPr>
        <w:rPr>
          <w:sz w:val="24"/>
          <w:szCs w:val="24"/>
        </w:rPr>
      </w:pPr>
      <w:r w:rsidRPr="0026049D">
        <w:rPr>
          <w:b/>
          <w:sz w:val="24"/>
          <w:szCs w:val="24"/>
        </w:rPr>
        <w:t>Mediator and peacemaker</w:t>
      </w:r>
      <w:r w:rsidRPr="0026049D">
        <w:rPr>
          <w:sz w:val="24"/>
          <w:szCs w:val="24"/>
        </w:rPr>
        <w:t xml:space="preserve"> – Most people behave well in training situations, but some people use the audience as a sounding board for their opinions or grievances.  The trainer needs to demonstrate a range of techniques that defuse conflict and protect themselves and the trainees from bad feeling.</w:t>
      </w:r>
    </w:p>
    <w:p w14:paraId="6546CBC3" w14:textId="04C06887" w:rsidR="000A2BD6" w:rsidRPr="0026049D" w:rsidRDefault="00E30815" w:rsidP="000A2BD6">
      <w:pPr>
        <w:overflowPunct w:val="0"/>
        <w:autoSpaceDE w:val="0"/>
        <w:autoSpaceDN w:val="0"/>
        <w:adjustRightInd w:val="0"/>
        <w:spacing w:before="240"/>
        <w:jc w:val="both"/>
        <w:textAlignment w:val="baseline"/>
        <w:rPr>
          <w:rFonts w:eastAsia="Times New Roman" w:cs="Arial"/>
          <w:lang w:val="en-GB" w:eastAsia="en-GB"/>
        </w:rPr>
      </w:pPr>
      <w:r w:rsidRPr="00F63210">
        <w:rPr>
          <w:noProof/>
          <w:sz w:val="24"/>
          <w:szCs w:val="24"/>
        </w:rPr>
        <w:drawing>
          <wp:inline distT="0" distB="0" distL="0" distR="0" wp14:anchorId="68614D65" wp14:editId="439FCFDF">
            <wp:extent cx="280035" cy="28003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13">
                      <a:extLst>
                        <a:ext uri="{28A0092B-C50C-407E-A947-70E740481C1C}">
                          <a14:useLocalDpi xmlns:a14="http://schemas.microsoft.com/office/drawing/2010/main" val="0"/>
                        </a:ext>
                      </a:extLst>
                    </a:blip>
                    <a:stretch>
                      <a:fillRect/>
                    </a:stretch>
                  </pic:blipFill>
                  <pic:spPr>
                    <a:xfrm>
                      <a:off x="0" y="0"/>
                      <a:ext cx="285790" cy="285790"/>
                    </a:xfrm>
                    <a:prstGeom prst="rect">
                      <a:avLst/>
                    </a:prstGeom>
                  </pic:spPr>
                </pic:pic>
              </a:graphicData>
            </a:graphic>
          </wp:inline>
        </w:drawing>
      </w:r>
      <w:r w:rsidRPr="00E30815">
        <w:rPr>
          <w:rStyle w:val="Emphasis"/>
        </w:rPr>
        <w:t>Reading Activity</w:t>
      </w:r>
    </w:p>
    <w:p w14:paraId="35D701E9" w14:textId="77DB9B89" w:rsidR="00E540EC" w:rsidRPr="0026049D" w:rsidRDefault="002435D7" w:rsidP="0026049D">
      <w:pPr>
        <w:rPr>
          <w:sz w:val="24"/>
          <w:szCs w:val="24"/>
        </w:rPr>
      </w:pPr>
      <w:r w:rsidRPr="0026049D">
        <w:rPr>
          <w:sz w:val="24"/>
          <w:szCs w:val="24"/>
        </w:rPr>
        <w:t xml:space="preserve">In Ann Campbell’s book ‘Learning, teaching and assessing in higher education’ (2007) which is available through the UWTSD online library,  Pat Hughes develops the concept of the teacher and student role further. In Chapter 2 of the book, she explores the value of learning in Higher Education and the way in which the teacher becomes an ‘academic lead’ and is often selling the learning as well as teaching.  </w:t>
      </w:r>
    </w:p>
    <w:tbl>
      <w:tblPr>
        <w:tblStyle w:val="TableGrid"/>
        <w:tblW w:w="9526" w:type="dxa"/>
        <w:tblInd w:w="-33" w:type="dxa"/>
        <w:tblLook w:val="04A0" w:firstRow="1" w:lastRow="0" w:firstColumn="1" w:lastColumn="0" w:noHBand="0" w:noVBand="1"/>
      </w:tblPr>
      <w:tblGrid>
        <w:gridCol w:w="4564"/>
        <w:gridCol w:w="4962"/>
      </w:tblGrid>
      <w:tr w:rsidR="000D5C8D" w14:paraId="068AA9F1" w14:textId="77777777" w:rsidTr="000D5C8D">
        <w:tc>
          <w:tcPr>
            <w:tcW w:w="4564" w:type="dxa"/>
          </w:tcPr>
          <w:p w14:paraId="6C2FC57A" w14:textId="77777777" w:rsidR="000D5C8D" w:rsidRPr="0026049D" w:rsidRDefault="000D5C8D" w:rsidP="000D5C8D">
            <w:pPr>
              <w:overflowPunct w:val="0"/>
              <w:autoSpaceDE w:val="0"/>
              <w:autoSpaceDN w:val="0"/>
              <w:adjustRightInd w:val="0"/>
              <w:spacing w:before="240"/>
              <w:jc w:val="both"/>
              <w:textAlignment w:val="baseline"/>
              <w:rPr>
                <w:u w:val="single"/>
                <w:lang w:val="en-GB"/>
              </w:rPr>
            </w:pPr>
            <w:r w:rsidRPr="0026049D">
              <w:rPr>
                <w:u w:val="single"/>
                <w:lang w:val="en-GB"/>
              </w:rPr>
              <w:t xml:space="preserve">Roles of a Teacher may include </w:t>
            </w:r>
          </w:p>
          <w:p w14:paraId="7FB7DCD1" w14:textId="77777777" w:rsidR="000D5C8D" w:rsidRPr="0026049D" w:rsidRDefault="000D5C8D" w:rsidP="000D5C8D">
            <w:pPr>
              <w:overflowPunct w:val="0"/>
              <w:autoSpaceDE w:val="0"/>
              <w:autoSpaceDN w:val="0"/>
              <w:adjustRightInd w:val="0"/>
              <w:spacing w:before="240"/>
              <w:ind w:left="720"/>
              <w:jc w:val="both"/>
              <w:textAlignment w:val="baseline"/>
            </w:pPr>
            <w:r w:rsidRPr="0026049D">
              <w:t>Functions of the Teacher</w:t>
            </w:r>
          </w:p>
          <w:p w14:paraId="4B9F35BC" w14:textId="77777777" w:rsidR="000D5C8D" w:rsidRPr="0026049D" w:rsidRDefault="000D5C8D" w:rsidP="000D5C8D">
            <w:pPr>
              <w:numPr>
                <w:ilvl w:val="0"/>
                <w:numId w:val="26"/>
              </w:numPr>
              <w:overflowPunct w:val="0"/>
              <w:autoSpaceDE w:val="0"/>
              <w:autoSpaceDN w:val="0"/>
              <w:adjustRightInd w:val="0"/>
              <w:spacing w:before="240" w:after="200" w:line="276" w:lineRule="auto"/>
              <w:jc w:val="both"/>
              <w:textAlignment w:val="baseline"/>
              <w:rPr>
                <w:lang w:val="en-GB"/>
              </w:rPr>
            </w:pPr>
            <w:r w:rsidRPr="0026049D">
              <w:rPr>
                <w:lang w:val="en-GB"/>
              </w:rPr>
              <w:t>Completing attendance records</w:t>
            </w:r>
          </w:p>
          <w:p w14:paraId="35DD5838" w14:textId="77777777" w:rsidR="000D5C8D" w:rsidRPr="0026049D" w:rsidRDefault="000D5C8D" w:rsidP="000D5C8D">
            <w:pPr>
              <w:numPr>
                <w:ilvl w:val="0"/>
                <w:numId w:val="26"/>
              </w:numPr>
              <w:overflowPunct w:val="0"/>
              <w:autoSpaceDE w:val="0"/>
              <w:autoSpaceDN w:val="0"/>
              <w:adjustRightInd w:val="0"/>
              <w:spacing w:before="240" w:after="200" w:line="276" w:lineRule="auto"/>
              <w:jc w:val="both"/>
              <w:textAlignment w:val="baseline"/>
              <w:rPr>
                <w:lang w:val="en-GB"/>
              </w:rPr>
            </w:pPr>
            <w:r w:rsidRPr="0026049D">
              <w:rPr>
                <w:lang w:val="en-GB"/>
              </w:rPr>
              <w:t>Maintaining records of learner progress e.g. Interviews, tutorials, assessments, etc.</w:t>
            </w:r>
          </w:p>
          <w:p w14:paraId="078E3DE7" w14:textId="77777777" w:rsidR="000D5C8D" w:rsidRPr="0026049D" w:rsidRDefault="000D5C8D" w:rsidP="000D5C8D">
            <w:pPr>
              <w:numPr>
                <w:ilvl w:val="0"/>
                <w:numId w:val="26"/>
              </w:numPr>
              <w:overflowPunct w:val="0"/>
              <w:autoSpaceDE w:val="0"/>
              <w:autoSpaceDN w:val="0"/>
              <w:adjustRightInd w:val="0"/>
              <w:spacing w:before="240" w:after="200" w:line="276" w:lineRule="auto"/>
              <w:jc w:val="both"/>
              <w:textAlignment w:val="baseline"/>
              <w:rPr>
                <w:lang w:val="en-GB"/>
              </w:rPr>
            </w:pPr>
            <w:r w:rsidRPr="0026049D">
              <w:rPr>
                <w:lang w:val="en-GB"/>
              </w:rPr>
              <w:t>Inducting learners to the organisation and course</w:t>
            </w:r>
          </w:p>
          <w:p w14:paraId="76E98D6C" w14:textId="77777777" w:rsidR="000D5C8D" w:rsidRPr="0026049D" w:rsidRDefault="000D5C8D" w:rsidP="000D5C8D">
            <w:pPr>
              <w:numPr>
                <w:ilvl w:val="0"/>
                <w:numId w:val="26"/>
              </w:numPr>
              <w:overflowPunct w:val="0"/>
              <w:autoSpaceDE w:val="0"/>
              <w:autoSpaceDN w:val="0"/>
              <w:adjustRightInd w:val="0"/>
              <w:spacing w:before="240" w:after="200" w:line="276" w:lineRule="auto"/>
              <w:jc w:val="both"/>
              <w:textAlignment w:val="baseline"/>
              <w:rPr>
                <w:lang w:val="en-GB"/>
              </w:rPr>
            </w:pPr>
            <w:r w:rsidRPr="0026049D">
              <w:rPr>
                <w:lang w:val="en-GB"/>
              </w:rPr>
              <w:t>Conducting one-to-one tutorials and reviews with learners</w:t>
            </w:r>
          </w:p>
          <w:p w14:paraId="78E36583" w14:textId="77777777" w:rsidR="000D5C8D" w:rsidRPr="0026049D" w:rsidRDefault="000D5C8D" w:rsidP="000D5C8D">
            <w:pPr>
              <w:numPr>
                <w:ilvl w:val="0"/>
                <w:numId w:val="26"/>
              </w:numPr>
              <w:overflowPunct w:val="0"/>
              <w:autoSpaceDE w:val="0"/>
              <w:autoSpaceDN w:val="0"/>
              <w:adjustRightInd w:val="0"/>
              <w:spacing w:before="240" w:after="200" w:line="276" w:lineRule="auto"/>
              <w:jc w:val="both"/>
              <w:textAlignment w:val="baseline"/>
              <w:rPr>
                <w:lang w:val="en-GB"/>
              </w:rPr>
            </w:pPr>
            <w:r w:rsidRPr="0026049D">
              <w:rPr>
                <w:lang w:val="en-GB"/>
              </w:rPr>
              <w:t>Following professional values and ethics</w:t>
            </w:r>
          </w:p>
          <w:p w14:paraId="46BA4767" w14:textId="77777777" w:rsidR="000D5C8D" w:rsidRPr="0026049D" w:rsidRDefault="000D5C8D" w:rsidP="000D5C8D">
            <w:pPr>
              <w:numPr>
                <w:ilvl w:val="0"/>
                <w:numId w:val="26"/>
              </w:numPr>
              <w:overflowPunct w:val="0"/>
              <w:autoSpaceDE w:val="0"/>
              <w:autoSpaceDN w:val="0"/>
              <w:adjustRightInd w:val="0"/>
              <w:spacing w:before="240"/>
              <w:jc w:val="both"/>
              <w:textAlignment w:val="baseline"/>
              <w:rPr>
                <w:lang w:val="en-GB"/>
              </w:rPr>
            </w:pPr>
            <w:r w:rsidRPr="0026049D">
              <w:rPr>
                <w:lang w:val="en-GB"/>
              </w:rPr>
              <w:t>Acting and speaking appropriately</w:t>
            </w:r>
          </w:p>
          <w:p w14:paraId="73521B26" w14:textId="77777777" w:rsidR="000D5C8D" w:rsidRPr="0026049D" w:rsidRDefault="000D5C8D" w:rsidP="000D5C8D">
            <w:pPr>
              <w:numPr>
                <w:ilvl w:val="0"/>
                <w:numId w:val="26"/>
              </w:numPr>
              <w:overflowPunct w:val="0"/>
              <w:autoSpaceDE w:val="0"/>
              <w:autoSpaceDN w:val="0"/>
              <w:adjustRightInd w:val="0"/>
              <w:spacing w:before="240" w:after="200" w:line="276" w:lineRule="auto"/>
              <w:jc w:val="both"/>
              <w:textAlignment w:val="baseline"/>
              <w:rPr>
                <w:lang w:val="en-GB"/>
              </w:rPr>
            </w:pPr>
            <w:r w:rsidRPr="0026049D">
              <w:rPr>
                <w:lang w:val="en-GB"/>
              </w:rPr>
              <w:t>Standardising practice with others</w:t>
            </w:r>
          </w:p>
          <w:p w14:paraId="2FE86DC0" w14:textId="77777777" w:rsidR="000D5C8D" w:rsidRPr="0026049D" w:rsidRDefault="000D5C8D" w:rsidP="000D5C8D">
            <w:pPr>
              <w:numPr>
                <w:ilvl w:val="0"/>
                <w:numId w:val="26"/>
              </w:numPr>
              <w:overflowPunct w:val="0"/>
              <w:autoSpaceDE w:val="0"/>
              <w:autoSpaceDN w:val="0"/>
              <w:adjustRightInd w:val="0"/>
              <w:spacing w:before="240" w:after="200" w:line="276" w:lineRule="auto"/>
              <w:jc w:val="both"/>
              <w:textAlignment w:val="baseline"/>
              <w:rPr>
                <w:lang w:val="en-GB"/>
              </w:rPr>
            </w:pPr>
            <w:r w:rsidRPr="0026049D">
              <w:rPr>
                <w:lang w:val="en-GB"/>
              </w:rPr>
              <w:t>Attending meetings</w:t>
            </w:r>
          </w:p>
          <w:p w14:paraId="02C73CCA" w14:textId="77777777" w:rsidR="000D5C8D" w:rsidRPr="0026049D" w:rsidRDefault="000D5C8D" w:rsidP="000D5C8D">
            <w:pPr>
              <w:numPr>
                <w:ilvl w:val="0"/>
                <w:numId w:val="26"/>
              </w:numPr>
              <w:overflowPunct w:val="0"/>
              <w:autoSpaceDE w:val="0"/>
              <w:autoSpaceDN w:val="0"/>
              <w:adjustRightInd w:val="0"/>
              <w:spacing w:before="240" w:after="200" w:line="276" w:lineRule="auto"/>
              <w:jc w:val="both"/>
              <w:textAlignment w:val="baseline"/>
              <w:rPr>
                <w:lang w:val="en-GB"/>
              </w:rPr>
            </w:pPr>
            <w:r w:rsidRPr="0026049D">
              <w:rPr>
                <w:lang w:val="en-GB"/>
              </w:rPr>
              <w:t>Preparing resources</w:t>
            </w:r>
          </w:p>
          <w:p w14:paraId="3073C349" w14:textId="77777777" w:rsidR="000D5C8D" w:rsidRPr="0026049D" w:rsidRDefault="000D5C8D" w:rsidP="000D5C8D">
            <w:pPr>
              <w:numPr>
                <w:ilvl w:val="0"/>
                <w:numId w:val="26"/>
              </w:numPr>
              <w:overflowPunct w:val="0"/>
              <w:autoSpaceDE w:val="0"/>
              <w:autoSpaceDN w:val="0"/>
              <w:adjustRightInd w:val="0"/>
              <w:spacing w:before="240" w:after="200" w:line="276" w:lineRule="auto"/>
              <w:jc w:val="both"/>
              <w:textAlignment w:val="baseline"/>
              <w:rPr>
                <w:lang w:val="en-GB"/>
              </w:rPr>
            </w:pPr>
            <w:r w:rsidRPr="0026049D">
              <w:rPr>
                <w:lang w:val="en-GB"/>
              </w:rPr>
              <w:t>Marking work</w:t>
            </w:r>
          </w:p>
          <w:p w14:paraId="6417A04F" w14:textId="77777777" w:rsidR="000D5C8D" w:rsidRPr="0026049D" w:rsidRDefault="000D5C8D" w:rsidP="000D5C8D">
            <w:pPr>
              <w:numPr>
                <w:ilvl w:val="0"/>
                <w:numId w:val="26"/>
              </w:numPr>
              <w:overflowPunct w:val="0"/>
              <w:autoSpaceDE w:val="0"/>
              <w:autoSpaceDN w:val="0"/>
              <w:adjustRightInd w:val="0"/>
              <w:spacing w:before="240" w:after="200" w:line="276" w:lineRule="auto"/>
              <w:jc w:val="both"/>
              <w:textAlignment w:val="baseline"/>
              <w:rPr>
                <w:lang w:val="en-GB"/>
              </w:rPr>
            </w:pPr>
            <w:r w:rsidRPr="0026049D">
              <w:rPr>
                <w:lang w:val="en-GB"/>
              </w:rPr>
              <w:t>Attending promotional events and exhibitions</w:t>
            </w:r>
          </w:p>
          <w:p w14:paraId="796DF0E7" w14:textId="77777777" w:rsidR="000D5C8D" w:rsidRPr="0026049D" w:rsidRDefault="000D5C8D" w:rsidP="000D5C8D">
            <w:pPr>
              <w:numPr>
                <w:ilvl w:val="0"/>
                <w:numId w:val="26"/>
              </w:numPr>
              <w:overflowPunct w:val="0"/>
              <w:autoSpaceDE w:val="0"/>
              <w:autoSpaceDN w:val="0"/>
              <w:adjustRightInd w:val="0"/>
              <w:spacing w:before="240" w:after="200" w:line="276" w:lineRule="auto"/>
              <w:jc w:val="both"/>
              <w:textAlignment w:val="baseline"/>
              <w:rPr>
                <w:lang w:val="en-GB"/>
              </w:rPr>
            </w:pPr>
            <w:r w:rsidRPr="0026049D">
              <w:rPr>
                <w:lang w:val="en-GB"/>
              </w:rPr>
              <w:t>Referring learners to other people/agencies when necessary</w:t>
            </w:r>
          </w:p>
          <w:p w14:paraId="6E1B0250" w14:textId="77777777" w:rsidR="000D5C8D" w:rsidRDefault="000D5C8D" w:rsidP="00AC3073">
            <w:pPr>
              <w:overflowPunct w:val="0"/>
              <w:autoSpaceDE w:val="0"/>
              <w:autoSpaceDN w:val="0"/>
              <w:adjustRightInd w:val="0"/>
              <w:spacing w:before="240"/>
              <w:jc w:val="both"/>
              <w:textAlignment w:val="baseline"/>
              <w:rPr>
                <w:lang w:val="en-GB"/>
              </w:rPr>
            </w:pPr>
          </w:p>
        </w:tc>
        <w:tc>
          <w:tcPr>
            <w:tcW w:w="4962" w:type="dxa"/>
          </w:tcPr>
          <w:p w14:paraId="7F571297" w14:textId="77777777" w:rsidR="000D5C8D" w:rsidRPr="0026049D" w:rsidRDefault="000D5C8D" w:rsidP="000D5C8D">
            <w:pPr>
              <w:overflowPunct w:val="0"/>
              <w:autoSpaceDE w:val="0"/>
              <w:autoSpaceDN w:val="0"/>
              <w:adjustRightInd w:val="0"/>
              <w:spacing w:before="240"/>
              <w:jc w:val="both"/>
              <w:textAlignment w:val="baseline"/>
              <w:rPr>
                <w:u w:val="single"/>
                <w:lang w:val="en-GB"/>
              </w:rPr>
            </w:pPr>
            <w:r w:rsidRPr="0026049D">
              <w:rPr>
                <w:u w:val="single"/>
                <w:lang w:val="en-GB"/>
              </w:rPr>
              <w:t>Responsibilities may include:</w:t>
            </w:r>
          </w:p>
          <w:p w14:paraId="4A712776" w14:textId="77777777" w:rsidR="000D5C8D" w:rsidRPr="0026049D" w:rsidRDefault="000D5C8D" w:rsidP="000D5C8D">
            <w:pPr>
              <w:numPr>
                <w:ilvl w:val="0"/>
                <w:numId w:val="28"/>
              </w:numPr>
              <w:overflowPunct w:val="0"/>
              <w:autoSpaceDE w:val="0"/>
              <w:autoSpaceDN w:val="0"/>
              <w:adjustRightInd w:val="0"/>
              <w:spacing w:before="240"/>
              <w:jc w:val="both"/>
              <w:textAlignment w:val="baseline"/>
              <w:rPr>
                <w:lang w:val="en-GB"/>
              </w:rPr>
            </w:pPr>
            <w:r w:rsidRPr="0026049D">
              <w:rPr>
                <w:lang w:val="en-GB"/>
              </w:rPr>
              <w:t>To have a Duty of Care for the learners</w:t>
            </w:r>
          </w:p>
          <w:p w14:paraId="7203B667" w14:textId="77777777" w:rsidR="000D5C8D" w:rsidRPr="0026049D" w:rsidRDefault="000D5C8D" w:rsidP="000D5C8D">
            <w:pPr>
              <w:numPr>
                <w:ilvl w:val="0"/>
                <w:numId w:val="28"/>
              </w:numPr>
              <w:overflowPunct w:val="0"/>
              <w:autoSpaceDE w:val="0"/>
              <w:autoSpaceDN w:val="0"/>
              <w:adjustRightInd w:val="0"/>
              <w:spacing w:before="240" w:after="200" w:line="276" w:lineRule="auto"/>
              <w:jc w:val="both"/>
              <w:textAlignment w:val="baseline"/>
              <w:rPr>
                <w:lang w:val="en-GB"/>
              </w:rPr>
            </w:pPr>
            <w:r w:rsidRPr="0026049D">
              <w:rPr>
                <w:lang w:val="en-GB"/>
              </w:rPr>
              <w:t xml:space="preserve">Safeguarding and Prevent </w:t>
            </w:r>
          </w:p>
          <w:p w14:paraId="137973C6" w14:textId="77777777" w:rsidR="000D5C8D" w:rsidRPr="0026049D" w:rsidRDefault="000D5C8D" w:rsidP="000D5C8D">
            <w:pPr>
              <w:numPr>
                <w:ilvl w:val="0"/>
                <w:numId w:val="28"/>
              </w:numPr>
              <w:overflowPunct w:val="0"/>
              <w:autoSpaceDE w:val="0"/>
              <w:autoSpaceDN w:val="0"/>
              <w:adjustRightInd w:val="0"/>
              <w:spacing w:before="240" w:after="200" w:line="276" w:lineRule="auto"/>
              <w:jc w:val="both"/>
              <w:textAlignment w:val="baseline"/>
              <w:rPr>
                <w:lang w:val="en-GB"/>
              </w:rPr>
            </w:pPr>
            <w:r w:rsidRPr="0026049D">
              <w:rPr>
                <w:lang w:val="en-GB"/>
              </w:rPr>
              <w:t>To be Positive about Learning</w:t>
            </w:r>
          </w:p>
          <w:p w14:paraId="355B2B34" w14:textId="77777777" w:rsidR="000D5C8D" w:rsidRPr="0026049D" w:rsidRDefault="000D5C8D" w:rsidP="000D5C8D">
            <w:pPr>
              <w:numPr>
                <w:ilvl w:val="0"/>
                <w:numId w:val="28"/>
              </w:numPr>
              <w:overflowPunct w:val="0"/>
              <w:autoSpaceDE w:val="0"/>
              <w:autoSpaceDN w:val="0"/>
              <w:adjustRightInd w:val="0"/>
              <w:spacing w:before="240" w:after="200" w:line="276" w:lineRule="auto"/>
              <w:jc w:val="both"/>
              <w:textAlignment w:val="baseline"/>
              <w:rPr>
                <w:lang w:val="en-GB"/>
              </w:rPr>
            </w:pPr>
            <w:r w:rsidRPr="0026049D">
              <w:rPr>
                <w:lang w:val="en-GB"/>
              </w:rPr>
              <w:t>To provide a Positive Environment</w:t>
            </w:r>
          </w:p>
          <w:p w14:paraId="05952D2E" w14:textId="77777777" w:rsidR="000D5C8D" w:rsidRPr="0026049D" w:rsidRDefault="000D5C8D" w:rsidP="000D5C8D">
            <w:pPr>
              <w:numPr>
                <w:ilvl w:val="0"/>
                <w:numId w:val="28"/>
              </w:numPr>
              <w:overflowPunct w:val="0"/>
              <w:autoSpaceDE w:val="0"/>
              <w:autoSpaceDN w:val="0"/>
              <w:adjustRightInd w:val="0"/>
              <w:spacing w:before="240" w:after="200" w:line="276" w:lineRule="auto"/>
              <w:jc w:val="both"/>
              <w:textAlignment w:val="baseline"/>
              <w:rPr>
                <w:lang w:val="en-GB"/>
              </w:rPr>
            </w:pPr>
            <w:r w:rsidRPr="0026049D">
              <w:rPr>
                <w:lang w:val="en-GB"/>
              </w:rPr>
              <w:t>To recognise students’ past experiences</w:t>
            </w:r>
          </w:p>
          <w:p w14:paraId="1A7C1116" w14:textId="77777777" w:rsidR="000D5C8D" w:rsidRPr="0026049D" w:rsidRDefault="000D5C8D" w:rsidP="000D5C8D">
            <w:pPr>
              <w:numPr>
                <w:ilvl w:val="0"/>
                <w:numId w:val="28"/>
              </w:numPr>
              <w:overflowPunct w:val="0"/>
              <w:autoSpaceDE w:val="0"/>
              <w:autoSpaceDN w:val="0"/>
              <w:adjustRightInd w:val="0"/>
              <w:spacing w:before="240"/>
              <w:jc w:val="both"/>
              <w:textAlignment w:val="baseline"/>
              <w:rPr>
                <w:lang w:val="en-GB"/>
              </w:rPr>
            </w:pPr>
            <w:r w:rsidRPr="0026049D">
              <w:rPr>
                <w:lang w:val="en-GB"/>
              </w:rPr>
              <w:t>To recognise that individuals learn in different ways</w:t>
            </w:r>
          </w:p>
          <w:p w14:paraId="1D349D7E" w14:textId="24A8407A" w:rsidR="000D5C8D" w:rsidRPr="000D5C8D" w:rsidRDefault="000D5C8D" w:rsidP="000D5C8D">
            <w:pPr>
              <w:numPr>
                <w:ilvl w:val="0"/>
                <w:numId w:val="28"/>
              </w:numPr>
              <w:overflowPunct w:val="0"/>
              <w:autoSpaceDE w:val="0"/>
              <w:autoSpaceDN w:val="0"/>
              <w:adjustRightInd w:val="0"/>
              <w:spacing w:before="240"/>
              <w:jc w:val="both"/>
              <w:textAlignment w:val="baseline"/>
              <w:rPr>
                <w:sz w:val="16"/>
                <w:lang w:val="en-GB"/>
              </w:rPr>
            </w:pPr>
            <w:r w:rsidRPr="0026049D">
              <w:rPr>
                <w:lang w:val="en-GB"/>
              </w:rPr>
              <w:t>To recognise that everyone learns at their own pace</w:t>
            </w:r>
          </w:p>
        </w:tc>
      </w:tr>
    </w:tbl>
    <w:p w14:paraId="5761518E" w14:textId="2CD7C49C" w:rsidR="00AC3073" w:rsidRDefault="00AC3073" w:rsidP="00AC3073">
      <w:pPr>
        <w:overflowPunct w:val="0"/>
        <w:autoSpaceDE w:val="0"/>
        <w:autoSpaceDN w:val="0"/>
        <w:adjustRightInd w:val="0"/>
        <w:spacing w:before="240"/>
        <w:ind w:left="720"/>
        <w:jc w:val="both"/>
        <w:textAlignment w:val="baseline"/>
        <w:rPr>
          <w:lang w:val="en-GB"/>
        </w:rPr>
      </w:pPr>
    </w:p>
    <w:p w14:paraId="38DFD03D" w14:textId="77777777" w:rsidR="000D5C8D" w:rsidRPr="00E30815" w:rsidRDefault="000D5C8D" w:rsidP="000D5C8D">
      <w:pPr>
        <w:pStyle w:val="NoSpacing"/>
        <w:rPr>
          <w:rStyle w:val="Emphasis"/>
        </w:rPr>
      </w:pPr>
      <w:r w:rsidRPr="00E30815">
        <w:rPr>
          <w:rStyle w:val="Emphasis"/>
        </w:rPr>
        <w:t xml:space="preserve">Review </w:t>
      </w:r>
    </w:p>
    <w:p w14:paraId="7D448887" w14:textId="77777777" w:rsidR="000D5C8D" w:rsidRPr="00E30815" w:rsidRDefault="000D5C8D" w:rsidP="000D5C8D">
      <w:pPr>
        <w:rPr>
          <w:sz w:val="24"/>
          <w:szCs w:val="24"/>
        </w:rPr>
      </w:pPr>
      <w:r w:rsidRPr="00E30815">
        <w:rPr>
          <w:sz w:val="24"/>
          <w:szCs w:val="24"/>
        </w:rPr>
        <w:t>What would you consider to be a ‘teaching role’?</w:t>
      </w:r>
    </w:p>
    <w:p w14:paraId="1DE68CCA" w14:textId="4936911D" w:rsidR="000D5C8D" w:rsidRDefault="000D5C8D" w:rsidP="000D5C8D">
      <w:pPr>
        <w:overflowPunct w:val="0"/>
        <w:autoSpaceDE w:val="0"/>
        <w:autoSpaceDN w:val="0"/>
        <w:adjustRightInd w:val="0"/>
        <w:spacing w:before="240"/>
        <w:ind w:left="720"/>
        <w:jc w:val="both"/>
        <w:textAlignment w:val="baseline"/>
        <w:rPr>
          <w:sz w:val="24"/>
          <w:szCs w:val="24"/>
        </w:rPr>
      </w:pPr>
      <w:r w:rsidRPr="00F63210">
        <w:rPr>
          <w:sz w:val="24"/>
          <w:szCs w:val="24"/>
        </w:rPr>
        <w:t>It may be useful to examine your job description and identify what it is you do in your job that can be called teaching, and also to consider what is not described on the job description that you feel could be considered teaching</w:t>
      </w:r>
      <w:r>
        <w:rPr>
          <w:sz w:val="24"/>
          <w:szCs w:val="24"/>
        </w:rPr>
        <w:t>.</w:t>
      </w:r>
    </w:p>
    <w:p w14:paraId="65BE46BC" w14:textId="77777777" w:rsidR="000D5C8D" w:rsidRDefault="000D5C8D" w:rsidP="000D5C8D">
      <w:pPr>
        <w:overflowPunct w:val="0"/>
        <w:autoSpaceDE w:val="0"/>
        <w:autoSpaceDN w:val="0"/>
        <w:adjustRightInd w:val="0"/>
        <w:spacing w:before="240"/>
        <w:ind w:left="720"/>
        <w:jc w:val="both"/>
        <w:textAlignment w:val="baseline"/>
        <w:rPr>
          <w:sz w:val="24"/>
          <w:szCs w:val="24"/>
        </w:rPr>
      </w:pPr>
    </w:p>
    <w:p w14:paraId="30B3E8A4" w14:textId="77777777" w:rsidR="000D5C8D" w:rsidRDefault="000D5C8D" w:rsidP="0026049D">
      <w:pPr>
        <w:overflowPunct w:val="0"/>
        <w:autoSpaceDE w:val="0"/>
        <w:autoSpaceDN w:val="0"/>
        <w:adjustRightInd w:val="0"/>
        <w:spacing w:before="240"/>
        <w:jc w:val="both"/>
        <w:textAlignment w:val="baseline"/>
        <w:rPr>
          <w:lang w:val="en-GB"/>
        </w:rPr>
      </w:pPr>
    </w:p>
    <w:p w14:paraId="7C555A59" w14:textId="30E73295" w:rsidR="000D5C8D" w:rsidRPr="000D5C8D" w:rsidRDefault="003657B9" w:rsidP="000D5C8D">
      <w:pPr>
        <w:pStyle w:val="Heading1"/>
        <w:rPr>
          <w:lang w:val="en-GB" w:eastAsia="en-GB"/>
        </w:rPr>
      </w:pPr>
      <w:r w:rsidRPr="00F63210">
        <w:rPr>
          <w:lang w:val="en-GB" w:eastAsia="en-GB"/>
        </w:rPr>
        <w:t>Lesson planning, aims and measurable learning objectives</w:t>
      </w:r>
    </w:p>
    <w:p w14:paraId="61CFA32C" w14:textId="77777777" w:rsidR="000D5C8D" w:rsidRPr="0026049D" w:rsidRDefault="000D5C8D" w:rsidP="000D5C8D">
      <w:pPr>
        <w:rPr>
          <w:sz w:val="24"/>
          <w:szCs w:val="24"/>
        </w:rPr>
      </w:pPr>
      <w:r w:rsidRPr="0026049D">
        <w:rPr>
          <w:sz w:val="24"/>
          <w:szCs w:val="24"/>
        </w:rPr>
        <w:t>The main role of a trainer is to be a facilitator so that they can:</w:t>
      </w:r>
    </w:p>
    <w:p w14:paraId="75B3C7D7" w14:textId="77777777" w:rsidR="000D5C8D" w:rsidRPr="0026049D" w:rsidRDefault="000D5C8D" w:rsidP="000D5C8D">
      <w:pPr>
        <w:pStyle w:val="ListParagraph"/>
        <w:numPr>
          <w:ilvl w:val="0"/>
          <w:numId w:val="36"/>
        </w:numPr>
        <w:rPr>
          <w:sz w:val="24"/>
          <w:szCs w:val="24"/>
        </w:rPr>
      </w:pPr>
      <w:r w:rsidRPr="0026049D">
        <w:rPr>
          <w:sz w:val="24"/>
          <w:szCs w:val="24"/>
        </w:rPr>
        <w:t>Enable learning to take place</w:t>
      </w:r>
    </w:p>
    <w:p w14:paraId="0D0682C9" w14:textId="77777777" w:rsidR="000D5C8D" w:rsidRPr="0026049D" w:rsidRDefault="000D5C8D" w:rsidP="000D5C8D">
      <w:pPr>
        <w:pStyle w:val="ListParagraph"/>
        <w:numPr>
          <w:ilvl w:val="0"/>
          <w:numId w:val="36"/>
        </w:numPr>
        <w:rPr>
          <w:sz w:val="24"/>
          <w:szCs w:val="24"/>
        </w:rPr>
      </w:pPr>
      <w:r w:rsidRPr="0026049D">
        <w:rPr>
          <w:sz w:val="24"/>
          <w:szCs w:val="24"/>
        </w:rPr>
        <w:t>Create an atmosphere so that individuals will increase their knowledge.</w:t>
      </w:r>
    </w:p>
    <w:p w14:paraId="4DD42047" w14:textId="77777777" w:rsidR="000D5C8D" w:rsidRPr="0026049D" w:rsidRDefault="000D5C8D" w:rsidP="000D5C8D">
      <w:pPr>
        <w:pStyle w:val="ListParagraph"/>
        <w:numPr>
          <w:ilvl w:val="0"/>
          <w:numId w:val="36"/>
        </w:numPr>
        <w:rPr>
          <w:sz w:val="24"/>
          <w:szCs w:val="24"/>
        </w:rPr>
      </w:pPr>
      <w:r w:rsidRPr="0026049D">
        <w:rPr>
          <w:sz w:val="24"/>
          <w:szCs w:val="24"/>
        </w:rPr>
        <w:t xml:space="preserve">Constantly check that the needs of the delegates, their </w:t>
      </w:r>
      <w:r w:rsidRPr="0026049D">
        <w:rPr>
          <w:b/>
          <w:i/>
          <w:sz w:val="24"/>
          <w:szCs w:val="24"/>
        </w:rPr>
        <w:t>objectives</w:t>
      </w:r>
      <w:r w:rsidRPr="0026049D">
        <w:rPr>
          <w:i/>
          <w:sz w:val="24"/>
          <w:szCs w:val="24"/>
        </w:rPr>
        <w:t xml:space="preserve"> </w:t>
      </w:r>
      <w:r w:rsidRPr="0026049D">
        <w:rPr>
          <w:sz w:val="24"/>
          <w:szCs w:val="24"/>
        </w:rPr>
        <w:t>are being met whilst the training is being delivered.</w:t>
      </w:r>
    </w:p>
    <w:p w14:paraId="5DE713AA" w14:textId="77777777" w:rsidR="000D5C8D" w:rsidRPr="0026049D" w:rsidRDefault="000D5C8D" w:rsidP="000D5C8D">
      <w:pPr>
        <w:pStyle w:val="ListParagraph"/>
        <w:numPr>
          <w:ilvl w:val="0"/>
          <w:numId w:val="36"/>
        </w:numPr>
        <w:rPr>
          <w:sz w:val="24"/>
          <w:szCs w:val="24"/>
        </w:rPr>
      </w:pPr>
      <w:r w:rsidRPr="0026049D">
        <w:rPr>
          <w:sz w:val="24"/>
          <w:szCs w:val="24"/>
        </w:rPr>
        <w:t>Ensure that delegates realise how the knowledge that they have gained can be adapted for their own personal use and related to their work.</w:t>
      </w:r>
    </w:p>
    <w:p w14:paraId="02A52FA0" w14:textId="00A55117" w:rsidR="00AD70D3" w:rsidRPr="0026049D" w:rsidRDefault="000D5C8D" w:rsidP="00AD70D3">
      <w:pPr>
        <w:rPr>
          <w:rFonts w:eastAsia="Times New Roman" w:cs="Arial"/>
          <w:sz w:val="24"/>
          <w:szCs w:val="24"/>
          <w:lang w:val="en-GB" w:eastAsia="en-GB"/>
        </w:rPr>
      </w:pPr>
      <w:r w:rsidRPr="0026049D">
        <w:rPr>
          <w:rFonts w:eastAsia="Times New Roman" w:cs="Arial"/>
          <w:sz w:val="24"/>
          <w:szCs w:val="24"/>
          <w:lang w:val="en-GB" w:eastAsia="en-GB"/>
        </w:rPr>
        <w:t xml:space="preserve">The process of lesson planning is illustrated in the diagram below </w:t>
      </w:r>
    </w:p>
    <w:p w14:paraId="1620BF68" w14:textId="77777777" w:rsidR="00AD70D3" w:rsidRPr="002473A6" w:rsidRDefault="00AD70D3" w:rsidP="00AD70D3">
      <w:pPr>
        <w:pStyle w:val="Heading6"/>
        <w:spacing w:line="360" w:lineRule="auto"/>
        <w:rPr>
          <w:rFonts w:ascii="Microsoft Sans Serif" w:hAnsi="Microsoft Sans Serif" w:cs="Microsoft Sans Serif"/>
          <w:bCs/>
          <w:sz w:val="24"/>
          <w:szCs w:val="24"/>
        </w:rPr>
      </w:pPr>
      <w:r w:rsidRPr="002473A6">
        <w:rPr>
          <w:rFonts w:ascii="Microsoft Sans Serif" w:hAnsi="Microsoft Sans Serif" w:cs="Microsoft Sans Serif"/>
          <w:bCs/>
          <w:sz w:val="24"/>
          <w:szCs w:val="24"/>
        </w:rPr>
        <w:t>K</w:t>
      </w:r>
      <w:r>
        <w:rPr>
          <w:rFonts w:ascii="Microsoft Sans Serif" w:hAnsi="Microsoft Sans Serif" w:cs="Microsoft Sans Serif"/>
          <w:bCs/>
          <w:sz w:val="24"/>
          <w:szCs w:val="24"/>
        </w:rPr>
        <w:t>olb’s learning cycle</w:t>
      </w:r>
    </w:p>
    <w:p w14:paraId="015BA7B1" w14:textId="77777777" w:rsidR="00AD70D3" w:rsidRPr="00A22556" w:rsidRDefault="00AD70D3" w:rsidP="00AD70D3">
      <w:pPr>
        <w:spacing w:line="360" w:lineRule="auto"/>
        <w:jc w:val="center"/>
        <w:rPr>
          <w:rFonts w:ascii="Microsoft Sans Serif" w:hAnsi="Microsoft Sans Serif" w:cs="Microsoft Sans Serif"/>
          <w:sz w:val="22"/>
          <w:szCs w:val="22"/>
        </w:rPr>
      </w:pPr>
    </w:p>
    <w:p w14:paraId="42C32526" w14:textId="3B5CB572" w:rsidR="000D5C8D" w:rsidRPr="002473A6" w:rsidRDefault="00AD70D3" w:rsidP="00AD70D3">
      <w:pPr>
        <w:spacing w:line="360" w:lineRule="auto"/>
        <w:ind w:left="360"/>
        <w:rPr>
          <w:rFonts w:ascii="Microsoft Sans Serif" w:hAnsi="Microsoft Sans Serif" w:cs="Microsoft Sans Serif"/>
        </w:rPr>
      </w:pPr>
      <w:r>
        <w:rPr>
          <w:rFonts w:ascii="Microsoft Sans Serif" w:hAnsi="Microsoft Sans Serif" w:cs="Microsoft Sans Serif"/>
          <w:noProof/>
          <w:lang w:val="en-GB" w:eastAsia="en-GB"/>
        </w:rPr>
        <w:drawing>
          <wp:inline distT="0" distB="0" distL="0" distR="0" wp14:anchorId="45D2A770" wp14:editId="5CDB144D">
            <wp:extent cx="5304371" cy="2179104"/>
            <wp:effectExtent l="0" t="25400" r="0" b="56515"/>
            <wp:docPr id="54" name="Diagram 5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53750BDA" w14:textId="77777777" w:rsidR="000D5C8D" w:rsidRPr="00AD70D3" w:rsidRDefault="000D5C8D" w:rsidP="00AD70D3">
      <w:pPr>
        <w:rPr>
          <w:rFonts w:asciiTheme="majorHAnsi" w:hAnsiTheme="majorHAnsi"/>
        </w:rPr>
      </w:pPr>
    </w:p>
    <w:p w14:paraId="11A85271" w14:textId="77777777" w:rsidR="00AD70D3" w:rsidRPr="00AD70D3" w:rsidRDefault="00AD70D3" w:rsidP="0026049D">
      <w:pPr>
        <w:pStyle w:val="ListParagraph"/>
        <w:numPr>
          <w:ilvl w:val="0"/>
          <w:numId w:val="38"/>
        </w:numPr>
        <w:spacing w:line="360" w:lineRule="auto"/>
        <w:rPr>
          <w:sz w:val="22"/>
          <w:szCs w:val="22"/>
        </w:rPr>
      </w:pPr>
      <w:r w:rsidRPr="00AD70D3">
        <w:rPr>
          <w:b/>
          <w:sz w:val="22"/>
          <w:szCs w:val="22"/>
        </w:rPr>
        <w:t>Experience</w:t>
      </w:r>
      <w:r w:rsidRPr="00AD70D3">
        <w:rPr>
          <w:sz w:val="22"/>
          <w:szCs w:val="22"/>
        </w:rPr>
        <w:t xml:space="preserve"> Having a conscious </w:t>
      </w:r>
      <w:r w:rsidRPr="00AD70D3">
        <w:rPr>
          <w:sz w:val="22"/>
          <w:szCs w:val="22"/>
        </w:rPr>
        <w:t>or unconscious</w:t>
      </w:r>
      <w:r w:rsidRPr="00AD70D3">
        <w:rPr>
          <w:sz w:val="22"/>
          <w:szCs w:val="22"/>
        </w:rPr>
        <w:t xml:space="preserve"> </w:t>
      </w:r>
      <w:r w:rsidRPr="00AD70D3">
        <w:rPr>
          <w:sz w:val="22"/>
          <w:szCs w:val="22"/>
        </w:rPr>
        <w:t>experience.</w:t>
      </w:r>
    </w:p>
    <w:p w14:paraId="12E67996" w14:textId="77777777" w:rsidR="00AD70D3" w:rsidRPr="00AD70D3" w:rsidRDefault="00AD70D3" w:rsidP="0026049D">
      <w:pPr>
        <w:pStyle w:val="ListParagraph"/>
        <w:numPr>
          <w:ilvl w:val="0"/>
          <w:numId w:val="38"/>
        </w:numPr>
        <w:spacing w:line="360" w:lineRule="auto"/>
        <w:rPr>
          <w:sz w:val="22"/>
          <w:szCs w:val="22"/>
        </w:rPr>
      </w:pPr>
      <w:r w:rsidRPr="00AD70D3">
        <w:rPr>
          <w:b/>
          <w:sz w:val="22"/>
          <w:szCs w:val="22"/>
        </w:rPr>
        <w:t>Reflect</w:t>
      </w:r>
      <w:r w:rsidRPr="00AD70D3">
        <w:rPr>
          <w:b/>
          <w:sz w:val="22"/>
          <w:szCs w:val="22"/>
        </w:rPr>
        <w:t xml:space="preserve"> </w:t>
      </w:r>
      <w:r w:rsidRPr="00AD70D3">
        <w:rPr>
          <w:sz w:val="22"/>
          <w:szCs w:val="22"/>
        </w:rPr>
        <w:t>Review the experience</w:t>
      </w:r>
      <w:r w:rsidRPr="00AD70D3">
        <w:rPr>
          <w:sz w:val="22"/>
          <w:szCs w:val="22"/>
        </w:rPr>
        <w:t xml:space="preserve">- </w:t>
      </w:r>
      <w:r w:rsidRPr="00AD70D3">
        <w:rPr>
          <w:sz w:val="22"/>
          <w:szCs w:val="22"/>
        </w:rPr>
        <w:t>What actually happened?</w:t>
      </w:r>
    </w:p>
    <w:p w14:paraId="1C0EFD28" w14:textId="6B9D5B74" w:rsidR="00AD70D3" w:rsidRPr="00AD70D3" w:rsidRDefault="00AD70D3" w:rsidP="0026049D">
      <w:pPr>
        <w:pStyle w:val="ListParagraph"/>
        <w:numPr>
          <w:ilvl w:val="0"/>
          <w:numId w:val="38"/>
        </w:numPr>
        <w:spacing w:line="360" w:lineRule="auto"/>
        <w:rPr>
          <w:sz w:val="22"/>
          <w:szCs w:val="22"/>
        </w:rPr>
      </w:pPr>
      <w:r w:rsidRPr="00AD70D3">
        <w:rPr>
          <w:b/>
          <w:sz w:val="22"/>
          <w:szCs w:val="22"/>
        </w:rPr>
        <w:t xml:space="preserve">Theorise - </w:t>
      </w:r>
      <w:r w:rsidRPr="00AD70D3">
        <w:rPr>
          <w:sz w:val="22"/>
          <w:szCs w:val="22"/>
        </w:rPr>
        <w:t>Conclude from the experience; why did it happen</w:t>
      </w:r>
      <w:r w:rsidRPr="00AD70D3">
        <w:rPr>
          <w:sz w:val="22"/>
          <w:szCs w:val="22"/>
        </w:rPr>
        <w:t xml:space="preserve">. </w:t>
      </w:r>
      <w:r w:rsidRPr="00AD70D3">
        <w:rPr>
          <w:sz w:val="22"/>
          <w:szCs w:val="22"/>
        </w:rPr>
        <w:t>Formulate theories or link to known theories.  This stage defines the learning.</w:t>
      </w:r>
    </w:p>
    <w:p w14:paraId="5560E9A9" w14:textId="640B9425" w:rsidR="00AD70D3" w:rsidRPr="00AD70D3" w:rsidRDefault="00AD70D3" w:rsidP="0026049D">
      <w:pPr>
        <w:pStyle w:val="ListParagraph"/>
        <w:numPr>
          <w:ilvl w:val="0"/>
          <w:numId w:val="38"/>
        </w:numPr>
        <w:spacing w:line="360" w:lineRule="auto"/>
        <w:rPr>
          <w:sz w:val="22"/>
          <w:szCs w:val="22"/>
        </w:rPr>
      </w:pPr>
      <w:r w:rsidRPr="00AD70D3">
        <w:rPr>
          <w:b/>
          <w:sz w:val="22"/>
          <w:szCs w:val="22"/>
        </w:rPr>
        <w:t>Plan</w:t>
      </w:r>
      <w:r w:rsidRPr="00AD70D3">
        <w:rPr>
          <w:sz w:val="22"/>
          <w:szCs w:val="22"/>
        </w:rPr>
        <w:t xml:space="preserve">- </w:t>
      </w:r>
      <w:r w:rsidRPr="00AD70D3">
        <w:rPr>
          <w:sz w:val="22"/>
          <w:szCs w:val="22"/>
        </w:rPr>
        <w:t>Plan the next steps</w:t>
      </w:r>
      <w:r w:rsidRPr="00AD70D3">
        <w:rPr>
          <w:sz w:val="22"/>
          <w:szCs w:val="22"/>
        </w:rPr>
        <w:t xml:space="preserve">. </w:t>
      </w:r>
      <w:r w:rsidRPr="00AD70D3">
        <w:rPr>
          <w:sz w:val="22"/>
          <w:szCs w:val="22"/>
        </w:rPr>
        <w:t>Plan to do the things that worked and how to change those that didn’t.  Plan opportunities to implement change.</w:t>
      </w:r>
    </w:p>
    <w:p w14:paraId="0418C6AF" w14:textId="061D5503" w:rsidR="009D142D" w:rsidRPr="0026049D" w:rsidRDefault="009D142D" w:rsidP="009D142D">
      <w:pPr>
        <w:rPr>
          <w:sz w:val="24"/>
          <w:szCs w:val="24"/>
        </w:rPr>
      </w:pPr>
      <w:r w:rsidRPr="0026049D">
        <w:rPr>
          <w:sz w:val="24"/>
          <w:szCs w:val="24"/>
        </w:rPr>
        <w:t>As can be seen from the diagram, Kolb conceptualised learning as a continuous process – individuals may continue to improve; new needs may emerge and new tasks may need to be completed.</w:t>
      </w:r>
    </w:p>
    <w:p w14:paraId="62DA1249" w14:textId="77777777" w:rsidR="009D142D" w:rsidRPr="0026049D" w:rsidRDefault="009D142D" w:rsidP="009D142D">
      <w:pPr>
        <w:pStyle w:val="Quote"/>
        <w:rPr>
          <w:b/>
          <w:sz w:val="22"/>
          <w:szCs w:val="24"/>
        </w:rPr>
      </w:pPr>
      <w:r w:rsidRPr="0026049D">
        <w:rPr>
          <w:b/>
          <w:sz w:val="22"/>
          <w:szCs w:val="24"/>
        </w:rPr>
        <w:t>Applications of Kolb’s Theor</w:t>
      </w:r>
      <w:r w:rsidRPr="0026049D">
        <w:rPr>
          <w:b/>
          <w:sz w:val="22"/>
          <w:szCs w:val="24"/>
        </w:rPr>
        <w:t>y</w:t>
      </w:r>
    </w:p>
    <w:p w14:paraId="78152FC0" w14:textId="79E871E5" w:rsidR="009D142D" w:rsidRPr="0026049D" w:rsidRDefault="009D142D" w:rsidP="009D142D">
      <w:pPr>
        <w:rPr>
          <w:sz w:val="22"/>
          <w:szCs w:val="24"/>
        </w:rPr>
      </w:pPr>
      <w:r w:rsidRPr="0026049D">
        <w:rPr>
          <w:sz w:val="22"/>
          <w:szCs w:val="24"/>
        </w:rPr>
        <w:t>We will look at different learning styles, which are derived from Kolb’s theory.  Whilst learners should ideally pass through all the stages, different individuals may prefer to start at different stages.  For example a theorist may prefer to start at the ‘give meaning’ stage – with a book or a lecture; an activist may prefer to start at the ‘experience’ stage by having a go.  As trainers we can use this theory to help us:</w:t>
      </w:r>
      <w:r w:rsidR="001E1805" w:rsidRPr="0026049D">
        <w:rPr>
          <w:sz w:val="22"/>
          <w:szCs w:val="24"/>
        </w:rPr>
        <w:t xml:space="preserve"> </w:t>
      </w:r>
      <w:r w:rsidRPr="0026049D">
        <w:rPr>
          <w:sz w:val="22"/>
          <w:szCs w:val="24"/>
        </w:rPr>
        <w:t>Accept that different learners may want to approach learning in different ways – how can we help them to do this? How can we vary our styles of training to maintain</w:t>
      </w:r>
      <w:r w:rsidRPr="0026049D">
        <w:rPr>
          <w:color w:val="3366FF"/>
          <w:sz w:val="22"/>
          <w:szCs w:val="24"/>
        </w:rPr>
        <w:t xml:space="preserve"> </w:t>
      </w:r>
      <w:r w:rsidRPr="0026049D">
        <w:rPr>
          <w:sz w:val="22"/>
          <w:szCs w:val="24"/>
        </w:rPr>
        <w:t>interest?</w:t>
      </w:r>
      <w:r w:rsidRPr="0026049D">
        <w:rPr>
          <w:sz w:val="22"/>
          <w:szCs w:val="24"/>
        </w:rPr>
        <w:t xml:space="preserve"> </w:t>
      </w:r>
      <w:r w:rsidRPr="0026049D">
        <w:rPr>
          <w:sz w:val="22"/>
          <w:szCs w:val="24"/>
        </w:rPr>
        <w:t xml:space="preserve">Encourage all </w:t>
      </w:r>
      <w:r w:rsidRPr="0026049D">
        <w:rPr>
          <w:sz w:val="22"/>
          <w:szCs w:val="24"/>
        </w:rPr>
        <w:t>learners</w:t>
      </w:r>
      <w:r w:rsidRPr="0026049D">
        <w:rPr>
          <w:sz w:val="22"/>
          <w:szCs w:val="24"/>
        </w:rPr>
        <w:t xml:space="preserve"> to work all the way round Kolb’s learning cycle.  Help trainees move forward if they get ‘stuck’ at a particular stage.</w:t>
      </w:r>
    </w:p>
    <w:p w14:paraId="5FD5DA00" w14:textId="207A6235" w:rsidR="009D142D" w:rsidRPr="0026049D" w:rsidRDefault="00AD70D3" w:rsidP="009D142D">
      <w:pPr>
        <w:rPr>
          <w:sz w:val="22"/>
          <w:szCs w:val="24"/>
        </w:rPr>
      </w:pPr>
      <w:r w:rsidRPr="0026049D">
        <w:rPr>
          <w:sz w:val="22"/>
          <w:szCs w:val="24"/>
        </w:rPr>
        <w:t xml:space="preserve">In essence it is the same cycle as the HEA Professional standards </w:t>
      </w:r>
      <w:r w:rsidR="0026049D" w:rsidRPr="0026049D">
        <w:rPr>
          <w:sz w:val="22"/>
          <w:szCs w:val="24"/>
        </w:rPr>
        <w:t>(See www.HEA.ac.uk)</w:t>
      </w:r>
    </w:p>
    <w:p w14:paraId="4C549D5C" w14:textId="61390158" w:rsidR="000D5C8D" w:rsidRDefault="00AD70D3" w:rsidP="00AD70D3">
      <w:pPr>
        <w:pStyle w:val="Heading3"/>
      </w:pPr>
      <w:r>
        <w:t xml:space="preserve">Setting Learning Outcomes </w:t>
      </w:r>
    </w:p>
    <w:p w14:paraId="13299801" w14:textId="3A0BF99B" w:rsidR="0026049D" w:rsidRPr="0026049D" w:rsidRDefault="0026049D" w:rsidP="0026049D">
      <w:pPr>
        <w:overflowPunct w:val="0"/>
        <w:autoSpaceDE w:val="0"/>
        <w:autoSpaceDN w:val="0"/>
        <w:adjustRightInd w:val="0"/>
        <w:spacing w:before="240"/>
        <w:jc w:val="both"/>
        <w:textAlignment w:val="baseline"/>
        <w:rPr>
          <w:b/>
          <w:color w:val="C00000"/>
          <w:lang w:val="en-GB"/>
          <w14:reflection w14:blurRad="6350" w14:stA="50000" w14:stPos="0" w14:endA="300" w14:endPos="50000" w14:dist="29997" w14:dir="5400000" w14:fadeDir="5400000" w14:sx="100000" w14:sy="-100000" w14:kx="0" w14:ky="0" w14:algn="bl"/>
        </w:rPr>
      </w:pPr>
      <w:r w:rsidRPr="0026049D">
        <w:rPr>
          <w:b/>
          <w:color w:val="C00000"/>
          <w:lang w:val="en-GB"/>
          <w14:reflection w14:blurRad="6350" w14:stA="50000" w14:stPos="0" w14:endA="300" w14:endPos="50000" w14:dist="29997" w14:dir="5400000" w14:fadeDir="5400000" w14:sx="100000" w14:sy="-100000" w14:kx="0" w14:ky="0" w14:algn="bl"/>
        </w:rPr>
        <w:t xml:space="preserve">Powerpoint : </w:t>
      </w:r>
      <w:r>
        <w:rPr>
          <w:b/>
          <w:color w:val="C00000"/>
          <w:highlight w:val="yellow"/>
          <w:lang w:val="en-GB"/>
          <w14:reflection w14:blurRad="6350" w14:stA="50000" w14:stPos="0" w14:endA="300" w14:endPos="50000" w14:dist="29997" w14:dir="5400000" w14:fadeDir="5400000" w14:sx="100000" w14:sy="-100000" w14:kx="0" w14:ky="0" w14:algn="bl"/>
        </w:rPr>
        <w:t>2</w:t>
      </w:r>
      <w:r w:rsidRPr="0026049D">
        <w:rPr>
          <w:b/>
          <w:color w:val="C00000"/>
          <w:highlight w:val="yellow"/>
          <w:lang w:val="en-GB"/>
          <w14:reflection w14:blurRad="6350" w14:stA="50000" w14:stPos="0" w14:endA="300" w14:endPos="50000" w14:dist="29997" w14:dir="5400000" w14:fadeDir="5400000" w14:sx="100000" w14:sy="-100000" w14:kx="0" w14:ky="0" w14:algn="bl"/>
        </w:rPr>
        <w:t xml:space="preserve">. </w:t>
      </w:r>
      <w:r>
        <w:rPr>
          <w:b/>
          <w:color w:val="C00000"/>
          <w:highlight w:val="yellow"/>
          <w:lang w:val="en-GB"/>
          <w14:reflection w14:blurRad="6350" w14:stA="50000" w14:stPos="0" w14:endA="300" w14:endPos="50000" w14:dist="29997" w14:dir="5400000" w14:fadeDir="5400000" w14:sx="100000" w14:sy="-100000" w14:kx="0" w14:ky="0" w14:algn="bl"/>
        </w:rPr>
        <w:t xml:space="preserve">Setting Objectives </w:t>
      </w:r>
      <w:r w:rsidRPr="0026049D">
        <w:rPr>
          <w:b/>
          <w:color w:val="C00000"/>
          <w:lang w:val="en-GB"/>
          <w14:reflection w14:blurRad="6350" w14:stA="50000" w14:stPos="0" w14:endA="300" w14:endPos="50000" w14:dist="29997" w14:dir="5400000" w14:fadeDir="5400000" w14:sx="100000" w14:sy="-100000" w14:kx="0" w14:ky="0" w14:algn="bl"/>
        </w:rPr>
        <w:t xml:space="preserve"> </w:t>
      </w:r>
    </w:p>
    <w:p w14:paraId="2F10996D" w14:textId="1EB44CD6" w:rsidR="000D5C8D" w:rsidRPr="0026049D" w:rsidRDefault="000D5C8D" w:rsidP="00AD70D3">
      <w:pPr>
        <w:rPr>
          <w:sz w:val="21"/>
        </w:rPr>
      </w:pPr>
      <w:r>
        <w:t>When setting objectives</w:t>
      </w:r>
      <w:r w:rsidR="0026049D">
        <w:t xml:space="preserve"> it’s useful to</w:t>
      </w:r>
      <w:r>
        <w:t xml:space="preserve"> think SMART </w:t>
      </w:r>
      <w:r w:rsidR="0026049D">
        <w:t>…</w:t>
      </w:r>
      <w:r>
        <w:br/>
      </w:r>
    </w:p>
    <w:p w14:paraId="01CD0538" w14:textId="77777777" w:rsidR="00AD70D3" w:rsidRPr="0026049D" w:rsidRDefault="00AD70D3" w:rsidP="00AD70D3">
      <w:pPr>
        <w:rPr>
          <w:sz w:val="11"/>
        </w:rPr>
      </w:pPr>
      <w:r w:rsidRPr="0026049D">
        <w:rPr>
          <w:sz w:val="36"/>
          <w:szCs w:val="52"/>
        </w:rPr>
        <w:t>S</w:t>
      </w:r>
      <w:r w:rsidRPr="0026049D">
        <w:rPr>
          <w:sz w:val="8"/>
        </w:rPr>
        <w:tab/>
      </w:r>
      <w:r w:rsidRPr="0026049D">
        <w:rPr>
          <w:sz w:val="18"/>
          <w:szCs w:val="28"/>
        </w:rPr>
        <w:t>Specific</w:t>
      </w:r>
    </w:p>
    <w:p w14:paraId="1248F03B" w14:textId="09A2B9A9" w:rsidR="00AD70D3" w:rsidRPr="0026049D" w:rsidRDefault="00AD70D3" w:rsidP="00AD70D3">
      <w:pPr>
        <w:rPr>
          <w:sz w:val="11"/>
        </w:rPr>
      </w:pPr>
      <w:r w:rsidRPr="0026049D">
        <w:rPr>
          <w:sz w:val="18"/>
          <w:szCs w:val="28"/>
        </w:rPr>
        <w:t>Your goals should be clear</w:t>
      </w:r>
      <w:r w:rsidRPr="0026049D">
        <w:rPr>
          <w:sz w:val="11"/>
        </w:rPr>
        <w:t xml:space="preserve"> </w:t>
      </w:r>
      <w:r w:rsidRPr="0026049D">
        <w:rPr>
          <w:sz w:val="18"/>
          <w:szCs w:val="28"/>
        </w:rPr>
        <w:t>detailed enough so that there is no doubt what you meant to achieve. (“To get a management qualification” rather than “Improve my qualifications”)</w:t>
      </w:r>
    </w:p>
    <w:p w14:paraId="1334B059" w14:textId="77777777" w:rsidR="00AD70D3" w:rsidRPr="0026049D" w:rsidRDefault="00AD70D3" w:rsidP="00AD70D3">
      <w:pPr>
        <w:rPr>
          <w:sz w:val="11"/>
        </w:rPr>
      </w:pPr>
      <w:r w:rsidRPr="0026049D">
        <w:rPr>
          <w:sz w:val="36"/>
          <w:szCs w:val="52"/>
        </w:rPr>
        <w:t>M</w:t>
      </w:r>
      <w:r w:rsidRPr="0026049D">
        <w:rPr>
          <w:sz w:val="11"/>
        </w:rPr>
        <w:tab/>
      </w:r>
      <w:r w:rsidRPr="0026049D">
        <w:rPr>
          <w:sz w:val="18"/>
          <w:szCs w:val="28"/>
        </w:rPr>
        <w:t>Measurable</w:t>
      </w:r>
    </w:p>
    <w:p w14:paraId="1C48003C" w14:textId="06DA8EBE" w:rsidR="00AD70D3" w:rsidRPr="0026049D" w:rsidRDefault="00AD70D3" w:rsidP="00AD70D3">
      <w:pPr>
        <w:rPr>
          <w:sz w:val="18"/>
          <w:szCs w:val="28"/>
        </w:rPr>
      </w:pPr>
      <w:r w:rsidRPr="0026049D">
        <w:rPr>
          <w:sz w:val="18"/>
          <w:szCs w:val="28"/>
        </w:rPr>
        <w:t>You should be able to know whether or not you have achieved them.  (“Contact 30 customers a day” rather than “Contact as many customers a day as we can”)</w:t>
      </w:r>
    </w:p>
    <w:p w14:paraId="113DBD90" w14:textId="77777777" w:rsidR="00AD70D3" w:rsidRPr="0026049D" w:rsidRDefault="00AD70D3" w:rsidP="00AD70D3">
      <w:pPr>
        <w:rPr>
          <w:sz w:val="11"/>
        </w:rPr>
      </w:pPr>
      <w:r w:rsidRPr="0026049D">
        <w:rPr>
          <w:sz w:val="36"/>
          <w:szCs w:val="52"/>
        </w:rPr>
        <w:t>A</w:t>
      </w:r>
      <w:r w:rsidRPr="0026049D">
        <w:rPr>
          <w:sz w:val="11"/>
        </w:rPr>
        <w:tab/>
      </w:r>
      <w:r w:rsidRPr="0026049D">
        <w:rPr>
          <w:sz w:val="18"/>
          <w:szCs w:val="28"/>
        </w:rPr>
        <w:t>Agreed/Achievable</w:t>
      </w:r>
    </w:p>
    <w:p w14:paraId="317B40E8" w14:textId="14B535B8" w:rsidR="00AD70D3" w:rsidRPr="0026049D" w:rsidRDefault="00AD70D3" w:rsidP="00AD70D3">
      <w:pPr>
        <w:rPr>
          <w:sz w:val="18"/>
          <w:szCs w:val="28"/>
        </w:rPr>
      </w:pPr>
      <w:r w:rsidRPr="0026049D">
        <w:rPr>
          <w:sz w:val="18"/>
          <w:szCs w:val="28"/>
        </w:rPr>
        <w:t>Where other people are involved, they need to agree your goals.  This could be your team members, your line manager, your tutor/coach/mentor, or (for personal goals particularly) your family.</w:t>
      </w:r>
    </w:p>
    <w:p w14:paraId="6075C338" w14:textId="77777777" w:rsidR="00AD70D3" w:rsidRPr="0026049D" w:rsidRDefault="00AD70D3" w:rsidP="00AD70D3">
      <w:pPr>
        <w:rPr>
          <w:sz w:val="11"/>
        </w:rPr>
      </w:pPr>
      <w:r w:rsidRPr="0026049D">
        <w:rPr>
          <w:sz w:val="36"/>
          <w:szCs w:val="52"/>
        </w:rPr>
        <w:t>R</w:t>
      </w:r>
      <w:r w:rsidRPr="0026049D">
        <w:rPr>
          <w:sz w:val="11"/>
        </w:rPr>
        <w:tab/>
      </w:r>
      <w:r w:rsidRPr="0026049D">
        <w:rPr>
          <w:sz w:val="18"/>
          <w:szCs w:val="28"/>
        </w:rPr>
        <w:t>Realistic</w:t>
      </w:r>
    </w:p>
    <w:p w14:paraId="46BF5777" w14:textId="5BA6BBF7" w:rsidR="00AD70D3" w:rsidRPr="0026049D" w:rsidRDefault="00AD70D3" w:rsidP="00AD70D3">
      <w:pPr>
        <w:rPr>
          <w:sz w:val="18"/>
          <w:szCs w:val="28"/>
        </w:rPr>
      </w:pPr>
      <w:r w:rsidRPr="0026049D">
        <w:rPr>
          <w:sz w:val="18"/>
          <w:szCs w:val="28"/>
        </w:rPr>
        <w:t>There is no point setting goals you have little chance of achieving.  Equally, your goals should stretch you.  Stretch goals make you reach out for them and raise your performance.</w:t>
      </w:r>
    </w:p>
    <w:p w14:paraId="358B516A" w14:textId="77777777" w:rsidR="00AD70D3" w:rsidRPr="0026049D" w:rsidRDefault="00AD70D3" w:rsidP="00AD70D3">
      <w:pPr>
        <w:rPr>
          <w:sz w:val="11"/>
        </w:rPr>
      </w:pPr>
      <w:r w:rsidRPr="0026049D">
        <w:rPr>
          <w:sz w:val="40"/>
          <w:szCs w:val="52"/>
        </w:rPr>
        <w:t>T</w:t>
      </w:r>
      <w:r w:rsidRPr="0026049D">
        <w:rPr>
          <w:sz w:val="11"/>
        </w:rPr>
        <w:tab/>
      </w:r>
      <w:r w:rsidRPr="0026049D">
        <w:rPr>
          <w:sz w:val="18"/>
          <w:szCs w:val="28"/>
        </w:rPr>
        <w:t>Time-bound</w:t>
      </w:r>
    </w:p>
    <w:p w14:paraId="03E77325" w14:textId="79C023C6" w:rsidR="00AD70D3" w:rsidRPr="0026049D" w:rsidRDefault="00AD70D3" w:rsidP="009D142D">
      <w:pPr>
        <w:rPr>
          <w:i/>
          <w:sz w:val="18"/>
          <w:szCs w:val="28"/>
        </w:rPr>
      </w:pPr>
      <w:r w:rsidRPr="0026049D">
        <w:rPr>
          <w:sz w:val="18"/>
          <w:szCs w:val="28"/>
        </w:rPr>
        <w:t>You need to set a time for the achievement of your goals, so that there is a point in the future when you can review your performance</w:t>
      </w:r>
      <w:r w:rsidRPr="0026049D">
        <w:rPr>
          <w:rFonts w:ascii="Tahoma" w:hAnsi="Tahoma" w:cs="Tahoma"/>
          <w:sz w:val="18"/>
          <w:szCs w:val="28"/>
        </w:rPr>
        <w:t>.</w:t>
      </w:r>
      <w:r w:rsidRPr="0026049D">
        <w:rPr>
          <w:sz w:val="18"/>
          <w:szCs w:val="28"/>
        </w:rPr>
        <w:t xml:space="preserve">Whenever you set goals run through the SMART checklist.  You are far more likely to achieve goals which are </w:t>
      </w:r>
      <w:r w:rsidRPr="0026049D">
        <w:rPr>
          <w:i/>
          <w:sz w:val="18"/>
          <w:szCs w:val="28"/>
        </w:rPr>
        <w:t xml:space="preserve">Specific, Measurable, Agreed, Realistic </w:t>
      </w:r>
      <w:r w:rsidRPr="0026049D">
        <w:rPr>
          <w:sz w:val="18"/>
          <w:szCs w:val="28"/>
        </w:rPr>
        <w:t xml:space="preserve">and </w:t>
      </w:r>
      <w:r w:rsidRPr="0026049D">
        <w:rPr>
          <w:i/>
          <w:sz w:val="18"/>
          <w:szCs w:val="28"/>
        </w:rPr>
        <w:t>Time-bound</w:t>
      </w:r>
    </w:p>
    <w:p w14:paraId="36F8AFF8" w14:textId="77777777" w:rsidR="001E1805" w:rsidRDefault="001E1805" w:rsidP="0026049D">
      <w:pPr>
        <w:pStyle w:val="Heading4"/>
      </w:pPr>
      <w:r>
        <w:t xml:space="preserve">Action verbs </w:t>
      </w:r>
    </w:p>
    <w:p w14:paraId="1038A706" w14:textId="20230435" w:rsidR="001E1805" w:rsidRDefault="0026049D" w:rsidP="009D142D">
      <w:pPr>
        <w:rPr>
          <w:i/>
          <w:sz w:val="21"/>
          <w:szCs w:val="28"/>
        </w:rPr>
      </w:pPr>
      <w:r>
        <w:rPr>
          <w:i/>
          <w:sz w:val="21"/>
          <w:szCs w:val="28"/>
        </w:rPr>
        <w:t>REFER TO ACTION VERB</w:t>
      </w:r>
      <w:r w:rsidR="00370EA2">
        <w:rPr>
          <w:i/>
          <w:sz w:val="21"/>
          <w:szCs w:val="28"/>
        </w:rPr>
        <w:t xml:space="preserve">S LISTED ON THIS WEBSITE </w:t>
      </w:r>
    </w:p>
    <w:p w14:paraId="686C47F3" w14:textId="6A56D0C3" w:rsidR="001E1805" w:rsidRDefault="00370EA2" w:rsidP="009D142D">
      <w:pPr>
        <w:rPr>
          <w:rFonts w:ascii="Tahoma" w:hAnsi="Tahoma" w:cs="Tahoma"/>
          <w:sz w:val="21"/>
          <w:szCs w:val="28"/>
        </w:rPr>
      </w:pPr>
      <w:hyperlink r:id="rId19" w:history="1">
        <w:r w:rsidRPr="00B40597">
          <w:rPr>
            <w:rStyle w:val="Hyperlink"/>
            <w:rFonts w:ascii="Tahoma" w:hAnsi="Tahoma" w:cs="Tahoma"/>
            <w:sz w:val="21"/>
            <w:szCs w:val="28"/>
          </w:rPr>
          <w:t>https://go.sdsu.edu/student_affairs/career/actionverbs.aspx</w:t>
        </w:r>
      </w:hyperlink>
    </w:p>
    <w:p w14:paraId="682F6FE6" w14:textId="77777777" w:rsidR="00370EA2" w:rsidRDefault="00370EA2" w:rsidP="009D142D">
      <w:pPr>
        <w:rPr>
          <w:rFonts w:ascii="Tahoma" w:hAnsi="Tahoma" w:cs="Tahoma"/>
          <w:sz w:val="21"/>
          <w:szCs w:val="28"/>
        </w:rPr>
      </w:pPr>
    </w:p>
    <w:p w14:paraId="1F93A6F4" w14:textId="77777777" w:rsidR="00370EA2" w:rsidRPr="009D142D" w:rsidRDefault="00370EA2" w:rsidP="009D142D">
      <w:pPr>
        <w:rPr>
          <w:rFonts w:ascii="Tahoma" w:hAnsi="Tahoma" w:cs="Tahoma"/>
          <w:sz w:val="21"/>
          <w:szCs w:val="28"/>
        </w:rPr>
      </w:pPr>
    </w:p>
    <w:p w14:paraId="0052FA23" w14:textId="06398020" w:rsidR="00AC14ED" w:rsidRPr="00826A0C" w:rsidRDefault="000D5C8D" w:rsidP="001E1805">
      <w:pPr>
        <w:pStyle w:val="Heading6"/>
        <w:rPr>
          <w:rStyle w:val="Emphasis"/>
        </w:rPr>
      </w:pPr>
      <w:r>
        <w:rPr>
          <w:rFonts w:ascii="Microsoft Sans Serif" w:hAnsi="Microsoft Sans Serif" w:cs="Microsoft Sans Serif"/>
          <w:b/>
        </w:rPr>
        <w:br w:type="page"/>
      </w:r>
      <w:r w:rsidR="00AC14ED" w:rsidRPr="00826A0C">
        <w:rPr>
          <w:rStyle w:val="Emphasis"/>
        </w:rPr>
        <w:t xml:space="preserve">Dales Cone and </w:t>
      </w:r>
      <w:r w:rsidR="00826A0C" w:rsidRPr="00826A0C">
        <w:rPr>
          <w:rStyle w:val="Emphasis"/>
        </w:rPr>
        <w:t>Choosing</w:t>
      </w:r>
      <w:r w:rsidR="00AC14ED" w:rsidRPr="00826A0C">
        <w:rPr>
          <w:rStyle w:val="Emphasis"/>
        </w:rPr>
        <w:t xml:space="preserve"> Learning </w:t>
      </w:r>
      <w:r w:rsidR="00826A0C" w:rsidRPr="00826A0C">
        <w:rPr>
          <w:rStyle w:val="Emphasis"/>
        </w:rPr>
        <w:t>strategy</w:t>
      </w:r>
      <w:r w:rsidR="00826A0C">
        <w:rPr>
          <w:rStyle w:val="Emphasis"/>
        </w:rPr>
        <w:t xml:space="preserve"> /</w:t>
      </w:r>
      <w:r w:rsidR="00AC14ED" w:rsidRPr="00826A0C">
        <w:rPr>
          <w:rStyle w:val="Emphasis"/>
        </w:rPr>
        <w:t xml:space="preserve">methods </w:t>
      </w:r>
    </w:p>
    <w:p w14:paraId="5686FC89" w14:textId="418F6E66" w:rsidR="00826A0C" w:rsidRPr="00826A0C" w:rsidRDefault="00826A0C" w:rsidP="00826A0C">
      <w:pPr>
        <w:spacing w:line="360" w:lineRule="auto"/>
        <w:rPr>
          <w:rStyle w:val="Hyperlink"/>
          <w:rFonts w:ascii="Microsoft Sans Serif" w:hAnsi="Microsoft Sans Serif" w:cs="Microsoft Sans Serif"/>
          <w:b/>
        </w:rPr>
      </w:pPr>
      <w:r w:rsidRPr="00826A0C">
        <w:rPr>
          <w:rFonts w:ascii="Microsoft Sans Serif" w:hAnsi="Microsoft Sans Serif" w:cs="Microsoft Sans Serif"/>
          <w:b/>
        </w:rPr>
        <w:drawing>
          <wp:inline distT="0" distB="0" distL="0" distR="0" wp14:anchorId="3836A10E" wp14:editId="090A5C16">
            <wp:extent cx="508635" cy="35738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67955" cy="399064"/>
                    </a:xfrm>
                    <a:prstGeom prst="rect">
                      <a:avLst/>
                    </a:prstGeom>
                  </pic:spPr>
                </pic:pic>
              </a:graphicData>
            </a:graphic>
          </wp:inline>
        </w:drawing>
      </w:r>
      <w:r w:rsidR="001E1805">
        <w:rPr>
          <w:sz w:val="24"/>
        </w:rPr>
        <w:t xml:space="preserve">   </w:t>
      </w:r>
      <w:r>
        <w:rPr>
          <w:sz w:val="24"/>
        </w:rPr>
        <w:t>Dale’s Cone of Experience</w:t>
      </w:r>
      <w:r>
        <w:rPr>
          <w:sz w:val="24"/>
        </w:rPr>
        <w:t xml:space="preserve"> </w:t>
      </w:r>
      <w:r>
        <w:rPr>
          <w:sz w:val="24"/>
        </w:rPr>
        <w:t>Video</w:t>
      </w:r>
      <w:r>
        <w:rPr>
          <w:sz w:val="24"/>
        </w:rPr>
        <w:t xml:space="preserve"> : </w:t>
      </w:r>
      <w:r>
        <w:rPr>
          <w:sz w:val="24"/>
        </w:rPr>
        <w:fldChar w:fldCharType="begin"/>
      </w:r>
      <w:r>
        <w:rPr>
          <w:sz w:val="24"/>
        </w:rPr>
        <w:instrText xml:space="preserve"> HYPERLINK "https://www.youtube.com/watch?v=xQbQ6iP7eck" </w:instrText>
      </w:r>
      <w:r>
        <w:rPr>
          <w:sz w:val="24"/>
        </w:rPr>
      </w:r>
      <w:r>
        <w:rPr>
          <w:sz w:val="24"/>
        </w:rPr>
        <w:fldChar w:fldCharType="separate"/>
      </w:r>
      <w:r w:rsidRPr="00826A0C">
        <w:rPr>
          <w:rStyle w:val="Hyperlink"/>
          <w:sz w:val="24"/>
        </w:rPr>
        <w:t xml:space="preserve">HERE </w:t>
      </w:r>
    </w:p>
    <w:p w14:paraId="1543205F" w14:textId="39794FCA" w:rsidR="00826A0C" w:rsidRDefault="00826A0C" w:rsidP="001E1805">
      <w:pPr>
        <w:rPr>
          <w:rFonts w:ascii="Microsoft Sans Serif" w:hAnsi="Microsoft Sans Serif" w:cs="Microsoft Sans Serif"/>
          <w:b/>
        </w:rPr>
      </w:pPr>
      <w:r>
        <w:rPr>
          <w:sz w:val="24"/>
        </w:rPr>
        <w:fldChar w:fldCharType="end"/>
      </w:r>
    </w:p>
    <w:p w14:paraId="149DFD32" w14:textId="368B11DA" w:rsidR="00826A0C" w:rsidRPr="001E1805" w:rsidRDefault="00826A0C" w:rsidP="00AC14ED">
      <w:pPr>
        <w:rPr>
          <w:b/>
          <w:bCs/>
          <w:color w:val="1CADE4" w:themeColor="accent1"/>
        </w:rPr>
      </w:pPr>
      <w:r w:rsidRPr="00826A0C">
        <w:rPr>
          <w:rStyle w:val="SubtleReference"/>
        </w:rPr>
        <w:t>The table below</w:t>
      </w:r>
      <w:r w:rsidR="00AC14ED" w:rsidRPr="00826A0C">
        <w:rPr>
          <w:rStyle w:val="SubtleReference"/>
        </w:rPr>
        <w:t xml:space="preserve"> </w:t>
      </w:r>
      <w:r w:rsidRPr="00826A0C">
        <w:rPr>
          <w:rStyle w:val="SubtleReference"/>
        </w:rPr>
        <w:t>lists methods</w:t>
      </w:r>
      <w:r w:rsidR="00AC14ED" w:rsidRPr="00826A0C">
        <w:rPr>
          <w:rStyle w:val="SubtleReference"/>
        </w:rPr>
        <w:t xml:space="preserve"> of learning</w:t>
      </w:r>
      <w:r w:rsidRPr="00826A0C">
        <w:rPr>
          <w:rStyle w:val="SubtleReference"/>
        </w:rPr>
        <w:t>, it may be worth looking at this table and relating to Dale’s model</w:t>
      </w:r>
    </w:p>
    <w:tbl>
      <w:tblPr>
        <w:tblStyle w:val="TableGrid"/>
        <w:tblW w:w="0" w:type="auto"/>
        <w:tblLook w:val="04A0" w:firstRow="1" w:lastRow="0" w:firstColumn="1" w:lastColumn="0" w:noHBand="0" w:noVBand="1"/>
      </w:tblPr>
      <w:tblGrid>
        <w:gridCol w:w="4505"/>
        <w:gridCol w:w="4505"/>
      </w:tblGrid>
      <w:tr w:rsidR="00826A0C" w14:paraId="598E8E4C" w14:textId="77777777" w:rsidTr="00826A0C">
        <w:tc>
          <w:tcPr>
            <w:tcW w:w="4505" w:type="dxa"/>
          </w:tcPr>
          <w:p w14:paraId="72EA6031" w14:textId="49F8E230" w:rsidR="00826A0C" w:rsidRDefault="00826A0C" w:rsidP="001E1805">
            <w:r w:rsidRPr="00AA1ED4">
              <w:t>Method</w:t>
            </w:r>
            <w:r w:rsidRPr="00AA1ED4">
              <w:tab/>
            </w:r>
          </w:p>
        </w:tc>
        <w:tc>
          <w:tcPr>
            <w:tcW w:w="4505" w:type="dxa"/>
          </w:tcPr>
          <w:p w14:paraId="2479390E" w14:textId="258AC0AE" w:rsidR="00826A0C" w:rsidRDefault="00826A0C" w:rsidP="001E1805">
            <w:r w:rsidRPr="00AA1ED4">
              <w:t>Main Characteristics</w:t>
            </w:r>
          </w:p>
        </w:tc>
      </w:tr>
      <w:tr w:rsidR="00826A0C" w14:paraId="258B85E3" w14:textId="77777777" w:rsidTr="00826A0C">
        <w:tc>
          <w:tcPr>
            <w:tcW w:w="4505" w:type="dxa"/>
          </w:tcPr>
          <w:p w14:paraId="4CF5ED00" w14:textId="211FF4EF" w:rsidR="00826A0C" w:rsidRDefault="00826A0C" w:rsidP="001E1805">
            <w:r w:rsidRPr="00AA1ED4">
              <w:t xml:space="preserve">Reading Books or Manuals  </w:t>
            </w:r>
          </w:p>
        </w:tc>
        <w:tc>
          <w:tcPr>
            <w:tcW w:w="4505" w:type="dxa"/>
          </w:tcPr>
          <w:p w14:paraId="74A33361" w14:textId="3B018157" w:rsidR="00826A0C" w:rsidRDefault="00826A0C" w:rsidP="001E1805">
            <w:r w:rsidRPr="00826A0C">
              <w:t>ease of reference</w:t>
            </w:r>
          </w:p>
          <w:p w14:paraId="7C9E2ABD" w14:textId="43CBB667" w:rsidR="00826A0C" w:rsidRPr="00826A0C" w:rsidRDefault="00826A0C" w:rsidP="001E1805">
            <w:r w:rsidRPr="00826A0C">
              <w:t>economic</w:t>
            </w:r>
            <w:r>
              <w:t xml:space="preserve"> us of teaching resources </w:t>
            </w:r>
          </w:p>
          <w:p w14:paraId="10792A44" w14:textId="7921786A" w:rsidR="00826A0C" w:rsidRPr="00826A0C" w:rsidRDefault="00826A0C" w:rsidP="001E1805">
            <w:r w:rsidRPr="00826A0C">
              <w:t>no feedback</w:t>
            </w:r>
            <w:r w:rsidRPr="00826A0C">
              <w:tab/>
            </w:r>
            <w:r w:rsidRPr="00826A0C">
              <w:tab/>
            </w:r>
          </w:p>
          <w:p w14:paraId="1191E85A" w14:textId="14156309" w:rsidR="00826A0C" w:rsidRDefault="00826A0C" w:rsidP="001E1805">
            <w:r w:rsidRPr="00826A0C">
              <w:t>can be lonely</w:t>
            </w:r>
          </w:p>
        </w:tc>
      </w:tr>
      <w:tr w:rsidR="00826A0C" w14:paraId="7F9A4990" w14:textId="77777777" w:rsidTr="00826A0C">
        <w:trPr>
          <w:trHeight w:val="1261"/>
        </w:trPr>
        <w:tc>
          <w:tcPr>
            <w:tcW w:w="4505" w:type="dxa"/>
          </w:tcPr>
          <w:p w14:paraId="749C09FD" w14:textId="797BE57D" w:rsidR="00826A0C" w:rsidRDefault="00826A0C" w:rsidP="001E1805">
            <w:r w:rsidRPr="00AA1ED4">
              <w:t>Learn at own pace</w:t>
            </w:r>
          </w:p>
        </w:tc>
        <w:tc>
          <w:tcPr>
            <w:tcW w:w="4505" w:type="dxa"/>
          </w:tcPr>
          <w:p w14:paraId="667AF0B6" w14:textId="77777777" w:rsidR="00826A0C" w:rsidRPr="00826A0C" w:rsidRDefault="00826A0C" w:rsidP="001E1805">
            <w:r w:rsidRPr="00826A0C">
              <w:t>very visual</w:t>
            </w:r>
          </w:p>
          <w:p w14:paraId="15717293" w14:textId="2066D532" w:rsidR="00826A0C" w:rsidRPr="00826A0C" w:rsidRDefault="00826A0C" w:rsidP="001E1805">
            <w:r w:rsidRPr="00826A0C">
              <w:t>consistent message</w:t>
            </w:r>
          </w:p>
          <w:p w14:paraId="74987C1A" w14:textId="77777777" w:rsidR="00826A0C" w:rsidRDefault="00826A0C" w:rsidP="001E1805">
            <w:r w:rsidRPr="00826A0C">
              <w:t>easy to repeat</w:t>
            </w:r>
          </w:p>
          <w:p w14:paraId="47B24EB9" w14:textId="18DDDAF2" w:rsidR="00826A0C" w:rsidRPr="00826A0C" w:rsidRDefault="00826A0C" w:rsidP="001E1805">
            <w:r w:rsidRPr="00826A0C">
              <w:t>no participation</w:t>
            </w:r>
          </w:p>
          <w:p w14:paraId="2138156A" w14:textId="138512BC" w:rsidR="00826A0C" w:rsidRPr="00826A0C" w:rsidRDefault="00826A0C" w:rsidP="001E1805">
            <w:r w:rsidRPr="00826A0C">
              <w:t>no feedback</w:t>
            </w:r>
          </w:p>
        </w:tc>
      </w:tr>
      <w:tr w:rsidR="00826A0C" w14:paraId="22CCA08D" w14:textId="77777777" w:rsidTr="00826A0C">
        <w:tc>
          <w:tcPr>
            <w:tcW w:w="4505" w:type="dxa"/>
          </w:tcPr>
          <w:p w14:paraId="5D051325" w14:textId="040DA83E" w:rsidR="00826A0C" w:rsidRDefault="00826A0C" w:rsidP="001E1805">
            <w:r w:rsidRPr="00AA1ED4">
              <w:t>Film or Videos</w:t>
            </w:r>
          </w:p>
        </w:tc>
        <w:tc>
          <w:tcPr>
            <w:tcW w:w="4505" w:type="dxa"/>
          </w:tcPr>
          <w:p w14:paraId="17FE1A5B" w14:textId="77777777" w:rsidR="00826A0C" w:rsidRPr="00826A0C" w:rsidRDefault="00826A0C" w:rsidP="001E1805">
            <w:r w:rsidRPr="00826A0C">
              <w:t xml:space="preserve">limited if used in isolation from   </w:t>
            </w:r>
          </w:p>
          <w:p w14:paraId="0A45E310" w14:textId="77777777" w:rsidR="00826A0C" w:rsidRPr="00826A0C" w:rsidRDefault="00826A0C" w:rsidP="001E1805">
            <w:r w:rsidRPr="00826A0C">
              <w:t xml:space="preserve">   other methods</w:t>
            </w:r>
          </w:p>
          <w:p w14:paraId="26BC59C5" w14:textId="77777777" w:rsidR="00826A0C" w:rsidRDefault="00826A0C" w:rsidP="001E1805"/>
        </w:tc>
      </w:tr>
      <w:tr w:rsidR="00826A0C" w14:paraId="18D6FBE7" w14:textId="77777777" w:rsidTr="00826A0C">
        <w:tc>
          <w:tcPr>
            <w:tcW w:w="4505" w:type="dxa"/>
          </w:tcPr>
          <w:p w14:paraId="1F380DBA" w14:textId="362493A9" w:rsidR="00826A0C" w:rsidRDefault="00826A0C" w:rsidP="001E1805">
            <w:r>
              <w:t xml:space="preserve">Lecture </w:t>
            </w:r>
          </w:p>
        </w:tc>
        <w:tc>
          <w:tcPr>
            <w:tcW w:w="4505" w:type="dxa"/>
          </w:tcPr>
          <w:p w14:paraId="4BAD88B0" w14:textId="77777777" w:rsidR="00826A0C" w:rsidRPr="00826A0C" w:rsidRDefault="00826A0C" w:rsidP="001E1805">
            <w:r w:rsidRPr="00826A0C">
              <w:t>suitable for groups</w:t>
            </w:r>
          </w:p>
          <w:p w14:paraId="5B61A2AD" w14:textId="77777777" w:rsidR="00826A0C" w:rsidRPr="00826A0C" w:rsidRDefault="00826A0C" w:rsidP="001E1805">
            <w:r w:rsidRPr="00826A0C">
              <w:tab/>
            </w:r>
            <w:r w:rsidRPr="00826A0C">
              <w:tab/>
            </w:r>
            <w:r w:rsidRPr="00826A0C">
              <w:tab/>
            </w:r>
            <w:r w:rsidRPr="00826A0C">
              <w:tab/>
            </w:r>
            <w:r w:rsidRPr="00826A0C">
              <w:tab/>
              <w:t xml:space="preserve"> - information giving</w:t>
            </w:r>
          </w:p>
          <w:p w14:paraId="4BAA9F6A" w14:textId="77777777" w:rsidR="00826A0C" w:rsidRPr="00826A0C" w:rsidRDefault="00826A0C" w:rsidP="001E1805">
            <w:r w:rsidRPr="00826A0C">
              <w:tab/>
            </w:r>
            <w:r w:rsidRPr="00826A0C">
              <w:tab/>
            </w:r>
            <w:r w:rsidRPr="00826A0C">
              <w:tab/>
            </w:r>
            <w:r w:rsidRPr="00826A0C">
              <w:tab/>
            </w:r>
            <w:r w:rsidRPr="00826A0C">
              <w:tab/>
              <w:t xml:space="preserve"> - tutor controlled</w:t>
            </w:r>
          </w:p>
          <w:p w14:paraId="44735D81" w14:textId="77777777" w:rsidR="00826A0C" w:rsidRDefault="00826A0C" w:rsidP="001E1805"/>
        </w:tc>
      </w:tr>
      <w:tr w:rsidR="00826A0C" w14:paraId="15F23D79" w14:textId="77777777" w:rsidTr="00826A0C">
        <w:tc>
          <w:tcPr>
            <w:tcW w:w="4505" w:type="dxa"/>
          </w:tcPr>
          <w:p w14:paraId="0A8A7ED3" w14:textId="344192BC" w:rsidR="00826A0C" w:rsidRDefault="00826A0C" w:rsidP="001E1805">
            <w:r>
              <w:t xml:space="preserve">Instruction </w:t>
            </w:r>
          </w:p>
        </w:tc>
        <w:tc>
          <w:tcPr>
            <w:tcW w:w="4505" w:type="dxa"/>
          </w:tcPr>
          <w:p w14:paraId="51298688" w14:textId="77777777" w:rsidR="00826A0C" w:rsidRPr="00826A0C" w:rsidRDefault="00826A0C" w:rsidP="001E1805">
            <w:r w:rsidRPr="00826A0C">
              <w:t>allows participation</w:t>
            </w:r>
          </w:p>
          <w:p w14:paraId="411AF6CF" w14:textId="77777777" w:rsidR="00826A0C" w:rsidRPr="00826A0C" w:rsidRDefault="00826A0C" w:rsidP="001E1805">
            <w:r w:rsidRPr="00826A0C">
              <w:tab/>
            </w:r>
            <w:r w:rsidRPr="00826A0C">
              <w:tab/>
            </w:r>
            <w:r w:rsidRPr="00826A0C">
              <w:tab/>
            </w:r>
            <w:r w:rsidRPr="00826A0C">
              <w:tab/>
            </w:r>
            <w:r w:rsidRPr="00826A0C">
              <w:tab/>
              <w:t xml:space="preserve"> - good practical tasks</w:t>
            </w:r>
          </w:p>
          <w:p w14:paraId="7E301713" w14:textId="77777777" w:rsidR="00826A0C" w:rsidRDefault="00826A0C" w:rsidP="001E1805"/>
        </w:tc>
      </w:tr>
      <w:tr w:rsidR="00826A0C" w14:paraId="4F218179" w14:textId="77777777" w:rsidTr="00826A0C">
        <w:tc>
          <w:tcPr>
            <w:tcW w:w="4505" w:type="dxa"/>
          </w:tcPr>
          <w:p w14:paraId="092D1152" w14:textId="2FAFE9EF" w:rsidR="00826A0C" w:rsidRDefault="00826A0C" w:rsidP="001E1805">
            <w:r>
              <w:t xml:space="preserve">Watching Demonstrations </w:t>
            </w:r>
          </w:p>
        </w:tc>
        <w:tc>
          <w:tcPr>
            <w:tcW w:w="4505" w:type="dxa"/>
          </w:tcPr>
          <w:p w14:paraId="7A3D59EB" w14:textId="77777777" w:rsidR="00826A0C" w:rsidRPr="00826A0C" w:rsidRDefault="00826A0C" w:rsidP="001E1805">
            <w:r w:rsidRPr="00826A0C">
              <w:t>very visual</w:t>
            </w:r>
          </w:p>
          <w:p w14:paraId="1EAF7666" w14:textId="77777777" w:rsidR="00826A0C" w:rsidRPr="00826A0C" w:rsidRDefault="00826A0C" w:rsidP="001E1805">
            <w:r w:rsidRPr="00826A0C">
              <w:tab/>
            </w:r>
            <w:r w:rsidRPr="00826A0C">
              <w:tab/>
            </w:r>
            <w:r w:rsidRPr="00826A0C">
              <w:tab/>
            </w:r>
            <w:r w:rsidRPr="00826A0C">
              <w:tab/>
            </w:r>
            <w:r w:rsidRPr="00826A0C">
              <w:tab/>
              <w:t xml:space="preserve"> - show and tell</w:t>
            </w:r>
          </w:p>
          <w:p w14:paraId="20FE1968" w14:textId="77777777" w:rsidR="00826A0C" w:rsidRDefault="00826A0C" w:rsidP="001E1805"/>
        </w:tc>
      </w:tr>
      <w:tr w:rsidR="00826A0C" w14:paraId="44383F2A" w14:textId="77777777" w:rsidTr="00826A0C">
        <w:tc>
          <w:tcPr>
            <w:tcW w:w="4505" w:type="dxa"/>
          </w:tcPr>
          <w:p w14:paraId="6D71A44D" w14:textId="2023D6C1" w:rsidR="00826A0C" w:rsidRDefault="001E1805" w:rsidP="001E1805">
            <w:r w:rsidRPr="00826A0C">
              <w:t>Discovery Learning</w:t>
            </w:r>
          </w:p>
        </w:tc>
        <w:tc>
          <w:tcPr>
            <w:tcW w:w="4505" w:type="dxa"/>
          </w:tcPr>
          <w:p w14:paraId="3B62C642" w14:textId="77777777" w:rsidR="001E1805" w:rsidRPr="00826A0C" w:rsidRDefault="001E1805" w:rsidP="001E1805">
            <w:r w:rsidRPr="00826A0C">
              <w:t>very effective</w:t>
            </w:r>
          </w:p>
          <w:p w14:paraId="575CAE10" w14:textId="77777777" w:rsidR="001E1805" w:rsidRPr="00826A0C" w:rsidRDefault="001E1805" w:rsidP="001E1805">
            <w:r w:rsidRPr="00826A0C">
              <w:t>(Trial and error)</w:t>
            </w:r>
            <w:r w:rsidRPr="00826A0C">
              <w:tab/>
            </w:r>
            <w:r w:rsidRPr="00826A0C">
              <w:tab/>
            </w:r>
            <w:r w:rsidRPr="00826A0C">
              <w:tab/>
              <w:t xml:space="preserve"> - must be guided to ensure safety</w:t>
            </w:r>
          </w:p>
          <w:p w14:paraId="198E7EB8" w14:textId="77777777" w:rsidR="001E1805" w:rsidRPr="00826A0C" w:rsidRDefault="001E1805" w:rsidP="001E1805">
            <w:r w:rsidRPr="00826A0C">
              <w:t xml:space="preserve">     - tutor sets up situation</w:t>
            </w:r>
          </w:p>
          <w:p w14:paraId="0AA029B2" w14:textId="77777777" w:rsidR="001E1805" w:rsidRPr="00826A0C" w:rsidRDefault="001E1805" w:rsidP="001E1805">
            <w:r w:rsidRPr="00826A0C">
              <w:tab/>
            </w:r>
            <w:r w:rsidRPr="00826A0C">
              <w:tab/>
            </w:r>
            <w:r w:rsidRPr="00826A0C">
              <w:tab/>
              <w:t xml:space="preserve"> - theory given when needed</w:t>
            </w:r>
          </w:p>
          <w:p w14:paraId="3D6C44C4" w14:textId="77777777" w:rsidR="001E1805" w:rsidRPr="00826A0C" w:rsidRDefault="001E1805" w:rsidP="001E1805">
            <w:r w:rsidRPr="00826A0C">
              <w:t xml:space="preserve">- trainee discovers for him/  </w:t>
            </w:r>
          </w:p>
          <w:p w14:paraId="7D96E865" w14:textId="77777777" w:rsidR="001E1805" w:rsidRPr="00826A0C" w:rsidRDefault="001E1805" w:rsidP="001E1805">
            <w:r w:rsidRPr="00826A0C">
              <w:t xml:space="preserve">  Herself</w:t>
            </w:r>
          </w:p>
          <w:p w14:paraId="3BB9066C" w14:textId="7B6300D5" w:rsidR="00826A0C" w:rsidRDefault="00826A0C" w:rsidP="001E1805"/>
        </w:tc>
      </w:tr>
      <w:tr w:rsidR="00826A0C" w14:paraId="1AE71F7E" w14:textId="77777777" w:rsidTr="00826A0C">
        <w:tc>
          <w:tcPr>
            <w:tcW w:w="4505" w:type="dxa"/>
          </w:tcPr>
          <w:p w14:paraId="4327FCDF" w14:textId="55955174" w:rsidR="00826A0C" w:rsidRDefault="001E1805" w:rsidP="001E1805">
            <w:r>
              <w:t>Simulated exercises</w:t>
            </w:r>
          </w:p>
        </w:tc>
        <w:tc>
          <w:tcPr>
            <w:tcW w:w="4505" w:type="dxa"/>
          </w:tcPr>
          <w:p w14:paraId="75D718CC" w14:textId="77777777" w:rsidR="001E1805" w:rsidRPr="00826A0C" w:rsidRDefault="001E1805" w:rsidP="001E1805">
            <w:r w:rsidRPr="00826A0C">
              <w:t>very effective group learning</w:t>
            </w:r>
          </w:p>
          <w:p w14:paraId="57DF47FD" w14:textId="77777777" w:rsidR="001E1805" w:rsidRPr="00826A0C" w:rsidRDefault="001E1805" w:rsidP="001E1805">
            <w:r w:rsidRPr="00826A0C">
              <w:t xml:space="preserve">    (Role Play)</w:t>
            </w:r>
            <w:r w:rsidRPr="00826A0C">
              <w:tab/>
              <w:t xml:space="preserve">                 -  assists attitudinal change</w:t>
            </w:r>
          </w:p>
          <w:p w14:paraId="701CC60F" w14:textId="77777777" w:rsidR="00826A0C" w:rsidRDefault="00826A0C" w:rsidP="001E1805"/>
        </w:tc>
      </w:tr>
    </w:tbl>
    <w:p w14:paraId="0C0727AE" w14:textId="77777777" w:rsidR="00826A0C" w:rsidRPr="00AA1ED4" w:rsidRDefault="00826A0C" w:rsidP="00AC14ED">
      <w:pPr>
        <w:rPr>
          <w:rFonts w:ascii="Arial" w:hAnsi="Arial" w:cs="Arial"/>
        </w:rPr>
      </w:pPr>
    </w:p>
    <w:p w14:paraId="23B8CFFE" w14:textId="77777777" w:rsidR="00AC14ED" w:rsidRDefault="00AC14ED" w:rsidP="000D5C8D">
      <w:pPr>
        <w:spacing w:line="360" w:lineRule="auto"/>
        <w:rPr>
          <w:rFonts w:ascii="Microsoft Sans Serif" w:hAnsi="Microsoft Sans Serif" w:cs="Microsoft Sans Serif"/>
          <w:b/>
        </w:rPr>
      </w:pPr>
    </w:p>
    <w:p w14:paraId="6C2D5BB1" w14:textId="77777777" w:rsidR="000D5C8D" w:rsidRDefault="000D5C8D" w:rsidP="000D5C8D"/>
    <w:p w14:paraId="4AD69986" w14:textId="65487B8C" w:rsidR="001E1805" w:rsidRPr="00826A0C" w:rsidRDefault="008672B2" w:rsidP="001E1805">
      <w:pPr>
        <w:pStyle w:val="Heading6"/>
        <w:rPr>
          <w:rStyle w:val="Emphasis"/>
        </w:rPr>
      </w:pPr>
      <w:r>
        <w:rPr>
          <w:b/>
          <w:bCs/>
          <w:i/>
          <w:iCs/>
        </w:rPr>
        <w:t>Bloom</w:t>
      </w:r>
      <w:r w:rsidR="001E1805">
        <w:rPr>
          <w:b/>
          <w:bCs/>
          <w:i/>
          <w:iCs/>
        </w:rPr>
        <w:t>’</w:t>
      </w:r>
      <w:r>
        <w:rPr>
          <w:b/>
          <w:bCs/>
          <w:i/>
          <w:iCs/>
        </w:rPr>
        <w:t>s Taxonomy</w:t>
      </w:r>
      <w:r w:rsidR="001E1805" w:rsidRPr="001E1805">
        <w:rPr>
          <w:rStyle w:val="Emphasis"/>
        </w:rPr>
        <w:t xml:space="preserve"> </w:t>
      </w:r>
      <w:r w:rsidR="001E1805" w:rsidRPr="00826A0C">
        <w:rPr>
          <w:rStyle w:val="Emphasis"/>
        </w:rPr>
        <w:t>and Choosing Learning strategy</w:t>
      </w:r>
      <w:r w:rsidR="001E1805">
        <w:rPr>
          <w:rStyle w:val="Emphasis"/>
        </w:rPr>
        <w:t xml:space="preserve"> /</w:t>
      </w:r>
      <w:r w:rsidR="001E1805" w:rsidRPr="00826A0C">
        <w:rPr>
          <w:rStyle w:val="Emphasis"/>
        </w:rPr>
        <w:t xml:space="preserve">methods </w:t>
      </w:r>
    </w:p>
    <w:p w14:paraId="2E1040CF" w14:textId="673A0AF2" w:rsidR="008672B2" w:rsidRDefault="008672B2" w:rsidP="008672B2">
      <w:pPr>
        <w:pStyle w:val="Body"/>
        <w:rPr>
          <w:b/>
          <w:bCs/>
          <w:i/>
          <w:iCs/>
        </w:rPr>
      </w:pPr>
    </w:p>
    <w:p w14:paraId="6905C43E" w14:textId="77777777" w:rsidR="001E1805" w:rsidRDefault="001E1805" w:rsidP="008672B2">
      <w:pPr>
        <w:pStyle w:val="Body"/>
        <w:rPr>
          <w:b/>
          <w:bCs/>
          <w:i/>
          <w:iCs/>
        </w:rPr>
      </w:pPr>
    </w:p>
    <w:p w14:paraId="1D466EB2" w14:textId="0B926050" w:rsidR="001E1805" w:rsidRDefault="001E1805" w:rsidP="001E1805">
      <w:r w:rsidRPr="00826A0C">
        <w:rPr>
          <w:rFonts w:ascii="Microsoft Sans Serif" w:hAnsi="Microsoft Sans Serif" w:cs="Microsoft Sans Serif"/>
        </w:rPr>
        <w:drawing>
          <wp:inline distT="0" distB="0" distL="0" distR="0" wp14:anchorId="5DA6DA4F" wp14:editId="6511F9D7">
            <wp:extent cx="508635" cy="357384"/>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67955" cy="399064"/>
                    </a:xfrm>
                    <a:prstGeom prst="rect">
                      <a:avLst/>
                    </a:prstGeom>
                  </pic:spPr>
                </pic:pic>
              </a:graphicData>
            </a:graphic>
          </wp:inline>
        </w:drawing>
      </w:r>
      <w:r>
        <w:t xml:space="preserve"> </w:t>
      </w:r>
      <w:r>
        <w:t>Blooms Taxonomy</w:t>
      </w:r>
      <w:r>
        <w:t xml:space="preserve"> </w:t>
      </w:r>
      <w:hyperlink r:id="rId21" w:history="1">
        <w:r w:rsidRPr="001E1805">
          <w:rPr>
            <w:rStyle w:val="Hyperlink"/>
            <w:b/>
            <w:bCs/>
            <w:i/>
            <w:iCs/>
          </w:rPr>
          <w:t>HERE</w:t>
        </w:r>
      </w:hyperlink>
    </w:p>
    <w:p w14:paraId="409301F7" w14:textId="77777777" w:rsidR="008672B2" w:rsidRDefault="008672B2" w:rsidP="001E1805"/>
    <w:p w14:paraId="62BF467B" w14:textId="77777777" w:rsidR="008672B2" w:rsidRDefault="008672B2" w:rsidP="001E1805">
      <w:r>
        <w:t>Bloom's Taxonomy was created in 1956 under the leadership of educational psychologist Dr Benjamin Bloom in order to promote higher forms of thinking in education, such as analysing and evaluating concepts, processes, procedures, and principles, rather than just remembering facts (rote learning). It is most often used when designing educational, training, and learning processes.</w:t>
      </w:r>
    </w:p>
    <w:p w14:paraId="5EFFD026" w14:textId="77777777" w:rsidR="008672B2" w:rsidRDefault="008672B2" w:rsidP="001E1805"/>
    <w:p w14:paraId="16E11820" w14:textId="77777777" w:rsidR="008672B2" w:rsidRPr="001E1805" w:rsidRDefault="008672B2" w:rsidP="001E1805">
      <w:pPr>
        <w:rPr>
          <w:b/>
        </w:rPr>
      </w:pPr>
      <w:r w:rsidRPr="001E1805">
        <w:rPr>
          <w:b/>
        </w:rPr>
        <w:t>The Three Domains of Learning</w:t>
      </w:r>
    </w:p>
    <w:p w14:paraId="546740B1" w14:textId="77777777" w:rsidR="008672B2" w:rsidRDefault="008672B2" w:rsidP="001E1805">
      <w:r>
        <w:t>The committee identified three domains of educational activities or learning (Bloom, et al. 1956):</w:t>
      </w:r>
    </w:p>
    <w:p w14:paraId="1829A191" w14:textId="77777777" w:rsidR="008672B2" w:rsidRDefault="008672B2" w:rsidP="001E1805"/>
    <w:p w14:paraId="1027F44C" w14:textId="77777777" w:rsidR="008672B2" w:rsidRDefault="008672B2" w:rsidP="001E1805">
      <w:pPr>
        <w:pStyle w:val="ListParagraph"/>
        <w:numPr>
          <w:ilvl w:val="0"/>
          <w:numId w:val="44"/>
        </w:numPr>
      </w:pPr>
      <w:r>
        <w:t>Cognitive: mental skills (knowledge)</w:t>
      </w:r>
    </w:p>
    <w:p w14:paraId="67D3B90F" w14:textId="77777777" w:rsidR="008672B2" w:rsidRDefault="008672B2" w:rsidP="001E1805"/>
    <w:p w14:paraId="406F7028" w14:textId="77777777" w:rsidR="008672B2" w:rsidRDefault="008672B2" w:rsidP="001E1805">
      <w:pPr>
        <w:pStyle w:val="ListParagraph"/>
        <w:numPr>
          <w:ilvl w:val="0"/>
          <w:numId w:val="44"/>
        </w:numPr>
      </w:pPr>
      <w:r>
        <w:t>Affective: growth in feelings or emotional areas (attitude or self)</w:t>
      </w:r>
    </w:p>
    <w:p w14:paraId="0E2E841A" w14:textId="77777777" w:rsidR="008672B2" w:rsidRDefault="008672B2" w:rsidP="001E1805"/>
    <w:p w14:paraId="298E9D8F" w14:textId="77777777" w:rsidR="008672B2" w:rsidRDefault="008672B2" w:rsidP="001E1805">
      <w:pPr>
        <w:pStyle w:val="ListParagraph"/>
        <w:numPr>
          <w:ilvl w:val="0"/>
          <w:numId w:val="44"/>
        </w:numPr>
      </w:pPr>
      <w:r>
        <w:t>Psychomotor: manual or physical skills (skills)</w:t>
      </w:r>
    </w:p>
    <w:p w14:paraId="5F3F2EB2" w14:textId="77777777" w:rsidR="008672B2" w:rsidRDefault="008672B2" w:rsidP="001E1805"/>
    <w:p w14:paraId="15EF41E7" w14:textId="77777777" w:rsidR="008672B2" w:rsidRDefault="008672B2" w:rsidP="001E1805">
      <w:pPr>
        <w:rPr>
          <w:color w:val="0432FF"/>
        </w:rPr>
      </w:pPr>
      <w:r>
        <w:rPr>
          <w:color w:val="0432FF"/>
        </w:rPr>
        <w:t xml:space="preserve">Read more : </w:t>
      </w:r>
      <w:hyperlink r:id="rId22" w:history="1">
        <w:r>
          <w:rPr>
            <w:rStyle w:val="Hyperlink0"/>
          </w:rPr>
          <w:t>http://www.learningandteaching.info/learning/bloomtax.htm</w:t>
        </w:r>
      </w:hyperlink>
    </w:p>
    <w:p w14:paraId="16BFE93A" w14:textId="77777777" w:rsidR="008672B2" w:rsidRDefault="008672B2" w:rsidP="001E1805"/>
    <w:p w14:paraId="0969BD73" w14:textId="3D6921BF" w:rsidR="0026049D" w:rsidRPr="0026049D" w:rsidRDefault="0026049D" w:rsidP="0026049D">
      <w:pPr>
        <w:overflowPunct w:val="0"/>
        <w:autoSpaceDE w:val="0"/>
        <w:autoSpaceDN w:val="0"/>
        <w:adjustRightInd w:val="0"/>
        <w:spacing w:before="240"/>
        <w:jc w:val="both"/>
        <w:textAlignment w:val="baseline"/>
        <w:rPr>
          <w:b/>
          <w:color w:val="C00000"/>
          <w:lang w:val="en-GB"/>
          <w14:reflection w14:blurRad="6350" w14:stA="50000" w14:stPos="0" w14:endA="300" w14:endPos="50000" w14:dist="29997" w14:dir="5400000" w14:fadeDir="5400000" w14:sx="100000" w14:sy="-100000" w14:kx="0" w14:ky="0" w14:algn="bl"/>
        </w:rPr>
      </w:pPr>
      <w:r w:rsidRPr="0026049D">
        <w:rPr>
          <w:b/>
          <w:color w:val="C00000"/>
          <w:lang w:val="en-GB"/>
          <w14:reflection w14:blurRad="6350" w14:stA="50000" w14:stPos="0" w14:endA="300" w14:endPos="50000" w14:dist="29997" w14:dir="5400000" w14:fadeDir="5400000" w14:sx="100000" w14:sy="-100000" w14:kx="0" w14:ky="0" w14:algn="bl"/>
        </w:rPr>
        <w:t xml:space="preserve">Powerpoint : </w:t>
      </w:r>
      <w:r>
        <w:rPr>
          <w:b/>
          <w:color w:val="C00000"/>
          <w:highlight w:val="yellow"/>
          <w:lang w:val="en-GB"/>
          <w14:reflection w14:blurRad="6350" w14:stA="50000" w14:stPos="0" w14:endA="300" w14:endPos="50000" w14:dist="29997" w14:dir="5400000" w14:fadeDir="5400000" w14:sx="100000" w14:sy="-100000" w14:kx="0" w14:ky="0" w14:algn="bl"/>
        </w:rPr>
        <w:t>3.BLOOM’S TAXONOMY</w:t>
      </w:r>
      <w:r w:rsidRPr="0026049D">
        <w:rPr>
          <w:b/>
          <w:color w:val="C00000"/>
          <w:highlight w:val="yellow"/>
          <w:lang w:val="en-GB"/>
          <w14:reflection w14:blurRad="6350" w14:stA="50000" w14:stPos="0" w14:endA="300" w14:endPos="50000" w14:dist="29997" w14:dir="5400000" w14:fadeDir="5400000" w14:sx="100000" w14:sy="-100000" w14:kx="0" w14:ky="0" w14:algn="bl"/>
        </w:rPr>
        <w:t xml:space="preserve"> </w:t>
      </w:r>
      <w:r>
        <w:rPr>
          <w:b/>
          <w:color w:val="C00000"/>
          <w:highlight w:val="yellow"/>
          <w:lang w:val="en-GB"/>
          <w14:reflection w14:blurRad="6350" w14:stA="50000" w14:stPos="0" w14:endA="300" w14:endPos="50000" w14:dist="29997" w14:dir="5400000" w14:fadeDir="5400000" w14:sx="100000" w14:sy="-100000" w14:kx="0" w14:ky="0" w14:algn="bl"/>
        </w:rPr>
        <w:t>S</w:t>
      </w:r>
      <w:r>
        <w:rPr>
          <w:b/>
          <w:color w:val="C00000"/>
          <w:highlight w:val="yellow"/>
          <w:lang w:val="en-GB"/>
          <w14:reflection w14:blurRad="6350" w14:stA="50000" w14:stPos="0" w14:endA="300" w14:endPos="50000" w14:dist="29997" w14:dir="5400000" w14:fadeDir="5400000" w14:sx="100000" w14:sy="-100000" w14:kx="0" w14:ky="0" w14:algn="bl"/>
        </w:rPr>
        <w:t xml:space="preserve"> </w:t>
      </w:r>
      <w:r w:rsidRPr="0026049D">
        <w:rPr>
          <w:b/>
          <w:color w:val="C00000"/>
          <w:lang w:val="en-GB"/>
          <w14:reflection w14:blurRad="6350" w14:stA="50000" w14:stPos="0" w14:endA="300" w14:endPos="50000" w14:dist="29997" w14:dir="5400000" w14:fadeDir="5400000" w14:sx="100000" w14:sy="-100000" w14:kx="0" w14:ky="0" w14:algn="bl"/>
        </w:rPr>
        <w:t xml:space="preserve"> </w:t>
      </w:r>
    </w:p>
    <w:p w14:paraId="46BCABF3" w14:textId="77777777" w:rsidR="001E1805" w:rsidRDefault="001E1805" w:rsidP="001E1805">
      <w:pPr>
        <w:rPr>
          <w:lang w:val="en-GB" w:eastAsia="en-GB"/>
        </w:rPr>
      </w:pPr>
    </w:p>
    <w:p w14:paraId="4F1D6105" w14:textId="77777777" w:rsidR="001E1805" w:rsidRDefault="001E1805" w:rsidP="001E1805">
      <w:pPr>
        <w:rPr>
          <w:lang w:val="en-GB" w:eastAsia="en-GB"/>
        </w:rPr>
      </w:pPr>
    </w:p>
    <w:p w14:paraId="351FCB31" w14:textId="77777777" w:rsidR="001E1805" w:rsidRDefault="001E1805" w:rsidP="001E1805">
      <w:pPr>
        <w:rPr>
          <w:lang w:val="en-GB" w:eastAsia="en-GB"/>
        </w:rPr>
      </w:pPr>
    </w:p>
    <w:p w14:paraId="1FC2F07E" w14:textId="77777777" w:rsidR="001E1805" w:rsidRDefault="001E1805" w:rsidP="001E1805">
      <w:pPr>
        <w:rPr>
          <w:lang w:val="en-GB" w:eastAsia="en-GB"/>
        </w:rPr>
      </w:pPr>
    </w:p>
    <w:p w14:paraId="5DBB8163" w14:textId="77777777" w:rsidR="001E1805" w:rsidRDefault="001E1805" w:rsidP="001E1805"/>
    <w:p w14:paraId="57307AEB" w14:textId="77777777" w:rsidR="001E1805" w:rsidRDefault="001E1805" w:rsidP="00AF181E">
      <w:pPr>
        <w:pStyle w:val="Heading3"/>
      </w:pPr>
      <w:r>
        <w:t>Transactional analysis</w:t>
      </w:r>
    </w:p>
    <w:p w14:paraId="271D03E5" w14:textId="01EA6BB4" w:rsidR="00AF181E" w:rsidRPr="00AF181E" w:rsidRDefault="00AF181E" w:rsidP="00AF181E">
      <w:pPr>
        <w:rPr>
          <w:rStyle w:val="Hyperlink"/>
        </w:rPr>
      </w:pPr>
      <w:r w:rsidRPr="00826A0C">
        <w:rPr>
          <w:rFonts w:ascii="Microsoft Sans Serif" w:hAnsi="Microsoft Sans Serif" w:cs="Microsoft Sans Serif"/>
        </w:rPr>
        <w:drawing>
          <wp:inline distT="0" distB="0" distL="0" distR="0" wp14:anchorId="7FF80236" wp14:editId="6879D45D">
            <wp:extent cx="508635" cy="357384"/>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67955" cy="399064"/>
                    </a:xfrm>
                    <a:prstGeom prst="rect">
                      <a:avLst/>
                    </a:prstGeom>
                  </pic:spPr>
                </pic:pic>
              </a:graphicData>
            </a:graphic>
          </wp:inline>
        </w:drawing>
      </w:r>
      <w:r>
        <w:t xml:space="preserve"> </w:t>
      </w:r>
      <w:r>
        <w:t>Transactional analysis</w:t>
      </w:r>
      <w:r>
        <w:t xml:space="preserve"> </w:t>
      </w:r>
      <w:r>
        <w:fldChar w:fldCharType="begin"/>
      </w:r>
      <w:r>
        <w:instrText xml:space="preserve"> HYPERLINK "https://www.youtube.com/watch?v=nKNyFSLJy6o" </w:instrText>
      </w:r>
      <w:r>
        <w:fldChar w:fldCharType="separate"/>
      </w:r>
      <w:r w:rsidRPr="00AF181E">
        <w:rPr>
          <w:rStyle w:val="Hyperlink"/>
        </w:rPr>
        <w:t xml:space="preserve">HERE </w:t>
      </w:r>
    </w:p>
    <w:p w14:paraId="135BBDDC" w14:textId="193291CA" w:rsidR="001E1805" w:rsidRPr="00AF181E" w:rsidRDefault="00AF181E" w:rsidP="001E1805">
      <w:r>
        <w:fldChar w:fldCharType="end"/>
      </w:r>
    </w:p>
    <w:p w14:paraId="06B43E42" w14:textId="77777777" w:rsidR="00AC3073" w:rsidRDefault="00AC3073" w:rsidP="00AC3073">
      <w:pPr>
        <w:overflowPunct w:val="0"/>
        <w:autoSpaceDE w:val="0"/>
        <w:autoSpaceDN w:val="0"/>
        <w:adjustRightInd w:val="0"/>
        <w:spacing w:before="240" w:after="0" w:line="240" w:lineRule="auto"/>
        <w:ind w:left="360"/>
        <w:jc w:val="both"/>
        <w:textAlignment w:val="baseline"/>
        <w:rPr>
          <w:rFonts w:eastAsia="Times New Roman" w:cs="Arial"/>
          <w:sz w:val="24"/>
          <w:szCs w:val="24"/>
          <w:lang w:val="en-GB" w:eastAsia="en-GB"/>
        </w:rPr>
      </w:pPr>
    </w:p>
    <w:p w14:paraId="5BAEE045" w14:textId="77777777" w:rsidR="003657B9" w:rsidRDefault="003657B9" w:rsidP="00AC3073">
      <w:pPr>
        <w:pStyle w:val="Heading1"/>
        <w:rPr>
          <w:lang w:val="en-GB" w:eastAsia="en-GB"/>
        </w:rPr>
      </w:pPr>
      <w:r w:rsidRPr="00F63210">
        <w:rPr>
          <w:lang w:val="en-GB" w:eastAsia="en-GB"/>
        </w:rPr>
        <w:t xml:space="preserve">Teaching, learning and assessment strategies </w:t>
      </w:r>
    </w:p>
    <w:p w14:paraId="3E458CE4" w14:textId="77777777" w:rsidR="00E30815" w:rsidRDefault="00E30815" w:rsidP="00E30815">
      <w:pPr>
        <w:overflowPunct w:val="0"/>
        <w:autoSpaceDE w:val="0"/>
        <w:autoSpaceDN w:val="0"/>
        <w:adjustRightInd w:val="0"/>
        <w:spacing w:before="240"/>
        <w:jc w:val="both"/>
        <w:textAlignment w:val="baseline"/>
        <w:rPr>
          <w:rFonts w:eastAsia="Times New Roman" w:cs="Arial"/>
          <w:lang w:val="en-GB" w:eastAsia="en-GB"/>
        </w:rPr>
      </w:pPr>
      <w:r w:rsidRPr="00F63210">
        <w:rPr>
          <w:noProof/>
          <w:sz w:val="24"/>
          <w:szCs w:val="24"/>
        </w:rPr>
        <w:drawing>
          <wp:inline distT="0" distB="0" distL="0" distR="0" wp14:anchorId="0D3AE265" wp14:editId="270BEED2">
            <wp:extent cx="564532" cy="564532"/>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13">
                      <a:extLst>
                        <a:ext uri="{28A0092B-C50C-407E-A947-70E740481C1C}">
                          <a14:useLocalDpi xmlns:a14="http://schemas.microsoft.com/office/drawing/2010/main" val="0"/>
                        </a:ext>
                      </a:extLst>
                    </a:blip>
                    <a:stretch>
                      <a:fillRect/>
                    </a:stretch>
                  </pic:blipFill>
                  <pic:spPr>
                    <a:xfrm>
                      <a:off x="0" y="0"/>
                      <a:ext cx="574466" cy="574466"/>
                    </a:xfrm>
                    <a:prstGeom prst="rect">
                      <a:avLst/>
                    </a:prstGeom>
                  </pic:spPr>
                </pic:pic>
              </a:graphicData>
            </a:graphic>
          </wp:inline>
        </w:drawing>
      </w:r>
      <w:r w:rsidRPr="00E30815">
        <w:rPr>
          <w:rStyle w:val="Emphasis"/>
        </w:rPr>
        <w:t>Reading Activity</w:t>
      </w:r>
    </w:p>
    <w:p w14:paraId="5EE2CFAA" w14:textId="77777777" w:rsidR="00E30815" w:rsidRDefault="00E30815" w:rsidP="00567FC2">
      <w:pPr>
        <w:overflowPunct w:val="0"/>
        <w:autoSpaceDE w:val="0"/>
        <w:autoSpaceDN w:val="0"/>
        <w:adjustRightInd w:val="0"/>
        <w:spacing w:before="240" w:after="0" w:line="240" w:lineRule="auto"/>
        <w:jc w:val="both"/>
        <w:textAlignment w:val="baseline"/>
        <w:rPr>
          <w:rFonts w:eastAsia="Times New Roman" w:cs="Arial"/>
          <w:sz w:val="24"/>
          <w:szCs w:val="24"/>
          <w:lang w:val="en-GB" w:eastAsia="en-GB"/>
        </w:rPr>
      </w:pPr>
    </w:p>
    <w:p w14:paraId="1EB8A032" w14:textId="4B102338" w:rsidR="00567FC2" w:rsidRDefault="00567FC2" w:rsidP="00E30815">
      <w:pPr>
        <w:pStyle w:val="Heading6"/>
        <w:rPr>
          <w:lang w:val="en-GB" w:eastAsia="en-GB"/>
        </w:rPr>
      </w:pPr>
      <w:r>
        <w:rPr>
          <w:lang w:val="en-GB" w:eastAsia="en-GB"/>
        </w:rPr>
        <w:t>Teaching, learning</w:t>
      </w:r>
    </w:p>
    <w:p w14:paraId="6F5EEAD7" w14:textId="77777777" w:rsidR="00567FC2" w:rsidRPr="00F63210" w:rsidRDefault="00567FC2" w:rsidP="00567FC2">
      <w:pPr>
        <w:rPr>
          <w:sz w:val="24"/>
          <w:szCs w:val="24"/>
        </w:rPr>
      </w:pPr>
      <w:r w:rsidRPr="00F63210">
        <w:rPr>
          <w:sz w:val="24"/>
          <w:szCs w:val="24"/>
        </w:rPr>
        <w:t>Now read Chapter 2 of Biggs and Tang (2007) ‘Teaching according to how students learn’ which is available through the UWTSD online library</w:t>
      </w:r>
    </w:p>
    <w:p w14:paraId="4854DA85" w14:textId="07018DF9" w:rsidR="00567FC2" w:rsidRPr="00F63210" w:rsidRDefault="00567FC2" w:rsidP="00567FC2">
      <w:pPr>
        <w:rPr>
          <w:sz w:val="24"/>
          <w:szCs w:val="24"/>
        </w:rPr>
      </w:pPr>
      <w:r w:rsidRPr="00F63210">
        <w:rPr>
          <w:sz w:val="24"/>
          <w:szCs w:val="24"/>
        </w:rPr>
        <w:t xml:space="preserve">In this chapter you are asked to define </w:t>
      </w:r>
      <w:r w:rsidRPr="00F63210">
        <w:rPr>
          <w:i/>
          <w:sz w:val="24"/>
          <w:szCs w:val="24"/>
        </w:rPr>
        <w:t>what is learning?</w:t>
      </w:r>
      <w:r w:rsidRPr="00F63210">
        <w:rPr>
          <w:sz w:val="24"/>
          <w:szCs w:val="24"/>
        </w:rPr>
        <w:t xml:space="preserve"> and </w:t>
      </w:r>
      <w:r w:rsidRPr="00F63210">
        <w:rPr>
          <w:i/>
          <w:sz w:val="24"/>
          <w:szCs w:val="24"/>
        </w:rPr>
        <w:t xml:space="preserve">what is teaching?. </w:t>
      </w:r>
      <w:r w:rsidRPr="00F63210">
        <w:rPr>
          <w:sz w:val="24"/>
          <w:szCs w:val="24"/>
        </w:rPr>
        <w:t xml:space="preserve">They then explore what this means for the teacher and student , looking at topics such as constructivist learning , deep and surface learning and so on. Figure 2.2 on page 27 describes the concept of learning and is a useful representation of the teaching and learning dynamic. </w:t>
      </w:r>
    </w:p>
    <w:p w14:paraId="7A4FF2E2" w14:textId="77777777" w:rsidR="00567FC2" w:rsidRPr="00567FC2" w:rsidRDefault="00567FC2" w:rsidP="00567FC2">
      <w:pPr>
        <w:pStyle w:val="ListParagraph"/>
        <w:numPr>
          <w:ilvl w:val="0"/>
          <w:numId w:val="11"/>
        </w:numPr>
        <w:rPr>
          <w:sz w:val="24"/>
          <w:szCs w:val="24"/>
        </w:rPr>
      </w:pPr>
      <w:r w:rsidRPr="00F63210">
        <w:rPr>
          <w:sz w:val="24"/>
          <w:szCs w:val="24"/>
        </w:rPr>
        <w:t>At this point it may be useful to reflect on your own practice and ask the following questions?</w:t>
      </w:r>
    </w:p>
    <w:p w14:paraId="6825CEBF" w14:textId="77777777" w:rsidR="00567FC2" w:rsidRPr="00F63210" w:rsidRDefault="00567FC2" w:rsidP="00567FC2">
      <w:pPr>
        <w:pStyle w:val="ListParagraph"/>
        <w:numPr>
          <w:ilvl w:val="0"/>
          <w:numId w:val="11"/>
        </w:numPr>
        <w:rPr>
          <w:sz w:val="24"/>
          <w:szCs w:val="24"/>
        </w:rPr>
      </w:pPr>
      <w:r w:rsidRPr="00F63210">
        <w:rPr>
          <w:sz w:val="24"/>
          <w:szCs w:val="24"/>
        </w:rPr>
        <w:t>How would you describe the learning in your teaching practice in terms of deep and surface.?</w:t>
      </w:r>
    </w:p>
    <w:p w14:paraId="0D795EF7" w14:textId="77777777" w:rsidR="00567FC2" w:rsidRPr="00F63210" w:rsidRDefault="00567FC2" w:rsidP="00567FC2">
      <w:pPr>
        <w:pStyle w:val="ListParagraph"/>
        <w:numPr>
          <w:ilvl w:val="0"/>
          <w:numId w:val="11"/>
        </w:numPr>
        <w:rPr>
          <w:sz w:val="24"/>
          <w:szCs w:val="24"/>
        </w:rPr>
      </w:pPr>
      <w:r w:rsidRPr="00F63210">
        <w:rPr>
          <w:sz w:val="24"/>
          <w:szCs w:val="24"/>
        </w:rPr>
        <w:t>Where does the work of Marton and Saljo in Sweden, bear resemblance to the teaching in your HE context?</w:t>
      </w:r>
    </w:p>
    <w:p w14:paraId="043CDA96" w14:textId="77777777" w:rsidR="00567FC2" w:rsidRPr="00F63210" w:rsidRDefault="00567FC2" w:rsidP="00567FC2">
      <w:pPr>
        <w:pStyle w:val="ListParagraph"/>
        <w:numPr>
          <w:ilvl w:val="0"/>
          <w:numId w:val="11"/>
        </w:numPr>
        <w:rPr>
          <w:sz w:val="24"/>
          <w:szCs w:val="24"/>
        </w:rPr>
      </w:pPr>
      <w:r w:rsidRPr="00F63210">
        <w:rPr>
          <w:sz w:val="24"/>
          <w:szCs w:val="24"/>
        </w:rPr>
        <w:t>Reviewing the chapter, are there any aspects of teaching methods, or learning theory that you think would form a new teaching intervention for you?</w:t>
      </w:r>
    </w:p>
    <w:p w14:paraId="536EFE8A" w14:textId="4B794965" w:rsidR="00567FC2" w:rsidRPr="00E30815" w:rsidRDefault="00567FC2" w:rsidP="00567FC2">
      <w:pPr>
        <w:pStyle w:val="ListParagraph"/>
        <w:numPr>
          <w:ilvl w:val="0"/>
          <w:numId w:val="11"/>
        </w:numPr>
        <w:rPr>
          <w:sz w:val="24"/>
          <w:szCs w:val="24"/>
        </w:rPr>
      </w:pPr>
      <w:r w:rsidRPr="00F63210">
        <w:rPr>
          <w:sz w:val="24"/>
          <w:szCs w:val="24"/>
        </w:rPr>
        <w:t xml:space="preserve">Finally, has reading this chapter and reviewing your definition of teaching and learning helped in your reflecting on your teaching practice? </w:t>
      </w:r>
    </w:p>
    <w:p w14:paraId="3227DAEB" w14:textId="1B3923BA" w:rsidR="00567FC2" w:rsidRDefault="00567FC2" w:rsidP="00567FC2">
      <w:pPr>
        <w:rPr>
          <w:sz w:val="24"/>
          <w:szCs w:val="24"/>
        </w:rPr>
      </w:pPr>
      <w:r w:rsidRPr="00F63210">
        <w:rPr>
          <w:sz w:val="24"/>
          <w:szCs w:val="24"/>
        </w:rPr>
        <w:t xml:space="preserve">Peter Jarvis in his book ‘Adult Education and Lifelong Learning’ explores further the learner, and since most of our learners or students in Higher Education are adults, provides valuable insight into our learners characteristics. </w:t>
      </w:r>
    </w:p>
    <w:p w14:paraId="0D706CC8" w14:textId="77777777" w:rsidR="00567FC2" w:rsidRPr="00F63210" w:rsidRDefault="00567FC2" w:rsidP="00567FC2">
      <w:pPr>
        <w:rPr>
          <w:sz w:val="24"/>
          <w:szCs w:val="24"/>
        </w:rPr>
      </w:pPr>
      <w:r w:rsidRPr="00F63210">
        <w:rPr>
          <w:sz w:val="24"/>
          <w:szCs w:val="24"/>
        </w:rPr>
        <w:t xml:space="preserve">Now read Peter Jarvis (2007) </w:t>
      </w:r>
      <w:r w:rsidRPr="00F63210">
        <w:rPr>
          <w:sz w:val="24"/>
          <w:szCs w:val="24"/>
          <w:u w:val="single"/>
        </w:rPr>
        <w:t>Adult Education and Lifelong learning</w:t>
      </w:r>
      <w:r w:rsidRPr="00F63210">
        <w:rPr>
          <w:sz w:val="24"/>
          <w:szCs w:val="24"/>
        </w:rPr>
        <w:t xml:space="preserve">- Chapter 3 </w:t>
      </w:r>
      <w:r w:rsidRPr="00F63210">
        <w:rPr>
          <w:i/>
          <w:sz w:val="24"/>
          <w:szCs w:val="24"/>
        </w:rPr>
        <w:t>‘The adult Learner and adult learning’</w:t>
      </w:r>
      <w:r w:rsidRPr="00F63210">
        <w:rPr>
          <w:sz w:val="24"/>
          <w:szCs w:val="24"/>
        </w:rPr>
        <w:t>, which is available through the UWTSD online library.</w:t>
      </w:r>
    </w:p>
    <w:p w14:paraId="2D09E5E3" w14:textId="77777777" w:rsidR="00567FC2" w:rsidRPr="00F63210" w:rsidRDefault="00567FC2" w:rsidP="00567FC2">
      <w:pPr>
        <w:rPr>
          <w:sz w:val="24"/>
          <w:szCs w:val="24"/>
        </w:rPr>
      </w:pPr>
      <w:r w:rsidRPr="00F63210">
        <w:rPr>
          <w:sz w:val="24"/>
          <w:szCs w:val="24"/>
        </w:rPr>
        <w:t xml:space="preserve">After reading the chapter, you may want to review the student motivation to learning in your practice. What do you think motivates your learner, especially when considering the factors listed on page 73 as highlighted in Beinart and Smith’s survey of 1998. </w:t>
      </w:r>
    </w:p>
    <w:p w14:paraId="293E0A93" w14:textId="0F56A81E" w:rsidR="00567FC2" w:rsidRPr="00E30815" w:rsidRDefault="00567FC2" w:rsidP="00E30815">
      <w:pPr>
        <w:pStyle w:val="Heading5"/>
        <w:rPr>
          <w:sz w:val="20"/>
          <w:szCs w:val="20"/>
        </w:rPr>
      </w:pPr>
      <w:r w:rsidRPr="00E30815">
        <w:rPr>
          <w:rStyle w:val="SubtleEmphasis"/>
        </w:rPr>
        <w:t xml:space="preserve">Assessment </w:t>
      </w:r>
    </w:p>
    <w:p w14:paraId="1C35E6B9" w14:textId="4523F1BC" w:rsidR="00567FC2" w:rsidRPr="00F63210" w:rsidRDefault="00567FC2" w:rsidP="00567FC2">
      <w:pPr>
        <w:rPr>
          <w:sz w:val="24"/>
          <w:szCs w:val="24"/>
        </w:rPr>
      </w:pPr>
      <w:r w:rsidRPr="00F63210">
        <w:rPr>
          <w:sz w:val="24"/>
          <w:szCs w:val="24"/>
        </w:rPr>
        <w:t>Now read Peter Jarvis (2007) Adult Education and Lifelong learning –Chapter 8 Assessing and Evaluating for a survey of the role of assessment in HE.</w:t>
      </w:r>
    </w:p>
    <w:p w14:paraId="5AE118F4" w14:textId="77777777" w:rsidR="00567FC2" w:rsidRPr="00F63210" w:rsidRDefault="00567FC2" w:rsidP="00567FC2">
      <w:pPr>
        <w:pStyle w:val="ListParagraph"/>
        <w:numPr>
          <w:ilvl w:val="0"/>
          <w:numId w:val="14"/>
        </w:numPr>
        <w:rPr>
          <w:sz w:val="24"/>
          <w:szCs w:val="24"/>
        </w:rPr>
      </w:pPr>
      <w:r w:rsidRPr="00F63210">
        <w:rPr>
          <w:sz w:val="24"/>
          <w:szCs w:val="24"/>
        </w:rPr>
        <w:t>What issues of inclusivity, equality and diversity are there in designing assessment of and for learning?</w:t>
      </w:r>
    </w:p>
    <w:p w14:paraId="08872901" w14:textId="77777777" w:rsidR="00567FC2" w:rsidRPr="00F63210" w:rsidRDefault="00567FC2" w:rsidP="00567FC2">
      <w:pPr>
        <w:pStyle w:val="ListParagraph"/>
        <w:numPr>
          <w:ilvl w:val="0"/>
          <w:numId w:val="14"/>
        </w:numPr>
        <w:rPr>
          <w:sz w:val="24"/>
          <w:szCs w:val="24"/>
        </w:rPr>
      </w:pPr>
      <w:r w:rsidRPr="00F63210">
        <w:rPr>
          <w:sz w:val="24"/>
          <w:szCs w:val="24"/>
        </w:rPr>
        <w:t xml:space="preserve">In table 8.1 ‘types of assessment on page 236, which of the types of assessment are you familiar with, have adopted in your teaching practice? </w:t>
      </w:r>
    </w:p>
    <w:p w14:paraId="443CAF1B" w14:textId="77777777" w:rsidR="00567FC2" w:rsidRPr="00F63210" w:rsidRDefault="00567FC2" w:rsidP="00567FC2">
      <w:pPr>
        <w:pStyle w:val="ListParagraph"/>
        <w:numPr>
          <w:ilvl w:val="0"/>
          <w:numId w:val="14"/>
        </w:numPr>
        <w:rPr>
          <w:sz w:val="24"/>
          <w:szCs w:val="24"/>
        </w:rPr>
      </w:pPr>
      <w:r w:rsidRPr="00F63210">
        <w:rPr>
          <w:sz w:val="24"/>
          <w:szCs w:val="24"/>
        </w:rPr>
        <w:t xml:space="preserve">In relation to the same table, which types of assessment would be new or would be useful to adopt in your practice, and how could this latter part of the teaching cycle be described in terms of the teaching cycle and within a teaching intervention assignment? </w:t>
      </w:r>
    </w:p>
    <w:p w14:paraId="4A2A878F" w14:textId="439731BD" w:rsidR="003657B9" w:rsidRPr="00567FC2" w:rsidRDefault="003657B9" w:rsidP="00AC3073">
      <w:pPr>
        <w:pStyle w:val="Heading1"/>
        <w:rPr>
          <w:sz w:val="20"/>
          <w:szCs w:val="20"/>
          <w:lang w:val="en-GB" w:eastAsia="en-GB"/>
        </w:rPr>
      </w:pPr>
      <w:r w:rsidRPr="00F63210">
        <w:rPr>
          <w:lang w:val="en-GB" w:eastAsia="en-GB"/>
        </w:rPr>
        <w:t>Reflective practice and evaluation of teaching and learning</w:t>
      </w:r>
      <w:r>
        <w:rPr>
          <w:lang w:val="en-GB" w:eastAsia="en-GB"/>
        </w:rPr>
        <w:t>?</w:t>
      </w:r>
      <w:r w:rsidRPr="003657B9">
        <w:rPr>
          <w:lang w:val="en-GB" w:eastAsia="en-GB"/>
        </w:rPr>
        <w:t xml:space="preserve"> </w:t>
      </w:r>
      <w:r w:rsidRPr="00F63210">
        <w:rPr>
          <w:lang w:val="en-GB" w:eastAsia="en-GB"/>
        </w:rPr>
        <w:t>professional standards</w:t>
      </w:r>
    </w:p>
    <w:p w14:paraId="1BE3697D" w14:textId="77777777" w:rsidR="00567FC2" w:rsidRDefault="00567FC2" w:rsidP="00567FC2">
      <w:pPr>
        <w:pStyle w:val="ListParagraph"/>
        <w:ind w:left="360"/>
        <w:rPr>
          <w:sz w:val="24"/>
          <w:szCs w:val="24"/>
        </w:rPr>
      </w:pPr>
      <w:r w:rsidRPr="00567FC2">
        <w:rPr>
          <w:sz w:val="24"/>
          <w:szCs w:val="24"/>
        </w:rPr>
        <w:t>Now read Campbell A., (2007)  ‘Learning Teaching and assessing in Higher Education : Developing Reflective Practice.’ Learning Matters – Chapter 2, which is available through the UWTSD online library</w:t>
      </w:r>
    </w:p>
    <w:p w14:paraId="119F0E04" w14:textId="77777777" w:rsidR="00567FC2" w:rsidRDefault="00567FC2" w:rsidP="00567FC2">
      <w:pPr>
        <w:pStyle w:val="ListParagraph"/>
        <w:ind w:left="360"/>
        <w:rPr>
          <w:sz w:val="24"/>
          <w:szCs w:val="24"/>
        </w:rPr>
      </w:pPr>
      <w:r w:rsidRPr="00F63210">
        <w:rPr>
          <w:sz w:val="24"/>
          <w:szCs w:val="24"/>
        </w:rPr>
        <w:t xml:space="preserve">Now Read Ann Campbell Chapter 5 “Action Learning and inquiry methods in postgraduate studies”  </w:t>
      </w:r>
    </w:p>
    <w:p w14:paraId="768421AD" w14:textId="0A7C30A3" w:rsidR="00567FC2" w:rsidRPr="00F63210" w:rsidRDefault="00567FC2" w:rsidP="00E30815">
      <w:pPr>
        <w:pStyle w:val="ListParagraph"/>
        <w:ind w:left="360"/>
        <w:rPr>
          <w:sz w:val="24"/>
          <w:szCs w:val="24"/>
        </w:rPr>
      </w:pPr>
      <w:r w:rsidRPr="00F63210">
        <w:rPr>
          <w:sz w:val="24"/>
          <w:szCs w:val="24"/>
        </w:rPr>
        <w:t xml:space="preserve">Ann Campbell’s book suggests that teachers should keep logs, to help review practice. Consider how this may assist you in writing the teaching intervention assignments in your portfolio for this award. </w:t>
      </w:r>
    </w:p>
    <w:p w14:paraId="460CDAB1" w14:textId="77777777" w:rsidR="00567FC2" w:rsidRPr="00F63210" w:rsidRDefault="00567FC2" w:rsidP="00567FC2">
      <w:pPr>
        <w:pStyle w:val="ListParagraph"/>
        <w:numPr>
          <w:ilvl w:val="0"/>
          <w:numId w:val="12"/>
        </w:numPr>
        <w:rPr>
          <w:sz w:val="24"/>
          <w:szCs w:val="24"/>
        </w:rPr>
      </w:pPr>
      <w:r w:rsidRPr="00F63210">
        <w:rPr>
          <w:sz w:val="24"/>
          <w:szCs w:val="24"/>
        </w:rPr>
        <w:t>Consider in a practice log What would you need to record?, in what format, and how and with whom should it be reviewed?</w:t>
      </w:r>
    </w:p>
    <w:p w14:paraId="0EFDA3B3" w14:textId="639FC93B" w:rsidR="00567FC2" w:rsidRPr="00E30815" w:rsidRDefault="00567FC2" w:rsidP="00567FC2">
      <w:pPr>
        <w:pStyle w:val="ListParagraph"/>
        <w:numPr>
          <w:ilvl w:val="0"/>
          <w:numId w:val="12"/>
        </w:numPr>
        <w:rPr>
          <w:sz w:val="24"/>
          <w:szCs w:val="24"/>
        </w:rPr>
      </w:pPr>
      <w:r w:rsidRPr="00F63210">
        <w:rPr>
          <w:sz w:val="24"/>
          <w:szCs w:val="24"/>
        </w:rPr>
        <w:t>What tools may be used to assist in reflective practice? Do you see them being of value to</w:t>
      </w:r>
      <w:r w:rsidR="00E30815">
        <w:rPr>
          <w:sz w:val="24"/>
          <w:szCs w:val="24"/>
        </w:rPr>
        <w:t xml:space="preserve"> you in your teaching practice?</w:t>
      </w:r>
    </w:p>
    <w:p w14:paraId="07329519" w14:textId="03F7BF91" w:rsidR="00567FC2" w:rsidRPr="00E30815" w:rsidRDefault="00567FC2" w:rsidP="00E30815">
      <w:pPr>
        <w:rPr>
          <w:sz w:val="24"/>
          <w:szCs w:val="24"/>
        </w:rPr>
      </w:pPr>
      <w:r w:rsidRPr="00F63210">
        <w:rPr>
          <w:sz w:val="24"/>
          <w:szCs w:val="24"/>
        </w:rPr>
        <w:t>Now read Lin Norton and Ann Campbell Chapter 14 “The development of reflective practice in higher education: a theoretical perspective” which is available through the UWTSD online library</w:t>
      </w:r>
    </w:p>
    <w:p w14:paraId="69EBE42D" w14:textId="2FDDE236" w:rsidR="00742133" w:rsidRPr="005534AE" w:rsidRDefault="003657B9" w:rsidP="00AC3073">
      <w:pPr>
        <w:pStyle w:val="Heading1"/>
        <w:rPr>
          <w:lang w:val="en-GB" w:eastAsia="en-GB"/>
        </w:rPr>
      </w:pPr>
      <w:r w:rsidRPr="003657B9">
        <w:rPr>
          <w:lang w:val="en-GB" w:eastAsia="en-GB"/>
        </w:rPr>
        <w:t>Studying effectively for higher education: academic writing and referencing</w:t>
      </w:r>
    </w:p>
    <w:p w14:paraId="7DCDEE41" w14:textId="77777777" w:rsidR="00567FC2" w:rsidRDefault="00567FC2" w:rsidP="00567FC2">
      <w:pPr>
        <w:pStyle w:val="ListParagraph"/>
        <w:ind w:left="360"/>
        <w:rPr>
          <w:sz w:val="24"/>
          <w:szCs w:val="24"/>
        </w:rPr>
      </w:pPr>
      <w:r w:rsidRPr="00567FC2">
        <w:rPr>
          <w:sz w:val="24"/>
          <w:szCs w:val="24"/>
        </w:rPr>
        <w:t xml:space="preserve">it is useful to consider Chapter of Anne Campbell’s book that looks at what action learning is and the issue inquiry in postgraduate education. This is of relevance to teaching practitioners, since this is the approach that is the basis for the UHPSF HEA standards at </w:t>
      </w:r>
      <w:hyperlink r:id="rId23" w:history="1">
        <w:r w:rsidRPr="00567FC2">
          <w:rPr>
            <w:rStyle w:val="Hyperlink"/>
            <w:sz w:val="24"/>
            <w:szCs w:val="24"/>
          </w:rPr>
          <w:t>https://www.heacademy.ac.uk/</w:t>
        </w:r>
      </w:hyperlink>
      <w:r w:rsidRPr="00567FC2">
        <w:rPr>
          <w:sz w:val="24"/>
          <w:szCs w:val="24"/>
        </w:rPr>
        <w:t xml:space="preserve"> , and forms the basis of how teachers develop their practice </w:t>
      </w:r>
    </w:p>
    <w:p w14:paraId="4257B354" w14:textId="77777777" w:rsidR="001E1805" w:rsidRDefault="001E1805" w:rsidP="00567FC2">
      <w:pPr>
        <w:pStyle w:val="ListParagraph"/>
        <w:ind w:left="360"/>
        <w:rPr>
          <w:sz w:val="24"/>
          <w:szCs w:val="24"/>
        </w:rPr>
      </w:pPr>
    </w:p>
    <w:p w14:paraId="39876AEB" w14:textId="77777777" w:rsidR="001E1805" w:rsidRDefault="001E1805" w:rsidP="00567FC2">
      <w:pPr>
        <w:pStyle w:val="ListParagraph"/>
        <w:ind w:left="360"/>
        <w:rPr>
          <w:sz w:val="24"/>
          <w:szCs w:val="24"/>
        </w:rPr>
      </w:pPr>
    </w:p>
    <w:p w14:paraId="5A840494" w14:textId="3A2605C8" w:rsidR="001E1805" w:rsidRPr="001E1805" w:rsidRDefault="001E1805" w:rsidP="00AF181E">
      <w:pPr>
        <w:rPr>
          <w:lang w:val="en-GB"/>
        </w:rPr>
      </w:pPr>
      <w:r w:rsidRPr="000D73AF">
        <w:rPr>
          <w:lang w:val="en-GB"/>
        </w:rPr>
        <w:t>Active Reading</w:t>
      </w:r>
    </w:p>
    <w:p w14:paraId="15B07876" w14:textId="77777777" w:rsidR="001E1805" w:rsidRDefault="001E1805" w:rsidP="00AF181E">
      <w:pPr>
        <w:rPr>
          <w:lang w:val="en-GB"/>
        </w:rPr>
      </w:pPr>
      <w:r>
        <w:rPr>
          <w:lang w:val="en-GB"/>
        </w:rPr>
        <w:t>Read the following poem and answer the questions:</w:t>
      </w:r>
    </w:p>
    <w:p w14:paraId="2E0A006A" w14:textId="77777777" w:rsidR="001E1805" w:rsidRDefault="001E1805" w:rsidP="00AF181E">
      <w:pPr>
        <w:rPr>
          <w:lang w:val="en-GB"/>
        </w:rPr>
      </w:pPr>
    </w:p>
    <w:p w14:paraId="50BEA92A" w14:textId="77777777" w:rsidR="001E1805" w:rsidRDefault="001E1805" w:rsidP="00AF181E">
      <w:pPr>
        <w:rPr>
          <w:lang w:val="en-GB"/>
        </w:rPr>
      </w:pPr>
      <w:r>
        <w:rPr>
          <w:lang w:val="en-GB"/>
        </w:rPr>
        <w:t>Fribbity Tim</w:t>
      </w:r>
    </w:p>
    <w:p w14:paraId="3D6C951D" w14:textId="77777777" w:rsidR="001E1805" w:rsidRDefault="001E1805" w:rsidP="00AF181E">
      <w:pPr>
        <w:rPr>
          <w:lang w:val="en-GB"/>
        </w:rPr>
      </w:pPr>
    </w:p>
    <w:p w14:paraId="09A13FBF" w14:textId="77777777" w:rsidR="001E1805" w:rsidRDefault="001E1805" w:rsidP="00AF181E">
      <w:pPr>
        <w:rPr>
          <w:lang w:val="en-GB"/>
        </w:rPr>
      </w:pPr>
      <w:r>
        <w:rPr>
          <w:lang w:val="en-GB"/>
        </w:rPr>
        <w:t>At 8 o’slack young Fribbity Tim</w:t>
      </w:r>
    </w:p>
    <w:p w14:paraId="0A173D6F" w14:textId="77777777" w:rsidR="001E1805" w:rsidRDefault="001E1805" w:rsidP="00AF181E">
      <w:pPr>
        <w:rPr>
          <w:lang w:val="en-GB"/>
        </w:rPr>
      </w:pPr>
      <w:r>
        <w:rPr>
          <w:lang w:val="en-GB"/>
        </w:rPr>
        <w:t>Went burbling down the flusky moo</w:t>
      </w:r>
    </w:p>
    <w:p w14:paraId="389C83E5" w14:textId="77777777" w:rsidR="001E1805" w:rsidRDefault="001E1805" w:rsidP="00AF181E">
      <w:pPr>
        <w:rPr>
          <w:lang w:val="en-GB"/>
        </w:rPr>
      </w:pPr>
      <w:r>
        <w:rPr>
          <w:lang w:val="en-GB"/>
        </w:rPr>
        <w:t>He sporked a fliggle, and (on a whim)</w:t>
      </w:r>
    </w:p>
    <w:p w14:paraId="677CC759" w14:textId="77777777" w:rsidR="001E1805" w:rsidRDefault="001E1805" w:rsidP="00AF181E">
      <w:pPr>
        <w:rPr>
          <w:lang w:val="en-GB"/>
        </w:rPr>
      </w:pPr>
      <w:r>
        <w:rPr>
          <w:lang w:val="en-GB"/>
        </w:rPr>
        <w:t>He dropped a woggle in the froo.</w:t>
      </w:r>
    </w:p>
    <w:p w14:paraId="38F89566" w14:textId="77777777" w:rsidR="001E1805" w:rsidRDefault="001E1805" w:rsidP="00AF181E">
      <w:pPr>
        <w:rPr>
          <w:lang w:val="en-GB"/>
        </w:rPr>
      </w:pPr>
    </w:p>
    <w:p w14:paraId="0E0FD0A5" w14:textId="4650E66A" w:rsidR="00370EA2" w:rsidRPr="00370EA2" w:rsidRDefault="001E1805" w:rsidP="00AF181E">
      <w:pPr>
        <w:rPr>
          <w:lang w:val="en-GB"/>
        </w:rPr>
      </w:pPr>
      <w:r>
        <w:rPr>
          <w:lang w:val="en-GB"/>
        </w:rPr>
        <w:t>At what time did Fribbity Tim do all of this?</w:t>
      </w:r>
    </w:p>
    <w:p w14:paraId="09F58428" w14:textId="77777777" w:rsidR="001E1805" w:rsidRDefault="001E1805" w:rsidP="00AF181E">
      <w:pPr>
        <w:rPr>
          <w:lang w:val="en-GB"/>
        </w:rPr>
      </w:pPr>
      <w:r>
        <w:rPr>
          <w:lang w:val="en-GB"/>
        </w:rPr>
        <w:t>How would you describe the state of the moo?</w:t>
      </w:r>
    </w:p>
    <w:p w14:paraId="2ADBAA6E" w14:textId="77777777" w:rsidR="001E1805" w:rsidRDefault="001E1805" w:rsidP="00AF181E">
      <w:pPr>
        <w:rPr>
          <w:lang w:val="en-GB"/>
        </w:rPr>
      </w:pPr>
      <w:r>
        <w:rPr>
          <w:lang w:val="en-GB"/>
        </w:rPr>
        <w:t>What did Fribbity Tim drop into the froo?</w:t>
      </w:r>
    </w:p>
    <w:p w14:paraId="482604C5" w14:textId="77777777" w:rsidR="001E1805" w:rsidRDefault="001E1805" w:rsidP="00AF181E">
      <w:pPr>
        <w:rPr>
          <w:lang w:val="en-GB"/>
        </w:rPr>
      </w:pPr>
      <w:r>
        <w:rPr>
          <w:lang w:val="en-GB"/>
        </w:rPr>
        <w:t>Why did Fribbity Tim drop a woggle?</w:t>
      </w:r>
    </w:p>
    <w:p w14:paraId="7591C5FE" w14:textId="77777777" w:rsidR="001E1805" w:rsidRDefault="001E1805" w:rsidP="00AF181E">
      <w:pPr>
        <w:rPr>
          <w:lang w:val="en-GB"/>
        </w:rPr>
      </w:pPr>
      <w:r>
        <w:rPr>
          <w:lang w:val="en-GB"/>
        </w:rPr>
        <w:t>Was Tim’s strategy successful?</w:t>
      </w:r>
    </w:p>
    <w:p w14:paraId="74658599" w14:textId="28A4457A" w:rsidR="001E1805" w:rsidRDefault="00370EA2" w:rsidP="00AF181E">
      <w:pPr>
        <w:rPr>
          <w:lang w:val="en-GB"/>
        </w:rPr>
      </w:pPr>
      <w:r>
        <w:rPr>
          <w:lang w:val="en-GB"/>
        </w:rPr>
        <w:t>ANSWERS</w:t>
      </w:r>
    </w:p>
    <w:p w14:paraId="5F8E6848" w14:textId="5FB88A9E" w:rsidR="001E1805" w:rsidRDefault="001E1805" w:rsidP="00AF181E">
      <w:pPr>
        <w:rPr>
          <w:lang w:val="en-GB"/>
        </w:rPr>
      </w:pPr>
      <w:r>
        <w:rPr>
          <w:lang w:val="en-GB"/>
        </w:rPr>
        <w:t>1……………………………………………………………………………………………………………….</w:t>
      </w:r>
    </w:p>
    <w:p w14:paraId="3761DDFF" w14:textId="410A3269" w:rsidR="001E1805" w:rsidRDefault="001E1805" w:rsidP="00AF181E">
      <w:pPr>
        <w:rPr>
          <w:lang w:val="en-GB"/>
        </w:rPr>
      </w:pPr>
      <w:r>
        <w:rPr>
          <w:lang w:val="en-GB"/>
        </w:rPr>
        <w:t>2………………………………………………………………………………………………………………..</w:t>
      </w:r>
    </w:p>
    <w:p w14:paraId="3186DDEC" w14:textId="3F3CBEDC" w:rsidR="001E1805" w:rsidRDefault="001E1805" w:rsidP="00AF181E">
      <w:pPr>
        <w:rPr>
          <w:lang w:val="en-GB"/>
        </w:rPr>
      </w:pPr>
      <w:r>
        <w:rPr>
          <w:lang w:val="en-GB"/>
        </w:rPr>
        <w:t>3………………………………………………………………………………………………………………..</w:t>
      </w:r>
    </w:p>
    <w:p w14:paraId="79C3A5BF" w14:textId="1872DA29" w:rsidR="001E1805" w:rsidRDefault="001E1805" w:rsidP="00AF181E">
      <w:pPr>
        <w:rPr>
          <w:lang w:val="en-GB"/>
        </w:rPr>
      </w:pPr>
      <w:r>
        <w:rPr>
          <w:lang w:val="en-GB"/>
        </w:rPr>
        <w:t>4…………………………………………………………………………………………………………………</w:t>
      </w:r>
    </w:p>
    <w:p w14:paraId="61BA7E01" w14:textId="77777777" w:rsidR="001E1805" w:rsidRDefault="001E1805" w:rsidP="00AF181E">
      <w:pPr>
        <w:rPr>
          <w:lang w:val="en-GB"/>
        </w:rPr>
      </w:pPr>
      <w:r>
        <w:rPr>
          <w:lang w:val="en-GB"/>
        </w:rPr>
        <w:t>5………………………………………………………………………………………………………………..</w:t>
      </w:r>
    </w:p>
    <w:p w14:paraId="4A80E2AD" w14:textId="77777777" w:rsidR="001E1805" w:rsidRDefault="001E1805" w:rsidP="00AF181E">
      <w:pPr>
        <w:rPr>
          <w:lang w:val="en-GB"/>
        </w:rPr>
      </w:pPr>
    </w:p>
    <w:p w14:paraId="4D84D96B" w14:textId="77777777" w:rsidR="001E1805" w:rsidRDefault="001E1805" w:rsidP="00AF181E">
      <w:pPr>
        <w:rPr>
          <w:lang w:val="en-GB"/>
        </w:rPr>
      </w:pPr>
    </w:p>
    <w:p w14:paraId="7C95BE27" w14:textId="77777777" w:rsidR="001E1805" w:rsidRDefault="001E1805" w:rsidP="00AF181E">
      <w:pPr>
        <w:rPr>
          <w:lang w:val="en-GB"/>
        </w:rPr>
      </w:pPr>
    </w:p>
    <w:p w14:paraId="17ACC7AB" w14:textId="77777777" w:rsidR="001E1805" w:rsidRDefault="001E1805" w:rsidP="00AF181E">
      <w:pPr>
        <w:rPr>
          <w:lang w:val="en-GB"/>
        </w:rPr>
      </w:pPr>
      <w:r>
        <w:rPr>
          <w:lang w:val="en-GB"/>
        </w:rPr>
        <w:t>Reading is a passive activity and we need to give learners reasons and tasks which encourage them to fully interact with the text. In this way we can encourage learners to pay attention to the meaning of a text and gain stamina and strategies to deal with longer texts. Too often learners can read a text and answer questions based on their knowledge of grammar alone without any real understanding. As in the exercise above, we can answer the first four questions easily without really knowing what is going on or understanding the terms used. The fifth question is much harder as we need a fuller understanding of the situation to answer it correctly.</w:t>
      </w:r>
    </w:p>
    <w:p w14:paraId="32B01080" w14:textId="09282160" w:rsidR="001E1805" w:rsidRDefault="001E1805" w:rsidP="00AF181E">
      <w:pPr>
        <w:rPr>
          <w:lang w:val="en-GB"/>
        </w:rPr>
      </w:pPr>
      <w:r>
        <w:rPr>
          <w:lang w:val="en-GB"/>
        </w:rPr>
        <w:t>Learning is about constructing meaning and this learning can be surface learning like in the exercise or deeper learning. For deeper learning we need to understand and reason forward, making a bridge from previously known to new material. If we are to promote this active engagement we need to provide our learners with active strategies to use text and engage with the meaning in order to understand and learn more deeply.</w:t>
      </w:r>
    </w:p>
    <w:p w14:paraId="6CC02CE2" w14:textId="6395287B" w:rsidR="001E1805" w:rsidRPr="00AF181E" w:rsidRDefault="001E1805" w:rsidP="00AF181E">
      <w:pPr>
        <w:rPr>
          <w:b/>
          <w:lang w:val="en-GB"/>
        </w:rPr>
      </w:pPr>
      <w:r w:rsidRPr="00AF181E">
        <w:rPr>
          <w:b/>
          <w:lang w:val="en-GB"/>
        </w:rPr>
        <w:t>Active Reading Strategies</w:t>
      </w:r>
    </w:p>
    <w:p w14:paraId="032D653B" w14:textId="6C3ED0E5" w:rsidR="001E1805" w:rsidRPr="00AF181E" w:rsidRDefault="001E1805" w:rsidP="00AF181E">
      <w:pPr>
        <w:rPr>
          <w:b/>
          <w:lang w:val="en-GB"/>
        </w:rPr>
      </w:pPr>
      <w:r w:rsidRPr="00AF181E">
        <w:rPr>
          <w:b/>
          <w:lang w:val="en-GB"/>
        </w:rPr>
        <w:t>Sequencing</w:t>
      </w:r>
    </w:p>
    <w:p w14:paraId="7F913B88" w14:textId="77777777" w:rsidR="001E1805" w:rsidRDefault="001E1805" w:rsidP="00AF181E">
      <w:pPr>
        <w:rPr>
          <w:lang w:val="en-GB"/>
        </w:rPr>
      </w:pPr>
      <w:r>
        <w:rPr>
          <w:lang w:val="en-GB"/>
        </w:rPr>
        <w:t>Sequencing activities are tasks in which we give our learners statements or ‘strips’ of text and ask them to put them in the correct order. In this task learners need to read the text very carefully and understand the process described to successfully complete the task. It is a good idea to actually cut up the text and laminate them or mount them on card so that the learners can manipulate the strips and try different sequences but they will also need a concrete handout or record to take away so provide a sheet for them to record their answers, once they have been checked and agreed. It is not helpful for learners to have incorrect information.</w:t>
      </w:r>
    </w:p>
    <w:p w14:paraId="01A5CBF8" w14:textId="77777777" w:rsidR="001E1805" w:rsidRPr="00AF181E" w:rsidRDefault="001E1805" w:rsidP="00AF181E">
      <w:pPr>
        <w:rPr>
          <w:b/>
          <w:lang w:val="en-GB"/>
        </w:rPr>
      </w:pPr>
      <w:r w:rsidRPr="00AF181E">
        <w:rPr>
          <w:b/>
          <w:lang w:val="en-GB"/>
        </w:rPr>
        <w:t>Extension</w:t>
      </w:r>
    </w:p>
    <w:p w14:paraId="0AD15670" w14:textId="440FAB1B" w:rsidR="001E1805" w:rsidRDefault="001E1805" w:rsidP="00AF181E">
      <w:pPr>
        <w:rPr>
          <w:lang w:val="en-GB"/>
        </w:rPr>
      </w:pPr>
      <w:r>
        <w:rPr>
          <w:lang w:val="en-GB"/>
        </w:rPr>
        <w:t>You can extend this activity by removing one or two of the stages and asking learners to identify which are missing or ask them to sequence sentences without the concrete strips as in this way learners need to juggle the stages in their minds.</w:t>
      </w:r>
    </w:p>
    <w:p w14:paraId="1BEDC9FA" w14:textId="77777777" w:rsidR="001E1805" w:rsidRPr="00AF181E" w:rsidRDefault="001E1805" w:rsidP="00AF181E">
      <w:pPr>
        <w:rPr>
          <w:b/>
          <w:lang w:val="en-GB"/>
        </w:rPr>
      </w:pPr>
      <w:r w:rsidRPr="00AF181E">
        <w:rPr>
          <w:b/>
          <w:lang w:val="en-GB"/>
        </w:rPr>
        <w:t>Categorising</w:t>
      </w:r>
    </w:p>
    <w:p w14:paraId="0C6A33A5" w14:textId="77777777" w:rsidR="001E1805" w:rsidRPr="00901422" w:rsidRDefault="001E1805" w:rsidP="00AF181E">
      <w:pPr>
        <w:rPr>
          <w:rFonts w:cs="Arial"/>
        </w:rPr>
      </w:pPr>
      <w:r w:rsidRPr="00901422">
        <w:t xml:space="preserve">Categorizing involves grouping objects or ideas according to criteria that describe common features or the relationships among all members of that group. This procedure enables learners to see patterns and connections and it develops learners' abilities to manage or organize information. Categorising can provide an opportunity to share existing knowledge and understanding and </w:t>
      </w:r>
      <w:r w:rsidRPr="00901422">
        <w:rPr>
          <w:rFonts w:cs="Arial"/>
        </w:rPr>
        <w:t>extend learners' thinking and understanding by requiring them to organize</w:t>
      </w:r>
      <w:r>
        <w:rPr>
          <w:rFonts w:cs="Arial"/>
        </w:rPr>
        <w:t xml:space="preserve"> ideas and incorporate new ones. It is important to encourage learners to explain their reasons for placing items or information in particular categories, ensuring that learners recognize and understand the relationships. It is a good idea to give learners the chance to create their own criteria as they will more fully explore the information in this way. You can use images, cards with sentences, fact and opinion, key words or exam words, facts and bogus facts.</w:t>
      </w:r>
    </w:p>
    <w:p w14:paraId="614C00C7" w14:textId="77777777" w:rsidR="001E1805" w:rsidRPr="00AF181E" w:rsidRDefault="001E1805" w:rsidP="00AF181E">
      <w:pPr>
        <w:rPr>
          <w:b/>
        </w:rPr>
      </w:pPr>
      <w:r w:rsidRPr="00AF181E">
        <w:rPr>
          <w:b/>
        </w:rPr>
        <w:t>Text Marking</w:t>
      </w:r>
    </w:p>
    <w:p w14:paraId="3BC6C934" w14:textId="77777777" w:rsidR="001E1805" w:rsidRDefault="001E1805" w:rsidP="00AF181E">
      <w:r>
        <w:t>Text marking involves underlining, highlighting or annotating text to show main ideas, fact and opinion, correct and incorrect, subheadings, topic sentences and so on. Again learners need to more fully engage with the text and make critical decisions about the information. You can ask learners to highlight different types of information in different colours or identify main points in a certain colour. A simple version of this for an English grammar lesson would be to ask learners to highlight nouns in pink, verbs in blue, prepositions in yellow and so on. In a plumbing procedure learners may need to highlight all issues of health and safety in red.</w:t>
      </w:r>
    </w:p>
    <w:p w14:paraId="5421B3D8" w14:textId="77777777" w:rsidR="001E1805" w:rsidRPr="00AF181E" w:rsidRDefault="001E1805" w:rsidP="00AF181E">
      <w:pPr>
        <w:rPr>
          <w:b/>
        </w:rPr>
      </w:pPr>
      <w:r w:rsidRPr="00AF181E">
        <w:rPr>
          <w:b/>
        </w:rPr>
        <w:t>Text Restructuring</w:t>
      </w:r>
    </w:p>
    <w:p w14:paraId="2BFD4B26" w14:textId="77777777" w:rsidR="001E1805" w:rsidRDefault="001E1805" w:rsidP="00AF181E">
      <w:r>
        <w:t>Text restructuring is when we ask learners to read a text and present it using a different format. We could, for example, take a description of a practical procedure and ask learners to write instructions. Other examples of different formats could be; a letter, a poster, a booklet, a table, a venn diagram or a storyboard where images are put in sequence. It is important if using this strategy to ensure that learners are familiar with the format we are asking them to create. It is a good idea to go through the main features of the required format as a part of the learning leading up to the restructuring exercise.</w:t>
      </w:r>
    </w:p>
    <w:p w14:paraId="2F38B6F0" w14:textId="77777777" w:rsidR="001E1805" w:rsidRPr="00AF181E" w:rsidRDefault="001E1805" w:rsidP="00AF181E">
      <w:pPr>
        <w:rPr>
          <w:b/>
        </w:rPr>
      </w:pPr>
      <w:r w:rsidRPr="00AF181E">
        <w:rPr>
          <w:b/>
        </w:rPr>
        <w:t xml:space="preserve">Comprehension Questioning Exercises </w:t>
      </w:r>
    </w:p>
    <w:p w14:paraId="2DCEEFA1" w14:textId="77777777" w:rsidR="001E1805" w:rsidRDefault="001E1805" w:rsidP="00AF181E">
      <w:r>
        <w:t>These are the more traditional methods for checking understanding of text but it is important that we ask increasingly demanding questions of our learners if they are to get the deep learning from the exercise. (look at unit on Task Setting to Develop Learning).</w:t>
      </w:r>
    </w:p>
    <w:p w14:paraId="76CBB02D" w14:textId="77777777" w:rsidR="001E1805" w:rsidRPr="00AF181E" w:rsidRDefault="001E1805" w:rsidP="00AF181E">
      <w:pPr>
        <w:rPr>
          <w:b/>
        </w:rPr>
      </w:pPr>
      <w:r w:rsidRPr="00AF181E">
        <w:rPr>
          <w:b/>
        </w:rPr>
        <w:t>Cloze Procedure</w:t>
      </w:r>
    </w:p>
    <w:p w14:paraId="09DADF50" w14:textId="1E4E3A79" w:rsidR="001E1805" w:rsidRDefault="001E1805" w:rsidP="00AF181E">
      <w:r>
        <w:t>Cloze passages are where you omit certain words from a passage and learners need to fill in the gaps. To support this you can give a list of terms which learners can choose from. Depending on the level of the learning you may want to give a list, give a list of suggestions, give a list with bogus suggestions or simply leave it as an open task with no list.</w:t>
      </w:r>
    </w:p>
    <w:p w14:paraId="2CB5C380" w14:textId="77777777" w:rsidR="001E1805" w:rsidRPr="000D73AF" w:rsidRDefault="001E1805" w:rsidP="00AF181E">
      <w:r w:rsidRPr="000D73AF">
        <w:t>Crosswords and word searches</w:t>
      </w:r>
    </w:p>
    <w:p w14:paraId="5419CB42" w14:textId="77777777" w:rsidR="001E1805" w:rsidRDefault="001E1805" w:rsidP="00AF181E">
      <w:r>
        <w:t xml:space="preserve">To help you to teach new terminology and key words, crosswords and word searches can be an enjoyable way of doing this. There are many website which make this process very easy such as </w:t>
      </w:r>
      <w:hyperlink r:id="rId24" w:history="1">
        <w:r w:rsidRPr="002136F0">
          <w:rPr>
            <w:rStyle w:val="Hyperlink"/>
            <w:rFonts w:ascii="Verdana" w:hAnsi="Verdana" w:cs="Arial"/>
          </w:rPr>
          <w:t>www.learningplanet.com</w:t>
        </w:r>
      </w:hyperlink>
      <w:r>
        <w:t xml:space="preserve"> or </w:t>
      </w:r>
      <w:hyperlink r:id="rId25" w:history="1">
        <w:r w:rsidRPr="002136F0">
          <w:rPr>
            <w:rStyle w:val="Hyperlink"/>
            <w:rFonts w:ascii="Verdana" w:hAnsi="Verdana" w:cs="Arial"/>
          </w:rPr>
          <w:t>www.puzzlemaker.com</w:t>
        </w:r>
      </w:hyperlink>
      <w:r>
        <w:t xml:space="preserve">. </w:t>
      </w:r>
    </w:p>
    <w:p w14:paraId="7C9780EF" w14:textId="77777777" w:rsidR="001E1805" w:rsidRPr="00AF181E" w:rsidRDefault="001E1805" w:rsidP="00AF181E">
      <w:pPr>
        <w:rPr>
          <w:b/>
        </w:rPr>
      </w:pPr>
      <w:r w:rsidRPr="00AF181E">
        <w:rPr>
          <w:b/>
        </w:rPr>
        <w:t>Quizzes and spot tests</w:t>
      </w:r>
    </w:p>
    <w:p w14:paraId="5B3A487C" w14:textId="77777777" w:rsidR="001E1805" w:rsidRDefault="001E1805" w:rsidP="00AF181E">
      <w:r>
        <w:t>Another enjoyable way of getting learners to interact with information is to ask learners to create quick quizzes for each other using the information in the text.</w:t>
      </w:r>
    </w:p>
    <w:p w14:paraId="65FB9A08" w14:textId="77777777" w:rsidR="001E1805" w:rsidRPr="00AF181E" w:rsidRDefault="001E1805" w:rsidP="00AF181E">
      <w:pPr>
        <w:rPr>
          <w:b/>
        </w:rPr>
      </w:pPr>
      <w:r w:rsidRPr="00AF181E">
        <w:rPr>
          <w:b/>
        </w:rPr>
        <w:t>Activity</w:t>
      </w:r>
    </w:p>
    <w:p w14:paraId="00510EB6" w14:textId="77777777" w:rsidR="001E1805" w:rsidRDefault="001E1805" w:rsidP="00AF181E">
      <w:r>
        <w:t>Consider how you may use one or more of the above strategies with your learners. Which strategies work best with which learners?</w:t>
      </w:r>
    </w:p>
    <w:p w14:paraId="40ADFB83" w14:textId="77777777" w:rsidR="001E1805" w:rsidRPr="00901422" w:rsidRDefault="001E1805" w:rsidP="001E1805">
      <w:pPr>
        <w:pStyle w:val="NormalWeb"/>
        <w:rPr>
          <w:rFonts w:ascii="Verdana" w:hAnsi="Verdana" w:cs="Arial"/>
        </w:rPr>
      </w:pPr>
    </w:p>
    <w:p w14:paraId="5474B720" w14:textId="77777777" w:rsidR="00AC3073" w:rsidRPr="004A122A" w:rsidRDefault="00AC3073" w:rsidP="00AC3073">
      <w:pPr>
        <w:pStyle w:val="Heading2"/>
      </w:pPr>
      <w:r w:rsidRPr="004A122A">
        <w:t xml:space="preserve">Appendix : Resources </w:t>
      </w:r>
    </w:p>
    <w:p w14:paraId="1CA219A6" w14:textId="77777777" w:rsidR="00AC3073" w:rsidRPr="004A122A" w:rsidRDefault="00AC3073" w:rsidP="00AC3073">
      <w:pPr>
        <w:pStyle w:val="Heading2"/>
      </w:pPr>
      <w:r w:rsidRPr="004A122A">
        <w:t xml:space="preserve">Lesson Plan Template </w:t>
      </w:r>
    </w:p>
    <w:p w14:paraId="46B280F8" w14:textId="3F560413" w:rsidR="00742133" w:rsidRPr="00AF181E" w:rsidRDefault="00AC3073" w:rsidP="00AF181E">
      <w:pPr>
        <w:pStyle w:val="Heading2"/>
      </w:pPr>
      <w:r w:rsidRPr="004A122A">
        <w:t xml:space="preserve">Lesson  Observation </w:t>
      </w:r>
      <w:bookmarkStart w:id="0" w:name="_GoBack"/>
      <w:bookmarkEnd w:id="0"/>
    </w:p>
    <w:p w14:paraId="39C43711" w14:textId="58909FF9" w:rsidR="00742133" w:rsidRPr="00F63210" w:rsidRDefault="00E30815" w:rsidP="00742133">
      <w:pPr>
        <w:rPr>
          <w:sz w:val="24"/>
          <w:szCs w:val="24"/>
        </w:rPr>
      </w:pPr>
      <w:r>
        <w:rPr>
          <w:sz w:val="24"/>
          <w:szCs w:val="24"/>
        </w:rPr>
        <w:t>Improvements –</w:t>
      </w:r>
      <w:r w:rsidR="00AF181E">
        <w:rPr>
          <w:sz w:val="24"/>
          <w:szCs w:val="24"/>
        </w:rPr>
        <w:t xml:space="preserve"> The Module Team value feedback, please let us know if you have any suggested improvements or you feel something is missing. </w:t>
      </w:r>
    </w:p>
    <w:p w14:paraId="5ABDC0C1" w14:textId="77777777" w:rsidR="00742133" w:rsidRPr="00F63210" w:rsidRDefault="00742133" w:rsidP="00742133">
      <w:pPr>
        <w:rPr>
          <w:sz w:val="24"/>
          <w:szCs w:val="24"/>
        </w:rPr>
      </w:pPr>
    </w:p>
    <w:p w14:paraId="42080797" w14:textId="77777777" w:rsidR="00742133" w:rsidRPr="00F63210" w:rsidRDefault="00742133" w:rsidP="00742133">
      <w:pPr>
        <w:rPr>
          <w:sz w:val="24"/>
          <w:szCs w:val="24"/>
        </w:rPr>
      </w:pPr>
    </w:p>
    <w:p w14:paraId="7CE404AF" w14:textId="77777777" w:rsidR="00742133" w:rsidRPr="00F63210" w:rsidRDefault="00742133" w:rsidP="00742133">
      <w:pPr>
        <w:rPr>
          <w:sz w:val="24"/>
          <w:szCs w:val="24"/>
        </w:rPr>
      </w:pPr>
    </w:p>
    <w:p w14:paraId="67F968E6" w14:textId="77777777" w:rsidR="00742133" w:rsidRPr="00F63210" w:rsidRDefault="00742133" w:rsidP="00742133">
      <w:pPr>
        <w:rPr>
          <w:sz w:val="24"/>
          <w:szCs w:val="24"/>
        </w:rPr>
      </w:pPr>
    </w:p>
    <w:p w14:paraId="7C52D006" w14:textId="77777777" w:rsidR="00742133" w:rsidRPr="00F63210" w:rsidRDefault="00742133" w:rsidP="00742133">
      <w:pPr>
        <w:rPr>
          <w:sz w:val="24"/>
          <w:szCs w:val="24"/>
        </w:rPr>
      </w:pPr>
    </w:p>
    <w:p w14:paraId="6D2F7E62" w14:textId="77777777" w:rsidR="00742133" w:rsidRPr="00F63210" w:rsidRDefault="00742133" w:rsidP="00742133">
      <w:pPr>
        <w:rPr>
          <w:sz w:val="24"/>
          <w:szCs w:val="24"/>
        </w:rPr>
      </w:pPr>
    </w:p>
    <w:p w14:paraId="486572CB" w14:textId="77777777" w:rsidR="00742133" w:rsidRPr="00F63210" w:rsidRDefault="00742133" w:rsidP="00742133">
      <w:pPr>
        <w:rPr>
          <w:sz w:val="24"/>
          <w:szCs w:val="24"/>
        </w:rPr>
      </w:pPr>
    </w:p>
    <w:p w14:paraId="0809FC55" w14:textId="77777777" w:rsidR="00742133" w:rsidRPr="00F63210" w:rsidRDefault="00742133" w:rsidP="00742133">
      <w:pPr>
        <w:rPr>
          <w:sz w:val="24"/>
          <w:szCs w:val="24"/>
        </w:rPr>
      </w:pPr>
    </w:p>
    <w:p w14:paraId="6F08A7A3" w14:textId="77777777" w:rsidR="00742133" w:rsidRPr="00F63210" w:rsidRDefault="00742133" w:rsidP="00742133">
      <w:pPr>
        <w:rPr>
          <w:sz w:val="24"/>
          <w:szCs w:val="24"/>
        </w:rPr>
      </w:pPr>
    </w:p>
    <w:p w14:paraId="00093AE4" w14:textId="77777777" w:rsidR="00742133" w:rsidRPr="00F63210" w:rsidRDefault="00742133" w:rsidP="00742133">
      <w:pPr>
        <w:rPr>
          <w:sz w:val="24"/>
          <w:szCs w:val="24"/>
          <w:highlight w:val="yellow"/>
        </w:rPr>
      </w:pPr>
    </w:p>
    <w:p w14:paraId="34CBCB0F" w14:textId="77777777" w:rsidR="00742133" w:rsidRPr="00F63210" w:rsidRDefault="00742133" w:rsidP="00742133">
      <w:pPr>
        <w:rPr>
          <w:sz w:val="24"/>
          <w:szCs w:val="24"/>
        </w:rPr>
      </w:pPr>
    </w:p>
    <w:p w14:paraId="0939BB38" w14:textId="77777777" w:rsidR="00742133" w:rsidRPr="00F63210" w:rsidRDefault="00742133" w:rsidP="00742133">
      <w:pPr>
        <w:rPr>
          <w:sz w:val="24"/>
          <w:szCs w:val="24"/>
        </w:rPr>
      </w:pPr>
    </w:p>
    <w:p w14:paraId="06D012BD" w14:textId="77777777" w:rsidR="00742133" w:rsidRPr="00F63210" w:rsidRDefault="00742133" w:rsidP="00742133">
      <w:pPr>
        <w:rPr>
          <w:sz w:val="24"/>
          <w:szCs w:val="24"/>
        </w:rPr>
      </w:pPr>
    </w:p>
    <w:p w14:paraId="776B8365" w14:textId="77777777" w:rsidR="00742133" w:rsidRPr="00F63210" w:rsidRDefault="00742133" w:rsidP="00742133">
      <w:pPr>
        <w:rPr>
          <w:sz w:val="24"/>
          <w:szCs w:val="24"/>
        </w:rPr>
      </w:pPr>
    </w:p>
    <w:p w14:paraId="729CB65F" w14:textId="77777777" w:rsidR="00742133" w:rsidRPr="00F63210" w:rsidRDefault="00742133" w:rsidP="00742133">
      <w:pPr>
        <w:rPr>
          <w:sz w:val="24"/>
          <w:szCs w:val="24"/>
        </w:rPr>
      </w:pPr>
    </w:p>
    <w:p w14:paraId="010D3DF2" w14:textId="77777777" w:rsidR="00742133" w:rsidRPr="00F63210" w:rsidRDefault="00742133" w:rsidP="00742133">
      <w:pPr>
        <w:rPr>
          <w:sz w:val="24"/>
          <w:szCs w:val="24"/>
        </w:rPr>
      </w:pPr>
    </w:p>
    <w:p w14:paraId="740E21E3" w14:textId="77777777" w:rsidR="00742133" w:rsidRPr="00F63210" w:rsidRDefault="00742133" w:rsidP="00742133">
      <w:pPr>
        <w:rPr>
          <w:sz w:val="24"/>
          <w:szCs w:val="24"/>
        </w:rPr>
      </w:pPr>
    </w:p>
    <w:p w14:paraId="0B09F1F5" w14:textId="38B515C5" w:rsidR="00742133" w:rsidRPr="00AC3073" w:rsidRDefault="00742133" w:rsidP="00AC3073">
      <w:pPr>
        <w:rPr>
          <w:sz w:val="24"/>
          <w:szCs w:val="24"/>
        </w:rPr>
      </w:pPr>
    </w:p>
    <w:sectPr w:rsidR="00742133" w:rsidRPr="00AC3073" w:rsidSect="000C749F">
      <w:pgSz w:w="11900" w:h="16840"/>
      <w:pgMar w:top="1440" w:right="1440" w:bottom="1440" w:left="1440" w:header="720" w:footer="720" w:gutter="0"/>
      <w:cols w:space="720"/>
      <w:docGrid w:linePitch="4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auto"/>
    <w:pitch w:val="variable"/>
    <w:sig w:usb0="A10006FF" w:usb1="4000205B" w:usb2="00000010" w:usb3="00000000" w:csb0="0000019F" w:csb1="00000000"/>
  </w:font>
  <w:font w:name="Calibri Light">
    <w:panose1 w:val="020F0302020204030204"/>
    <w:charset w:val="00"/>
    <w:family w:val="auto"/>
    <w:pitch w:val="variable"/>
    <w:sig w:usb0="A00002EF" w:usb1="4000207B" w:usb2="00000000" w:usb3="00000000" w:csb0="0000019F" w:csb1="00000000"/>
  </w:font>
  <w:font w:name="Century Gothic">
    <w:panose1 w:val="020B0502020202020204"/>
    <w:charset w:val="00"/>
    <w:family w:val="auto"/>
    <w:pitch w:val="variable"/>
    <w:sig w:usb0="00000287" w:usb1="00000000" w:usb2="00000000" w:usb3="00000000" w:csb0="0000009F" w:csb1="00000000"/>
  </w:font>
  <w:font w:name="Tahoma">
    <w:panose1 w:val="020B0604030504040204"/>
    <w:charset w:val="00"/>
    <w:family w:val="auto"/>
    <w:pitch w:val="variable"/>
    <w:sig w:usb0="E1002EFF" w:usb1="C000605B" w:usb2="00000029" w:usb3="00000000" w:csb0="000101FF" w:csb1="00000000"/>
  </w:font>
  <w:font w:name="Arial Unicode MS">
    <w:panose1 w:val="020B0604020202020204"/>
    <w:charset w:val="00"/>
    <w:family w:val="auto"/>
    <w:pitch w:val="variable"/>
    <w:sig w:usb0="F7FFAFFF" w:usb1="E9DFFFFF" w:usb2="0000003F" w:usb3="00000000" w:csb0="003F01FF" w:csb1="00000000"/>
  </w:font>
  <w:font w:name="宋体">
    <w:charset w:val="86"/>
    <w:family w:val="auto"/>
    <w:pitch w:val="variable"/>
    <w:sig w:usb0="00000003" w:usb1="288F0000" w:usb2="00000016" w:usb3="00000000" w:csb0="00040001" w:csb1="00000000"/>
  </w:font>
  <w:font w:name="Comic Sans MS">
    <w:panose1 w:val="030F0702030302020204"/>
    <w:charset w:val="00"/>
    <w:family w:val="auto"/>
    <w:pitch w:val="variable"/>
    <w:sig w:usb0="00000287" w:usb1="00000000" w:usb2="00000000" w:usb3="00000000" w:csb0="000000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Angsana New">
    <w:panose1 w:val="02020603050405020304"/>
    <w:charset w:val="DE"/>
    <w:family w:val="roman"/>
    <w:notTrueType/>
    <w:pitch w:val="variable"/>
    <w:sig w:usb0="01000001" w:usb1="00000000" w:usb2="00000000" w:usb3="00000000" w:csb0="00010000" w:csb1="00000000"/>
  </w:font>
  <w:font w:name="Microsoft Sans Serif">
    <w:panose1 w:val="020B0604020202020204"/>
    <w:charset w:val="00"/>
    <w:family w:val="auto"/>
    <w:pitch w:val="variable"/>
    <w:sig w:usb0="E1002AFF" w:usb1="C0000002" w:usb2="00000008" w:usb3="00000000" w:csb0="0001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711C4C"/>
    <w:multiLevelType w:val="hybridMultilevel"/>
    <w:tmpl w:val="9B06C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3D07076"/>
    <w:multiLevelType w:val="hybridMultilevel"/>
    <w:tmpl w:val="5596C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8D87761"/>
    <w:multiLevelType w:val="hybridMultilevel"/>
    <w:tmpl w:val="15FA8F46"/>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0A03507C"/>
    <w:multiLevelType w:val="hybridMultilevel"/>
    <w:tmpl w:val="E10AC4AA"/>
    <w:lvl w:ilvl="0" w:tplc="08090011">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150D51AB"/>
    <w:multiLevelType w:val="hybridMultilevel"/>
    <w:tmpl w:val="C70A43FA"/>
    <w:lvl w:ilvl="0" w:tplc="4B24F67C">
      <w:start w:val="1"/>
      <w:numFmt w:val="bullet"/>
      <w:lvlText w:val="•"/>
      <w:lvlJc w:val="left"/>
      <w:pPr>
        <w:tabs>
          <w:tab w:val="num" w:pos="720"/>
        </w:tabs>
        <w:ind w:left="720" w:hanging="360"/>
      </w:pPr>
      <w:rPr>
        <w:rFonts w:ascii="Times New Roman" w:hAnsi="Times New Roman" w:hint="default"/>
      </w:rPr>
    </w:lvl>
    <w:lvl w:ilvl="1" w:tplc="96AEF6B4" w:tentative="1">
      <w:start w:val="1"/>
      <w:numFmt w:val="bullet"/>
      <w:lvlText w:val="•"/>
      <w:lvlJc w:val="left"/>
      <w:pPr>
        <w:tabs>
          <w:tab w:val="num" w:pos="1440"/>
        </w:tabs>
        <w:ind w:left="1440" w:hanging="360"/>
      </w:pPr>
      <w:rPr>
        <w:rFonts w:ascii="Times New Roman" w:hAnsi="Times New Roman" w:hint="default"/>
      </w:rPr>
    </w:lvl>
    <w:lvl w:ilvl="2" w:tplc="FE0E1712" w:tentative="1">
      <w:start w:val="1"/>
      <w:numFmt w:val="bullet"/>
      <w:lvlText w:val="•"/>
      <w:lvlJc w:val="left"/>
      <w:pPr>
        <w:tabs>
          <w:tab w:val="num" w:pos="2160"/>
        </w:tabs>
        <w:ind w:left="2160" w:hanging="360"/>
      </w:pPr>
      <w:rPr>
        <w:rFonts w:ascii="Times New Roman" w:hAnsi="Times New Roman" w:hint="default"/>
      </w:rPr>
    </w:lvl>
    <w:lvl w:ilvl="3" w:tplc="778227B8" w:tentative="1">
      <w:start w:val="1"/>
      <w:numFmt w:val="bullet"/>
      <w:lvlText w:val="•"/>
      <w:lvlJc w:val="left"/>
      <w:pPr>
        <w:tabs>
          <w:tab w:val="num" w:pos="2880"/>
        </w:tabs>
        <w:ind w:left="2880" w:hanging="360"/>
      </w:pPr>
      <w:rPr>
        <w:rFonts w:ascii="Times New Roman" w:hAnsi="Times New Roman" w:hint="default"/>
      </w:rPr>
    </w:lvl>
    <w:lvl w:ilvl="4" w:tplc="3884B07E" w:tentative="1">
      <w:start w:val="1"/>
      <w:numFmt w:val="bullet"/>
      <w:lvlText w:val="•"/>
      <w:lvlJc w:val="left"/>
      <w:pPr>
        <w:tabs>
          <w:tab w:val="num" w:pos="3600"/>
        </w:tabs>
        <w:ind w:left="3600" w:hanging="360"/>
      </w:pPr>
      <w:rPr>
        <w:rFonts w:ascii="Times New Roman" w:hAnsi="Times New Roman" w:hint="default"/>
      </w:rPr>
    </w:lvl>
    <w:lvl w:ilvl="5" w:tplc="42C045C2" w:tentative="1">
      <w:start w:val="1"/>
      <w:numFmt w:val="bullet"/>
      <w:lvlText w:val="•"/>
      <w:lvlJc w:val="left"/>
      <w:pPr>
        <w:tabs>
          <w:tab w:val="num" w:pos="4320"/>
        </w:tabs>
        <w:ind w:left="4320" w:hanging="360"/>
      </w:pPr>
      <w:rPr>
        <w:rFonts w:ascii="Times New Roman" w:hAnsi="Times New Roman" w:hint="default"/>
      </w:rPr>
    </w:lvl>
    <w:lvl w:ilvl="6" w:tplc="9064F764" w:tentative="1">
      <w:start w:val="1"/>
      <w:numFmt w:val="bullet"/>
      <w:lvlText w:val="•"/>
      <w:lvlJc w:val="left"/>
      <w:pPr>
        <w:tabs>
          <w:tab w:val="num" w:pos="5040"/>
        </w:tabs>
        <w:ind w:left="5040" w:hanging="360"/>
      </w:pPr>
      <w:rPr>
        <w:rFonts w:ascii="Times New Roman" w:hAnsi="Times New Roman" w:hint="default"/>
      </w:rPr>
    </w:lvl>
    <w:lvl w:ilvl="7" w:tplc="458A4BEA" w:tentative="1">
      <w:start w:val="1"/>
      <w:numFmt w:val="bullet"/>
      <w:lvlText w:val="•"/>
      <w:lvlJc w:val="left"/>
      <w:pPr>
        <w:tabs>
          <w:tab w:val="num" w:pos="5760"/>
        </w:tabs>
        <w:ind w:left="5760" w:hanging="360"/>
      </w:pPr>
      <w:rPr>
        <w:rFonts w:ascii="Times New Roman" w:hAnsi="Times New Roman" w:hint="default"/>
      </w:rPr>
    </w:lvl>
    <w:lvl w:ilvl="8" w:tplc="A3E04D20" w:tentative="1">
      <w:start w:val="1"/>
      <w:numFmt w:val="bullet"/>
      <w:lvlText w:val="•"/>
      <w:lvlJc w:val="left"/>
      <w:pPr>
        <w:tabs>
          <w:tab w:val="num" w:pos="6480"/>
        </w:tabs>
        <w:ind w:left="6480" w:hanging="360"/>
      </w:pPr>
      <w:rPr>
        <w:rFonts w:ascii="Times New Roman" w:hAnsi="Times New Roman" w:hint="default"/>
      </w:rPr>
    </w:lvl>
  </w:abstractNum>
  <w:abstractNum w:abstractNumId="5">
    <w:nsid w:val="1FA240C8"/>
    <w:multiLevelType w:val="hybridMultilevel"/>
    <w:tmpl w:val="388CCA4C"/>
    <w:lvl w:ilvl="0" w:tplc="0809000F">
      <w:start w:val="1"/>
      <w:numFmt w:val="decimal"/>
      <w:lvlText w:val="%1."/>
      <w:lvlJc w:val="left"/>
      <w:pPr>
        <w:tabs>
          <w:tab w:val="num" w:pos="720"/>
        </w:tabs>
        <w:ind w:left="720" w:hanging="360"/>
      </w:pPr>
    </w:lvl>
    <w:lvl w:ilvl="1" w:tplc="08090009">
      <w:start w:val="1"/>
      <w:numFmt w:val="bullet"/>
      <w:lvlText w:val=""/>
      <w:lvlJc w:val="left"/>
      <w:pPr>
        <w:tabs>
          <w:tab w:val="num" w:pos="1440"/>
        </w:tabs>
        <w:ind w:left="1440" w:hanging="360"/>
      </w:pPr>
      <w:rPr>
        <w:rFonts w:ascii="Wingdings" w:hAnsi="Wingding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nsid w:val="22401726"/>
    <w:multiLevelType w:val="hybridMultilevel"/>
    <w:tmpl w:val="DA22EFB2"/>
    <w:numStyleLink w:val="Bullet"/>
  </w:abstractNum>
  <w:abstractNum w:abstractNumId="7">
    <w:nsid w:val="23047689"/>
    <w:multiLevelType w:val="hybridMultilevel"/>
    <w:tmpl w:val="7D7EB020"/>
    <w:lvl w:ilvl="0" w:tplc="3C46AECC">
      <w:start w:val="1"/>
      <w:numFmt w:val="bullet"/>
      <w:lvlText w:val="•"/>
      <w:lvlJc w:val="left"/>
      <w:pPr>
        <w:tabs>
          <w:tab w:val="num" w:pos="720"/>
        </w:tabs>
        <w:ind w:left="720" w:hanging="360"/>
      </w:pPr>
      <w:rPr>
        <w:rFonts w:ascii="Times New Roman" w:hAnsi="Times New Roman" w:hint="default"/>
      </w:rPr>
    </w:lvl>
    <w:lvl w:ilvl="1" w:tplc="5C5C8FD4" w:tentative="1">
      <w:start w:val="1"/>
      <w:numFmt w:val="bullet"/>
      <w:lvlText w:val="•"/>
      <w:lvlJc w:val="left"/>
      <w:pPr>
        <w:tabs>
          <w:tab w:val="num" w:pos="1440"/>
        </w:tabs>
        <w:ind w:left="1440" w:hanging="360"/>
      </w:pPr>
      <w:rPr>
        <w:rFonts w:ascii="Times New Roman" w:hAnsi="Times New Roman" w:hint="default"/>
      </w:rPr>
    </w:lvl>
    <w:lvl w:ilvl="2" w:tplc="23F01A22" w:tentative="1">
      <w:start w:val="1"/>
      <w:numFmt w:val="bullet"/>
      <w:lvlText w:val="•"/>
      <w:lvlJc w:val="left"/>
      <w:pPr>
        <w:tabs>
          <w:tab w:val="num" w:pos="2160"/>
        </w:tabs>
        <w:ind w:left="2160" w:hanging="360"/>
      </w:pPr>
      <w:rPr>
        <w:rFonts w:ascii="Times New Roman" w:hAnsi="Times New Roman" w:hint="default"/>
      </w:rPr>
    </w:lvl>
    <w:lvl w:ilvl="3" w:tplc="F1EA55CA" w:tentative="1">
      <w:start w:val="1"/>
      <w:numFmt w:val="bullet"/>
      <w:lvlText w:val="•"/>
      <w:lvlJc w:val="left"/>
      <w:pPr>
        <w:tabs>
          <w:tab w:val="num" w:pos="2880"/>
        </w:tabs>
        <w:ind w:left="2880" w:hanging="360"/>
      </w:pPr>
      <w:rPr>
        <w:rFonts w:ascii="Times New Roman" w:hAnsi="Times New Roman" w:hint="default"/>
      </w:rPr>
    </w:lvl>
    <w:lvl w:ilvl="4" w:tplc="996AF630" w:tentative="1">
      <w:start w:val="1"/>
      <w:numFmt w:val="bullet"/>
      <w:lvlText w:val="•"/>
      <w:lvlJc w:val="left"/>
      <w:pPr>
        <w:tabs>
          <w:tab w:val="num" w:pos="3600"/>
        </w:tabs>
        <w:ind w:left="3600" w:hanging="360"/>
      </w:pPr>
      <w:rPr>
        <w:rFonts w:ascii="Times New Roman" w:hAnsi="Times New Roman" w:hint="default"/>
      </w:rPr>
    </w:lvl>
    <w:lvl w:ilvl="5" w:tplc="5A92E6F6" w:tentative="1">
      <w:start w:val="1"/>
      <w:numFmt w:val="bullet"/>
      <w:lvlText w:val="•"/>
      <w:lvlJc w:val="left"/>
      <w:pPr>
        <w:tabs>
          <w:tab w:val="num" w:pos="4320"/>
        </w:tabs>
        <w:ind w:left="4320" w:hanging="360"/>
      </w:pPr>
      <w:rPr>
        <w:rFonts w:ascii="Times New Roman" w:hAnsi="Times New Roman" w:hint="default"/>
      </w:rPr>
    </w:lvl>
    <w:lvl w:ilvl="6" w:tplc="1CA43FEE" w:tentative="1">
      <w:start w:val="1"/>
      <w:numFmt w:val="bullet"/>
      <w:lvlText w:val="•"/>
      <w:lvlJc w:val="left"/>
      <w:pPr>
        <w:tabs>
          <w:tab w:val="num" w:pos="5040"/>
        </w:tabs>
        <w:ind w:left="5040" w:hanging="360"/>
      </w:pPr>
      <w:rPr>
        <w:rFonts w:ascii="Times New Roman" w:hAnsi="Times New Roman" w:hint="default"/>
      </w:rPr>
    </w:lvl>
    <w:lvl w:ilvl="7" w:tplc="FF0AC550" w:tentative="1">
      <w:start w:val="1"/>
      <w:numFmt w:val="bullet"/>
      <w:lvlText w:val="•"/>
      <w:lvlJc w:val="left"/>
      <w:pPr>
        <w:tabs>
          <w:tab w:val="num" w:pos="5760"/>
        </w:tabs>
        <w:ind w:left="5760" w:hanging="360"/>
      </w:pPr>
      <w:rPr>
        <w:rFonts w:ascii="Times New Roman" w:hAnsi="Times New Roman" w:hint="default"/>
      </w:rPr>
    </w:lvl>
    <w:lvl w:ilvl="8" w:tplc="01009BAA" w:tentative="1">
      <w:start w:val="1"/>
      <w:numFmt w:val="bullet"/>
      <w:lvlText w:val="•"/>
      <w:lvlJc w:val="left"/>
      <w:pPr>
        <w:tabs>
          <w:tab w:val="num" w:pos="6480"/>
        </w:tabs>
        <w:ind w:left="6480" w:hanging="360"/>
      </w:pPr>
      <w:rPr>
        <w:rFonts w:ascii="Times New Roman" w:hAnsi="Times New Roman" w:hint="default"/>
      </w:rPr>
    </w:lvl>
  </w:abstractNum>
  <w:abstractNum w:abstractNumId="8">
    <w:nsid w:val="24FC0EA9"/>
    <w:multiLevelType w:val="hybridMultilevel"/>
    <w:tmpl w:val="D25ED9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609715E"/>
    <w:multiLevelType w:val="hybridMultilevel"/>
    <w:tmpl w:val="6C9E7A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26165C98"/>
    <w:multiLevelType w:val="hybridMultilevel"/>
    <w:tmpl w:val="0B1ED46C"/>
    <w:lvl w:ilvl="0" w:tplc="F12CC884">
      <w:start w:val="1"/>
      <w:numFmt w:val="bullet"/>
      <w:lvlText w:val="•"/>
      <w:lvlJc w:val="left"/>
      <w:pPr>
        <w:tabs>
          <w:tab w:val="num" w:pos="720"/>
        </w:tabs>
        <w:ind w:left="720" w:hanging="360"/>
      </w:pPr>
      <w:rPr>
        <w:rFonts w:ascii="Times New Roman" w:hAnsi="Times New Roman" w:hint="default"/>
      </w:rPr>
    </w:lvl>
    <w:lvl w:ilvl="1" w:tplc="244CC16A" w:tentative="1">
      <w:start w:val="1"/>
      <w:numFmt w:val="bullet"/>
      <w:lvlText w:val="•"/>
      <w:lvlJc w:val="left"/>
      <w:pPr>
        <w:tabs>
          <w:tab w:val="num" w:pos="1440"/>
        </w:tabs>
        <w:ind w:left="1440" w:hanging="360"/>
      </w:pPr>
      <w:rPr>
        <w:rFonts w:ascii="Times New Roman" w:hAnsi="Times New Roman" w:hint="default"/>
      </w:rPr>
    </w:lvl>
    <w:lvl w:ilvl="2" w:tplc="73D89EE4" w:tentative="1">
      <w:start w:val="1"/>
      <w:numFmt w:val="bullet"/>
      <w:lvlText w:val="•"/>
      <w:lvlJc w:val="left"/>
      <w:pPr>
        <w:tabs>
          <w:tab w:val="num" w:pos="2160"/>
        </w:tabs>
        <w:ind w:left="2160" w:hanging="360"/>
      </w:pPr>
      <w:rPr>
        <w:rFonts w:ascii="Times New Roman" w:hAnsi="Times New Roman" w:hint="default"/>
      </w:rPr>
    </w:lvl>
    <w:lvl w:ilvl="3" w:tplc="3F5AB2BC" w:tentative="1">
      <w:start w:val="1"/>
      <w:numFmt w:val="bullet"/>
      <w:lvlText w:val="•"/>
      <w:lvlJc w:val="left"/>
      <w:pPr>
        <w:tabs>
          <w:tab w:val="num" w:pos="2880"/>
        </w:tabs>
        <w:ind w:left="2880" w:hanging="360"/>
      </w:pPr>
      <w:rPr>
        <w:rFonts w:ascii="Times New Roman" w:hAnsi="Times New Roman" w:hint="default"/>
      </w:rPr>
    </w:lvl>
    <w:lvl w:ilvl="4" w:tplc="56D0EAA0" w:tentative="1">
      <w:start w:val="1"/>
      <w:numFmt w:val="bullet"/>
      <w:lvlText w:val="•"/>
      <w:lvlJc w:val="left"/>
      <w:pPr>
        <w:tabs>
          <w:tab w:val="num" w:pos="3600"/>
        </w:tabs>
        <w:ind w:left="3600" w:hanging="360"/>
      </w:pPr>
      <w:rPr>
        <w:rFonts w:ascii="Times New Roman" w:hAnsi="Times New Roman" w:hint="default"/>
      </w:rPr>
    </w:lvl>
    <w:lvl w:ilvl="5" w:tplc="8466A9F2" w:tentative="1">
      <w:start w:val="1"/>
      <w:numFmt w:val="bullet"/>
      <w:lvlText w:val="•"/>
      <w:lvlJc w:val="left"/>
      <w:pPr>
        <w:tabs>
          <w:tab w:val="num" w:pos="4320"/>
        </w:tabs>
        <w:ind w:left="4320" w:hanging="360"/>
      </w:pPr>
      <w:rPr>
        <w:rFonts w:ascii="Times New Roman" w:hAnsi="Times New Roman" w:hint="default"/>
      </w:rPr>
    </w:lvl>
    <w:lvl w:ilvl="6" w:tplc="477EFE4A" w:tentative="1">
      <w:start w:val="1"/>
      <w:numFmt w:val="bullet"/>
      <w:lvlText w:val="•"/>
      <w:lvlJc w:val="left"/>
      <w:pPr>
        <w:tabs>
          <w:tab w:val="num" w:pos="5040"/>
        </w:tabs>
        <w:ind w:left="5040" w:hanging="360"/>
      </w:pPr>
      <w:rPr>
        <w:rFonts w:ascii="Times New Roman" w:hAnsi="Times New Roman" w:hint="default"/>
      </w:rPr>
    </w:lvl>
    <w:lvl w:ilvl="7" w:tplc="FD487F28" w:tentative="1">
      <w:start w:val="1"/>
      <w:numFmt w:val="bullet"/>
      <w:lvlText w:val="•"/>
      <w:lvlJc w:val="left"/>
      <w:pPr>
        <w:tabs>
          <w:tab w:val="num" w:pos="5760"/>
        </w:tabs>
        <w:ind w:left="5760" w:hanging="360"/>
      </w:pPr>
      <w:rPr>
        <w:rFonts w:ascii="Times New Roman" w:hAnsi="Times New Roman" w:hint="default"/>
      </w:rPr>
    </w:lvl>
    <w:lvl w:ilvl="8" w:tplc="B57E1884" w:tentative="1">
      <w:start w:val="1"/>
      <w:numFmt w:val="bullet"/>
      <w:lvlText w:val="•"/>
      <w:lvlJc w:val="left"/>
      <w:pPr>
        <w:tabs>
          <w:tab w:val="num" w:pos="6480"/>
        </w:tabs>
        <w:ind w:left="6480" w:hanging="360"/>
      </w:pPr>
      <w:rPr>
        <w:rFonts w:ascii="Times New Roman" w:hAnsi="Times New Roman" w:hint="default"/>
      </w:rPr>
    </w:lvl>
  </w:abstractNum>
  <w:abstractNum w:abstractNumId="11">
    <w:nsid w:val="28B84F18"/>
    <w:multiLevelType w:val="hybridMultilevel"/>
    <w:tmpl w:val="22DEFE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A153302"/>
    <w:multiLevelType w:val="hybridMultilevel"/>
    <w:tmpl w:val="08B8CB3A"/>
    <w:lvl w:ilvl="0" w:tplc="08090009">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nsid w:val="2AD20723"/>
    <w:multiLevelType w:val="hybridMultilevel"/>
    <w:tmpl w:val="DC2053DA"/>
    <w:lvl w:ilvl="0" w:tplc="08090009">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nsid w:val="2D2E7C53"/>
    <w:multiLevelType w:val="hybridMultilevel"/>
    <w:tmpl w:val="C88ADE56"/>
    <w:lvl w:ilvl="0" w:tplc="0409000F">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5">
    <w:nsid w:val="30BC6800"/>
    <w:multiLevelType w:val="hybridMultilevel"/>
    <w:tmpl w:val="36CA741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nsid w:val="31264721"/>
    <w:multiLevelType w:val="hybridMultilevel"/>
    <w:tmpl w:val="E598B46E"/>
    <w:lvl w:ilvl="0" w:tplc="08090009">
      <w:start w:val="1"/>
      <w:numFmt w:val="bullet"/>
      <w:lvlText w:val=""/>
      <w:lvlJc w:val="left"/>
      <w:pPr>
        <w:tabs>
          <w:tab w:val="num" w:pos="804"/>
        </w:tabs>
        <w:ind w:left="804" w:hanging="360"/>
      </w:pPr>
      <w:rPr>
        <w:rFonts w:ascii="Wingdings" w:hAnsi="Wingdings" w:hint="default"/>
      </w:rPr>
    </w:lvl>
    <w:lvl w:ilvl="1" w:tplc="08090003" w:tentative="1">
      <w:start w:val="1"/>
      <w:numFmt w:val="bullet"/>
      <w:lvlText w:val="o"/>
      <w:lvlJc w:val="left"/>
      <w:pPr>
        <w:tabs>
          <w:tab w:val="num" w:pos="1524"/>
        </w:tabs>
        <w:ind w:left="1524" w:hanging="360"/>
      </w:pPr>
      <w:rPr>
        <w:rFonts w:ascii="Courier New" w:hAnsi="Courier New" w:cs="Courier New" w:hint="default"/>
      </w:rPr>
    </w:lvl>
    <w:lvl w:ilvl="2" w:tplc="08090005" w:tentative="1">
      <w:start w:val="1"/>
      <w:numFmt w:val="bullet"/>
      <w:lvlText w:val=""/>
      <w:lvlJc w:val="left"/>
      <w:pPr>
        <w:tabs>
          <w:tab w:val="num" w:pos="2244"/>
        </w:tabs>
        <w:ind w:left="2244" w:hanging="360"/>
      </w:pPr>
      <w:rPr>
        <w:rFonts w:ascii="Wingdings" w:hAnsi="Wingdings" w:hint="default"/>
      </w:rPr>
    </w:lvl>
    <w:lvl w:ilvl="3" w:tplc="08090001" w:tentative="1">
      <w:start w:val="1"/>
      <w:numFmt w:val="bullet"/>
      <w:lvlText w:val=""/>
      <w:lvlJc w:val="left"/>
      <w:pPr>
        <w:tabs>
          <w:tab w:val="num" w:pos="2964"/>
        </w:tabs>
        <w:ind w:left="2964" w:hanging="360"/>
      </w:pPr>
      <w:rPr>
        <w:rFonts w:ascii="Symbol" w:hAnsi="Symbol" w:hint="default"/>
      </w:rPr>
    </w:lvl>
    <w:lvl w:ilvl="4" w:tplc="08090003" w:tentative="1">
      <w:start w:val="1"/>
      <w:numFmt w:val="bullet"/>
      <w:lvlText w:val="o"/>
      <w:lvlJc w:val="left"/>
      <w:pPr>
        <w:tabs>
          <w:tab w:val="num" w:pos="3684"/>
        </w:tabs>
        <w:ind w:left="3684" w:hanging="360"/>
      </w:pPr>
      <w:rPr>
        <w:rFonts w:ascii="Courier New" w:hAnsi="Courier New" w:cs="Courier New" w:hint="default"/>
      </w:rPr>
    </w:lvl>
    <w:lvl w:ilvl="5" w:tplc="08090005" w:tentative="1">
      <w:start w:val="1"/>
      <w:numFmt w:val="bullet"/>
      <w:lvlText w:val=""/>
      <w:lvlJc w:val="left"/>
      <w:pPr>
        <w:tabs>
          <w:tab w:val="num" w:pos="4404"/>
        </w:tabs>
        <w:ind w:left="4404" w:hanging="360"/>
      </w:pPr>
      <w:rPr>
        <w:rFonts w:ascii="Wingdings" w:hAnsi="Wingdings" w:hint="default"/>
      </w:rPr>
    </w:lvl>
    <w:lvl w:ilvl="6" w:tplc="08090001" w:tentative="1">
      <w:start w:val="1"/>
      <w:numFmt w:val="bullet"/>
      <w:lvlText w:val=""/>
      <w:lvlJc w:val="left"/>
      <w:pPr>
        <w:tabs>
          <w:tab w:val="num" w:pos="5124"/>
        </w:tabs>
        <w:ind w:left="5124" w:hanging="360"/>
      </w:pPr>
      <w:rPr>
        <w:rFonts w:ascii="Symbol" w:hAnsi="Symbol" w:hint="default"/>
      </w:rPr>
    </w:lvl>
    <w:lvl w:ilvl="7" w:tplc="08090003" w:tentative="1">
      <w:start w:val="1"/>
      <w:numFmt w:val="bullet"/>
      <w:lvlText w:val="o"/>
      <w:lvlJc w:val="left"/>
      <w:pPr>
        <w:tabs>
          <w:tab w:val="num" w:pos="5844"/>
        </w:tabs>
        <w:ind w:left="5844" w:hanging="360"/>
      </w:pPr>
      <w:rPr>
        <w:rFonts w:ascii="Courier New" w:hAnsi="Courier New" w:cs="Courier New" w:hint="default"/>
      </w:rPr>
    </w:lvl>
    <w:lvl w:ilvl="8" w:tplc="08090005" w:tentative="1">
      <w:start w:val="1"/>
      <w:numFmt w:val="bullet"/>
      <w:lvlText w:val=""/>
      <w:lvlJc w:val="left"/>
      <w:pPr>
        <w:tabs>
          <w:tab w:val="num" w:pos="6564"/>
        </w:tabs>
        <w:ind w:left="6564" w:hanging="360"/>
      </w:pPr>
      <w:rPr>
        <w:rFonts w:ascii="Wingdings" w:hAnsi="Wingdings" w:hint="default"/>
      </w:rPr>
    </w:lvl>
  </w:abstractNum>
  <w:abstractNum w:abstractNumId="17">
    <w:nsid w:val="32C1497D"/>
    <w:multiLevelType w:val="hybridMultilevel"/>
    <w:tmpl w:val="05CC9E3E"/>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3A0E5E81"/>
    <w:multiLevelType w:val="hybridMultilevel"/>
    <w:tmpl w:val="9BCEC0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3BA61151"/>
    <w:multiLevelType w:val="hybridMultilevel"/>
    <w:tmpl w:val="20165338"/>
    <w:lvl w:ilvl="0" w:tplc="01EE6BDE">
      <w:start w:val="1"/>
      <w:numFmt w:val="bullet"/>
      <w:lvlText w:val="•"/>
      <w:lvlJc w:val="left"/>
      <w:pPr>
        <w:tabs>
          <w:tab w:val="num" w:pos="720"/>
        </w:tabs>
        <w:ind w:left="720" w:hanging="360"/>
      </w:pPr>
      <w:rPr>
        <w:rFonts w:ascii="Times New Roman" w:hAnsi="Times New Roman" w:hint="default"/>
      </w:rPr>
    </w:lvl>
    <w:lvl w:ilvl="1" w:tplc="BFD624FC" w:tentative="1">
      <w:start w:val="1"/>
      <w:numFmt w:val="bullet"/>
      <w:lvlText w:val="•"/>
      <w:lvlJc w:val="left"/>
      <w:pPr>
        <w:tabs>
          <w:tab w:val="num" w:pos="1440"/>
        </w:tabs>
        <w:ind w:left="1440" w:hanging="360"/>
      </w:pPr>
      <w:rPr>
        <w:rFonts w:ascii="Times New Roman" w:hAnsi="Times New Roman" w:hint="default"/>
      </w:rPr>
    </w:lvl>
    <w:lvl w:ilvl="2" w:tplc="1D50031A" w:tentative="1">
      <w:start w:val="1"/>
      <w:numFmt w:val="bullet"/>
      <w:lvlText w:val="•"/>
      <w:lvlJc w:val="left"/>
      <w:pPr>
        <w:tabs>
          <w:tab w:val="num" w:pos="2160"/>
        </w:tabs>
        <w:ind w:left="2160" w:hanging="360"/>
      </w:pPr>
      <w:rPr>
        <w:rFonts w:ascii="Times New Roman" w:hAnsi="Times New Roman" w:hint="default"/>
      </w:rPr>
    </w:lvl>
    <w:lvl w:ilvl="3" w:tplc="50F64B10" w:tentative="1">
      <w:start w:val="1"/>
      <w:numFmt w:val="bullet"/>
      <w:lvlText w:val="•"/>
      <w:lvlJc w:val="left"/>
      <w:pPr>
        <w:tabs>
          <w:tab w:val="num" w:pos="2880"/>
        </w:tabs>
        <w:ind w:left="2880" w:hanging="360"/>
      </w:pPr>
      <w:rPr>
        <w:rFonts w:ascii="Times New Roman" w:hAnsi="Times New Roman" w:hint="default"/>
      </w:rPr>
    </w:lvl>
    <w:lvl w:ilvl="4" w:tplc="34DAF854" w:tentative="1">
      <w:start w:val="1"/>
      <w:numFmt w:val="bullet"/>
      <w:lvlText w:val="•"/>
      <w:lvlJc w:val="left"/>
      <w:pPr>
        <w:tabs>
          <w:tab w:val="num" w:pos="3600"/>
        </w:tabs>
        <w:ind w:left="3600" w:hanging="360"/>
      </w:pPr>
      <w:rPr>
        <w:rFonts w:ascii="Times New Roman" w:hAnsi="Times New Roman" w:hint="default"/>
      </w:rPr>
    </w:lvl>
    <w:lvl w:ilvl="5" w:tplc="60D66590" w:tentative="1">
      <w:start w:val="1"/>
      <w:numFmt w:val="bullet"/>
      <w:lvlText w:val="•"/>
      <w:lvlJc w:val="left"/>
      <w:pPr>
        <w:tabs>
          <w:tab w:val="num" w:pos="4320"/>
        </w:tabs>
        <w:ind w:left="4320" w:hanging="360"/>
      </w:pPr>
      <w:rPr>
        <w:rFonts w:ascii="Times New Roman" w:hAnsi="Times New Roman" w:hint="default"/>
      </w:rPr>
    </w:lvl>
    <w:lvl w:ilvl="6" w:tplc="C532AC10" w:tentative="1">
      <w:start w:val="1"/>
      <w:numFmt w:val="bullet"/>
      <w:lvlText w:val="•"/>
      <w:lvlJc w:val="left"/>
      <w:pPr>
        <w:tabs>
          <w:tab w:val="num" w:pos="5040"/>
        </w:tabs>
        <w:ind w:left="5040" w:hanging="360"/>
      </w:pPr>
      <w:rPr>
        <w:rFonts w:ascii="Times New Roman" w:hAnsi="Times New Roman" w:hint="default"/>
      </w:rPr>
    </w:lvl>
    <w:lvl w:ilvl="7" w:tplc="81702F9C" w:tentative="1">
      <w:start w:val="1"/>
      <w:numFmt w:val="bullet"/>
      <w:lvlText w:val="•"/>
      <w:lvlJc w:val="left"/>
      <w:pPr>
        <w:tabs>
          <w:tab w:val="num" w:pos="5760"/>
        </w:tabs>
        <w:ind w:left="5760" w:hanging="360"/>
      </w:pPr>
      <w:rPr>
        <w:rFonts w:ascii="Times New Roman" w:hAnsi="Times New Roman" w:hint="default"/>
      </w:rPr>
    </w:lvl>
    <w:lvl w:ilvl="8" w:tplc="E9B67EDE" w:tentative="1">
      <w:start w:val="1"/>
      <w:numFmt w:val="bullet"/>
      <w:lvlText w:val="•"/>
      <w:lvlJc w:val="left"/>
      <w:pPr>
        <w:tabs>
          <w:tab w:val="num" w:pos="6480"/>
        </w:tabs>
        <w:ind w:left="6480" w:hanging="360"/>
      </w:pPr>
      <w:rPr>
        <w:rFonts w:ascii="Times New Roman" w:hAnsi="Times New Roman" w:hint="default"/>
      </w:rPr>
    </w:lvl>
  </w:abstractNum>
  <w:abstractNum w:abstractNumId="20">
    <w:nsid w:val="3C303622"/>
    <w:multiLevelType w:val="hybridMultilevel"/>
    <w:tmpl w:val="A81E175C"/>
    <w:lvl w:ilvl="0" w:tplc="08090009">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nsid w:val="40E00C73"/>
    <w:multiLevelType w:val="hybridMultilevel"/>
    <w:tmpl w:val="7A827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4194176E"/>
    <w:multiLevelType w:val="hybridMultilevel"/>
    <w:tmpl w:val="17DEE5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44262FEA"/>
    <w:multiLevelType w:val="hybridMultilevel"/>
    <w:tmpl w:val="C2502A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457902A4"/>
    <w:multiLevelType w:val="hybridMultilevel"/>
    <w:tmpl w:val="7258009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45854EF6"/>
    <w:multiLevelType w:val="hybridMultilevel"/>
    <w:tmpl w:val="D8385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470F5D44"/>
    <w:multiLevelType w:val="hybridMultilevel"/>
    <w:tmpl w:val="A50AEB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485518E7"/>
    <w:multiLevelType w:val="hybridMultilevel"/>
    <w:tmpl w:val="FD902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4CF107DC"/>
    <w:multiLevelType w:val="hybridMultilevel"/>
    <w:tmpl w:val="63FAEC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5C6B4EED"/>
    <w:multiLevelType w:val="hybridMultilevel"/>
    <w:tmpl w:val="C6DC6FD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nsid w:val="5F7F6404"/>
    <w:multiLevelType w:val="hybridMultilevel"/>
    <w:tmpl w:val="9F7AA900"/>
    <w:lvl w:ilvl="0" w:tplc="0D9EC83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608E7193"/>
    <w:multiLevelType w:val="hybridMultilevel"/>
    <w:tmpl w:val="A38CB55C"/>
    <w:lvl w:ilvl="0" w:tplc="2C1C9E58">
      <w:start w:val="1"/>
      <w:numFmt w:val="bullet"/>
      <w:lvlText w:val="•"/>
      <w:lvlJc w:val="left"/>
      <w:pPr>
        <w:tabs>
          <w:tab w:val="num" w:pos="720"/>
        </w:tabs>
        <w:ind w:left="720" w:hanging="360"/>
      </w:pPr>
      <w:rPr>
        <w:rFonts w:ascii="Verdana" w:hAnsi="Verdana" w:hint="default"/>
      </w:rPr>
    </w:lvl>
    <w:lvl w:ilvl="1" w:tplc="2BF6F62A" w:tentative="1">
      <w:start w:val="1"/>
      <w:numFmt w:val="bullet"/>
      <w:lvlText w:val="•"/>
      <w:lvlJc w:val="left"/>
      <w:pPr>
        <w:tabs>
          <w:tab w:val="num" w:pos="1440"/>
        </w:tabs>
        <w:ind w:left="1440" w:hanging="360"/>
      </w:pPr>
      <w:rPr>
        <w:rFonts w:ascii="Verdana" w:hAnsi="Verdana" w:hint="default"/>
      </w:rPr>
    </w:lvl>
    <w:lvl w:ilvl="2" w:tplc="59FC7D0C" w:tentative="1">
      <w:start w:val="1"/>
      <w:numFmt w:val="bullet"/>
      <w:lvlText w:val="•"/>
      <w:lvlJc w:val="left"/>
      <w:pPr>
        <w:tabs>
          <w:tab w:val="num" w:pos="2160"/>
        </w:tabs>
        <w:ind w:left="2160" w:hanging="360"/>
      </w:pPr>
      <w:rPr>
        <w:rFonts w:ascii="Verdana" w:hAnsi="Verdana" w:hint="default"/>
      </w:rPr>
    </w:lvl>
    <w:lvl w:ilvl="3" w:tplc="DC6488C6" w:tentative="1">
      <w:start w:val="1"/>
      <w:numFmt w:val="bullet"/>
      <w:lvlText w:val="•"/>
      <w:lvlJc w:val="left"/>
      <w:pPr>
        <w:tabs>
          <w:tab w:val="num" w:pos="2880"/>
        </w:tabs>
        <w:ind w:left="2880" w:hanging="360"/>
      </w:pPr>
      <w:rPr>
        <w:rFonts w:ascii="Verdana" w:hAnsi="Verdana" w:hint="default"/>
      </w:rPr>
    </w:lvl>
    <w:lvl w:ilvl="4" w:tplc="76C61510" w:tentative="1">
      <w:start w:val="1"/>
      <w:numFmt w:val="bullet"/>
      <w:lvlText w:val="•"/>
      <w:lvlJc w:val="left"/>
      <w:pPr>
        <w:tabs>
          <w:tab w:val="num" w:pos="3600"/>
        </w:tabs>
        <w:ind w:left="3600" w:hanging="360"/>
      </w:pPr>
      <w:rPr>
        <w:rFonts w:ascii="Verdana" w:hAnsi="Verdana" w:hint="default"/>
      </w:rPr>
    </w:lvl>
    <w:lvl w:ilvl="5" w:tplc="4A54D15E" w:tentative="1">
      <w:start w:val="1"/>
      <w:numFmt w:val="bullet"/>
      <w:lvlText w:val="•"/>
      <w:lvlJc w:val="left"/>
      <w:pPr>
        <w:tabs>
          <w:tab w:val="num" w:pos="4320"/>
        </w:tabs>
        <w:ind w:left="4320" w:hanging="360"/>
      </w:pPr>
      <w:rPr>
        <w:rFonts w:ascii="Verdana" w:hAnsi="Verdana" w:hint="default"/>
      </w:rPr>
    </w:lvl>
    <w:lvl w:ilvl="6" w:tplc="9CC22FD0" w:tentative="1">
      <w:start w:val="1"/>
      <w:numFmt w:val="bullet"/>
      <w:lvlText w:val="•"/>
      <w:lvlJc w:val="left"/>
      <w:pPr>
        <w:tabs>
          <w:tab w:val="num" w:pos="5040"/>
        </w:tabs>
        <w:ind w:left="5040" w:hanging="360"/>
      </w:pPr>
      <w:rPr>
        <w:rFonts w:ascii="Verdana" w:hAnsi="Verdana" w:hint="default"/>
      </w:rPr>
    </w:lvl>
    <w:lvl w:ilvl="7" w:tplc="C38458D0" w:tentative="1">
      <w:start w:val="1"/>
      <w:numFmt w:val="bullet"/>
      <w:lvlText w:val="•"/>
      <w:lvlJc w:val="left"/>
      <w:pPr>
        <w:tabs>
          <w:tab w:val="num" w:pos="5760"/>
        </w:tabs>
        <w:ind w:left="5760" w:hanging="360"/>
      </w:pPr>
      <w:rPr>
        <w:rFonts w:ascii="Verdana" w:hAnsi="Verdana" w:hint="default"/>
      </w:rPr>
    </w:lvl>
    <w:lvl w:ilvl="8" w:tplc="8DB00168" w:tentative="1">
      <w:start w:val="1"/>
      <w:numFmt w:val="bullet"/>
      <w:lvlText w:val="•"/>
      <w:lvlJc w:val="left"/>
      <w:pPr>
        <w:tabs>
          <w:tab w:val="num" w:pos="6480"/>
        </w:tabs>
        <w:ind w:left="6480" w:hanging="360"/>
      </w:pPr>
      <w:rPr>
        <w:rFonts w:ascii="Verdana" w:hAnsi="Verdana" w:hint="default"/>
      </w:rPr>
    </w:lvl>
  </w:abstractNum>
  <w:abstractNum w:abstractNumId="33">
    <w:nsid w:val="613B4E3F"/>
    <w:multiLevelType w:val="hybridMultilevel"/>
    <w:tmpl w:val="366079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62F47F85"/>
    <w:multiLevelType w:val="hybridMultilevel"/>
    <w:tmpl w:val="C8D62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6CF07967"/>
    <w:multiLevelType w:val="hybridMultilevel"/>
    <w:tmpl w:val="2BB2B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6EA87B14"/>
    <w:multiLevelType w:val="hybridMultilevel"/>
    <w:tmpl w:val="12861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72905592"/>
    <w:multiLevelType w:val="hybridMultilevel"/>
    <w:tmpl w:val="F9143E9C"/>
    <w:lvl w:ilvl="0" w:tplc="33000812">
      <w:start w:val="1"/>
      <w:numFmt w:val="bullet"/>
      <w:lvlText w:val="•"/>
      <w:lvlJc w:val="left"/>
      <w:pPr>
        <w:tabs>
          <w:tab w:val="num" w:pos="720"/>
        </w:tabs>
        <w:ind w:left="720" w:hanging="360"/>
      </w:pPr>
      <w:rPr>
        <w:rFonts w:ascii="Times New Roman" w:hAnsi="Times New Roman" w:hint="default"/>
      </w:rPr>
    </w:lvl>
    <w:lvl w:ilvl="1" w:tplc="1B0857B6" w:tentative="1">
      <w:start w:val="1"/>
      <w:numFmt w:val="bullet"/>
      <w:lvlText w:val="•"/>
      <w:lvlJc w:val="left"/>
      <w:pPr>
        <w:tabs>
          <w:tab w:val="num" w:pos="1440"/>
        </w:tabs>
        <w:ind w:left="1440" w:hanging="360"/>
      </w:pPr>
      <w:rPr>
        <w:rFonts w:ascii="Times New Roman" w:hAnsi="Times New Roman" w:hint="default"/>
      </w:rPr>
    </w:lvl>
    <w:lvl w:ilvl="2" w:tplc="74FA33DC" w:tentative="1">
      <w:start w:val="1"/>
      <w:numFmt w:val="bullet"/>
      <w:lvlText w:val="•"/>
      <w:lvlJc w:val="left"/>
      <w:pPr>
        <w:tabs>
          <w:tab w:val="num" w:pos="2160"/>
        </w:tabs>
        <w:ind w:left="2160" w:hanging="360"/>
      </w:pPr>
      <w:rPr>
        <w:rFonts w:ascii="Times New Roman" w:hAnsi="Times New Roman" w:hint="default"/>
      </w:rPr>
    </w:lvl>
    <w:lvl w:ilvl="3" w:tplc="EC0E5788" w:tentative="1">
      <w:start w:val="1"/>
      <w:numFmt w:val="bullet"/>
      <w:lvlText w:val="•"/>
      <w:lvlJc w:val="left"/>
      <w:pPr>
        <w:tabs>
          <w:tab w:val="num" w:pos="2880"/>
        </w:tabs>
        <w:ind w:left="2880" w:hanging="360"/>
      </w:pPr>
      <w:rPr>
        <w:rFonts w:ascii="Times New Roman" w:hAnsi="Times New Roman" w:hint="default"/>
      </w:rPr>
    </w:lvl>
    <w:lvl w:ilvl="4" w:tplc="6AD879DC" w:tentative="1">
      <w:start w:val="1"/>
      <w:numFmt w:val="bullet"/>
      <w:lvlText w:val="•"/>
      <w:lvlJc w:val="left"/>
      <w:pPr>
        <w:tabs>
          <w:tab w:val="num" w:pos="3600"/>
        </w:tabs>
        <w:ind w:left="3600" w:hanging="360"/>
      </w:pPr>
      <w:rPr>
        <w:rFonts w:ascii="Times New Roman" w:hAnsi="Times New Roman" w:hint="default"/>
      </w:rPr>
    </w:lvl>
    <w:lvl w:ilvl="5" w:tplc="5ACCB83E" w:tentative="1">
      <w:start w:val="1"/>
      <w:numFmt w:val="bullet"/>
      <w:lvlText w:val="•"/>
      <w:lvlJc w:val="left"/>
      <w:pPr>
        <w:tabs>
          <w:tab w:val="num" w:pos="4320"/>
        </w:tabs>
        <w:ind w:left="4320" w:hanging="360"/>
      </w:pPr>
      <w:rPr>
        <w:rFonts w:ascii="Times New Roman" w:hAnsi="Times New Roman" w:hint="default"/>
      </w:rPr>
    </w:lvl>
    <w:lvl w:ilvl="6" w:tplc="D25A641C" w:tentative="1">
      <w:start w:val="1"/>
      <w:numFmt w:val="bullet"/>
      <w:lvlText w:val="•"/>
      <w:lvlJc w:val="left"/>
      <w:pPr>
        <w:tabs>
          <w:tab w:val="num" w:pos="5040"/>
        </w:tabs>
        <w:ind w:left="5040" w:hanging="360"/>
      </w:pPr>
      <w:rPr>
        <w:rFonts w:ascii="Times New Roman" w:hAnsi="Times New Roman" w:hint="default"/>
      </w:rPr>
    </w:lvl>
    <w:lvl w:ilvl="7" w:tplc="E6E6BF5C" w:tentative="1">
      <w:start w:val="1"/>
      <w:numFmt w:val="bullet"/>
      <w:lvlText w:val="•"/>
      <w:lvlJc w:val="left"/>
      <w:pPr>
        <w:tabs>
          <w:tab w:val="num" w:pos="5760"/>
        </w:tabs>
        <w:ind w:left="5760" w:hanging="360"/>
      </w:pPr>
      <w:rPr>
        <w:rFonts w:ascii="Times New Roman" w:hAnsi="Times New Roman" w:hint="default"/>
      </w:rPr>
    </w:lvl>
    <w:lvl w:ilvl="8" w:tplc="CB96F950" w:tentative="1">
      <w:start w:val="1"/>
      <w:numFmt w:val="bullet"/>
      <w:lvlText w:val="•"/>
      <w:lvlJc w:val="left"/>
      <w:pPr>
        <w:tabs>
          <w:tab w:val="num" w:pos="6480"/>
        </w:tabs>
        <w:ind w:left="6480" w:hanging="360"/>
      </w:pPr>
      <w:rPr>
        <w:rFonts w:ascii="Times New Roman" w:hAnsi="Times New Roman" w:hint="default"/>
      </w:rPr>
    </w:lvl>
  </w:abstractNum>
  <w:abstractNum w:abstractNumId="38">
    <w:nsid w:val="74B34F72"/>
    <w:multiLevelType w:val="hybridMultilevel"/>
    <w:tmpl w:val="50CE4F6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nsid w:val="75F74432"/>
    <w:multiLevelType w:val="hybridMultilevel"/>
    <w:tmpl w:val="E78A4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41">
    <w:nsid w:val="78EC4A90"/>
    <w:multiLevelType w:val="hybridMultilevel"/>
    <w:tmpl w:val="3B687A76"/>
    <w:lvl w:ilvl="0" w:tplc="8CBCA2A6">
      <w:start w:val="1"/>
      <w:numFmt w:val="bullet"/>
      <w:lvlText w:val="-"/>
      <w:lvlJc w:val="left"/>
      <w:pPr>
        <w:ind w:left="1080" w:hanging="360"/>
      </w:pPr>
      <w:rPr>
        <w:rFonts w:ascii="Calibri Light" w:eastAsiaTheme="minorHAnsi" w:hAnsi="Calibri Light"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nsid w:val="7BA672F9"/>
    <w:multiLevelType w:val="hybridMultilevel"/>
    <w:tmpl w:val="3656023A"/>
    <w:lvl w:ilvl="0" w:tplc="C7D81F12">
      <w:start w:val="1"/>
      <w:numFmt w:val="bullet"/>
      <w:lvlText w:val="•"/>
      <w:lvlJc w:val="left"/>
      <w:pPr>
        <w:tabs>
          <w:tab w:val="num" w:pos="720"/>
        </w:tabs>
        <w:ind w:left="720" w:hanging="360"/>
      </w:pPr>
      <w:rPr>
        <w:rFonts w:ascii="Times New Roman" w:hAnsi="Times New Roman" w:hint="default"/>
      </w:rPr>
    </w:lvl>
    <w:lvl w:ilvl="1" w:tplc="6F58F230" w:tentative="1">
      <w:start w:val="1"/>
      <w:numFmt w:val="bullet"/>
      <w:lvlText w:val="•"/>
      <w:lvlJc w:val="left"/>
      <w:pPr>
        <w:tabs>
          <w:tab w:val="num" w:pos="1440"/>
        </w:tabs>
        <w:ind w:left="1440" w:hanging="360"/>
      </w:pPr>
      <w:rPr>
        <w:rFonts w:ascii="Times New Roman" w:hAnsi="Times New Roman" w:hint="default"/>
      </w:rPr>
    </w:lvl>
    <w:lvl w:ilvl="2" w:tplc="DFA67C4E" w:tentative="1">
      <w:start w:val="1"/>
      <w:numFmt w:val="bullet"/>
      <w:lvlText w:val="•"/>
      <w:lvlJc w:val="left"/>
      <w:pPr>
        <w:tabs>
          <w:tab w:val="num" w:pos="2160"/>
        </w:tabs>
        <w:ind w:left="2160" w:hanging="360"/>
      </w:pPr>
      <w:rPr>
        <w:rFonts w:ascii="Times New Roman" w:hAnsi="Times New Roman" w:hint="default"/>
      </w:rPr>
    </w:lvl>
    <w:lvl w:ilvl="3" w:tplc="54E69358" w:tentative="1">
      <w:start w:val="1"/>
      <w:numFmt w:val="bullet"/>
      <w:lvlText w:val="•"/>
      <w:lvlJc w:val="left"/>
      <w:pPr>
        <w:tabs>
          <w:tab w:val="num" w:pos="2880"/>
        </w:tabs>
        <w:ind w:left="2880" w:hanging="360"/>
      </w:pPr>
      <w:rPr>
        <w:rFonts w:ascii="Times New Roman" w:hAnsi="Times New Roman" w:hint="default"/>
      </w:rPr>
    </w:lvl>
    <w:lvl w:ilvl="4" w:tplc="3C0619E0" w:tentative="1">
      <w:start w:val="1"/>
      <w:numFmt w:val="bullet"/>
      <w:lvlText w:val="•"/>
      <w:lvlJc w:val="left"/>
      <w:pPr>
        <w:tabs>
          <w:tab w:val="num" w:pos="3600"/>
        </w:tabs>
        <w:ind w:left="3600" w:hanging="360"/>
      </w:pPr>
      <w:rPr>
        <w:rFonts w:ascii="Times New Roman" w:hAnsi="Times New Roman" w:hint="default"/>
      </w:rPr>
    </w:lvl>
    <w:lvl w:ilvl="5" w:tplc="FC0E474A" w:tentative="1">
      <w:start w:val="1"/>
      <w:numFmt w:val="bullet"/>
      <w:lvlText w:val="•"/>
      <w:lvlJc w:val="left"/>
      <w:pPr>
        <w:tabs>
          <w:tab w:val="num" w:pos="4320"/>
        </w:tabs>
        <w:ind w:left="4320" w:hanging="360"/>
      </w:pPr>
      <w:rPr>
        <w:rFonts w:ascii="Times New Roman" w:hAnsi="Times New Roman" w:hint="default"/>
      </w:rPr>
    </w:lvl>
    <w:lvl w:ilvl="6" w:tplc="6178CDA0" w:tentative="1">
      <w:start w:val="1"/>
      <w:numFmt w:val="bullet"/>
      <w:lvlText w:val="•"/>
      <w:lvlJc w:val="left"/>
      <w:pPr>
        <w:tabs>
          <w:tab w:val="num" w:pos="5040"/>
        </w:tabs>
        <w:ind w:left="5040" w:hanging="360"/>
      </w:pPr>
      <w:rPr>
        <w:rFonts w:ascii="Times New Roman" w:hAnsi="Times New Roman" w:hint="default"/>
      </w:rPr>
    </w:lvl>
    <w:lvl w:ilvl="7" w:tplc="30A802DE" w:tentative="1">
      <w:start w:val="1"/>
      <w:numFmt w:val="bullet"/>
      <w:lvlText w:val="•"/>
      <w:lvlJc w:val="left"/>
      <w:pPr>
        <w:tabs>
          <w:tab w:val="num" w:pos="5760"/>
        </w:tabs>
        <w:ind w:left="5760" w:hanging="360"/>
      </w:pPr>
      <w:rPr>
        <w:rFonts w:ascii="Times New Roman" w:hAnsi="Times New Roman" w:hint="default"/>
      </w:rPr>
    </w:lvl>
    <w:lvl w:ilvl="8" w:tplc="410A963E" w:tentative="1">
      <w:start w:val="1"/>
      <w:numFmt w:val="bullet"/>
      <w:lvlText w:val="•"/>
      <w:lvlJc w:val="left"/>
      <w:pPr>
        <w:tabs>
          <w:tab w:val="num" w:pos="6480"/>
        </w:tabs>
        <w:ind w:left="6480" w:hanging="360"/>
      </w:pPr>
      <w:rPr>
        <w:rFonts w:ascii="Times New Roman" w:hAnsi="Times New Roman" w:hint="default"/>
      </w:rPr>
    </w:lvl>
  </w:abstractNum>
  <w:abstractNum w:abstractNumId="43">
    <w:nsid w:val="7C535107"/>
    <w:multiLevelType w:val="hybridMultilevel"/>
    <w:tmpl w:val="A1FE0F16"/>
    <w:lvl w:ilvl="0" w:tplc="08090009">
      <w:start w:val="1"/>
      <w:numFmt w:val="bullet"/>
      <w:lvlText w:val=""/>
      <w:lvlJc w:val="left"/>
      <w:pPr>
        <w:tabs>
          <w:tab w:val="num" w:pos="804"/>
        </w:tabs>
        <w:ind w:left="804" w:hanging="360"/>
      </w:pPr>
      <w:rPr>
        <w:rFonts w:ascii="Wingdings" w:hAnsi="Wingdings" w:hint="default"/>
      </w:rPr>
    </w:lvl>
    <w:lvl w:ilvl="1" w:tplc="08090003" w:tentative="1">
      <w:start w:val="1"/>
      <w:numFmt w:val="bullet"/>
      <w:lvlText w:val="o"/>
      <w:lvlJc w:val="left"/>
      <w:pPr>
        <w:tabs>
          <w:tab w:val="num" w:pos="1524"/>
        </w:tabs>
        <w:ind w:left="1524" w:hanging="360"/>
      </w:pPr>
      <w:rPr>
        <w:rFonts w:ascii="Courier New" w:hAnsi="Courier New" w:cs="Courier New" w:hint="default"/>
      </w:rPr>
    </w:lvl>
    <w:lvl w:ilvl="2" w:tplc="08090005" w:tentative="1">
      <w:start w:val="1"/>
      <w:numFmt w:val="bullet"/>
      <w:lvlText w:val=""/>
      <w:lvlJc w:val="left"/>
      <w:pPr>
        <w:tabs>
          <w:tab w:val="num" w:pos="2244"/>
        </w:tabs>
        <w:ind w:left="2244" w:hanging="360"/>
      </w:pPr>
      <w:rPr>
        <w:rFonts w:ascii="Wingdings" w:hAnsi="Wingdings" w:hint="default"/>
      </w:rPr>
    </w:lvl>
    <w:lvl w:ilvl="3" w:tplc="08090001" w:tentative="1">
      <w:start w:val="1"/>
      <w:numFmt w:val="bullet"/>
      <w:lvlText w:val=""/>
      <w:lvlJc w:val="left"/>
      <w:pPr>
        <w:tabs>
          <w:tab w:val="num" w:pos="2964"/>
        </w:tabs>
        <w:ind w:left="2964" w:hanging="360"/>
      </w:pPr>
      <w:rPr>
        <w:rFonts w:ascii="Symbol" w:hAnsi="Symbol" w:hint="default"/>
      </w:rPr>
    </w:lvl>
    <w:lvl w:ilvl="4" w:tplc="08090003" w:tentative="1">
      <w:start w:val="1"/>
      <w:numFmt w:val="bullet"/>
      <w:lvlText w:val="o"/>
      <w:lvlJc w:val="left"/>
      <w:pPr>
        <w:tabs>
          <w:tab w:val="num" w:pos="3684"/>
        </w:tabs>
        <w:ind w:left="3684" w:hanging="360"/>
      </w:pPr>
      <w:rPr>
        <w:rFonts w:ascii="Courier New" w:hAnsi="Courier New" w:cs="Courier New" w:hint="default"/>
      </w:rPr>
    </w:lvl>
    <w:lvl w:ilvl="5" w:tplc="08090005" w:tentative="1">
      <w:start w:val="1"/>
      <w:numFmt w:val="bullet"/>
      <w:lvlText w:val=""/>
      <w:lvlJc w:val="left"/>
      <w:pPr>
        <w:tabs>
          <w:tab w:val="num" w:pos="4404"/>
        </w:tabs>
        <w:ind w:left="4404" w:hanging="360"/>
      </w:pPr>
      <w:rPr>
        <w:rFonts w:ascii="Wingdings" w:hAnsi="Wingdings" w:hint="default"/>
      </w:rPr>
    </w:lvl>
    <w:lvl w:ilvl="6" w:tplc="08090001" w:tentative="1">
      <w:start w:val="1"/>
      <w:numFmt w:val="bullet"/>
      <w:lvlText w:val=""/>
      <w:lvlJc w:val="left"/>
      <w:pPr>
        <w:tabs>
          <w:tab w:val="num" w:pos="5124"/>
        </w:tabs>
        <w:ind w:left="5124" w:hanging="360"/>
      </w:pPr>
      <w:rPr>
        <w:rFonts w:ascii="Symbol" w:hAnsi="Symbol" w:hint="default"/>
      </w:rPr>
    </w:lvl>
    <w:lvl w:ilvl="7" w:tplc="08090003" w:tentative="1">
      <w:start w:val="1"/>
      <w:numFmt w:val="bullet"/>
      <w:lvlText w:val="o"/>
      <w:lvlJc w:val="left"/>
      <w:pPr>
        <w:tabs>
          <w:tab w:val="num" w:pos="5844"/>
        </w:tabs>
        <w:ind w:left="5844" w:hanging="360"/>
      </w:pPr>
      <w:rPr>
        <w:rFonts w:ascii="Courier New" w:hAnsi="Courier New" w:cs="Courier New" w:hint="default"/>
      </w:rPr>
    </w:lvl>
    <w:lvl w:ilvl="8" w:tplc="08090005" w:tentative="1">
      <w:start w:val="1"/>
      <w:numFmt w:val="bullet"/>
      <w:lvlText w:val=""/>
      <w:lvlJc w:val="left"/>
      <w:pPr>
        <w:tabs>
          <w:tab w:val="num" w:pos="6564"/>
        </w:tabs>
        <w:ind w:left="6564" w:hanging="360"/>
      </w:pPr>
      <w:rPr>
        <w:rFonts w:ascii="Wingdings" w:hAnsi="Wingdings" w:hint="default"/>
      </w:rPr>
    </w:lvl>
  </w:abstractNum>
  <w:abstractNum w:abstractNumId="44">
    <w:nsid w:val="7D1D11B1"/>
    <w:multiLevelType w:val="hybridMultilevel"/>
    <w:tmpl w:val="DA22EFB2"/>
    <w:styleLink w:val="Bullet"/>
    <w:lvl w:ilvl="0" w:tplc="31366884">
      <w:start w:val="1"/>
      <w:numFmt w:val="bullet"/>
      <w:lvlText w:val="•"/>
      <w:lvlJc w:val="left"/>
      <w:pPr>
        <w:ind w:left="180" w:hanging="180"/>
      </w:pPr>
      <w:rPr>
        <w:rFonts w:hAnsi="Arial Unicode MS"/>
        <w:caps w:val="0"/>
        <w:smallCaps w:val="0"/>
        <w:strike w:val="0"/>
        <w:dstrike w:val="0"/>
        <w:outline w:val="0"/>
        <w:emboss w:val="0"/>
        <w:imprint w:val="0"/>
        <w:spacing w:val="0"/>
        <w:w w:val="100"/>
        <w:kern w:val="0"/>
        <w:position w:val="-2"/>
        <w:highlight w:val="none"/>
        <w:vertAlign w:val="baseline"/>
      </w:rPr>
    </w:lvl>
    <w:lvl w:ilvl="1" w:tplc="0BF2A572">
      <w:start w:val="1"/>
      <w:numFmt w:val="bullet"/>
      <w:lvlText w:val="•"/>
      <w:lvlJc w:val="left"/>
      <w:pPr>
        <w:ind w:left="360" w:hanging="180"/>
      </w:pPr>
      <w:rPr>
        <w:rFonts w:hAnsi="Arial Unicode MS"/>
        <w:caps w:val="0"/>
        <w:smallCaps w:val="0"/>
        <w:strike w:val="0"/>
        <w:dstrike w:val="0"/>
        <w:outline w:val="0"/>
        <w:emboss w:val="0"/>
        <w:imprint w:val="0"/>
        <w:spacing w:val="0"/>
        <w:w w:val="100"/>
        <w:kern w:val="0"/>
        <w:position w:val="-2"/>
        <w:highlight w:val="none"/>
        <w:vertAlign w:val="baseline"/>
      </w:rPr>
    </w:lvl>
    <w:lvl w:ilvl="2" w:tplc="AE6020C4">
      <w:start w:val="1"/>
      <w:numFmt w:val="bullet"/>
      <w:lvlText w:val="•"/>
      <w:lvlJc w:val="left"/>
      <w:pPr>
        <w:ind w:left="540" w:hanging="180"/>
      </w:pPr>
      <w:rPr>
        <w:rFonts w:hAnsi="Arial Unicode MS"/>
        <w:caps w:val="0"/>
        <w:smallCaps w:val="0"/>
        <w:strike w:val="0"/>
        <w:dstrike w:val="0"/>
        <w:outline w:val="0"/>
        <w:emboss w:val="0"/>
        <w:imprint w:val="0"/>
        <w:spacing w:val="0"/>
        <w:w w:val="100"/>
        <w:kern w:val="0"/>
        <w:position w:val="-2"/>
        <w:highlight w:val="none"/>
        <w:vertAlign w:val="baseline"/>
      </w:rPr>
    </w:lvl>
    <w:lvl w:ilvl="3" w:tplc="5B10E9B2">
      <w:start w:val="1"/>
      <w:numFmt w:val="bullet"/>
      <w:lvlText w:val="•"/>
      <w:lvlJc w:val="left"/>
      <w:pPr>
        <w:ind w:left="720" w:hanging="180"/>
      </w:pPr>
      <w:rPr>
        <w:rFonts w:hAnsi="Arial Unicode MS"/>
        <w:caps w:val="0"/>
        <w:smallCaps w:val="0"/>
        <w:strike w:val="0"/>
        <w:dstrike w:val="0"/>
        <w:outline w:val="0"/>
        <w:emboss w:val="0"/>
        <w:imprint w:val="0"/>
        <w:spacing w:val="0"/>
        <w:w w:val="100"/>
        <w:kern w:val="0"/>
        <w:position w:val="-2"/>
        <w:highlight w:val="none"/>
        <w:vertAlign w:val="baseline"/>
      </w:rPr>
    </w:lvl>
    <w:lvl w:ilvl="4" w:tplc="01C2A720">
      <w:start w:val="1"/>
      <w:numFmt w:val="bullet"/>
      <w:lvlText w:val="•"/>
      <w:lvlJc w:val="left"/>
      <w:pPr>
        <w:ind w:left="900" w:hanging="180"/>
      </w:pPr>
      <w:rPr>
        <w:rFonts w:hAnsi="Arial Unicode MS"/>
        <w:caps w:val="0"/>
        <w:smallCaps w:val="0"/>
        <w:strike w:val="0"/>
        <w:dstrike w:val="0"/>
        <w:outline w:val="0"/>
        <w:emboss w:val="0"/>
        <w:imprint w:val="0"/>
        <w:spacing w:val="0"/>
        <w:w w:val="100"/>
        <w:kern w:val="0"/>
        <w:position w:val="-2"/>
        <w:highlight w:val="none"/>
        <w:vertAlign w:val="baseline"/>
      </w:rPr>
    </w:lvl>
    <w:lvl w:ilvl="5" w:tplc="FC362C64">
      <w:start w:val="1"/>
      <w:numFmt w:val="bullet"/>
      <w:lvlText w:val="•"/>
      <w:lvlJc w:val="left"/>
      <w:pPr>
        <w:ind w:left="1080" w:hanging="180"/>
      </w:pPr>
      <w:rPr>
        <w:rFonts w:hAnsi="Arial Unicode MS"/>
        <w:caps w:val="0"/>
        <w:smallCaps w:val="0"/>
        <w:strike w:val="0"/>
        <w:dstrike w:val="0"/>
        <w:outline w:val="0"/>
        <w:emboss w:val="0"/>
        <w:imprint w:val="0"/>
        <w:spacing w:val="0"/>
        <w:w w:val="100"/>
        <w:kern w:val="0"/>
        <w:position w:val="-2"/>
        <w:highlight w:val="none"/>
        <w:vertAlign w:val="baseline"/>
      </w:rPr>
    </w:lvl>
    <w:lvl w:ilvl="6" w:tplc="8662CF56">
      <w:start w:val="1"/>
      <w:numFmt w:val="bullet"/>
      <w:lvlText w:val="•"/>
      <w:lvlJc w:val="left"/>
      <w:pPr>
        <w:ind w:left="1260" w:hanging="180"/>
      </w:pPr>
      <w:rPr>
        <w:rFonts w:hAnsi="Arial Unicode MS"/>
        <w:caps w:val="0"/>
        <w:smallCaps w:val="0"/>
        <w:strike w:val="0"/>
        <w:dstrike w:val="0"/>
        <w:outline w:val="0"/>
        <w:emboss w:val="0"/>
        <w:imprint w:val="0"/>
        <w:spacing w:val="0"/>
        <w:w w:val="100"/>
        <w:kern w:val="0"/>
        <w:position w:val="-2"/>
        <w:highlight w:val="none"/>
        <w:vertAlign w:val="baseline"/>
      </w:rPr>
    </w:lvl>
    <w:lvl w:ilvl="7" w:tplc="C0A40460">
      <w:start w:val="1"/>
      <w:numFmt w:val="bullet"/>
      <w:lvlText w:val="•"/>
      <w:lvlJc w:val="left"/>
      <w:pPr>
        <w:ind w:left="1440" w:hanging="180"/>
      </w:pPr>
      <w:rPr>
        <w:rFonts w:hAnsi="Arial Unicode MS"/>
        <w:caps w:val="0"/>
        <w:smallCaps w:val="0"/>
        <w:strike w:val="0"/>
        <w:dstrike w:val="0"/>
        <w:outline w:val="0"/>
        <w:emboss w:val="0"/>
        <w:imprint w:val="0"/>
        <w:spacing w:val="0"/>
        <w:w w:val="100"/>
        <w:kern w:val="0"/>
        <w:position w:val="-2"/>
        <w:highlight w:val="none"/>
        <w:vertAlign w:val="baseline"/>
      </w:rPr>
    </w:lvl>
    <w:lvl w:ilvl="8" w:tplc="54D03B3A">
      <w:start w:val="1"/>
      <w:numFmt w:val="bullet"/>
      <w:lvlText w:val="•"/>
      <w:lvlJc w:val="left"/>
      <w:pPr>
        <w:ind w:left="1620" w:hanging="180"/>
      </w:pPr>
      <w:rPr>
        <w:rFonts w:hAnsi="Arial Unicode MS"/>
        <w:caps w:val="0"/>
        <w:smallCaps w:val="0"/>
        <w:strike w:val="0"/>
        <w:dstrike w:val="0"/>
        <w:outline w:val="0"/>
        <w:emboss w:val="0"/>
        <w:imprint w:val="0"/>
        <w:spacing w:val="0"/>
        <w:w w:val="100"/>
        <w:kern w:val="0"/>
        <w:position w:val="-2"/>
        <w:highlight w:val="none"/>
        <w:vertAlign w:val="baseline"/>
      </w:rPr>
    </w:lvl>
  </w:abstractNum>
  <w:abstractNum w:abstractNumId="45">
    <w:nsid w:val="7DF45FA1"/>
    <w:multiLevelType w:val="hybridMultilevel"/>
    <w:tmpl w:val="C3704BA2"/>
    <w:lvl w:ilvl="0" w:tplc="08090011">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4"/>
  </w:num>
  <w:num w:numId="2">
    <w:abstractNumId w:val="1"/>
  </w:num>
  <w:num w:numId="3">
    <w:abstractNumId w:val="39"/>
  </w:num>
  <w:num w:numId="4">
    <w:abstractNumId w:val="24"/>
  </w:num>
  <w:num w:numId="5">
    <w:abstractNumId w:val="29"/>
  </w:num>
  <w:num w:numId="6">
    <w:abstractNumId w:val="0"/>
  </w:num>
  <w:num w:numId="7">
    <w:abstractNumId w:val="23"/>
  </w:num>
  <w:num w:numId="8">
    <w:abstractNumId w:val="28"/>
  </w:num>
  <w:num w:numId="9">
    <w:abstractNumId w:val="26"/>
  </w:num>
  <w:num w:numId="10">
    <w:abstractNumId w:val="41"/>
  </w:num>
  <w:num w:numId="11">
    <w:abstractNumId w:val="8"/>
  </w:num>
  <w:num w:numId="12">
    <w:abstractNumId w:val="27"/>
  </w:num>
  <w:num w:numId="13">
    <w:abstractNumId w:val="15"/>
  </w:num>
  <w:num w:numId="14">
    <w:abstractNumId w:val="35"/>
  </w:num>
  <w:num w:numId="15">
    <w:abstractNumId w:val="21"/>
  </w:num>
  <w:num w:numId="16">
    <w:abstractNumId w:val="40"/>
  </w:num>
  <w:num w:numId="17">
    <w:abstractNumId w:val="2"/>
  </w:num>
  <w:num w:numId="18">
    <w:abstractNumId w:val="9"/>
  </w:num>
  <w:num w:numId="19">
    <w:abstractNumId w:val="45"/>
  </w:num>
  <w:num w:numId="20">
    <w:abstractNumId w:val="3"/>
  </w:num>
  <w:num w:numId="21">
    <w:abstractNumId w:val="38"/>
  </w:num>
  <w:num w:numId="22">
    <w:abstractNumId w:val="33"/>
  </w:num>
  <w:num w:numId="23">
    <w:abstractNumId w:val="4"/>
  </w:num>
  <w:num w:numId="24">
    <w:abstractNumId w:val="42"/>
  </w:num>
  <w:num w:numId="25">
    <w:abstractNumId w:val="37"/>
  </w:num>
  <w:num w:numId="26">
    <w:abstractNumId w:val="10"/>
  </w:num>
  <w:num w:numId="27">
    <w:abstractNumId w:val="19"/>
  </w:num>
  <w:num w:numId="28">
    <w:abstractNumId w:val="7"/>
  </w:num>
  <w:num w:numId="29">
    <w:abstractNumId w:val="5"/>
  </w:num>
  <w:num w:numId="30">
    <w:abstractNumId w:val="32"/>
  </w:num>
  <w:num w:numId="31">
    <w:abstractNumId w:val="20"/>
  </w:num>
  <w:num w:numId="32">
    <w:abstractNumId w:val="12"/>
  </w:num>
  <w:num w:numId="33">
    <w:abstractNumId w:val="43"/>
  </w:num>
  <w:num w:numId="34">
    <w:abstractNumId w:val="16"/>
  </w:num>
  <w:num w:numId="35">
    <w:abstractNumId w:val="17"/>
  </w:num>
  <w:num w:numId="36">
    <w:abstractNumId w:val="18"/>
  </w:num>
  <w:num w:numId="37">
    <w:abstractNumId w:val="31"/>
  </w:num>
  <w:num w:numId="38">
    <w:abstractNumId w:val="36"/>
  </w:num>
  <w:num w:numId="39">
    <w:abstractNumId w:val="30"/>
  </w:num>
  <w:num w:numId="40">
    <w:abstractNumId w:val="34"/>
  </w:num>
  <w:num w:numId="41">
    <w:abstractNumId w:val="13"/>
  </w:num>
  <w:num w:numId="42">
    <w:abstractNumId w:val="44"/>
  </w:num>
  <w:num w:numId="43">
    <w:abstractNumId w:val="6"/>
  </w:num>
  <w:num w:numId="44">
    <w:abstractNumId w:val="11"/>
  </w:num>
  <w:num w:numId="45">
    <w:abstractNumId w:val="25"/>
  </w:num>
  <w:num w:numId="4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characterSpacingControl w:val="doNotCompress"/>
  <w:savePreviewPicture/>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29CF"/>
    <w:rsid w:val="000A2BD6"/>
    <w:rsid w:val="000C749F"/>
    <w:rsid w:val="000D5C8D"/>
    <w:rsid w:val="00193E4E"/>
    <w:rsid w:val="001C2D72"/>
    <w:rsid w:val="001E1805"/>
    <w:rsid w:val="002435D7"/>
    <w:rsid w:val="0026049D"/>
    <w:rsid w:val="003657B9"/>
    <w:rsid w:val="00370EA2"/>
    <w:rsid w:val="003E2E84"/>
    <w:rsid w:val="004A122A"/>
    <w:rsid w:val="005534AE"/>
    <w:rsid w:val="00567FC2"/>
    <w:rsid w:val="005E58B0"/>
    <w:rsid w:val="006829CF"/>
    <w:rsid w:val="006A57F7"/>
    <w:rsid w:val="00742133"/>
    <w:rsid w:val="00826A0C"/>
    <w:rsid w:val="008672B2"/>
    <w:rsid w:val="008A3FF0"/>
    <w:rsid w:val="008B4CC1"/>
    <w:rsid w:val="008B7462"/>
    <w:rsid w:val="009D142D"/>
    <w:rsid w:val="009F6C4B"/>
    <w:rsid w:val="00A733D1"/>
    <w:rsid w:val="00AC14ED"/>
    <w:rsid w:val="00AC3073"/>
    <w:rsid w:val="00AD70D3"/>
    <w:rsid w:val="00AF181E"/>
    <w:rsid w:val="00AF3490"/>
    <w:rsid w:val="00B35333"/>
    <w:rsid w:val="00BE3AD9"/>
    <w:rsid w:val="00D42148"/>
    <w:rsid w:val="00D87C0A"/>
    <w:rsid w:val="00DB1C93"/>
    <w:rsid w:val="00DC2309"/>
    <w:rsid w:val="00DD17C3"/>
    <w:rsid w:val="00E30815"/>
    <w:rsid w:val="00E540EC"/>
    <w:rsid w:val="00F01BE8"/>
    <w:rsid w:val="00F60624"/>
    <w:rsid w:val="00F6321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7831B7"/>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zh-CN" w:bidi="ar-SA"/>
      </w:rPr>
    </w:rPrDefault>
    <w:pPrDefault>
      <w:pPr>
        <w:spacing w:before="200"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BE3AD9"/>
    <w:rPr>
      <w:sz w:val="20"/>
      <w:szCs w:val="20"/>
    </w:rPr>
  </w:style>
  <w:style w:type="paragraph" w:styleId="Heading1">
    <w:name w:val="heading 1"/>
    <w:basedOn w:val="Normal"/>
    <w:next w:val="Normal"/>
    <w:link w:val="Heading1Char"/>
    <w:uiPriority w:val="9"/>
    <w:qFormat/>
    <w:rsid w:val="00BE3AD9"/>
    <w:pPr>
      <w:pBdr>
        <w:top w:val="single" w:sz="24" w:space="0" w:color="1CADE4" w:themeColor="accent1"/>
        <w:left w:val="single" w:sz="24" w:space="0" w:color="1CADE4" w:themeColor="accent1"/>
        <w:bottom w:val="single" w:sz="24" w:space="0" w:color="1CADE4" w:themeColor="accent1"/>
        <w:right w:val="single" w:sz="24" w:space="0" w:color="1CADE4" w:themeColor="accent1"/>
      </w:pBdr>
      <w:shd w:val="clear" w:color="auto" w:fill="1CADE4" w:themeFill="accent1"/>
      <w:spacing w:after="0"/>
      <w:outlineLvl w:val="0"/>
    </w:pPr>
    <w:rPr>
      <w:b/>
      <w:bCs/>
      <w:caps/>
      <w:color w:val="FFFFFF" w:themeColor="background1"/>
      <w:spacing w:val="15"/>
      <w:sz w:val="22"/>
      <w:szCs w:val="22"/>
    </w:rPr>
  </w:style>
  <w:style w:type="paragraph" w:styleId="Heading2">
    <w:name w:val="heading 2"/>
    <w:basedOn w:val="Normal"/>
    <w:next w:val="Normal"/>
    <w:link w:val="Heading2Char"/>
    <w:uiPriority w:val="9"/>
    <w:unhideWhenUsed/>
    <w:qFormat/>
    <w:rsid w:val="00BE3AD9"/>
    <w:pPr>
      <w:pBdr>
        <w:top w:val="single" w:sz="24" w:space="0" w:color="D1EEF9" w:themeColor="accent1" w:themeTint="33"/>
        <w:left w:val="single" w:sz="24" w:space="0" w:color="D1EEF9" w:themeColor="accent1" w:themeTint="33"/>
        <w:bottom w:val="single" w:sz="24" w:space="0" w:color="D1EEF9" w:themeColor="accent1" w:themeTint="33"/>
        <w:right w:val="single" w:sz="24" w:space="0" w:color="D1EEF9" w:themeColor="accent1" w:themeTint="33"/>
      </w:pBdr>
      <w:shd w:val="clear" w:color="auto" w:fill="D1EEF9" w:themeFill="accent1" w:themeFillTint="33"/>
      <w:spacing w:after="0"/>
      <w:outlineLvl w:val="1"/>
    </w:pPr>
    <w:rPr>
      <w:caps/>
      <w:spacing w:val="15"/>
      <w:sz w:val="22"/>
      <w:szCs w:val="22"/>
    </w:rPr>
  </w:style>
  <w:style w:type="paragraph" w:styleId="Heading3">
    <w:name w:val="heading 3"/>
    <w:basedOn w:val="Normal"/>
    <w:next w:val="Normal"/>
    <w:link w:val="Heading3Char"/>
    <w:uiPriority w:val="9"/>
    <w:unhideWhenUsed/>
    <w:qFormat/>
    <w:rsid w:val="00BE3AD9"/>
    <w:pPr>
      <w:pBdr>
        <w:top w:val="single" w:sz="6" w:space="2" w:color="1CADE4" w:themeColor="accent1"/>
        <w:left w:val="single" w:sz="6" w:space="2" w:color="1CADE4" w:themeColor="accent1"/>
      </w:pBdr>
      <w:spacing w:before="300" w:after="0"/>
      <w:outlineLvl w:val="2"/>
    </w:pPr>
    <w:rPr>
      <w:caps/>
      <w:color w:val="0D5571" w:themeColor="accent1" w:themeShade="7F"/>
      <w:spacing w:val="15"/>
      <w:sz w:val="22"/>
      <w:szCs w:val="22"/>
    </w:rPr>
  </w:style>
  <w:style w:type="paragraph" w:styleId="Heading4">
    <w:name w:val="heading 4"/>
    <w:basedOn w:val="Normal"/>
    <w:next w:val="Normal"/>
    <w:link w:val="Heading4Char"/>
    <w:uiPriority w:val="9"/>
    <w:unhideWhenUsed/>
    <w:qFormat/>
    <w:rsid w:val="00BE3AD9"/>
    <w:pPr>
      <w:pBdr>
        <w:top w:val="dotted" w:sz="6" w:space="2" w:color="1CADE4" w:themeColor="accent1"/>
        <w:left w:val="dotted" w:sz="6" w:space="2" w:color="1CADE4" w:themeColor="accent1"/>
      </w:pBdr>
      <w:spacing w:before="300" w:after="0"/>
      <w:outlineLvl w:val="3"/>
    </w:pPr>
    <w:rPr>
      <w:caps/>
      <w:color w:val="1481AB" w:themeColor="accent1" w:themeShade="BF"/>
      <w:spacing w:val="10"/>
      <w:sz w:val="22"/>
      <w:szCs w:val="22"/>
    </w:rPr>
  </w:style>
  <w:style w:type="paragraph" w:styleId="Heading5">
    <w:name w:val="heading 5"/>
    <w:basedOn w:val="Normal"/>
    <w:next w:val="Normal"/>
    <w:link w:val="Heading5Char"/>
    <w:uiPriority w:val="9"/>
    <w:unhideWhenUsed/>
    <w:qFormat/>
    <w:rsid w:val="00BE3AD9"/>
    <w:pPr>
      <w:pBdr>
        <w:bottom w:val="single" w:sz="6" w:space="1" w:color="1CADE4" w:themeColor="accent1"/>
      </w:pBdr>
      <w:spacing w:before="300" w:after="0"/>
      <w:outlineLvl w:val="4"/>
    </w:pPr>
    <w:rPr>
      <w:caps/>
      <w:color w:val="1481AB" w:themeColor="accent1" w:themeShade="BF"/>
      <w:spacing w:val="10"/>
      <w:sz w:val="22"/>
      <w:szCs w:val="22"/>
    </w:rPr>
  </w:style>
  <w:style w:type="paragraph" w:styleId="Heading6">
    <w:name w:val="heading 6"/>
    <w:basedOn w:val="Normal"/>
    <w:next w:val="Normal"/>
    <w:link w:val="Heading6Char"/>
    <w:uiPriority w:val="9"/>
    <w:unhideWhenUsed/>
    <w:qFormat/>
    <w:rsid w:val="00BE3AD9"/>
    <w:pPr>
      <w:pBdr>
        <w:bottom w:val="dotted" w:sz="6" w:space="1" w:color="1CADE4" w:themeColor="accent1"/>
      </w:pBdr>
      <w:spacing w:before="300" w:after="0"/>
      <w:outlineLvl w:val="5"/>
    </w:pPr>
    <w:rPr>
      <w:caps/>
      <w:color w:val="1481AB" w:themeColor="accent1" w:themeShade="BF"/>
      <w:spacing w:val="10"/>
      <w:sz w:val="22"/>
      <w:szCs w:val="22"/>
    </w:rPr>
  </w:style>
  <w:style w:type="paragraph" w:styleId="Heading7">
    <w:name w:val="heading 7"/>
    <w:basedOn w:val="Normal"/>
    <w:next w:val="Normal"/>
    <w:link w:val="Heading7Char"/>
    <w:uiPriority w:val="9"/>
    <w:unhideWhenUsed/>
    <w:qFormat/>
    <w:rsid w:val="00BE3AD9"/>
    <w:pPr>
      <w:spacing w:before="300" w:after="0"/>
      <w:outlineLvl w:val="6"/>
    </w:pPr>
    <w:rPr>
      <w:caps/>
      <w:color w:val="1481AB" w:themeColor="accent1" w:themeShade="BF"/>
      <w:spacing w:val="10"/>
      <w:sz w:val="22"/>
      <w:szCs w:val="22"/>
    </w:rPr>
  </w:style>
  <w:style w:type="paragraph" w:styleId="Heading8">
    <w:name w:val="heading 8"/>
    <w:basedOn w:val="Normal"/>
    <w:next w:val="Normal"/>
    <w:link w:val="Heading8Char"/>
    <w:uiPriority w:val="9"/>
    <w:semiHidden/>
    <w:unhideWhenUsed/>
    <w:qFormat/>
    <w:rsid w:val="00BE3AD9"/>
    <w:pPr>
      <w:spacing w:before="3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BE3AD9"/>
    <w:pPr>
      <w:spacing w:before="300" w:after="0"/>
      <w:outlineLvl w:val="8"/>
    </w:pPr>
    <w:rPr>
      <w:i/>
      <w:caps/>
      <w:spacing w:val="10"/>
      <w:sz w:val="18"/>
      <w:szCs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3AD9"/>
    <w:pPr>
      <w:ind w:left="720"/>
      <w:contextualSpacing/>
    </w:pPr>
  </w:style>
  <w:style w:type="character" w:styleId="Hyperlink">
    <w:name w:val="Hyperlink"/>
    <w:basedOn w:val="DefaultParagraphFont"/>
    <w:uiPriority w:val="99"/>
    <w:unhideWhenUsed/>
    <w:rsid w:val="00742133"/>
    <w:rPr>
      <w:color w:val="F49100" w:themeColor="hyperlink"/>
      <w:u w:val="single"/>
    </w:rPr>
  </w:style>
  <w:style w:type="character" w:customStyle="1" w:styleId="searchword">
    <w:name w:val="searchword"/>
    <w:basedOn w:val="DefaultParagraphFont"/>
    <w:rsid w:val="00742133"/>
  </w:style>
  <w:style w:type="paragraph" w:styleId="Title">
    <w:name w:val="Title"/>
    <w:basedOn w:val="Normal"/>
    <w:next w:val="Normal"/>
    <w:link w:val="TitleChar"/>
    <w:uiPriority w:val="10"/>
    <w:qFormat/>
    <w:rsid w:val="00BE3AD9"/>
    <w:pPr>
      <w:spacing w:before="720"/>
    </w:pPr>
    <w:rPr>
      <w:caps/>
      <w:color w:val="1CADE4" w:themeColor="accent1"/>
      <w:spacing w:val="10"/>
      <w:kern w:val="28"/>
      <w:sz w:val="52"/>
      <w:szCs w:val="52"/>
    </w:rPr>
  </w:style>
  <w:style w:type="character" w:customStyle="1" w:styleId="TitleChar">
    <w:name w:val="Title Char"/>
    <w:basedOn w:val="DefaultParagraphFont"/>
    <w:link w:val="Title"/>
    <w:uiPriority w:val="10"/>
    <w:rsid w:val="00BE3AD9"/>
    <w:rPr>
      <w:caps/>
      <w:color w:val="1CADE4" w:themeColor="accent1"/>
      <w:spacing w:val="10"/>
      <w:kern w:val="28"/>
      <w:sz w:val="52"/>
      <w:szCs w:val="52"/>
    </w:rPr>
  </w:style>
  <w:style w:type="paragraph" w:styleId="Quote">
    <w:name w:val="Quote"/>
    <w:basedOn w:val="Normal"/>
    <w:next w:val="Normal"/>
    <w:link w:val="QuoteChar"/>
    <w:uiPriority w:val="29"/>
    <w:qFormat/>
    <w:rsid w:val="00BE3AD9"/>
    <w:rPr>
      <w:i/>
      <w:iCs/>
    </w:rPr>
  </w:style>
  <w:style w:type="character" w:customStyle="1" w:styleId="QuoteChar">
    <w:name w:val="Quote Char"/>
    <w:basedOn w:val="DefaultParagraphFont"/>
    <w:link w:val="Quote"/>
    <w:uiPriority w:val="29"/>
    <w:rsid w:val="00BE3AD9"/>
    <w:rPr>
      <w:i/>
      <w:iCs/>
      <w:sz w:val="20"/>
      <w:szCs w:val="20"/>
    </w:rPr>
  </w:style>
  <w:style w:type="character" w:styleId="FollowedHyperlink">
    <w:name w:val="FollowedHyperlink"/>
    <w:basedOn w:val="DefaultParagraphFont"/>
    <w:uiPriority w:val="99"/>
    <w:semiHidden/>
    <w:unhideWhenUsed/>
    <w:rsid w:val="00AF3490"/>
    <w:rPr>
      <w:color w:val="739D9B" w:themeColor="followedHyperlink"/>
      <w:u w:val="single"/>
    </w:rPr>
  </w:style>
  <w:style w:type="character" w:customStyle="1" w:styleId="Heading1Char">
    <w:name w:val="Heading 1 Char"/>
    <w:basedOn w:val="DefaultParagraphFont"/>
    <w:link w:val="Heading1"/>
    <w:uiPriority w:val="9"/>
    <w:rsid w:val="00BE3AD9"/>
    <w:rPr>
      <w:b/>
      <w:bCs/>
      <w:caps/>
      <w:color w:val="FFFFFF" w:themeColor="background1"/>
      <w:spacing w:val="15"/>
      <w:shd w:val="clear" w:color="auto" w:fill="1CADE4" w:themeFill="accent1"/>
    </w:rPr>
  </w:style>
  <w:style w:type="character" w:customStyle="1" w:styleId="Heading2Char">
    <w:name w:val="Heading 2 Char"/>
    <w:basedOn w:val="DefaultParagraphFont"/>
    <w:link w:val="Heading2"/>
    <w:uiPriority w:val="9"/>
    <w:rsid w:val="00BE3AD9"/>
    <w:rPr>
      <w:caps/>
      <w:spacing w:val="15"/>
      <w:shd w:val="clear" w:color="auto" w:fill="D1EEF9" w:themeFill="accent1" w:themeFillTint="33"/>
    </w:rPr>
  </w:style>
  <w:style w:type="character" w:customStyle="1" w:styleId="Heading3Char">
    <w:name w:val="Heading 3 Char"/>
    <w:basedOn w:val="DefaultParagraphFont"/>
    <w:link w:val="Heading3"/>
    <w:uiPriority w:val="9"/>
    <w:rsid w:val="00BE3AD9"/>
    <w:rPr>
      <w:caps/>
      <w:color w:val="0D5571" w:themeColor="accent1" w:themeShade="7F"/>
      <w:spacing w:val="15"/>
    </w:rPr>
  </w:style>
  <w:style w:type="character" w:customStyle="1" w:styleId="Heading4Char">
    <w:name w:val="Heading 4 Char"/>
    <w:basedOn w:val="DefaultParagraphFont"/>
    <w:link w:val="Heading4"/>
    <w:uiPriority w:val="9"/>
    <w:rsid w:val="00BE3AD9"/>
    <w:rPr>
      <w:caps/>
      <w:color w:val="1481AB" w:themeColor="accent1" w:themeShade="BF"/>
      <w:spacing w:val="10"/>
    </w:rPr>
  </w:style>
  <w:style w:type="character" w:customStyle="1" w:styleId="Heading5Char">
    <w:name w:val="Heading 5 Char"/>
    <w:basedOn w:val="DefaultParagraphFont"/>
    <w:link w:val="Heading5"/>
    <w:uiPriority w:val="9"/>
    <w:rsid w:val="00BE3AD9"/>
    <w:rPr>
      <w:caps/>
      <w:color w:val="1481AB" w:themeColor="accent1" w:themeShade="BF"/>
      <w:spacing w:val="10"/>
    </w:rPr>
  </w:style>
  <w:style w:type="character" w:customStyle="1" w:styleId="Heading6Char">
    <w:name w:val="Heading 6 Char"/>
    <w:basedOn w:val="DefaultParagraphFont"/>
    <w:link w:val="Heading6"/>
    <w:uiPriority w:val="9"/>
    <w:rsid w:val="00BE3AD9"/>
    <w:rPr>
      <w:caps/>
      <w:color w:val="1481AB" w:themeColor="accent1" w:themeShade="BF"/>
      <w:spacing w:val="10"/>
    </w:rPr>
  </w:style>
  <w:style w:type="character" w:customStyle="1" w:styleId="Heading7Char">
    <w:name w:val="Heading 7 Char"/>
    <w:basedOn w:val="DefaultParagraphFont"/>
    <w:link w:val="Heading7"/>
    <w:uiPriority w:val="9"/>
    <w:rsid w:val="00BE3AD9"/>
    <w:rPr>
      <w:caps/>
      <w:color w:val="1481AB" w:themeColor="accent1" w:themeShade="BF"/>
      <w:spacing w:val="10"/>
    </w:rPr>
  </w:style>
  <w:style w:type="character" w:customStyle="1" w:styleId="Heading8Char">
    <w:name w:val="Heading 8 Char"/>
    <w:basedOn w:val="DefaultParagraphFont"/>
    <w:link w:val="Heading8"/>
    <w:uiPriority w:val="9"/>
    <w:semiHidden/>
    <w:rsid w:val="00BE3AD9"/>
    <w:rPr>
      <w:caps/>
      <w:spacing w:val="10"/>
      <w:sz w:val="18"/>
      <w:szCs w:val="18"/>
    </w:rPr>
  </w:style>
  <w:style w:type="character" w:customStyle="1" w:styleId="Heading9Char">
    <w:name w:val="Heading 9 Char"/>
    <w:basedOn w:val="DefaultParagraphFont"/>
    <w:link w:val="Heading9"/>
    <w:uiPriority w:val="9"/>
    <w:semiHidden/>
    <w:rsid w:val="00BE3AD9"/>
    <w:rPr>
      <w:i/>
      <w:caps/>
      <w:spacing w:val="10"/>
      <w:sz w:val="18"/>
      <w:szCs w:val="18"/>
    </w:rPr>
  </w:style>
  <w:style w:type="paragraph" w:styleId="Caption">
    <w:name w:val="caption"/>
    <w:basedOn w:val="Normal"/>
    <w:next w:val="Normal"/>
    <w:uiPriority w:val="35"/>
    <w:semiHidden/>
    <w:unhideWhenUsed/>
    <w:qFormat/>
    <w:rsid w:val="00BE3AD9"/>
    <w:rPr>
      <w:b/>
      <w:bCs/>
      <w:color w:val="1481AB" w:themeColor="accent1" w:themeShade="BF"/>
      <w:sz w:val="16"/>
      <w:szCs w:val="16"/>
    </w:rPr>
  </w:style>
  <w:style w:type="paragraph" w:styleId="Subtitle">
    <w:name w:val="Subtitle"/>
    <w:basedOn w:val="Normal"/>
    <w:next w:val="Normal"/>
    <w:link w:val="SubtitleChar"/>
    <w:uiPriority w:val="11"/>
    <w:qFormat/>
    <w:rsid w:val="00BE3AD9"/>
    <w:pPr>
      <w:spacing w:after="1000" w:line="240" w:lineRule="auto"/>
    </w:pPr>
    <w:rPr>
      <w:caps/>
      <w:color w:val="595959" w:themeColor="text1" w:themeTint="A6"/>
      <w:spacing w:val="10"/>
      <w:sz w:val="24"/>
      <w:szCs w:val="24"/>
    </w:rPr>
  </w:style>
  <w:style w:type="character" w:customStyle="1" w:styleId="SubtitleChar">
    <w:name w:val="Subtitle Char"/>
    <w:basedOn w:val="DefaultParagraphFont"/>
    <w:link w:val="Subtitle"/>
    <w:uiPriority w:val="11"/>
    <w:rsid w:val="00BE3AD9"/>
    <w:rPr>
      <w:caps/>
      <w:color w:val="595959" w:themeColor="text1" w:themeTint="A6"/>
      <w:spacing w:val="10"/>
      <w:sz w:val="24"/>
      <w:szCs w:val="24"/>
    </w:rPr>
  </w:style>
  <w:style w:type="character" w:styleId="Strong">
    <w:name w:val="Strong"/>
    <w:uiPriority w:val="22"/>
    <w:qFormat/>
    <w:rsid w:val="00BE3AD9"/>
    <w:rPr>
      <w:b/>
      <w:bCs/>
    </w:rPr>
  </w:style>
  <w:style w:type="character" w:styleId="Emphasis">
    <w:name w:val="Emphasis"/>
    <w:uiPriority w:val="20"/>
    <w:qFormat/>
    <w:rsid w:val="00BE3AD9"/>
    <w:rPr>
      <w:caps/>
      <w:color w:val="0D5571" w:themeColor="accent1" w:themeShade="7F"/>
      <w:spacing w:val="5"/>
    </w:rPr>
  </w:style>
  <w:style w:type="paragraph" w:styleId="NoSpacing">
    <w:name w:val="No Spacing"/>
    <w:basedOn w:val="Normal"/>
    <w:link w:val="NoSpacingChar"/>
    <w:uiPriority w:val="1"/>
    <w:qFormat/>
    <w:rsid w:val="00BE3AD9"/>
    <w:pPr>
      <w:spacing w:before="0" w:after="0" w:line="240" w:lineRule="auto"/>
    </w:pPr>
  </w:style>
  <w:style w:type="paragraph" w:styleId="IntenseQuote">
    <w:name w:val="Intense Quote"/>
    <w:basedOn w:val="Normal"/>
    <w:next w:val="Normal"/>
    <w:link w:val="IntenseQuoteChar"/>
    <w:uiPriority w:val="30"/>
    <w:qFormat/>
    <w:rsid w:val="00BE3AD9"/>
    <w:pPr>
      <w:pBdr>
        <w:top w:val="single" w:sz="4" w:space="10" w:color="1CADE4" w:themeColor="accent1"/>
        <w:left w:val="single" w:sz="4" w:space="10" w:color="1CADE4" w:themeColor="accent1"/>
      </w:pBdr>
      <w:spacing w:after="0"/>
      <w:ind w:left="1296" w:right="1152"/>
      <w:jc w:val="both"/>
    </w:pPr>
    <w:rPr>
      <w:i/>
      <w:iCs/>
      <w:color w:val="1CADE4" w:themeColor="accent1"/>
    </w:rPr>
  </w:style>
  <w:style w:type="character" w:customStyle="1" w:styleId="IntenseQuoteChar">
    <w:name w:val="Intense Quote Char"/>
    <w:basedOn w:val="DefaultParagraphFont"/>
    <w:link w:val="IntenseQuote"/>
    <w:uiPriority w:val="30"/>
    <w:rsid w:val="00BE3AD9"/>
    <w:rPr>
      <w:i/>
      <w:iCs/>
      <w:color w:val="1CADE4" w:themeColor="accent1"/>
      <w:sz w:val="20"/>
      <w:szCs w:val="20"/>
    </w:rPr>
  </w:style>
  <w:style w:type="character" w:styleId="SubtleEmphasis">
    <w:name w:val="Subtle Emphasis"/>
    <w:uiPriority w:val="19"/>
    <w:qFormat/>
    <w:rsid w:val="00BE3AD9"/>
    <w:rPr>
      <w:i/>
      <w:iCs/>
      <w:color w:val="0D5571" w:themeColor="accent1" w:themeShade="7F"/>
    </w:rPr>
  </w:style>
  <w:style w:type="character" w:styleId="IntenseEmphasis">
    <w:name w:val="Intense Emphasis"/>
    <w:uiPriority w:val="21"/>
    <w:qFormat/>
    <w:rsid w:val="00BE3AD9"/>
    <w:rPr>
      <w:b/>
      <w:bCs/>
      <w:caps/>
      <w:color w:val="0D5571" w:themeColor="accent1" w:themeShade="7F"/>
      <w:spacing w:val="10"/>
    </w:rPr>
  </w:style>
  <w:style w:type="character" w:styleId="SubtleReference">
    <w:name w:val="Subtle Reference"/>
    <w:uiPriority w:val="31"/>
    <w:qFormat/>
    <w:rsid w:val="00BE3AD9"/>
    <w:rPr>
      <w:b/>
      <w:bCs/>
      <w:color w:val="1CADE4" w:themeColor="accent1"/>
    </w:rPr>
  </w:style>
  <w:style w:type="character" w:styleId="IntenseReference">
    <w:name w:val="Intense Reference"/>
    <w:uiPriority w:val="32"/>
    <w:qFormat/>
    <w:rsid w:val="00BE3AD9"/>
    <w:rPr>
      <w:b/>
      <w:bCs/>
      <w:i/>
      <w:iCs/>
      <w:caps/>
      <w:color w:val="1CADE4" w:themeColor="accent1"/>
    </w:rPr>
  </w:style>
  <w:style w:type="character" w:styleId="BookTitle">
    <w:name w:val="Book Title"/>
    <w:uiPriority w:val="33"/>
    <w:qFormat/>
    <w:rsid w:val="00BE3AD9"/>
    <w:rPr>
      <w:b/>
      <w:bCs/>
      <w:i/>
      <w:iCs/>
      <w:spacing w:val="9"/>
    </w:rPr>
  </w:style>
  <w:style w:type="paragraph" w:styleId="TOCHeading">
    <w:name w:val="TOC Heading"/>
    <w:basedOn w:val="Heading1"/>
    <w:next w:val="Normal"/>
    <w:uiPriority w:val="39"/>
    <w:semiHidden/>
    <w:unhideWhenUsed/>
    <w:qFormat/>
    <w:rsid w:val="00BE3AD9"/>
    <w:pPr>
      <w:outlineLvl w:val="9"/>
    </w:pPr>
  </w:style>
  <w:style w:type="character" w:customStyle="1" w:styleId="NoSpacingChar">
    <w:name w:val="No Spacing Char"/>
    <w:basedOn w:val="DefaultParagraphFont"/>
    <w:link w:val="NoSpacing"/>
    <w:uiPriority w:val="1"/>
    <w:rsid w:val="00BE3AD9"/>
    <w:rPr>
      <w:sz w:val="20"/>
      <w:szCs w:val="20"/>
    </w:rPr>
  </w:style>
  <w:style w:type="table" w:styleId="TableGrid">
    <w:name w:val="Table Grid"/>
    <w:basedOn w:val="TableNormal"/>
    <w:uiPriority w:val="39"/>
    <w:rsid w:val="003E2E84"/>
    <w:pPr>
      <w:spacing w:before="0"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rsid w:val="000D5C8D"/>
    <w:pPr>
      <w:spacing w:before="0" w:after="0" w:line="240" w:lineRule="auto"/>
      <w:jc w:val="center"/>
    </w:pPr>
    <w:rPr>
      <w:rFonts w:ascii="Comic Sans MS" w:eastAsia="Times New Roman" w:hAnsi="Comic Sans MS" w:cs="Times New Roman"/>
      <w:b/>
      <w:bCs/>
      <w:sz w:val="16"/>
      <w:szCs w:val="16"/>
      <w:lang w:val="en-GB" w:eastAsia="en-GB"/>
    </w:rPr>
  </w:style>
  <w:style w:type="character" w:customStyle="1" w:styleId="BodyTextChar">
    <w:name w:val="Body Text Char"/>
    <w:basedOn w:val="DefaultParagraphFont"/>
    <w:link w:val="BodyText"/>
    <w:rsid w:val="000D5C8D"/>
    <w:rPr>
      <w:rFonts w:ascii="Comic Sans MS" w:eastAsia="Times New Roman" w:hAnsi="Comic Sans MS" w:cs="Times New Roman"/>
      <w:b/>
      <w:bCs/>
      <w:sz w:val="16"/>
      <w:szCs w:val="16"/>
      <w:lang w:val="en-GB" w:eastAsia="en-GB"/>
    </w:rPr>
  </w:style>
  <w:style w:type="paragraph" w:styleId="BodyText2">
    <w:name w:val="Body Text 2"/>
    <w:basedOn w:val="Normal"/>
    <w:link w:val="BodyText2Char"/>
    <w:rsid w:val="000D5C8D"/>
    <w:pPr>
      <w:spacing w:before="0" w:after="0" w:line="240" w:lineRule="auto"/>
      <w:jc w:val="center"/>
    </w:pPr>
    <w:rPr>
      <w:rFonts w:ascii="Verdana" w:eastAsia="Times New Roman" w:hAnsi="Verdana" w:cs="Times New Roman"/>
      <w:sz w:val="24"/>
      <w:szCs w:val="24"/>
      <w:lang w:val="en-GB" w:eastAsia="en-GB"/>
    </w:rPr>
  </w:style>
  <w:style w:type="character" w:customStyle="1" w:styleId="BodyText2Char">
    <w:name w:val="Body Text 2 Char"/>
    <w:basedOn w:val="DefaultParagraphFont"/>
    <w:link w:val="BodyText2"/>
    <w:rsid w:val="000D5C8D"/>
    <w:rPr>
      <w:rFonts w:ascii="Verdana" w:eastAsia="Times New Roman" w:hAnsi="Verdana" w:cs="Times New Roman"/>
      <w:sz w:val="24"/>
      <w:szCs w:val="24"/>
      <w:lang w:val="en-GB" w:eastAsia="en-GB"/>
    </w:rPr>
  </w:style>
  <w:style w:type="paragraph" w:customStyle="1" w:styleId="Body">
    <w:name w:val="Body"/>
    <w:rsid w:val="008672B2"/>
    <w:pPr>
      <w:pBdr>
        <w:top w:val="nil"/>
        <w:left w:val="nil"/>
        <w:bottom w:val="nil"/>
        <w:right w:val="nil"/>
        <w:between w:val="nil"/>
        <w:bar w:val="nil"/>
      </w:pBdr>
      <w:spacing w:before="0" w:after="0" w:line="240" w:lineRule="auto"/>
    </w:pPr>
    <w:rPr>
      <w:rFonts w:ascii="Helvetica" w:eastAsia="Arial Unicode MS" w:hAnsi="Helvetica" w:cs="Arial Unicode MS"/>
      <w:color w:val="000000"/>
      <w:bdr w:val="nil"/>
      <w:lang w:eastAsia="en-GB"/>
    </w:rPr>
  </w:style>
  <w:style w:type="numbering" w:customStyle="1" w:styleId="Bullet">
    <w:name w:val="Bullet"/>
    <w:rsid w:val="008672B2"/>
    <w:pPr>
      <w:numPr>
        <w:numId w:val="42"/>
      </w:numPr>
    </w:pPr>
  </w:style>
  <w:style w:type="character" w:customStyle="1" w:styleId="Hyperlink0">
    <w:name w:val="Hyperlink.0"/>
    <w:basedOn w:val="DefaultParagraphFont"/>
    <w:rsid w:val="008672B2"/>
    <w:rPr>
      <w:color w:val="0432FF"/>
      <w:u w:val="single"/>
    </w:rPr>
  </w:style>
  <w:style w:type="paragraph" w:styleId="NormalWeb">
    <w:name w:val="Normal (Web)"/>
    <w:basedOn w:val="Normal"/>
    <w:rsid w:val="001E1805"/>
    <w:pPr>
      <w:spacing w:before="100" w:beforeAutospacing="1" w:after="100" w:afterAutospacing="1" w:line="240" w:lineRule="auto"/>
    </w:pPr>
    <w:rPr>
      <w:rFonts w:ascii="Times New Roman" w:eastAsia="Times New Roman" w:hAnsi="Times New Roman" w:cs="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591615">
      <w:bodyDiv w:val="1"/>
      <w:marLeft w:val="0"/>
      <w:marRight w:val="0"/>
      <w:marTop w:val="0"/>
      <w:marBottom w:val="0"/>
      <w:divBdr>
        <w:top w:val="none" w:sz="0" w:space="0" w:color="auto"/>
        <w:left w:val="none" w:sz="0" w:space="0" w:color="auto"/>
        <w:bottom w:val="none" w:sz="0" w:space="0" w:color="auto"/>
        <w:right w:val="none" w:sz="0" w:space="0" w:color="auto"/>
      </w:divBdr>
      <w:divsChild>
        <w:div w:id="660737770">
          <w:marLeft w:val="547"/>
          <w:marRight w:val="0"/>
          <w:marTop w:val="134"/>
          <w:marBottom w:val="0"/>
          <w:divBdr>
            <w:top w:val="none" w:sz="0" w:space="0" w:color="auto"/>
            <w:left w:val="none" w:sz="0" w:space="0" w:color="auto"/>
            <w:bottom w:val="none" w:sz="0" w:space="0" w:color="auto"/>
            <w:right w:val="none" w:sz="0" w:space="0" w:color="auto"/>
          </w:divBdr>
        </w:div>
        <w:div w:id="264504161">
          <w:marLeft w:val="547"/>
          <w:marRight w:val="0"/>
          <w:marTop w:val="134"/>
          <w:marBottom w:val="0"/>
          <w:divBdr>
            <w:top w:val="none" w:sz="0" w:space="0" w:color="auto"/>
            <w:left w:val="none" w:sz="0" w:space="0" w:color="auto"/>
            <w:bottom w:val="none" w:sz="0" w:space="0" w:color="auto"/>
            <w:right w:val="none" w:sz="0" w:space="0" w:color="auto"/>
          </w:divBdr>
        </w:div>
        <w:div w:id="429282751">
          <w:marLeft w:val="547"/>
          <w:marRight w:val="0"/>
          <w:marTop w:val="134"/>
          <w:marBottom w:val="0"/>
          <w:divBdr>
            <w:top w:val="none" w:sz="0" w:space="0" w:color="auto"/>
            <w:left w:val="none" w:sz="0" w:space="0" w:color="auto"/>
            <w:bottom w:val="none" w:sz="0" w:space="0" w:color="auto"/>
            <w:right w:val="none" w:sz="0" w:space="0" w:color="auto"/>
          </w:divBdr>
        </w:div>
        <w:div w:id="2080712062">
          <w:marLeft w:val="547"/>
          <w:marRight w:val="0"/>
          <w:marTop w:val="134"/>
          <w:marBottom w:val="0"/>
          <w:divBdr>
            <w:top w:val="none" w:sz="0" w:space="0" w:color="auto"/>
            <w:left w:val="none" w:sz="0" w:space="0" w:color="auto"/>
            <w:bottom w:val="none" w:sz="0" w:space="0" w:color="auto"/>
            <w:right w:val="none" w:sz="0" w:space="0" w:color="auto"/>
          </w:divBdr>
        </w:div>
        <w:div w:id="868756218">
          <w:marLeft w:val="547"/>
          <w:marRight w:val="0"/>
          <w:marTop w:val="134"/>
          <w:marBottom w:val="0"/>
          <w:divBdr>
            <w:top w:val="none" w:sz="0" w:space="0" w:color="auto"/>
            <w:left w:val="none" w:sz="0" w:space="0" w:color="auto"/>
            <w:bottom w:val="none" w:sz="0" w:space="0" w:color="auto"/>
            <w:right w:val="none" w:sz="0" w:space="0" w:color="auto"/>
          </w:divBdr>
        </w:div>
        <w:div w:id="145632462">
          <w:marLeft w:val="547"/>
          <w:marRight w:val="0"/>
          <w:marTop w:val="134"/>
          <w:marBottom w:val="0"/>
          <w:divBdr>
            <w:top w:val="none" w:sz="0" w:space="0" w:color="auto"/>
            <w:left w:val="none" w:sz="0" w:space="0" w:color="auto"/>
            <w:bottom w:val="none" w:sz="0" w:space="0" w:color="auto"/>
            <w:right w:val="none" w:sz="0" w:space="0" w:color="auto"/>
          </w:divBdr>
        </w:div>
      </w:divsChild>
    </w:div>
    <w:div w:id="98716661">
      <w:bodyDiv w:val="1"/>
      <w:marLeft w:val="0"/>
      <w:marRight w:val="0"/>
      <w:marTop w:val="0"/>
      <w:marBottom w:val="0"/>
      <w:divBdr>
        <w:top w:val="none" w:sz="0" w:space="0" w:color="auto"/>
        <w:left w:val="none" w:sz="0" w:space="0" w:color="auto"/>
        <w:bottom w:val="none" w:sz="0" w:space="0" w:color="auto"/>
        <w:right w:val="none" w:sz="0" w:space="0" w:color="auto"/>
      </w:divBdr>
      <w:divsChild>
        <w:div w:id="711923125">
          <w:marLeft w:val="547"/>
          <w:marRight w:val="0"/>
          <w:marTop w:val="134"/>
          <w:marBottom w:val="0"/>
          <w:divBdr>
            <w:top w:val="none" w:sz="0" w:space="0" w:color="auto"/>
            <w:left w:val="none" w:sz="0" w:space="0" w:color="auto"/>
            <w:bottom w:val="none" w:sz="0" w:space="0" w:color="auto"/>
            <w:right w:val="none" w:sz="0" w:space="0" w:color="auto"/>
          </w:divBdr>
        </w:div>
        <w:div w:id="1658723079">
          <w:marLeft w:val="547"/>
          <w:marRight w:val="0"/>
          <w:marTop w:val="134"/>
          <w:marBottom w:val="0"/>
          <w:divBdr>
            <w:top w:val="none" w:sz="0" w:space="0" w:color="auto"/>
            <w:left w:val="none" w:sz="0" w:space="0" w:color="auto"/>
            <w:bottom w:val="none" w:sz="0" w:space="0" w:color="auto"/>
            <w:right w:val="none" w:sz="0" w:space="0" w:color="auto"/>
          </w:divBdr>
        </w:div>
        <w:div w:id="804548665">
          <w:marLeft w:val="547"/>
          <w:marRight w:val="0"/>
          <w:marTop w:val="134"/>
          <w:marBottom w:val="0"/>
          <w:divBdr>
            <w:top w:val="none" w:sz="0" w:space="0" w:color="auto"/>
            <w:left w:val="none" w:sz="0" w:space="0" w:color="auto"/>
            <w:bottom w:val="none" w:sz="0" w:space="0" w:color="auto"/>
            <w:right w:val="none" w:sz="0" w:space="0" w:color="auto"/>
          </w:divBdr>
        </w:div>
        <w:div w:id="1671369150">
          <w:marLeft w:val="547"/>
          <w:marRight w:val="0"/>
          <w:marTop w:val="134"/>
          <w:marBottom w:val="0"/>
          <w:divBdr>
            <w:top w:val="none" w:sz="0" w:space="0" w:color="auto"/>
            <w:left w:val="none" w:sz="0" w:space="0" w:color="auto"/>
            <w:bottom w:val="none" w:sz="0" w:space="0" w:color="auto"/>
            <w:right w:val="none" w:sz="0" w:space="0" w:color="auto"/>
          </w:divBdr>
        </w:div>
        <w:div w:id="2078088094">
          <w:marLeft w:val="547"/>
          <w:marRight w:val="0"/>
          <w:marTop w:val="134"/>
          <w:marBottom w:val="0"/>
          <w:divBdr>
            <w:top w:val="none" w:sz="0" w:space="0" w:color="auto"/>
            <w:left w:val="none" w:sz="0" w:space="0" w:color="auto"/>
            <w:bottom w:val="none" w:sz="0" w:space="0" w:color="auto"/>
            <w:right w:val="none" w:sz="0" w:space="0" w:color="auto"/>
          </w:divBdr>
        </w:div>
        <w:div w:id="1030111997">
          <w:marLeft w:val="547"/>
          <w:marRight w:val="0"/>
          <w:marTop w:val="134"/>
          <w:marBottom w:val="0"/>
          <w:divBdr>
            <w:top w:val="none" w:sz="0" w:space="0" w:color="auto"/>
            <w:left w:val="none" w:sz="0" w:space="0" w:color="auto"/>
            <w:bottom w:val="none" w:sz="0" w:space="0" w:color="auto"/>
            <w:right w:val="none" w:sz="0" w:space="0" w:color="auto"/>
          </w:divBdr>
        </w:div>
      </w:divsChild>
    </w:div>
    <w:div w:id="977229175">
      <w:bodyDiv w:val="1"/>
      <w:marLeft w:val="0"/>
      <w:marRight w:val="0"/>
      <w:marTop w:val="0"/>
      <w:marBottom w:val="0"/>
      <w:divBdr>
        <w:top w:val="none" w:sz="0" w:space="0" w:color="auto"/>
        <w:left w:val="none" w:sz="0" w:space="0" w:color="auto"/>
        <w:bottom w:val="none" w:sz="0" w:space="0" w:color="auto"/>
        <w:right w:val="none" w:sz="0" w:space="0" w:color="auto"/>
      </w:divBdr>
      <w:divsChild>
        <w:div w:id="1066419323">
          <w:marLeft w:val="547"/>
          <w:marRight w:val="0"/>
          <w:marTop w:val="144"/>
          <w:marBottom w:val="0"/>
          <w:divBdr>
            <w:top w:val="none" w:sz="0" w:space="0" w:color="auto"/>
            <w:left w:val="none" w:sz="0" w:space="0" w:color="auto"/>
            <w:bottom w:val="none" w:sz="0" w:space="0" w:color="auto"/>
            <w:right w:val="none" w:sz="0" w:space="0" w:color="auto"/>
          </w:divBdr>
        </w:div>
        <w:div w:id="1152910817">
          <w:marLeft w:val="547"/>
          <w:marRight w:val="0"/>
          <w:marTop w:val="144"/>
          <w:marBottom w:val="0"/>
          <w:divBdr>
            <w:top w:val="none" w:sz="0" w:space="0" w:color="auto"/>
            <w:left w:val="none" w:sz="0" w:space="0" w:color="auto"/>
            <w:bottom w:val="none" w:sz="0" w:space="0" w:color="auto"/>
            <w:right w:val="none" w:sz="0" w:space="0" w:color="auto"/>
          </w:divBdr>
        </w:div>
        <w:div w:id="666136194">
          <w:marLeft w:val="547"/>
          <w:marRight w:val="0"/>
          <w:marTop w:val="144"/>
          <w:marBottom w:val="0"/>
          <w:divBdr>
            <w:top w:val="none" w:sz="0" w:space="0" w:color="auto"/>
            <w:left w:val="none" w:sz="0" w:space="0" w:color="auto"/>
            <w:bottom w:val="none" w:sz="0" w:space="0" w:color="auto"/>
            <w:right w:val="none" w:sz="0" w:space="0" w:color="auto"/>
          </w:divBdr>
        </w:div>
        <w:div w:id="1733456959">
          <w:marLeft w:val="547"/>
          <w:marRight w:val="0"/>
          <w:marTop w:val="144"/>
          <w:marBottom w:val="0"/>
          <w:divBdr>
            <w:top w:val="none" w:sz="0" w:space="0" w:color="auto"/>
            <w:left w:val="none" w:sz="0" w:space="0" w:color="auto"/>
            <w:bottom w:val="none" w:sz="0" w:space="0" w:color="auto"/>
            <w:right w:val="none" w:sz="0" w:space="0" w:color="auto"/>
          </w:divBdr>
        </w:div>
        <w:div w:id="537276102">
          <w:marLeft w:val="547"/>
          <w:marRight w:val="0"/>
          <w:marTop w:val="144"/>
          <w:marBottom w:val="0"/>
          <w:divBdr>
            <w:top w:val="none" w:sz="0" w:space="0" w:color="auto"/>
            <w:left w:val="none" w:sz="0" w:space="0" w:color="auto"/>
            <w:bottom w:val="none" w:sz="0" w:space="0" w:color="auto"/>
            <w:right w:val="none" w:sz="0" w:space="0" w:color="auto"/>
          </w:divBdr>
        </w:div>
        <w:div w:id="378020421">
          <w:marLeft w:val="547"/>
          <w:marRight w:val="0"/>
          <w:marTop w:val="144"/>
          <w:marBottom w:val="0"/>
          <w:divBdr>
            <w:top w:val="none" w:sz="0" w:space="0" w:color="auto"/>
            <w:left w:val="none" w:sz="0" w:space="0" w:color="auto"/>
            <w:bottom w:val="none" w:sz="0" w:space="0" w:color="auto"/>
            <w:right w:val="none" w:sz="0" w:space="0" w:color="auto"/>
          </w:divBdr>
        </w:div>
      </w:divsChild>
    </w:div>
    <w:div w:id="1156651731">
      <w:bodyDiv w:val="1"/>
      <w:marLeft w:val="0"/>
      <w:marRight w:val="0"/>
      <w:marTop w:val="0"/>
      <w:marBottom w:val="0"/>
      <w:divBdr>
        <w:top w:val="none" w:sz="0" w:space="0" w:color="auto"/>
        <w:left w:val="none" w:sz="0" w:space="0" w:color="auto"/>
        <w:bottom w:val="none" w:sz="0" w:space="0" w:color="auto"/>
        <w:right w:val="none" w:sz="0" w:space="0" w:color="auto"/>
      </w:divBdr>
      <w:divsChild>
        <w:div w:id="129592227">
          <w:marLeft w:val="547"/>
          <w:marRight w:val="0"/>
          <w:marTop w:val="154"/>
          <w:marBottom w:val="0"/>
          <w:divBdr>
            <w:top w:val="none" w:sz="0" w:space="0" w:color="auto"/>
            <w:left w:val="none" w:sz="0" w:space="0" w:color="auto"/>
            <w:bottom w:val="none" w:sz="0" w:space="0" w:color="auto"/>
            <w:right w:val="none" w:sz="0" w:space="0" w:color="auto"/>
          </w:divBdr>
        </w:div>
        <w:div w:id="444422844">
          <w:marLeft w:val="547"/>
          <w:marRight w:val="0"/>
          <w:marTop w:val="154"/>
          <w:marBottom w:val="0"/>
          <w:divBdr>
            <w:top w:val="none" w:sz="0" w:space="0" w:color="auto"/>
            <w:left w:val="none" w:sz="0" w:space="0" w:color="auto"/>
            <w:bottom w:val="none" w:sz="0" w:space="0" w:color="auto"/>
            <w:right w:val="none" w:sz="0" w:space="0" w:color="auto"/>
          </w:divBdr>
        </w:div>
        <w:div w:id="1509521388">
          <w:marLeft w:val="547"/>
          <w:marRight w:val="0"/>
          <w:marTop w:val="154"/>
          <w:marBottom w:val="0"/>
          <w:divBdr>
            <w:top w:val="none" w:sz="0" w:space="0" w:color="auto"/>
            <w:left w:val="none" w:sz="0" w:space="0" w:color="auto"/>
            <w:bottom w:val="none" w:sz="0" w:space="0" w:color="auto"/>
            <w:right w:val="none" w:sz="0" w:space="0" w:color="auto"/>
          </w:divBdr>
        </w:div>
        <w:div w:id="1438985330">
          <w:marLeft w:val="547"/>
          <w:marRight w:val="0"/>
          <w:marTop w:val="154"/>
          <w:marBottom w:val="0"/>
          <w:divBdr>
            <w:top w:val="none" w:sz="0" w:space="0" w:color="auto"/>
            <w:left w:val="none" w:sz="0" w:space="0" w:color="auto"/>
            <w:bottom w:val="none" w:sz="0" w:space="0" w:color="auto"/>
            <w:right w:val="none" w:sz="0" w:space="0" w:color="auto"/>
          </w:divBdr>
        </w:div>
        <w:div w:id="991253766">
          <w:marLeft w:val="547"/>
          <w:marRight w:val="0"/>
          <w:marTop w:val="154"/>
          <w:marBottom w:val="0"/>
          <w:divBdr>
            <w:top w:val="none" w:sz="0" w:space="0" w:color="auto"/>
            <w:left w:val="none" w:sz="0" w:space="0" w:color="auto"/>
            <w:bottom w:val="none" w:sz="0" w:space="0" w:color="auto"/>
            <w:right w:val="none" w:sz="0" w:space="0" w:color="auto"/>
          </w:divBdr>
        </w:div>
        <w:div w:id="1635481543">
          <w:marLeft w:val="547"/>
          <w:marRight w:val="0"/>
          <w:marTop w:val="154"/>
          <w:marBottom w:val="0"/>
          <w:divBdr>
            <w:top w:val="none" w:sz="0" w:space="0" w:color="auto"/>
            <w:left w:val="none" w:sz="0" w:space="0" w:color="auto"/>
            <w:bottom w:val="none" w:sz="0" w:space="0" w:color="auto"/>
            <w:right w:val="none" w:sz="0" w:space="0" w:color="auto"/>
          </w:divBdr>
        </w:div>
      </w:divsChild>
    </w:div>
    <w:div w:id="1326475338">
      <w:bodyDiv w:val="1"/>
      <w:marLeft w:val="0"/>
      <w:marRight w:val="0"/>
      <w:marTop w:val="0"/>
      <w:marBottom w:val="0"/>
      <w:divBdr>
        <w:top w:val="none" w:sz="0" w:space="0" w:color="auto"/>
        <w:left w:val="none" w:sz="0" w:space="0" w:color="auto"/>
        <w:bottom w:val="none" w:sz="0" w:space="0" w:color="auto"/>
        <w:right w:val="none" w:sz="0" w:space="0" w:color="auto"/>
      </w:divBdr>
      <w:divsChild>
        <w:div w:id="1597664978">
          <w:marLeft w:val="547"/>
          <w:marRight w:val="0"/>
          <w:marTop w:val="144"/>
          <w:marBottom w:val="0"/>
          <w:divBdr>
            <w:top w:val="none" w:sz="0" w:space="0" w:color="auto"/>
            <w:left w:val="none" w:sz="0" w:space="0" w:color="auto"/>
            <w:bottom w:val="none" w:sz="0" w:space="0" w:color="auto"/>
            <w:right w:val="none" w:sz="0" w:space="0" w:color="auto"/>
          </w:divBdr>
        </w:div>
        <w:div w:id="1730297246">
          <w:marLeft w:val="547"/>
          <w:marRight w:val="0"/>
          <w:marTop w:val="144"/>
          <w:marBottom w:val="0"/>
          <w:divBdr>
            <w:top w:val="none" w:sz="0" w:space="0" w:color="auto"/>
            <w:left w:val="none" w:sz="0" w:space="0" w:color="auto"/>
            <w:bottom w:val="none" w:sz="0" w:space="0" w:color="auto"/>
            <w:right w:val="none" w:sz="0" w:space="0" w:color="auto"/>
          </w:divBdr>
        </w:div>
        <w:div w:id="1687560626">
          <w:marLeft w:val="547"/>
          <w:marRight w:val="0"/>
          <w:marTop w:val="144"/>
          <w:marBottom w:val="0"/>
          <w:divBdr>
            <w:top w:val="none" w:sz="0" w:space="0" w:color="auto"/>
            <w:left w:val="none" w:sz="0" w:space="0" w:color="auto"/>
            <w:bottom w:val="none" w:sz="0" w:space="0" w:color="auto"/>
            <w:right w:val="none" w:sz="0" w:space="0" w:color="auto"/>
          </w:divBdr>
        </w:div>
        <w:div w:id="1848444312">
          <w:marLeft w:val="547"/>
          <w:marRight w:val="0"/>
          <w:marTop w:val="144"/>
          <w:marBottom w:val="0"/>
          <w:divBdr>
            <w:top w:val="none" w:sz="0" w:space="0" w:color="auto"/>
            <w:left w:val="none" w:sz="0" w:space="0" w:color="auto"/>
            <w:bottom w:val="none" w:sz="0" w:space="0" w:color="auto"/>
            <w:right w:val="none" w:sz="0" w:space="0" w:color="auto"/>
          </w:divBdr>
        </w:div>
        <w:div w:id="2128700183">
          <w:marLeft w:val="547"/>
          <w:marRight w:val="0"/>
          <w:marTop w:val="144"/>
          <w:marBottom w:val="0"/>
          <w:divBdr>
            <w:top w:val="none" w:sz="0" w:space="0" w:color="auto"/>
            <w:left w:val="none" w:sz="0" w:space="0" w:color="auto"/>
            <w:bottom w:val="none" w:sz="0" w:space="0" w:color="auto"/>
            <w:right w:val="none" w:sz="0" w:space="0" w:color="auto"/>
          </w:divBdr>
        </w:div>
        <w:div w:id="1661616471">
          <w:marLeft w:val="547"/>
          <w:marRight w:val="0"/>
          <w:marTop w:val="144"/>
          <w:marBottom w:val="0"/>
          <w:divBdr>
            <w:top w:val="none" w:sz="0" w:space="0" w:color="auto"/>
            <w:left w:val="none" w:sz="0" w:space="0" w:color="auto"/>
            <w:bottom w:val="none" w:sz="0" w:space="0" w:color="auto"/>
            <w:right w:val="none" w:sz="0" w:space="0" w:color="auto"/>
          </w:divBdr>
        </w:div>
      </w:divsChild>
    </w:div>
    <w:div w:id="1841895207">
      <w:bodyDiv w:val="1"/>
      <w:marLeft w:val="0"/>
      <w:marRight w:val="0"/>
      <w:marTop w:val="0"/>
      <w:marBottom w:val="0"/>
      <w:divBdr>
        <w:top w:val="none" w:sz="0" w:space="0" w:color="auto"/>
        <w:left w:val="none" w:sz="0" w:space="0" w:color="auto"/>
        <w:bottom w:val="none" w:sz="0" w:space="0" w:color="auto"/>
        <w:right w:val="none" w:sz="0" w:space="0" w:color="auto"/>
      </w:divBdr>
      <w:divsChild>
        <w:div w:id="603924916">
          <w:marLeft w:val="0"/>
          <w:marRight w:val="0"/>
          <w:marTop w:val="0"/>
          <w:marBottom w:val="0"/>
          <w:divBdr>
            <w:top w:val="none" w:sz="0" w:space="0" w:color="auto"/>
            <w:left w:val="none" w:sz="0" w:space="0" w:color="auto"/>
            <w:bottom w:val="none" w:sz="0" w:space="0" w:color="auto"/>
            <w:right w:val="none" w:sz="0" w:space="0" w:color="auto"/>
          </w:divBdr>
          <w:divsChild>
            <w:div w:id="520436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8811832">
      <w:bodyDiv w:val="1"/>
      <w:marLeft w:val="0"/>
      <w:marRight w:val="0"/>
      <w:marTop w:val="0"/>
      <w:marBottom w:val="0"/>
      <w:divBdr>
        <w:top w:val="none" w:sz="0" w:space="0" w:color="auto"/>
        <w:left w:val="none" w:sz="0" w:space="0" w:color="auto"/>
        <w:bottom w:val="none" w:sz="0" w:space="0" w:color="auto"/>
        <w:right w:val="none" w:sz="0" w:space="0" w:color="auto"/>
      </w:divBdr>
      <w:divsChild>
        <w:div w:id="2140027267">
          <w:marLeft w:val="547"/>
          <w:marRight w:val="0"/>
          <w:marTop w:val="144"/>
          <w:marBottom w:val="0"/>
          <w:divBdr>
            <w:top w:val="none" w:sz="0" w:space="0" w:color="auto"/>
            <w:left w:val="none" w:sz="0" w:space="0" w:color="auto"/>
            <w:bottom w:val="none" w:sz="0" w:space="0" w:color="auto"/>
            <w:right w:val="none" w:sz="0" w:space="0" w:color="auto"/>
          </w:divBdr>
        </w:div>
        <w:div w:id="1837500086">
          <w:marLeft w:val="547"/>
          <w:marRight w:val="0"/>
          <w:marTop w:val="144"/>
          <w:marBottom w:val="0"/>
          <w:divBdr>
            <w:top w:val="none" w:sz="0" w:space="0" w:color="auto"/>
            <w:left w:val="none" w:sz="0" w:space="0" w:color="auto"/>
            <w:bottom w:val="none" w:sz="0" w:space="0" w:color="auto"/>
            <w:right w:val="none" w:sz="0" w:space="0" w:color="auto"/>
          </w:divBdr>
        </w:div>
        <w:div w:id="1646937013">
          <w:marLeft w:val="547"/>
          <w:marRight w:val="0"/>
          <w:marTop w:val="144"/>
          <w:marBottom w:val="0"/>
          <w:divBdr>
            <w:top w:val="none" w:sz="0" w:space="0" w:color="auto"/>
            <w:left w:val="none" w:sz="0" w:space="0" w:color="auto"/>
            <w:bottom w:val="none" w:sz="0" w:space="0" w:color="auto"/>
            <w:right w:val="none" w:sz="0" w:space="0" w:color="auto"/>
          </w:divBdr>
        </w:div>
        <w:div w:id="656618908">
          <w:marLeft w:val="547"/>
          <w:marRight w:val="0"/>
          <w:marTop w:val="144"/>
          <w:marBottom w:val="0"/>
          <w:divBdr>
            <w:top w:val="none" w:sz="0" w:space="0" w:color="auto"/>
            <w:left w:val="none" w:sz="0" w:space="0" w:color="auto"/>
            <w:bottom w:val="none" w:sz="0" w:space="0" w:color="auto"/>
            <w:right w:val="none" w:sz="0" w:space="0" w:color="auto"/>
          </w:divBdr>
        </w:div>
        <w:div w:id="974874250">
          <w:marLeft w:val="547"/>
          <w:marRight w:val="0"/>
          <w:marTop w:val="144"/>
          <w:marBottom w:val="0"/>
          <w:divBdr>
            <w:top w:val="none" w:sz="0" w:space="0" w:color="auto"/>
            <w:left w:val="none" w:sz="0" w:space="0" w:color="auto"/>
            <w:bottom w:val="none" w:sz="0" w:space="0" w:color="auto"/>
            <w:right w:val="none" w:sz="0" w:space="0" w:color="auto"/>
          </w:divBdr>
        </w:div>
      </w:divsChild>
    </w:div>
    <w:div w:id="205091336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diagramLayout" Target="diagrams/layout1.xml"/><Relationship Id="rId20" Type="http://schemas.openxmlformats.org/officeDocument/2006/relationships/image" Target="media/image4.png"/><Relationship Id="rId21" Type="http://schemas.openxmlformats.org/officeDocument/2006/relationships/hyperlink" Target="https://www.youtube.com/watch?v=Qfp3x_qx5IMhttp://www.teacherstoolbox.co.uk/index.html" TargetMode="External"/><Relationship Id="rId22" Type="http://schemas.openxmlformats.org/officeDocument/2006/relationships/hyperlink" Target="http://www.learningandteaching.info/learning/bloomtax.htm" TargetMode="External"/><Relationship Id="rId23" Type="http://schemas.openxmlformats.org/officeDocument/2006/relationships/hyperlink" Target="https://www.heacademy.ac.uk/" TargetMode="External"/><Relationship Id="rId24" Type="http://schemas.openxmlformats.org/officeDocument/2006/relationships/hyperlink" Target="http://www.learningplanet.com" TargetMode="External"/><Relationship Id="rId25" Type="http://schemas.openxmlformats.org/officeDocument/2006/relationships/hyperlink" Target="http://www.puzzlemaker.com" TargetMode="External"/><Relationship Id="rId26" Type="http://schemas.openxmlformats.org/officeDocument/2006/relationships/fontTable" Target="fontTable.xml"/><Relationship Id="rId27" Type="http://schemas.openxmlformats.org/officeDocument/2006/relationships/theme" Target="theme/theme1.xml"/><Relationship Id="rId10" Type="http://schemas.openxmlformats.org/officeDocument/2006/relationships/diagramQuickStyle" Target="diagrams/quickStyle1.xml"/><Relationship Id="rId11" Type="http://schemas.openxmlformats.org/officeDocument/2006/relationships/diagramColors" Target="diagrams/colors1.xml"/><Relationship Id="rId12" Type="http://schemas.microsoft.com/office/2007/relationships/diagramDrawing" Target="diagrams/drawing1.xml"/><Relationship Id="rId13" Type="http://schemas.openxmlformats.org/officeDocument/2006/relationships/image" Target="media/image3.bin"/><Relationship Id="rId14" Type="http://schemas.openxmlformats.org/officeDocument/2006/relationships/diagramData" Target="diagrams/data2.xml"/><Relationship Id="rId15" Type="http://schemas.openxmlformats.org/officeDocument/2006/relationships/diagramLayout" Target="diagrams/layout2.xml"/><Relationship Id="rId16" Type="http://schemas.openxmlformats.org/officeDocument/2006/relationships/diagramQuickStyle" Target="diagrams/quickStyle2.xml"/><Relationship Id="rId17" Type="http://schemas.openxmlformats.org/officeDocument/2006/relationships/diagramColors" Target="diagrams/colors2.xml"/><Relationship Id="rId18" Type="http://schemas.microsoft.com/office/2007/relationships/diagramDrawing" Target="diagrams/drawing2.xml"/><Relationship Id="rId19" Type="http://schemas.openxmlformats.org/officeDocument/2006/relationships/hyperlink" Target="https://go.sdsu.edu/student_affairs/career/actionverbs.aspx"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hyperlink" Target="http://librarycatalogue.uwtsd.ac.uk" TargetMode="External"/><Relationship Id="rId7" Type="http://schemas.openxmlformats.org/officeDocument/2006/relationships/image" Target="media/image2.png"/><Relationship Id="rId8" Type="http://schemas.openxmlformats.org/officeDocument/2006/relationships/diagramData" Target="diagrams/data1.xml"/></Relationships>
</file>

<file path=word/diagrams/colors1.xml><?xml version="1.0" encoding="utf-8"?>
<dgm:colorsDef xmlns:dgm="http://schemas.openxmlformats.org/drawingml/2006/diagram" xmlns:a="http://schemas.openxmlformats.org/drawingml/2006/main" uniqueId="urn:microsoft.com/office/officeart/2005/8/colors/accent3_2">
  <dgm:title val=""/>
  <dgm:desc val=""/>
  <dgm:catLst>
    <dgm:cat type="accent3" pri="11200"/>
  </dgm:catLst>
  <dgm:styleLbl name="node0">
    <dgm:fillClrLst meth="repeat">
      <a:schemeClr val="accent3"/>
    </dgm:fillClrLst>
    <dgm:linClrLst meth="repeat">
      <a:schemeClr val="lt1"/>
    </dgm:linClrLst>
    <dgm:effectClrLst/>
    <dgm:txLinClrLst/>
    <dgm:txFillClrLst/>
    <dgm:txEffectClrLst/>
  </dgm:styleLbl>
  <dgm:styleLbl name="node1">
    <dgm:fillClrLst meth="repeat">
      <a:schemeClr val="accent3"/>
    </dgm:fillClrLst>
    <dgm:linClrLst meth="repeat">
      <a:schemeClr val="lt1"/>
    </dgm:linClrLst>
    <dgm:effectClrLst/>
    <dgm:txLinClrLst/>
    <dgm:txFillClrLst/>
    <dgm:txEffectClrLst/>
  </dgm:styleLbl>
  <dgm:styleLbl name="alignNode1">
    <dgm:fillClrLst meth="repeat">
      <a:schemeClr val="accent3"/>
    </dgm:fillClrLst>
    <dgm:linClrLst meth="repeat">
      <a:schemeClr val="accent3"/>
    </dgm:linClrLst>
    <dgm:effectClrLst/>
    <dgm:txLinClrLst/>
    <dgm:txFillClrLst/>
    <dgm:txEffectClrLst/>
  </dgm:styleLbl>
  <dgm:styleLbl name="lnNode1">
    <dgm:fillClrLst meth="repeat">
      <a:schemeClr val="accent3"/>
    </dgm:fillClrLst>
    <dgm:linClrLst meth="repeat">
      <a:schemeClr val="lt1"/>
    </dgm:linClrLst>
    <dgm:effectClrLst/>
    <dgm:txLinClrLst/>
    <dgm:txFillClrLst/>
    <dgm:txEffectClrLst/>
  </dgm:styleLbl>
  <dgm:styleLbl name="vennNode1">
    <dgm:fillClrLst meth="repeat">
      <a:schemeClr val="accent3">
        <a:alpha val="50000"/>
      </a:schemeClr>
    </dgm:fillClrLst>
    <dgm:linClrLst meth="repeat">
      <a:schemeClr val="lt1"/>
    </dgm:linClrLst>
    <dgm:effectClrLst/>
    <dgm:txLinClrLst/>
    <dgm:txFillClrLst/>
    <dgm:txEffectClrLst/>
  </dgm:styleLbl>
  <dgm:styleLbl name="node2">
    <dgm:fillClrLst meth="repeat">
      <a:schemeClr val="accent3"/>
    </dgm:fillClrLst>
    <dgm:linClrLst meth="repeat">
      <a:schemeClr val="lt1"/>
    </dgm:linClrLst>
    <dgm:effectClrLst/>
    <dgm:txLinClrLst/>
    <dgm:txFillClrLst/>
    <dgm:txEffectClrLst/>
  </dgm:styleLbl>
  <dgm:styleLbl name="node3">
    <dgm:fillClrLst meth="repeat">
      <a:schemeClr val="accent3"/>
    </dgm:fillClrLst>
    <dgm:linClrLst meth="repeat">
      <a:schemeClr val="lt1"/>
    </dgm:linClrLst>
    <dgm:effectClrLst/>
    <dgm:txLinClrLst/>
    <dgm:txFillClrLst/>
    <dgm:txEffectClrLst/>
  </dgm:styleLbl>
  <dgm:styleLbl name="node4">
    <dgm:fillClrLst meth="repeat">
      <a:schemeClr val="accent3"/>
    </dgm:fillClrLst>
    <dgm:linClrLst meth="repeat">
      <a:schemeClr val="lt1"/>
    </dgm:linClrLst>
    <dgm:effectClrLst/>
    <dgm:txLinClrLst/>
    <dgm:txFillClrLst/>
    <dgm:txEffectClrLst/>
  </dgm:styleLbl>
  <dgm:styleLbl name="f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dgm:linClrLst>
    <dgm:effectClrLst/>
    <dgm:txLinClrLst/>
    <dgm:txFillClrLst/>
    <dgm:txEffectClrLst/>
  </dgm:styleLbl>
  <dgm:styleLbl name="asst1">
    <dgm:fillClrLst meth="repeat">
      <a:schemeClr val="accent3"/>
    </dgm:fillClrLst>
    <dgm:linClrLst meth="repeat">
      <a:schemeClr val="lt1"/>
    </dgm:linClrLst>
    <dgm:effectClrLst/>
    <dgm:txLinClrLst/>
    <dgm:txFillClrLst/>
    <dgm:txEffectClrLst/>
  </dgm:styleLbl>
  <dgm:styleLbl name="asst2">
    <dgm:fillClrLst meth="repeat">
      <a:schemeClr val="accent3"/>
    </dgm:fillClrLst>
    <dgm:linClrLst meth="repeat">
      <a:schemeClr val="lt1"/>
    </dgm:linClrLst>
    <dgm:effectClrLst/>
    <dgm:txLinClrLst/>
    <dgm:txFillClrLst/>
    <dgm:txEffectClrLst/>
  </dgm:styleLbl>
  <dgm:styleLbl name="asst3">
    <dgm:fillClrLst meth="repeat">
      <a:schemeClr val="accent3"/>
    </dgm:fillClrLst>
    <dgm:linClrLst meth="repeat">
      <a:schemeClr val="lt1"/>
    </dgm:linClrLst>
    <dgm:effectClrLst/>
    <dgm:txLinClrLst/>
    <dgm:txFillClrLst/>
    <dgm:txEffectClrLst/>
  </dgm:styleLbl>
  <dgm:styleLbl name="asst4">
    <dgm:fillClrLst meth="repeat">
      <a:schemeClr val="accent3"/>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meth="repeat">
      <a:schemeClr val="lt1"/>
    </dgm:txFillClrLst>
    <dgm:txEffectClrLst/>
  </dgm:styleLbl>
  <dgm:styleLbl name="parChTrans2D2">
    <dgm:fillClrLst meth="repeat">
      <a:schemeClr val="accent3"/>
    </dgm:fillClrLst>
    <dgm:linClrLst meth="repeat">
      <a:schemeClr val="accent3"/>
    </dgm:linClrLst>
    <dgm:effectClrLst/>
    <dgm:txLinClrLst/>
    <dgm:txFillClrLst meth="repeat">
      <a:schemeClr val="lt1"/>
    </dgm:txFillClrLst>
    <dgm:txEffectClrLst/>
  </dgm:styleLbl>
  <dgm:styleLbl name="parChTrans2D3">
    <dgm:fillClrLst meth="repeat">
      <a:schemeClr val="accent3"/>
    </dgm:fillClrLst>
    <dgm:linClrLst meth="repeat">
      <a:schemeClr val="accent3"/>
    </dgm:linClrLst>
    <dgm:effectClrLst/>
    <dgm:txLinClrLst/>
    <dgm:txFillClrLst meth="repeat">
      <a:schemeClr val="lt1"/>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C230153-A1BF-9C4F-9854-95F8DCA5AF6C}" type="doc">
      <dgm:prSet loTypeId="urn:microsoft.com/office/officeart/2005/8/layout/matrix1" loCatId="" qsTypeId="urn:microsoft.com/office/officeart/2005/8/quickstyle/3D5" qsCatId="3D" csTypeId="urn:microsoft.com/office/officeart/2005/8/colors/accent3_2" csCatId="accent3" phldr="1"/>
      <dgm:spPr/>
      <dgm:t>
        <a:bodyPr/>
        <a:lstStyle/>
        <a:p>
          <a:endParaRPr lang="en-US"/>
        </a:p>
      </dgm:t>
    </dgm:pt>
    <dgm:pt modelId="{CF4F9679-4EEF-AA40-9104-2A6FD1CA81FD}">
      <dgm:prSet phldrT="[Text]"/>
      <dgm:spPr/>
      <dgm:t>
        <a:bodyPr/>
        <a:lstStyle/>
        <a:p>
          <a:r>
            <a:rPr lang="en-US"/>
            <a:t>PETLA</a:t>
          </a:r>
        </a:p>
      </dgm:t>
    </dgm:pt>
    <dgm:pt modelId="{17595A03-6DA4-5544-A0CA-FA639B7D6B97}" type="parTrans" cxnId="{CDA64418-431D-C142-941B-8339D42F2107}">
      <dgm:prSet/>
      <dgm:spPr/>
      <dgm:t>
        <a:bodyPr/>
        <a:lstStyle/>
        <a:p>
          <a:endParaRPr lang="en-US"/>
        </a:p>
      </dgm:t>
    </dgm:pt>
    <dgm:pt modelId="{8EEFCCE9-7597-DC4A-BD6F-429E16AB9927}" type="sibTrans" cxnId="{CDA64418-431D-C142-941B-8339D42F2107}">
      <dgm:prSet/>
      <dgm:spPr/>
      <dgm:t>
        <a:bodyPr/>
        <a:lstStyle/>
        <a:p>
          <a:endParaRPr lang="en-US"/>
        </a:p>
      </dgm:t>
    </dgm:pt>
    <dgm:pt modelId="{E3FD58C6-4C96-4A49-BE4F-A4679852F2F8}">
      <dgm:prSet phldrT="[Text]"/>
      <dgm:spPr/>
      <dgm:t>
        <a:bodyPr/>
        <a:lstStyle/>
        <a:p>
          <a:r>
            <a:rPr lang="en-US"/>
            <a:t>The role of a Teacher</a:t>
          </a:r>
        </a:p>
      </dgm:t>
    </dgm:pt>
    <dgm:pt modelId="{576FBDC9-91BB-E74E-B26F-3810B9E5D630}" type="parTrans" cxnId="{439C31D9-9413-7B4B-8D35-4DEE82E1ACED}">
      <dgm:prSet/>
      <dgm:spPr/>
      <dgm:t>
        <a:bodyPr/>
        <a:lstStyle/>
        <a:p>
          <a:endParaRPr lang="en-US"/>
        </a:p>
      </dgm:t>
    </dgm:pt>
    <dgm:pt modelId="{5C1A18F2-06AA-954E-B619-FA896608D309}" type="sibTrans" cxnId="{439C31D9-9413-7B4B-8D35-4DEE82E1ACED}">
      <dgm:prSet/>
      <dgm:spPr/>
      <dgm:t>
        <a:bodyPr/>
        <a:lstStyle/>
        <a:p>
          <a:endParaRPr lang="en-US"/>
        </a:p>
      </dgm:t>
    </dgm:pt>
    <dgm:pt modelId="{55507C6C-0A38-904F-995C-DE16EFD00BF2}">
      <dgm:prSet phldrT="[Text]"/>
      <dgm:spPr/>
      <dgm:t>
        <a:bodyPr/>
        <a:lstStyle/>
        <a:p>
          <a:r>
            <a:rPr lang="en-US"/>
            <a:t>Teaching and assessment </a:t>
          </a:r>
        </a:p>
      </dgm:t>
    </dgm:pt>
    <dgm:pt modelId="{8EA4FA6F-C6EF-7C4B-9C8E-A8A2775CC576}" type="parTrans" cxnId="{94D68995-B019-D04C-8FD6-C16ECC53095C}">
      <dgm:prSet/>
      <dgm:spPr/>
      <dgm:t>
        <a:bodyPr/>
        <a:lstStyle/>
        <a:p>
          <a:endParaRPr lang="en-US"/>
        </a:p>
      </dgm:t>
    </dgm:pt>
    <dgm:pt modelId="{9035B44F-8B86-9A46-AC10-C7CDEE2C1591}" type="sibTrans" cxnId="{94D68995-B019-D04C-8FD6-C16ECC53095C}">
      <dgm:prSet/>
      <dgm:spPr/>
      <dgm:t>
        <a:bodyPr/>
        <a:lstStyle/>
        <a:p>
          <a:endParaRPr lang="en-US"/>
        </a:p>
      </dgm:t>
    </dgm:pt>
    <dgm:pt modelId="{8CA27465-558A-8442-85EB-F64DF82CAB23}">
      <dgm:prSet phldrT="[Text]"/>
      <dgm:spPr/>
      <dgm:t>
        <a:bodyPr/>
        <a:lstStyle/>
        <a:p>
          <a:r>
            <a:rPr lang="en-US"/>
            <a:t>Reflection and professional standards </a:t>
          </a:r>
        </a:p>
      </dgm:t>
    </dgm:pt>
    <dgm:pt modelId="{81D9B6F0-C6FA-E24B-B1F2-2FDFC66C5A6B}" type="parTrans" cxnId="{5A37E016-50A4-374C-803F-87D783F85168}">
      <dgm:prSet/>
      <dgm:spPr/>
      <dgm:t>
        <a:bodyPr/>
        <a:lstStyle/>
        <a:p>
          <a:endParaRPr lang="en-US"/>
        </a:p>
      </dgm:t>
    </dgm:pt>
    <dgm:pt modelId="{A1F77499-66AB-B74A-87A7-F72ED62DC248}" type="sibTrans" cxnId="{5A37E016-50A4-374C-803F-87D783F85168}">
      <dgm:prSet/>
      <dgm:spPr/>
      <dgm:t>
        <a:bodyPr/>
        <a:lstStyle/>
        <a:p>
          <a:endParaRPr lang="en-US"/>
        </a:p>
      </dgm:t>
    </dgm:pt>
    <dgm:pt modelId="{3EC037F0-C3EF-6347-B8D4-0DA0A3339FAE}">
      <dgm:prSet phldrT="[Text]"/>
      <dgm:spPr/>
      <dgm:t>
        <a:bodyPr/>
        <a:lstStyle/>
        <a:p>
          <a:r>
            <a:rPr lang="en-US"/>
            <a:t>Lesson planning</a:t>
          </a:r>
        </a:p>
      </dgm:t>
    </dgm:pt>
    <dgm:pt modelId="{0DB1F8C0-AE1C-5242-9C81-13906B35D3BC}" type="sibTrans" cxnId="{E238D7DE-8396-E744-BD61-BB68F6D541CB}">
      <dgm:prSet/>
      <dgm:spPr/>
      <dgm:t>
        <a:bodyPr/>
        <a:lstStyle/>
        <a:p>
          <a:endParaRPr lang="en-US"/>
        </a:p>
      </dgm:t>
    </dgm:pt>
    <dgm:pt modelId="{431DE3FE-57F7-9B43-9252-FD0006D52D0E}" type="parTrans" cxnId="{E238D7DE-8396-E744-BD61-BB68F6D541CB}">
      <dgm:prSet/>
      <dgm:spPr/>
      <dgm:t>
        <a:bodyPr/>
        <a:lstStyle/>
        <a:p>
          <a:endParaRPr lang="en-US"/>
        </a:p>
      </dgm:t>
    </dgm:pt>
    <dgm:pt modelId="{F172294E-652B-7B48-B337-51192BF1291C}" type="pres">
      <dgm:prSet presAssocID="{4C230153-A1BF-9C4F-9854-95F8DCA5AF6C}" presName="diagram" presStyleCnt="0">
        <dgm:presLayoutVars>
          <dgm:chMax val="1"/>
          <dgm:dir/>
          <dgm:animLvl val="ctr"/>
          <dgm:resizeHandles val="exact"/>
        </dgm:presLayoutVars>
      </dgm:prSet>
      <dgm:spPr/>
      <dgm:t>
        <a:bodyPr/>
        <a:lstStyle/>
        <a:p>
          <a:endParaRPr lang="en-GB"/>
        </a:p>
      </dgm:t>
    </dgm:pt>
    <dgm:pt modelId="{D2AC1CE3-F3E1-864F-8F5A-698ACA858451}" type="pres">
      <dgm:prSet presAssocID="{4C230153-A1BF-9C4F-9854-95F8DCA5AF6C}" presName="matrix" presStyleCnt="0"/>
      <dgm:spPr/>
      <dgm:t>
        <a:bodyPr/>
        <a:lstStyle/>
        <a:p>
          <a:endParaRPr lang="en-GB"/>
        </a:p>
      </dgm:t>
    </dgm:pt>
    <dgm:pt modelId="{B9B4F02F-A2C0-2C4D-B78B-16F039A2975C}" type="pres">
      <dgm:prSet presAssocID="{4C230153-A1BF-9C4F-9854-95F8DCA5AF6C}" presName="tile1" presStyleLbl="node1" presStyleIdx="0" presStyleCnt="4"/>
      <dgm:spPr/>
      <dgm:t>
        <a:bodyPr/>
        <a:lstStyle/>
        <a:p>
          <a:endParaRPr lang="en-GB"/>
        </a:p>
      </dgm:t>
    </dgm:pt>
    <dgm:pt modelId="{010AE58F-3B0E-6A4C-8052-A394656DD377}" type="pres">
      <dgm:prSet presAssocID="{4C230153-A1BF-9C4F-9854-95F8DCA5AF6C}" presName="tile1text" presStyleLbl="node1" presStyleIdx="0" presStyleCnt="4">
        <dgm:presLayoutVars>
          <dgm:chMax val="0"/>
          <dgm:chPref val="0"/>
          <dgm:bulletEnabled val="1"/>
        </dgm:presLayoutVars>
      </dgm:prSet>
      <dgm:spPr/>
      <dgm:t>
        <a:bodyPr/>
        <a:lstStyle/>
        <a:p>
          <a:endParaRPr lang="en-GB"/>
        </a:p>
      </dgm:t>
    </dgm:pt>
    <dgm:pt modelId="{07A8DFDC-3ABD-7542-8772-18725C0F9DD2}" type="pres">
      <dgm:prSet presAssocID="{4C230153-A1BF-9C4F-9854-95F8DCA5AF6C}" presName="tile2" presStyleLbl="node1" presStyleIdx="1" presStyleCnt="4"/>
      <dgm:spPr/>
      <dgm:t>
        <a:bodyPr/>
        <a:lstStyle/>
        <a:p>
          <a:endParaRPr lang="en-GB"/>
        </a:p>
      </dgm:t>
    </dgm:pt>
    <dgm:pt modelId="{5C97B459-1A88-444C-BD0B-89F83825EF9B}" type="pres">
      <dgm:prSet presAssocID="{4C230153-A1BF-9C4F-9854-95F8DCA5AF6C}" presName="tile2text" presStyleLbl="node1" presStyleIdx="1" presStyleCnt="4">
        <dgm:presLayoutVars>
          <dgm:chMax val="0"/>
          <dgm:chPref val="0"/>
          <dgm:bulletEnabled val="1"/>
        </dgm:presLayoutVars>
      </dgm:prSet>
      <dgm:spPr/>
      <dgm:t>
        <a:bodyPr/>
        <a:lstStyle/>
        <a:p>
          <a:endParaRPr lang="en-GB"/>
        </a:p>
      </dgm:t>
    </dgm:pt>
    <dgm:pt modelId="{09DA7753-4A98-8343-9257-299029244BBE}" type="pres">
      <dgm:prSet presAssocID="{4C230153-A1BF-9C4F-9854-95F8DCA5AF6C}" presName="tile3" presStyleLbl="node1" presStyleIdx="2" presStyleCnt="4"/>
      <dgm:spPr/>
      <dgm:t>
        <a:bodyPr/>
        <a:lstStyle/>
        <a:p>
          <a:endParaRPr lang="en-US"/>
        </a:p>
      </dgm:t>
    </dgm:pt>
    <dgm:pt modelId="{191A1200-7748-9A48-9CA3-E525C7AD2620}" type="pres">
      <dgm:prSet presAssocID="{4C230153-A1BF-9C4F-9854-95F8DCA5AF6C}" presName="tile3text" presStyleLbl="node1" presStyleIdx="2" presStyleCnt="4">
        <dgm:presLayoutVars>
          <dgm:chMax val="0"/>
          <dgm:chPref val="0"/>
          <dgm:bulletEnabled val="1"/>
        </dgm:presLayoutVars>
      </dgm:prSet>
      <dgm:spPr/>
      <dgm:t>
        <a:bodyPr/>
        <a:lstStyle/>
        <a:p>
          <a:endParaRPr lang="en-US"/>
        </a:p>
      </dgm:t>
    </dgm:pt>
    <dgm:pt modelId="{F59C9470-90B8-574D-B6A8-EE93C6F2566C}" type="pres">
      <dgm:prSet presAssocID="{4C230153-A1BF-9C4F-9854-95F8DCA5AF6C}" presName="tile4" presStyleLbl="node1" presStyleIdx="3" presStyleCnt="4"/>
      <dgm:spPr/>
      <dgm:t>
        <a:bodyPr/>
        <a:lstStyle/>
        <a:p>
          <a:endParaRPr lang="en-GB"/>
        </a:p>
      </dgm:t>
    </dgm:pt>
    <dgm:pt modelId="{6988D34D-79C9-AD4D-9730-BB1E60B0BC45}" type="pres">
      <dgm:prSet presAssocID="{4C230153-A1BF-9C4F-9854-95F8DCA5AF6C}" presName="tile4text" presStyleLbl="node1" presStyleIdx="3" presStyleCnt="4">
        <dgm:presLayoutVars>
          <dgm:chMax val="0"/>
          <dgm:chPref val="0"/>
          <dgm:bulletEnabled val="1"/>
        </dgm:presLayoutVars>
      </dgm:prSet>
      <dgm:spPr/>
      <dgm:t>
        <a:bodyPr/>
        <a:lstStyle/>
        <a:p>
          <a:endParaRPr lang="en-GB"/>
        </a:p>
      </dgm:t>
    </dgm:pt>
    <dgm:pt modelId="{5F480D50-6C15-614F-91E2-969F55773214}" type="pres">
      <dgm:prSet presAssocID="{4C230153-A1BF-9C4F-9854-95F8DCA5AF6C}" presName="centerTile" presStyleLbl="fgShp" presStyleIdx="0" presStyleCnt="1" custLinFactNeighborX="-9375" custLinFactNeighborY="-3482">
        <dgm:presLayoutVars>
          <dgm:chMax val="0"/>
          <dgm:chPref val="0"/>
        </dgm:presLayoutVars>
      </dgm:prSet>
      <dgm:spPr/>
      <dgm:t>
        <a:bodyPr/>
        <a:lstStyle/>
        <a:p>
          <a:endParaRPr lang="en-US"/>
        </a:p>
      </dgm:t>
    </dgm:pt>
  </dgm:ptLst>
  <dgm:cxnLst>
    <dgm:cxn modelId="{02D09D64-E8FC-E748-9246-9F6FAE49B581}" type="presOf" srcId="{CF4F9679-4EEF-AA40-9104-2A6FD1CA81FD}" destId="{5F480D50-6C15-614F-91E2-969F55773214}" srcOrd="0" destOrd="0" presId="urn:microsoft.com/office/officeart/2005/8/layout/matrix1"/>
    <dgm:cxn modelId="{2B649E05-1801-DC47-9161-DE157FBDF0FF}" type="presOf" srcId="{4C230153-A1BF-9C4F-9854-95F8DCA5AF6C}" destId="{F172294E-652B-7B48-B337-51192BF1291C}" srcOrd="0" destOrd="0" presId="urn:microsoft.com/office/officeart/2005/8/layout/matrix1"/>
    <dgm:cxn modelId="{F06796B3-6299-7646-BC5E-25C43CD7B59E}" type="presOf" srcId="{55507C6C-0A38-904F-995C-DE16EFD00BF2}" destId="{09DA7753-4A98-8343-9257-299029244BBE}" srcOrd="0" destOrd="0" presId="urn:microsoft.com/office/officeart/2005/8/layout/matrix1"/>
    <dgm:cxn modelId="{AC5F1DF3-432A-D64A-B252-502F2944071D}" type="presOf" srcId="{3EC037F0-C3EF-6347-B8D4-0DA0A3339FAE}" destId="{07A8DFDC-3ABD-7542-8772-18725C0F9DD2}" srcOrd="0" destOrd="0" presId="urn:microsoft.com/office/officeart/2005/8/layout/matrix1"/>
    <dgm:cxn modelId="{99CDB380-DE3F-4B47-B00C-81EC2C88415C}" type="presOf" srcId="{8CA27465-558A-8442-85EB-F64DF82CAB23}" destId="{6988D34D-79C9-AD4D-9730-BB1E60B0BC45}" srcOrd="1" destOrd="0" presId="urn:microsoft.com/office/officeart/2005/8/layout/matrix1"/>
    <dgm:cxn modelId="{E238D7DE-8396-E744-BD61-BB68F6D541CB}" srcId="{CF4F9679-4EEF-AA40-9104-2A6FD1CA81FD}" destId="{3EC037F0-C3EF-6347-B8D4-0DA0A3339FAE}" srcOrd="1" destOrd="0" parTransId="{431DE3FE-57F7-9B43-9252-FD0006D52D0E}" sibTransId="{0DB1F8C0-AE1C-5242-9C81-13906B35D3BC}"/>
    <dgm:cxn modelId="{9EC95580-359E-F247-ADAF-A52A0F8EC3EB}" type="presOf" srcId="{8CA27465-558A-8442-85EB-F64DF82CAB23}" destId="{F59C9470-90B8-574D-B6A8-EE93C6F2566C}" srcOrd="0" destOrd="0" presId="urn:microsoft.com/office/officeart/2005/8/layout/matrix1"/>
    <dgm:cxn modelId="{4551BC66-3970-9E4F-823E-2987788AD55A}" type="presOf" srcId="{3EC037F0-C3EF-6347-B8D4-0DA0A3339FAE}" destId="{5C97B459-1A88-444C-BD0B-89F83825EF9B}" srcOrd="1" destOrd="0" presId="urn:microsoft.com/office/officeart/2005/8/layout/matrix1"/>
    <dgm:cxn modelId="{66DD0B0D-9BC1-1842-9560-CF01A7193949}" type="presOf" srcId="{E3FD58C6-4C96-4A49-BE4F-A4679852F2F8}" destId="{B9B4F02F-A2C0-2C4D-B78B-16F039A2975C}" srcOrd="0" destOrd="0" presId="urn:microsoft.com/office/officeart/2005/8/layout/matrix1"/>
    <dgm:cxn modelId="{94D68995-B019-D04C-8FD6-C16ECC53095C}" srcId="{CF4F9679-4EEF-AA40-9104-2A6FD1CA81FD}" destId="{55507C6C-0A38-904F-995C-DE16EFD00BF2}" srcOrd="2" destOrd="0" parTransId="{8EA4FA6F-C6EF-7C4B-9C8E-A8A2775CC576}" sibTransId="{9035B44F-8B86-9A46-AC10-C7CDEE2C1591}"/>
    <dgm:cxn modelId="{5A37E016-50A4-374C-803F-87D783F85168}" srcId="{CF4F9679-4EEF-AA40-9104-2A6FD1CA81FD}" destId="{8CA27465-558A-8442-85EB-F64DF82CAB23}" srcOrd="3" destOrd="0" parTransId="{81D9B6F0-C6FA-E24B-B1F2-2FDFC66C5A6B}" sibTransId="{A1F77499-66AB-B74A-87A7-F72ED62DC248}"/>
    <dgm:cxn modelId="{CDA64418-431D-C142-941B-8339D42F2107}" srcId="{4C230153-A1BF-9C4F-9854-95F8DCA5AF6C}" destId="{CF4F9679-4EEF-AA40-9104-2A6FD1CA81FD}" srcOrd="0" destOrd="0" parTransId="{17595A03-6DA4-5544-A0CA-FA639B7D6B97}" sibTransId="{8EEFCCE9-7597-DC4A-BD6F-429E16AB9927}"/>
    <dgm:cxn modelId="{2B9B2501-0A52-9541-8C86-FE97E4E0B7C1}" type="presOf" srcId="{E3FD58C6-4C96-4A49-BE4F-A4679852F2F8}" destId="{010AE58F-3B0E-6A4C-8052-A394656DD377}" srcOrd="1" destOrd="0" presId="urn:microsoft.com/office/officeart/2005/8/layout/matrix1"/>
    <dgm:cxn modelId="{439C31D9-9413-7B4B-8D35-4DEE82E1ACED}" srcId="{CF4F9679-4EEF-AA40-9104-2A6FD1CA81FD}" destId="{E3FD58C6-4C96-4A49-BE4F-A4679852F2F8}" srcOrd="0" destOrd="0" parTransId="{576FBDC9-91BB-E74E-B26F-3810B9E5D630}" sibTransId="{5C1A18F2-06AA-954E-B619-FA896608D309}"/>
    <dgm:cxn modelId="{A7724670-AEED-1246-A634-E08CA27D5421}" type="presOf" srcId="{55507C6C-0A38-904F-995C-DE16EFD00BF2}" destId="{191A1200-7748-9A48-9CA3-E525C7AD2620}" srcOrd="1" destOrd="0" presId="urn:microsoft.com/office/officeart/2005/8/layout/matrix1"/>
    <dgm:cxn modelId="{C4AB5BE9-1DA7-CF40-BDC9-FF8EC21430EF}" type="presParOf" srcId="{F172294E-652B-7B48-B337-51192BF1291C}" destId="{D2AC1CE3-F3E1-864F-8F5A-698ACA858451}" srcOrd="0" destOrd="0" presId="urn:microsoft.com/office/officeart/2005/8/layout/matrix1"/>
    <dgm:cxn modelId="{D2535BD1-1ADD-D044-9859-13CF8D93CB8F}" type="presParOf" srcId="{D2AC1CE3-F3E1-864F-8F5A-698ACA858451}" destId="{B9B4F02F-A2C0-2C4D-B78B-16F039A2975C}" srcOrd="0" destOrd="0" presId="urn:microsoft.com/office/officeart/2005/8/layout/matrix1"/>
    <dgm:cxn modelId="{76F379BE-A44A-734F-ABF0-A83D6238C4AE}" type="presParOf" srcId="{D2AC1CE3-F3E1-864F-8F5A-698ACA858451}" destId="{010AE58F-3B0E-6A4C-8052-A394656DD377}" srcOrd="1" destOrd="0" presId="urn:microsoft.com/office/officeart/2005/8/layout/matrix1"/>
    <dgm:cxn modelId="{75DCD039-B310-6A4B-B1B7-38DC8E038478}" type="presParOf" srcId="{D2AC1CE3-F3E1-864F-8F5A-698ACA858451}" destId="{07A8DFDC-3ABD-7542-8772-18725C0F9DD2}" srcOrd="2" destOrd="0" presId="urn:microsoft.com/office/officeart/2005/8/layout/matrix1"/>
    <dgm:cxn modelId="{BDF9D5DE-802D-1B4C-817F-768B12834A2F}" type="presParOf" srcId="{D2AC1CE3-F3E1-864F-8F5A-698ACA858451}" destId="{5C97B459-1A88-444C-BD0B-89F83825EF9B}" srcOrd="3" destOrd="0" presId="urn:microsoft.com/office/officeart/2005/8/layout/matrix1"/>
    <dgm:cxn modelId="{BEEB8835-453F-BB4F-AFDB-A928E1998309}" type="presParOf" srcId="{D2AC1CE3-F3E1-864F-8F5A-698ACA858451}" destId="{09DA7753-4A98-8343-9257-299029244BBE}" srcOrd="4" destOrd="0" presId="urn:microsoft.com/office/officeart/2005/8/layout/matrix1"/>
    <dgm:cxn modelId="{A4EAD723-E52A-8141-A9F2-9539EEA2E18E}" type="presParOf" srcId="{D2AC1CE3-F3E1-864F-8F5A-698ACA858451}" destId="{191A1200-7748-9A48-9CA3-E525C7AD2620}" srcOrd="5" destOrd="0" presId="urn:microsoft.com/office/officeart/2005/8/layout/matrix1"/>
    <dgm:cxn modelId="{D382E307-2438-6E47-B0CE-00636621AC83}" type="presParOf" srcId="{D2AC1CE3-F3E1-864F-8F5A-698ACA858451}" destId="{F59C9470-90B8-574D-B6A8-EE93C6F2566C}" srcOrd="6" destOrd="0" presId="urn:microsoft.com/office/officeart/2005/8/layout/matrix1"/>
    <dgm:cxn modelId="{1167D8D0-6125-5446-897D-DD73F30CEDE0}" type="presParOf" srcId="{D2AC1CE3-F3E1-864F-8F5A-698ACA858451}" destId="{6988D34D-79C9-AD4D-9730-BB1E60B0BC45}" srcOrd="7" destOrd="0" presId="urn:microsoft.com/office/officeart/2005/8/layout/matrix1"/>
    <dgm:cxn modelId="{4E457F8A-6391-CD47-8D52-98D0EEE9AE97}" type="presParOf" srcId="{F172294E-652B-7B48-B337-51192BF1291C}" destId="{5F480D50-6C15-614F-91E2-969F55773214}" srcOrd="1" destOrd="0" presId="urn:microsoft.com/office/officeart/2005/8/layout/matrix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25549D69-D362-234F-9C93-8A4EB113EF83}" type="doc">
      <dgm:prSet loTypeId="urn:microsoft.com/office/officeart/2005/8/layout/cycle5" loCatId="" qsTypeId="urn:microsoft.com/office/officeart/2005/8/quickstyle/simple4" qsCatId="simple" csTypeId="urn:microsoft.com/office/officeart/2005/8/colors/accent1_2" csCatId="accent1" phldr="1"/>
      <dgm:spPr/>
      <dgm:t>
        <a:bodyPr/>
        <a:lstStyle/>
        <a:p>
          <a:endParaRPr lang="en-GB"/>
        </a:p>
      </dgm:t>
    </dgm:pt>
    <dgm:pt modelId="{1DF458E6-087E-FE40-8926-3F7E367FA8C4}">
      <dgm:prSet phldrT="[Text]"/>
      <dgm:spPr/>
      <dgm:t>
        <a:bodyPr/>
        <a:lstStyle/>
        <a:p>
          <a:r>
            <a:rPr lang="en-US"/>
            <a:t>Experienc</a:t>
          </a:r>
          <a:r>
            <a:rPr lang="en-GB"/>
            <a:t>e</a:t>
          </a:r>
        </a:p>
      </dgm:t>
    </dgm:pt>
    <dgm:pt modelId="{7981DC13-2328-724C-BC86-9FB2081AB5FD}" type="parTrans" cxnId="{6D9979DF-F037-574B-A0DA-FCDB91B948E8}">
      <dgm:prSet/>
      <dgm:spPr/>
      <dgm:t>
        <a:bodyPr/>
        <a:lstStyle/>
        <a:p>
          <a:endParaRPr lang="en-GB"/>
        </a:p>
      </dgm:t>
    </dgm:pt>
    <dgm:pt modelId="{ADD9571F-74C5-254B-B3C5-F01FBDB3943C}" type="sibTrans" cxnId="{6D9979DF-F037-574B-A0DA-FCDB91B948E8}">
      <dgm:prSet/>
      <dgm:spPr/>
      <dgm:t>
        <a:bodyPr/>
        <a:lstStyle/>
        <a:p>
          <a:endParaRPr lang="en-GB"/>
        </a:p>
      </dgm:t>
    </dgm:pt>
    <dgm:pt modelId="{2A39E814-7A1F-B847-A95F-632604487C4A}">
      <dgm:prSet phldrT="[Text]"/>
      <dgm:spPr/>
      <dgm:t>
        <a:bodyPr/>
        <a:lstStyle/>
        <a:p>
          <a:r>
            <a:rPr lang="en-GB"/>
            <a:t>Review</a:t>
          </a:r>
        </a:p>
      </dgm:t>
    </dgm:pt>
    <dgm:pt modelId="{301A096B-4188-C146-993D-F09A899353FE}" type="parTrans" cxnId="{12DE2AA1-155B-B545-9692-392154FC1DBB}">
      <dgm:prSet/>
      <dgm:spPr/>
      <dgm:t>
        <a:bodyPr/>
        <a:lstStyle/>
        <a:p>
          <a:endParaRPr lang="en-GB"/>
        </a:p>
      </dgm:t>
    </dgm:pt>
    <dgm:pt modelId="{41C269D1-C08A-734A-BD12-F0764845612A}" type="sibTrans" cxnId="{12DE2AA1-155B-B545-9692-392154FC1DBB}">
      <dgm:prSet/>
      <dgm:spPr/>
      <dgm:t>
        <a:bodyPr/>
        <a:lstStyle/>
        <a:p>
          <a:endParaRPr lang="en-GB"/>
        </a:p>
      </dgm:t>
    </dgm:pt>
    <dgm:pt modelId="{5D798A02-28EE-CF4D-A5DE-24842ABB4473}">
      <dgm:prSet phldrT="[Text]"/>
      <dgm:spPr/>
      <dgm:t>
        <a:bodyPr/>
        <a:lstStyle/>
        <a:p>
          <a:r>
            <a:rPr lang="en-GB"/>
            <a:t>Interpret </a:t>
          </a:r>
        </a:p>
      </dgm:t>
    </dgm:pt>
    <dgm:pt modelId="{409ADBC1-5C11-BA49-AF99-7725DB46EE50}" type="parTrans" cxnId="{72640E0B-79A2-4844-A038-A826FCDE085A}">
      <dgm:prSet/>
      <dgm:spPr/>
      <dgm:t>
        <a:bodyPr/>
        <a:lstStyle/>
        <a:p>
          <a:endParaRPr lang="en-GB"/>
        </a:p>
      </dgm:t>
    </dgm:pt>
    <dgm:pt modelId="{16CFEE09-8C75-A74B-8A29-451A804D12FA}" type="sibTrans" cxnId="{72640E0B-79A2-4844-A038-A826FCDE085A}">
      <dgm:prSet/>
      <dgm:spPr/>
      <dgm:t>
        <a:bodyPr/>
        <a:lstStyle/>
        <a:p>
          <a:endParaRPr lang="en-GB"/>
        </a:p>
      </dgm:t>
    </dgm:pt>
    <dgm:pt modelId="{66B497E6-F9F5-4E46-98E9-39E6BE674E5B}">
      <dgm:prSet phldrT="[Text]"/>
      <dgm:spPr/>
      <dgm:t>
        <a:bodyPr/>
        <a:lstStyle/>
        <a:p>
          <a:r>
            <a:rPr lang="en-GB"/>
            <a:t>Plan </a:t>
          </a:r>
        </a:p>
      </dgm:t>
    </dgm:pt>
    <dgm:pt modelId="{A02E8E2C-C334-894A-A4A0-4A77B6C957C2}" type="parTrans" cxnId="{51C6F8CA-C08C-4D4B-AD28-7F6ECC202299}">
      <dgm:prSet/>
      <dgm:spPr/>
      <dgm:t>
        <a:bodyPr/>
        <a:lstStyle/>
        <a:p>
          <a:endParaRPr lang="en-GB"/>
        </a:p>
      </dgm:t>
    </dgm:pt>
    <dgm:pt modelId="{4113628A-46C7-3640-AD8C-BD9B6FAAA605}" type="sibTrans" cxnId="{51C6F8CA-C08C-4D4B-AD28-7F6ECC202299}">
      <dgm:prSet/>
      <dgm:spPr/>
      <dgm:t>
        <a:bodyPr/>
        <a:lstStyle/>
        <a:p>
          <a:endParaRPr lang="en-GB"/>
        </a:p>
      </dgm:t>
    </dgm:pt>
    <dgm:pt modelId="{A899CF02-6E9E-594D-9846-F2D119B0EE3B}" type="pres">
      <dgm:prSet presAssocID="{25549D69-D362-234F-9C93-8A4EB113EF83}" presName="cycle" presStyleCnt="0">
        <dgm:presLayoutVars>
          <dgm:dir/>
          <dgm:resizeHandles val="exact"/>
        </dgm:presLayoutVars>
      </dgm:prSet>
      <dgm:spPr/>
    </dgm:pt>
    <dgm:pt modelId="{50C32789-9FF8-2D42-9153-B9B532B1BE7B}" type="pres">
      <dgm:prSet presAssocID="{1DF458E6-087E-FE40-8926-3F7E367FA8C4}" presName="node" presStyleLbl="node1" presStyleIdx="0" presStyleCnt="4">
        <dgm:presLayoutVars>
          <dgm:bulletEnabled val="1"/>
        </dgm:presLayoutVars>
      </dgm:prSet>
      <dgm:spPr/>
      <dgm:t>
        <a:bodyPr/>
        <a:lstStyle/>
        <a:p>
          <a:endParaRPr lang="en-GB"/>
        </a:p>
      </dgm:t>
    </dgm:pt>
    <dgm:pt modelId="{6723957E-34E2-DD43-9E82-74E8E2AD1A43}" type="pres">
      <dgm:prSet presAssocID="{1DF458E6-087E-FE40-8926-3F7E367FA8C4}" presName="spNode" presStyleCnt="0"/>
      <dgm:spPr/>
    </dgm:pt>
    <dgm:pt modelId="{7C9CD240-CC27-6942-8AF6-E4DCDBBD0406}" type="pres">
      <dgm:prSet presAssocID="{ADD9571F-74C5-254B-B3C5-F01FBDB3943C}" presName="sibTrans" presStyleLbl="sibTrans1D1" presStyleIdx="0" presStyleCnt="4"/>
      <dgm:spPr/>
    </dgm:pt>
    <dgm:pt modelId="{0FA2DFE6-2560-B441-BACF-788C01F85B55}" type="pres">
      <dgm:prSet presAssocID="{2A39E814-7A1F-B847-A95F-632604487C4A}" presName="node" presStyleLbl="node1" presStyleIdx="1" presStyleCnt="4">
        <dgm:presLayoutVars>
          <dgm:bulletEnabled val="1"/>
        </dgm:presLayoutVars>
      </dgm:prSet>
      <dgm:spPr/>
      <dgm:t>
        <a:bodyPr/>
        <a:lstStyle/>
        <a:p>
          <a:endParaRPr lang="en-GB"/>
        </a:p>
      </dgm:t>
    </dgm:pt>
    <dgm:pt modelId="{CA0A0D2F-37E7-604F-A013-6C860C57B15A}" type="pres">
      <dgm:prSet presAssocID="{2A39E814-7A1F-B847-A95F-632604487C4A}" presName="spNode" presStyleCnt="0"/>
      <dgm:spPr/>
    </dgm:pt>
    <dgm:pt modelId="{36497CAB-A584-E74A-8DA3-617ADE30EE35}" type="pres">
      <dgm:prSet presAssocID="{41C269D1-C08A-734A-BD12-F0764845612A}" presName="sibTrans" presStyleLbl="sibTrans1D1" presStyleIdx="1" presStyleCnt="4"/>
      <dgm:spPr/>
    </dgm:pt>
    <dgm:pt modelId="{C63BB2E9-CFE1-794A-94F6-5B4EC532C550}" type="pres">
      <dgm:prSet presAssocID="{5D798A02-28EE-CF4D-A5DE-24842ABB4473}" presName="node" presStyleLbl="node1" presStyleIdx="2" presStyleCnt="4">
        <dgm:presLayoutVars>
          <dgm:bulletEnabled val="1"/>
        </dgm:presLayoutVars>
      </dgm:prSet>
      <dgm:spPr/>
    </dgm:pt>
    <dgm:pt modelId="{FF9E1D84-B27B-EF41-8796-7D50C48772DA}" type="pres">
      <dgm:prSet presAssocID="{5D798A02-28EE-CF4D-A5DE-24842ABB4473}" presName="spNode" presStyleCnt="0"/>
      <dgm:spPr/>
    </dgm:pt>
    <dgm:pt modelId="{E99F4EEF-D1D1-504B-BF2E-BDC3B98FF13C}" type="pres">
      <dgm:prSet presAssocID="{16CFEE09-8C75-A74B-8A29-451A804D12FA}" presName="sibTrans" presStyleLbl="sibTrans1D1" presStyleIdx="2" presStyleCnt="4"/>
      <dgm:spPr/>
    </dgm:pt>
    <dgm:pt modelId="{3D4D7C07-E9D7-564E-AFCA-B7E7E78E8A7E}" type="pres">
      <dgm:prSet presAssocID="{66B497E6-F9F5-4E46-98E9-39E6BE674E5B}" presName="node" presStyleLbl="node1" presStyleIdx="3" presStyleCnt="4">
        <dgm:presLayoutVars>
          <dgm:bulletEnabled val="1"/>
        </dgm:presLayoutVars>
      </dgm:prSet>
      <dgm:spPr/>
    </dgm:pt>
    <dgm:pt modelId="{C8C40C10-4E53-0748-9521-5FA38DD60E40}" type="pres">
      <dgm:prSet presAssocID="{66B497E6-F9F5-4E46-98E9-39E6BE674E5B}" presName="spNode" presStyleCnt="0"/>
      <dgm:spPr/>
    </dgm:pt>
    <dgm:pt modelId="{83CD0192-8640-9D42-A46A-CD8F1F93AB16}" type="pres">
      <dgm:prSet presAssocID="{4113628A-46C7-3640-AD8C-BD9B6FAAA605}" presName="sibTrans" presStyleLbl="sibTrans1D1" presStyleIdx="3" presStyleCnt="4"/>
      <dgm:spPr/>
    </dgm:pt>
  </dgm:ptLst>
  <dgm:cxnLst>
    <dgm:cxn modelId="{9819669F-16B3-1647-9F91-6379FCE931F0}" type="presOf" srcId="{66B497E6-F9F5-4E46-98E9-39E6BE674E5B}" destId="{3D4D7C07-E9D7-564E-AFCA-B7E7E78E8A7E}" srcOrd="0" destOrd="0" presId="urn:microsoft.com/office/officeart/2005/8/layout/cycle5"/>
    <dgm:cxn modelId="{E77E545E-85C2-554B-A232-E860CEF0B3CE}" type="presOf" srcId="{1DF458E6-087E-FE40-8926-3F7E367FA8C4}" destId="{50C32789-9FF8-2D42-9153-B9B532B1BE7B}" srcOrd="0" destOrd="0" presId="urn:microsoft.com/office/officeart/2005/8/layout/cycle5"/>
    <dgm:cxn modelId="{12DE2AA1-155B-B545-9692-392154FC1DBB}" srcId="{25549D69-D362-234F-9C93-8A4EB113EF83}" destId="{2A39E814-7A1F-B847-A95F-632604487C4A}" srcOrd="1" destOrd="0" parTransId="{301A096B-4188-C146-993D-F09A899353FE}" sibTransId="{41C269D1-C08A-734A-BD12-F0764845612A}"/>
    <dgm:cxn modelId="{6FEC2BFE-122F-434F-AD10-E79B39A71600}" type="presOf" srcId="{41C269D1-C08A-734A-BD12-F0764845612A}" destId="{36497CAB-A584-E74A-8DA3-617ADE30EE35}" srcOrd="0" destOrd="0" presId="urn:microsoft.com/office/officeart/2005/8/layout/cycle5"/>
    <dgm:cxn modelId="{0A22B91B-315F-E94A-89ED-B7C27B9F9F40}" type="presOf" srcId="{ADD9571F-74C5-254B-B3C5-F01FBDB3943C}" destId="{7C9CD240-CC27-6942-8AF6-E4DCDBBD0406}" srcOrd="0" destOrd="0" presId="urn:microsoft.com/office/officeart/2005/8/layout/cycle5"/>
    <dgm:cxn modelId="{3998F1D8-C26B-9C45-9348-1F589813CBFA}" type="presOf" srcId="{5D798A02-28EE-CF4D-A5DE-24842ABB4473}" destId="{C63BB2E9-CFE1-794A-94F6-5B4EC532C550}" srcOrd="0" destOrd="0" presId="urn:microsoft.com/office/officeart/2005/8/layout/cycle5"/>
    <dgm:cxn modelId="{3641CF05-F8E7-1843-BE97-7530B101876E}" type="presOf" srcId="{4113628A-46C7-3640-AD8C-BD9B6FAAA605}" destId="{83CD0192-8640-9D42-A46A-CD8F1F93AB16}" srcOrd="0" destOrd="0" presId="urn:microsoft.com/office/officeart/2005/8/layout/cycle5"/>
    <dgm:cxn modelId="{51C6F8CA-C08C-4D4B-AD28-7F6ECC202299}" srcId="{25549D69-D362-234F-9C93-8A4EB113EF83}" destId="{66B497E6-F9F5-4E46-98E9-39E6BE674E5B}" srcOrd="3" destOrd="0" parTransId="{A02E8E2C-C334-894A-A4A0-4A77B6C957C2}" sibTransId="{4113628A-46C7-3640-AD8C-BD9B6FAAA605}"/>
    <dgm:cxn modelId="{6D9979DF-F037-574B-A0DA-FCDB91B948E8}" srcId="{25549D69-D362-234F-9C93-8A4EB113EF83}" destId="{1DF458E6-087E-FE40-8926-3F7E367FA8C4}" srcOrd="0" destOrd="0" parTransId="{7981DC13-2328-724C-BC86-9FB2081AB5FD}" sibTransId="{ADD9571F-74C5-254B-B3C5-F01FBDB3943C}"/>
    <dgm:cxn modelId="{72640E0B-79A2-4844-A038-A826FCDE085A}" srcId="{25549D69-D362-234F-9C93-8A4EB113EF83}" destId="{5D798A02-28EE-CF4D-A5DE-24842ABB4473}" srcOrd="2" destOrd="0" parTransId="{409ADBC1-5C11-BA49-AF99-7725DB46EE50}" sibTransId="{16CFEE09-8C75-A74B-8A29-451A804D12FA}"/>
    <dgm:cxn modelId="{573F6F33-C445-D64F-B869-1847DE749302}" type="presOf" srcId="{25549D69-D362-234F-9C93-8A4EB113EF83}" destId="{A899CF02-6E9E-594D-9846-F2D119B0EE3B}" srcOrd="0" destOrd="0" presId="urn:microsoft.com/office/officeart/2005/8/layout/cycle5"/>
    <dgm:cxn modelId="{30CD6B19-F319-D841-9BFC-CF69FB4A830B}" type="presOf" srcId="{16CFEE09-8C75-A74B-8A29-451A804D12FA}" destId="{E99F4EEF-D1D1-504B-BF2E-BDC3B98FF13C}" srcOrd="0" destOrd="0" presId="urn:microsoft.com/office/officeart/2005/8/layout/cycle5"/>
    <dgm:cxn modelId="{757E4EC7-D77C-DF48-A7DA-00879732D59A}" type="presOf" srcId="{2A39E814-7A1F-B847-A95F-632604487C4A}" destId="{0FA2DFE6-2560-B441-BACF-788C01F85B55}" srcOrd="0" destOrd="0" presId="urn:microsoft.com/office/officeart/2005/8/layout/cycle5"/>
    <dgm:cxn modelId="{D6DF7574-834D-014F-B7FF-A2E406C23852}" type="presParOf" srcId="{A899CF02-6E9E-594D-9846-F2D119B0EE3B}" destId="{50C32789-9FF8-2D42-9153-B9B532B1BE7B}" srcOrd="0" destOrd="0" presId="urn:microsoft.com/office/officeart/2005/8/layout/cycle5"/>
    <dgm:cxn modelId="{F2F8CCC6-4708-5244-8175-5F42EA3CA380}" type="presParOf" srcId="{A899CF02-6E9E-594D-9846-F2D119B0EE3B}" destId="{6723957E-34E2-DD43-9E82-74E8E2AD1A43}" srcOrd="1" destOrd="0" presId="urn:microsoft.com/office/officeart/2005/8/layout/cycle5"/>
    <dgm:cxn modelId="{61062CAC-C4E3-1F41-BF07-A9713AF060C9}" type="presParOf" srcId="{A899CF02-6E9E-594D-9846-F2D119B0EE3B}" destId="{7C9CD240-CC27-6942-8AF6-E4DCDBBD0406}" srcOrd="2" destOrd="0" presId="urn:microsoft.com/office/officeart/2005/8/layout/cycle5"/>
    <dgm:cxn modelId="{2BF119A0-A86B-B54C-9B93-E2ED567DB55D}" type="presParOf" srcId="{A899CF02-6E9E-594D-9846-F2D119B0EE3B}" destId="{0FA2DFE6-2560-B441-BACF-788C01F85B55}" srcOrd="3" destOrd="0" presId="urn:microsoft.com/office/officeart/2005/8/layout/cycle5"/>
    <dgm:cxn modelId="{D7039134-4689-5743-B27C-91F637D1779D}" type="presParOf" srcId="{A899CF02-6E9E-594D-9846-F2D119B0EE3B}" destId="{CA0A0D2F-37E7-604F-A013-6C860C57B15A}" srcOrd="4" destOrd="0" presId="urn:microsoft.com/office/officeart/2005/8/layout/cycle5"/>
    <dgm:cxn modelId="{D838F15B-5F67-A34A-AEF1-EF7356B632CF}" type="presParOf" srcId="{A899CF02-6E9E-594D-9846-F2D119B0EE3B}" destId="{36497CAB-A584-E74A-8DA3-617ADE30EE35}" srcOrd="5" destOrd="0" presId="urn:microsoft.com/office/officeart/2005/8/layout/cycle5"/>
    <dgm:cxn modelId="{5664D886-61C5-7D49-8AD2-430F77084346}" type="presParOf" srcId="{A899CF02-6E9E-594D-9846-F2D119B0EE3B}" destId="{C63BB2E9-CFE1-794A-94F6-5B4EC532C550}" srcOrd="6" destOrd="0" presId="urn:microsoft.com/office/officeart/2005/8/layout/cycle5"/>
    <dgm:cxn modelId="{E0287854-9A32-1D4C-BF0A-55D771596443}" type="presParOf" srcId="{A899CF02-6E9E-594D-9846-F2D119B0EE3B}" destId="{FF9E1D84-B27B-EF41-8796-7D50C48772DA}" srcOrd="7" destOrd="0" presId="urn:microsoft.com/office/officeart/2005/8/layout/cycle5"/>
    <dgm:cxn modelId="{5FE40561-52C9-C14B-BB96-78AF9182BB64}" type="presParOf" srcId="{A899CF02-6E9E-594D-9846-F2D119B0EE3B}" destId="{E99F4EEF-D1D1-504B-BF2E-BDC3B98FF13C}" srcOrd="8" destOrd="0" presId="urn:microsoft.com/office/officeart/2005/8/layout/cycle5"/>
    <dgm:cxn modelId="{6D26E97C-1455-1243-B19B-9E7C7707804F}" type="presParOf" srcId="{A899CF02-6E9E-594D-9846-F2D119B0EE3B}" destId="{3D4D7C07-E9D7-564E-AFCA-B7E7E78E8A7E}" srcOrd="9" destOrd="0" presId="urn:microsoft.com/office/officeart/2005/8/layout/cycle5"/>
    <dgm:cxn modelId="{2752F6E0-344A-1547-875D-1A3293D83126}" type="presParOf" srcId="{A899CF02-6E9E-594D-9846-F2D119B0EE3B}" destId="{C8C40C10-4E53-0748-9521-5FA38DD60E40}" srcOrd="10" destOrd="0" presId="urn:microsoft.com/office/officeart/2005/8/layout/cycle5"/>
    <dgm:cxn modelId="{C1BEC414-0DD2-4F45-B277-533B566D90D2}" type="presParOf" srcId="{A899CF02-6E9E-594D-9846-F2D119B0EE3B}" destId="{83CD0192-8640-9D42-A46A-CD8F1F93AB16}" srcOrd="11" destOrd="0" presId="urn:microsoft.com/office/officeart/2005/8/layout/cycle5"/>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9B4F02F-A2C0-2C4D-B78B-16F039A2975C}">
      <dsp:nvSpPr>
        <dsp:cNvPr id="0" name=""/>
        <dsp:cNvSpPr/>
      </dsp:nvSpPr>
      <dsp:spPr>
        <a:xfrm rot="16200000">
          <a:off x="571500" y="-571500"/>
          <a:ext cx="1600200" cy="2743200"/>
        </a:xfrm>
        <a:prstGeom prst="round1Rect">
          <a:avLst/>
        </a:prstGeom>
        <a:solidFill>
          <a:schemeClr val="accent3">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149352" tIns="149352" rIns="149352" bIns="149352" numCol="1" spcCol="1270" anchor="ctr" anchorCtr="0">
          <a:noAutofit/>
        </a:bodyPr>
        <a:lstStyle/>
        <a:p>
          <a:pPr lvl="0" algn="ctr" defTabSz="933450">
            <a:lnSpc>
              <a:spcPct val="90000"/>
            </a:lnSpc>
            <a:spcBef>
              <a:spcPct val="0"/>
            </a:spcBef>
            <a:spcAft>
              <a:spcPct val="35000"/>
            </a:spcAft>
          </a:pPr>
          <a:r>
            <a:rPr lang="en-US" sz="2100" kern="1200"/>
            <a:t>The role of a Teacher</a:t>
          </a:r>
        </a:p>
      </dsp:txBody>
      <dsp:txXfrm rot="5400000">
        <a:off x="-1" y="1"/>
        <a:ext cx="2743200" cy="1200150"/>
      </dsp:txXfrm>
    </dsp:sp>
    <dsp:sp modelId="{07A8DFDC-3ABD-7542-8772-18725C0F9DD2}">
      <dsp:nvSpPr>
        <dsp:cNvPr id="0" name=""/>
        <dsp:cNvSpPr/>
      </dsp:nvSpPr>
      <dsp:spPr>
        <a:xfrm>
          <a:off x="2743200" y="0"/>
          <a:ext cx="2743200" cy="1600200"/>
        </a:xfrm>
        <a:prstGeom prst="round1Rect">
          <a:avLst/>
        </a:prstGeom>
        <a:solidFill>
          <a:schemeClr val="accent3">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149352" tIns="149352" rIns="149352" bIns="149352" numCol="1" spcCol="1270" anchor="ctr" anchorCtr="0">
          <a:noAutofit/>
        </a:bodyPr>
        <a:lstStyle/>
        <a:p>
          <a:pPr lvl="0" algn="ctr" defTabSz="933450">
            <a:lnSpc>
              <a:spcPct val="90000"/>
            </a:lnSpc>
            <a:spcBef>
              <a:spcPct val="0"/>
            </a:spcBef>
            <a:spcAft>
              <a:spcPct val="35000"/>
            </a:spcAft>
          </a:pPr>
          <a:r>
            <a:rPr lang="en-US" sz="2100" kern="1200"/>
            <a:t>Lesson planning</a:t>
          </a:r>
        </a:p>
      </dsp:txBody>
      <dsp:txXfrm>
        <a:off x="2743200" y="0"/>
        <a:ext cx="2743200" cy="1200150"/>
      </dsp:txXfrm>
    </dsp:sp>
    <dsp:sp modelId="{09DA7753-4A98-8343-9257-299029244BBE}">
      <dsp:nvSpPr>
        <dsp:cNvPr id="0" name=""/>
        <dsp:cNvSpPr/>
      </dsp:nvSpPr>
      <dsp:spPr>
        <a:xfrm rot="10800000">
          <a:off x="0" y="1600200"/>
          <a:ext cx="2743200" cy="1600200"/>
        </a:xfrm>
        <a:prstGeom prst="round1Rect">
          <a:avLst/>
        </a:prstGeom>
        <a:solidFill>
          <a:schemeClr val="accent3">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149352" tIns="149352" rIns="149352" bIns="149352" numCol="1" spcCol="1270" anchor="ctr" anchorCtr="0">
          <a:noAutofit/>
        </a:bodyPr>
        <a:lstStyle/>
        <a:p>
          <a:pPr lvl="0" algn="ctr" defTabSz="933450">
            <a:lnSpc>
              <a:spcPct val="90000"/>
            </a:lnSpc>
            <a:spcBef>
              <a:spcPct val="0"/>
            </a:spcBef>
            <a:spcAft>
              <a:spcPct val="35000"/>
            </a:spcAft>
          </a:pPr>
          <a:r>
            <a:rPr lang="en-US" sz="2100" kern="1200"/>
            <a:t>Teaching and assessment </a:t>
          </a:r>
        </a:p>
      </dsp:txBody>
      <dsp:txXfrm rot="10800000">
        <a:off x="0" y="2000250"/>
        <a:ext cx="2743200" cy="1200150"/>
      </dsp:txXfrm>
    </dsp:sp>
    <dsp:sp modelId="{F59C9470-90B8-574D-B6A8-EE93C6F2566C}">
      <dsp:nvSpPr>
        <dsp:cNvPr id="0" name=""/>
        <dsp:cNvSpPr/>
      </dsp:nvSpPr>
      <dsp:spPr>
        <a:xfrm rot="5400000">
          <a:off x="3314700" y="1028700"/>
          <a:ext cx="1600200" cy="2743200"/>
        </a:xfrm>
        <a:prstGeom prst="round1Rect">
          <a:avLst/>
        </a:prstGeom>
        <a:solidFill>
          <a:schemeClr val="accent3">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149352" tIns="149352" rIns="149352" bIns="149352" numCol="1" spcCol="1270" anchor="ctr" anchorCtr="0">
          <a:noAutofit/>
        </a:bodyPr>
        <a:lstStyle/>
        <a:p>
          <a:pPr lvl="0" algn="ctr" defTabSz="933450">
            <a:lnSpc>
              <a:spcPct val="90000"/>
            </a:lnSpc>
            <a:spcBef>
              <a:spcPct val="0"/>
            </a:spcBef>
            <a:spcAft>
              <a:spcPct val="35000"/>
            </a:spcAft>
          </a:pPr>
          <a:r>
            <a:rPr lang="en-US" sz="2100" kern="1200"/>
            <a:t>Reflection and professional standards </a:t>
          </a:r>
        </a:p>
      </dsp:txBody>
      <dsp:txXfrm rot="-5400000">
        <a:off x="2743200" y="2000250"/>
        <a:ext cx="2743200" cy="1200150"/>
      </dsp:txXfrm>
    </dsp:sp>
    <dsp:sp modelId="{5F480D50-6C15-614F-91E2-969F55773214}">
      <dsp:nvSpPr>
        <dsp:cNvPr id="0" name=""/>
        <dsp:cNvSpPr/>
      </dsp:nvSpPr>
      <dsp:spPr>
        <a:xfrm>
          <a:off x="1765935" y="1172290"/>
          <a:ext cx="1645920" cy="800100"/>
        </a:xfrm>
        <a:prstGeom prst="roundRect">
          <a:avLst/>
        </a:prstGeom>
        <a:solidFill>
          <a:schemeClr val="accent3">
            <a:tint val="60000"/>
            <a:hueOff val="0"/>
            <a:satOff val="0"/>
            <a:lumOff val="0"/>
            <a:alphaOff val="0"/>
          </a:schemeClr>
        </a:solidFill>
        <a:ln>
          <a:noFill/>
        </a:ln>
        <a:effectLst/>
        <a:sp3d z="57150" extrusionH="63500" contourW="12700" prstMaterial="matte">
          <a:contourClr>
            <a:schemeClr val="lt1">
              <a:tint val="50000"/>
            </a:schemeClr>
          </a:contourClr>
        </a:sp3d>
      </dsp:spPr>
      <dsp:style>
        <a:lnRef idx="0">
          <a:scrgbClr r="0" g="0" b="0"/>
        </a:lnRef>
        <a:fillRef idx="1">
          <a:scrgbClr r="0" g="0" b="0"/>
        </a:fillRef>
        <a:effectRef idx="0">
          <a:scrgbClr r="0" g="0" b="0"/>
        </a:effectRef>
        <a:fontRef idx="minor"/>
      </dsp:style>
      <dsp:txBody>
        <a:bodyPr spcFirstLastPara="0" vert="horz" wrap="square" lIns="80010" tIns="80010" rIns="80010" bIns="80010" numCol="1" spcCol="1270" anchor="ctr" anchorCtr="0">
          <a:noAutofit/>
        </a:bodyPr>
        <a:lstStyle/>
        <a:p>
          <a:pPr lvl="0" algn="ctr" defTabSz="933450">
            <a:lnSpc>
              <a:spcPct val="90000"/>
            </a:lnSpc>
            <a:spcBef>
              <a:spcPct val="0"/>
            </a:spcBef>
            <a:spcAft>
              <a:spcPct val="35000"/>
            </a:spcAft>
          </a:pPr>
          <a:r>
            <a:rPr lang="en-US" sz="2100" kern="1200"/>
            <a:t>PETLA</a:t>
          </a:r>
        </a:p>
      </dsp:txBody>
      <dsp:txXfrm>
        <a:off x="1804993" y="1211348"/>
        <a:ext cx="1567804" cy="72198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0C32789-9FF8-2D42-9153-B9B532B1BE7B}">
      <dsp:nvSpPr>
        <dsp:cNvPr id="0" name=""/>
        <dsp:cNvSpPr/>
      </dsp:nvSpPr>
      <dsp:spPr>
        <a:xfrm>
          <a:off x="2263034" y="1034"/>
          <a:ext cx="778302" cy="505896"/>
        </a:xfrm>
        <a:prstGeom prst="roundRect">
          <a:avLst/>
        </a:prstGeom>
        <a:gradFill rotWithShape="0">
          <a:gsLst>
            <a:gs pos="0">
              <a:schemeClr val="accent1">
                <a:hueOff val="0"/>
                <a:satOff val="0"/>
                <a:lumOff val="0"/>
                <a:alphaOff val="0"/>
                <a:satMod val="100000"/>
                <a:lumMod val="100000"/>
              </a:schemeClr>
            </a:gs>
            <a:gs pos="50000">
              <a:schemeClr val="accent1">
                <a:hueOff val="0"/>
                <a:satOff val="0"/>
                <a:lumOff val="0"/>
                <a:alphaOff val="0"/>
                <a:shade val="99000"/>
                <a:satMod val="105000"/>
                <a:lumMod val="100000"/>
              </a:schemeClr>
            </a:gs>
            <a:gs pos="100000">
              <a:schemeClr val="accent1">
                <a:hueOff val="0"/>
                <a:satOff val="0"/>
                <a:lumOff val="0"/>
                <a:alphaOff val="0"/>
                <a:shade val="98000"/>
                <a:satMod val="105000"/>
                <a:lumMod val="100000"/>
              </a:schemeClr>
            </a:gs>
          </a:gsLst>
          <a:lin ang="5400000" scaled="0"/>
        </a:gradFill>
        <a:ln>
          <a:noFill/>
        </a:ln>
        <a:effectLst>
          <a:outerShdw blurRad="38100" dist="12700" dir="5400000" algn="ctr" rotWithShape="0">
            <a:srgbClr val="000000">
              <a:alpha val="63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Experienc</a:t>
          </a:r>
          <a:r>
            <a:rPr lang="en-GB" sz="900" kern="1200"/>
            <a:t>e</a:t>
          </a:r>
        </a:p>
      </dsp:txBody>
      <dsp:txXfrm>
        <a:off x="2287730" y="25730"/>
        <a:ext cx="728910" cy="456504"/>
      </dsp:txXfrm>
    </dsp:sp>
    <dsp:sp modelId="{7C9CD240-CC27-6942-8AF6-E4DCDBBD0406}">
      <dsp:nvSpPr>
        <dsp:cNvPr id="0" name=""/>
        <dsp:cNvSpPr/>
      </dsp:nvSpPr>
      <dsp:spPr>
        <a:xfrm>
          <a:off x="1816616" y="253982"/>
          <a:ext cx="1671138" cy="1671138"/>
        </a:xfrm>
        <a:custGeom>
          <a:avLst/>
          <a:gdLst/>
          <a:ahLst/>
          <a:cxnLst/>
          <a:rect l="0" t="0" r="0" b="0"/>
          <a:pathLst>
            <a:path>
              <a:moveTo>
                <a:pt x="1332092" y="163526"/>
              </a:moveTo>
              <a:arcTo wR="835569" hR="835569" stAng="18387479" swAng="1633215"/>
            </a:path>
          </a:pathLst>
        </a:custGeom>
        <a:noFill/>
        <a:ln w="6350" cap="flat" cmpd="sng" algn="ctr">
          <a:solidFill>
            <a:schemeClr val="accent1">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0FA2DFE6-2560-B441-BACF-788C01F85B55}">
      <dsp:nvSpPr>
        <dsp:cNvPr id="0" name=""/>
        <dsp:cNvSpPr/>
      </dsp:nvSpPr>
      <dsp:spPr>
        <a:xfrm>
          <a:off x="3098603" y="836603"/>
          <a:ext cx="778302" cy="505896"/>
        </a:xfrm>
        <a:prstGeom prst="roundRect">
          <a:avLst/>
        </a:prstGeom>
        <a:gradFill rotWithShape="0">
          <a:gsLst>
            <a:gs pos="0">
              <a:schemeClr val="accent1">
                <a:hueOff val="0"/>
                <a:satOff val="0"/>
                <a:lumOff val="0"/>
                <a:alphaOff val="0"/>
                <a:satMod val="100000"/>
                <a:lumMod val="100000"/>
              </a:schemeClr>
            </a:gs>
            <a:gs pos="50000">
              <a:schemeClr val="accent1">
                <a:hueOff val="0"/>
                <a:satOff val="0"/>
                <a:lumOff val="0"/>
                <a:alphaOff val="0"/>
                <a:shade val="99000"/>
                <a:satMod val="105000"/>
                <a:lumMod val="100000"/>
              </a:schemeClr>
            </a:gs>
            <a:gs pos="100000">
              <a:schemeClr val="accent1">
                <a:hueOff val="0"/>
                <a:satOff val="0"/>
                <a:lumOff val="0"/>
                <a:alphaOff val="0"/>
                <a:shade val="98000"/>
                <a:satMod val="105000"/>
                <a:lumMod val="100000"/>
              </a:schemeClr>
            </a:gs>
          </a:gsLst>
          <a:lin ang="5400000" scaled="0"/>
        </a:gradFill>
        <a:ln>
          <a:noFill/>
        </a:ln>
        <a:effectLst>
          <a:outerShdw blurRad="38100" dist="12700" dir="5400000" algn="ctr" rotWithShape="0">
            <a:srgbClr val="000000">
              <a:alpha val="63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GB" sz="900" kern="1200"/>
            <a:t>Review</a:t>
          </a:r>
        </a:p>
      </dsp:txBody>
      <dsp:txXfrm>
        <a:off x="3123299" y="861299"/>
        <a:ext cx="728910" cy="456504"/>
      </dsp:txXfrm>
    </dsp:sp>
    <dsp:sp modelId="{36497CAB-A584-E74A-8DA3-617ADE30EE35}">
      <dsp:nvSpPr>
        <dsp:cNvPr id="0" name=""/>
        <dsp:cNvSpPr/>
      </dsp:nvSpPr>
      <dsp:spPr>
        <a:xfrm>
          <a:off x="1816616" y="253982"/>
          <a:ext cx="1671138" cy="1671138"/>
        </a:xfrm>
        <a:custGeom>
          <a:avLst/>
          <a:gdLst/>
          <a:ahLst/>
          <a:cxnLst/>
          <a:rect l="0" t="0" r="0" b="0"/>
          <a:pathLst>
            <a:path>
              <a:moveTo>
                <a:pt x="1584504" y="1206070"/>
              </a:moveTo>
              <a:arcTo wR="835569" hR="835569" stAng="1579306" swAng="1633215"/>
            </a:path>
          </a:pathLst>
        </a:custGeom>
        <a:noFill/>
        <a:ln w="6350" cap="flat" cmpd="sng" algn="ctr">
          <a:solidFill>
            <a:schemeClr val="accent1">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C63BB2E9-CFE1-794A-94F6-5B4EC532C550}">
      <dsp:nvSpPr>
        <dsp:cNvPr id="0" name=""/>
        <dsp:cNvSpPr/>
      </dsp:nvSpPr>
      <dsp:spPr>
        <a:xfrm>
          <a:off x="2263034" y="1672172"/>
          <a:ext cx="778302" cy="505896"/>
        </a:xfrm>
        <a:prstGeom prst="roundRect">
          <a:avLst/>
        </a:prstGeom>
        <a:gradFill rotWithShape="0">
          <a:gsLst>
            <a:gs pos="0">
              <a:schemeClr val="accent1">
                <a:hueOff val="0"/>
                <a:satOff val="0"/>
                <a:lumOff val="0"/>
                <a:alphaOff val="0"/>
                <a:satMod val="100000"/>
                <a:lumMod val="100000"/>
              </a:schemeClr>
            </a:gs>
            <a:gs pos="50000">
              <a:schemeClr val="accent1">
                <a:hueOff val="0"/>
                <a:satOff val="0"/>
                <a:lumOff val="0"/>
                <a:alphaOff val="0"/>
                <a:shade val="99000"/>
                <a:satMod val="105000"/>
                <a:lumMod val="100000"/>
              </a:schemeClr>
            </a:gs>
            <a:gs pos="100000">
              <a:schemeClr val="accent1">
                <a:hueOff val="0"/>
                <a:satOff val="0"/>
                <a:lumOff val="0"/>
                <a:alphaOff val="0"/>
                <a:shade val="98000"/>
                <a:satMod val="105000"/>
                <a:lumMod val="100000"/>
              </a:schemeClr>
            </a:gs>
          </a:gsLst>
          <a:lin ang="5400000" scaled="0"/>
        </a:gradFill>
        <a:ln>
          <a:noFill/>
        </a:ln>
        <a:effectLst>
          <a:outerShdw blurRad="38100" dist="12700" dir="5400000" algn="ctr" rotWithShape="0">
            <a:srgbClr val="000000">
              <a:alpha val="63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GB" sz="900" kern="1200"/>
            <a:t>Interpret </a:t>
          </a:r>
        </a:p>
      </dsp:txBody>
      <dsp:txXfrm>
        <a:off x="2287730" y="1696868"/>
        <a:ext cx="728910" cy="456504"/>
      </dsp:txXfrm>
    </dsp:sp>
    <dsp:sp modelId="{E99F4EEF-D1D1-504B-BF2E-BDC3B98FF13C}">
      <dsp:nvSpPr>
        <dsp:cNvPr id="0" name=""/>
        <dsp:cNvSpPr/>
      </dsp:nvSpPr>
      <dsp:spPr>
        <a:xfrm>
          <a:off x="1816616" y="253982"/>
          <a:ext cx="1671138" cy="1671138"/>
        </a:xfrm>
        <a:custGeom>
          <a:avLst/>
          <a:gdLst/>
          <a:ahLst/>
          <a:cxnLst/>
          <a:rect l="0" t="0" r="0" b="0"/>
          <a:pathLst>
            <a:path>
              <a:moveTo>
                <a:pt x="339046" y="1507611"/>
              </a:moveTo>
              <a:arcTo wR="835569" hR="835569" stAng="7587479" swAng="1633215"/>
            </a:path>
          </a:pathLst>
        </a:custGeom>
        <a:noFill/>
        <a:ln w="6350" cap="flat" cmpd="sng" algn="ctr">
          <a:solidFill>
            <a:schemeClr val="accent1">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3D4D7C07-E9D7-564E-AFCA-B7E7E78E8A7E}">
      <dsp:nvSpPr>
        <dsp:cNvPr id="0" name=""/>
        <dsp:cNvSpPr/>
      </dsp:nvSpPr>
      <dsp:spPr>
        <a:xfrm>
          <a:off x="1427465" y="836603"/>
          <a:ext cx="778302" cy="505896"/>
        </a:xfrm>
        <a:prstGeom prst="roundRect">
          <a:avLst/>
        </a:prstGeom>
        <a:gradFill rotWithShape="0">
          <a:gsLst>
            <a:gs pos="0">
              <a:schemeClr val="accent1">
                <a:hueOff val="0"/>
                <a:satOff val="0"/>
                <a:lumOff val="0"/>
                <a:alphaOff val="0"/>
                <a:satMod val="100000"/>
                <a:lumMod val="100000"/>
              </a:schemeClr>
            </a:gs>
            <a:gs pos="50000">
              <a:schemeClr val="accent1">
                <a:hueOff val="0"/>
                <a:satOff val="0"/>
                <a:lumOff val="0"/>
                <a:alphaOff val="0"/>
                <a:shade val="99000"/>
                <a:satMod val="105000"/>
                <a:lumMod val="100000"/>
              </a:schemeClr>
            </a:gs>
            <a:gs pos="100000">
              <a:schemeClr val="accent1">
                <a:hueOff val="0"/>
                <a:satOff val="0"/>
                <a:lumOff val="0"/>
                <a:alphaOff val="0"/>
                <a:shade val="98000"/>
                <a:satMod val="105000"/>
                <a:lumMod val="100000"/>
              </a:schemeClr>
            </a:gs>
          </a:gsLst>
          <a:lin ang="5400000" scaled="0"/>
        </a:gradFill>
        <a:ln>
          <a:noFill/>
        </a:ln>
        <a:effectLst>
          <a:outerShdw blurRad="38100" dist="12700" dir="5400000" algn="ctr" rotWithShape="0">
            <a:srgbClr val="000000">
              <a:alpha val="63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GB" sz="900" kern="1200"/>
            <a:t>Plan </a:t>
          </a:r>
        </a:p>
      </dsp:txBody>
      <dsp:txXfrm>
        <a:off x="1452161" y="861299"/>
        <a:ext cx="728910" cy="456504"/>
      </dsp:txXfrm>
    </dsp:sp>
    <dsp:sp modelId="{83CD0192-8640-9D42-A46A-CD8F1F93AB16}">
      <dsp:nvSpPr>
        <dsp:cNvPr id="0" name=""/>
        <dsp:cNvSpPr/>
      </dsp:nvSpPr>
      <dsp:spPr>
        <a:xfrm>
          <a:off x="1816616" y="253982"/>
          <a:ext cx="1671138" cy="1671138"/>
        </a:xfrm>
        <a:custGeom>
          <a:avLst/>
          <a:gdLst/>
          <a:ahLst/>
          <a:cxnLst/>
          <a:rect l="0" t="0" r="0" b="0"/>
          <a:pathLst>
            <a:path>
              <a:moveTo>
                <a:pt x="86633" y="465067"/>
              </a:moveTo>
              <a:arcTo wR="835569" hR="835569" stAng="12379306" swAng="1633215"/>
            </a:path>
          </a:pathLst>
        </a:custGeom>
        <a:noFill/>
        <a:ln w="6350" cap="flat" cmpd="sng" algn="ctr">
          <a:solidFill>
            <a:schemeClr val="accent1">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layout2.xml><?xml version="1.0" encoding="utf-8"?>
<dgm:layoutDef xmlns:dgm="http://schemas.openxmlformats.org/drawingml/2006/diagram" xmlns:a="http://schemas.openxmlformats.org/drawingml/2006/main" uniqueId="urn:microsoft.com/office/officeart/2005/8/layout/cycle5">
  <dgm:title val=""/>
  <dgm:desc val=""/>
  <dgm:catLst>
    <dgm:cat type="cycle" pri="3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fact="-1"/>
          <dgm:constr type="diam" for="ch"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connDist"/>
                <dgm:constr type="begPad" refType="connDist" fact="0.2"/>
                <dgm:constr type="endPad" refType="connDist" fact="0.2"/>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5">
  <dgm:title val=""/>
  <dgm:desc val=""/>
  <dgm:catLst>
    <dgm:cat type="3D" pri="11500"/>
  </dgm:catLst>
  <dgm:scene3d>
    <a:camera prst="isometricOffAxis2Left" zoom="95000"/>
    <a:lightRig rig="flat" dir="t"/>
  </dgm:scene3d>
  <dgm:styleLbl name="node0">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extrusionH="381000" contourW="38100" prstMaterial="matte">
      <a:contourClr>
        <a:schemeClr val="lt1"/>
      </a:contourClr>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z="5715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dgm:scene3d>
    <dgm:sp3d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dgm:scene3d>
    <dgm:sp3d z="-381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dgm:scene3d>
    <dgm:sp3d z="-52400" extrusionH="1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z="5715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z="-38100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z="52400"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z="52400"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z="60000" prstMaterial="flat">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dgm:scene3d>
    <dgm:sp3d z="60000" prstMaterial="flat">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z="-60000" extrusionH="63500" prstMaterial="matte"/>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z="-60000" extrusionH="63500" prstMaterial="matte"/>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extrusionH="381000" prstMaterial="matte"/>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z="-400500" extrusionH="63500" prstMaterial="matte"/>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z="57150" extrusionH="12700" prstMaterial="flat">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extrusionH="12700" prstMaterial="flat">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dgm:scene3d>
    <dgm:sp3d z="-63500" extrusionH="63500" prstMaterial="matte"/>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z="5715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dgm:style>
  </dgm:styleLbl>
  <dgm:styleLbl name="alignAccFollow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dgm:style>
  </dgm:styleLbl>
  <dgm:styleLbl name="bgAccFollowNode1">
    <dgm:scene3d>
      <a:camera prst="orthographicFront"/>
      <a:lightRig rig="threePt" dir="t"/>
    </dgm:scene3d>
    <dgm:sp3d z="-400500" extrusionH="63500" contourW="12700" prstMaterial="matte">
      <a:contourClr>
        <a:schemeClr val="lt1"/>
      </a:contourClr>
    </dgm:sp3d>
    <dgm:txPr/>
    <dgm:style>
      <a:lnRef idx="0">
        <a:scrgbClr r="0" g="0" b="0"/>
      </a:lnRef>
      <a:fillRef idx="1">
        <a:scrgbClr r="0" g="0" b="0"/>
      </a:fillRef>
      <a:effectRef idx="2">
        <a:scrgbClr r="0" g="0" b="0"/>
      </a:effectRef>
      <a:fontRef idx="minor"/>
    </dgm:style>
  </dgm:styleLbl>
  <dgm:styleLbl name="fgAcc0">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z="-400500" extrusionH="63500" contourW="12700" prstMaterial="matte">
      <a:contourClr>
        <a:schemeClr val="lt1">
          <a:tint val="50000"/>
        </a:schemeClr>
      </a:contourClr>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trBgShp">
    <dgm:scene3d>
      <a:camera prst="orthographicFront"/>
      <a:lightRig rig="threePt" dir="t"/>
    </dgm:scene3d>
    <dgm:sp3d z="-4005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z="57150" extrusionH="63500" contourW="12700" prstMaterial="matte">
      <a:contourClr>
        <a:schemeClr val="lt1">
          <a:tint val="50000"/>
        </a:schemeClr>
      </a:contourClr>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_rels/theme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Savon">
  <a:themeElements>
    <a:clrScheme name="Savon">
      <a:dk1>
        <a:sysClr val="windowText" lastClr="000000"/>
      </a:dk1>
      <a:lt1>
        <a:sysClr val="window" lastClr="FFFFFF"/>
      </a:lt1>
      <a:dk2>
        <a:srgbClr val="1485A4"/>
      </a:dk2>
      <a:lt2>
        <a:srgbClr val="E3DED1"/>
      </a:lt2>
      <a:accent1>
        <a:srgbClr val="1CADE4"/>
      </a:accent1>
      <a:accent2>
        <a:srgbClr val="2683C6"/>
      </a:accent2>
      <a:accent3>
        <a:srgbClr val="27CED7"/>
      </a:accent3>
      <a:accent4>
        <a:srgbClr val="42BA97"/>
      </a:accent4>
      <a:accent5>
        <a:srgbClr val="3E8853"/>
      </a:accent5>
      <a:accent6>
        <a:srgbClr val="62A39F"/>
      </a:accent6>
      <a:hlink>
        <a:srgbClr val="F49100"/>
      </a:hlink>
      <a:folHlink>
        <a:srgbClr val="739D9B"/>
      </a:folHlink>
    </a:clrScheme>
    <a:fontScheme name="Savon">
      <a:majorFont>
        <a:latin typeface="Century Gothic" panose="020B0502020202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panose="020B0502020202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Savon">
      <a:fillStyleLst>
        <a:solidFill>
          <a:schemeClr val="phClr"/>
        </a:solidFill>
        <a:gradFill rotWithShape="1">
          <a:gsLst>
            <a:gs pos="0">
              <a:schemeClr val="phClr">
                <a:tint val="60000"/>
                <a:satMod val="105000"/>
                <a:lumMod val="105000"/>
              </a:schemeClr>
            </a:gs>
            <a:gs pos="100000">
              <a:schemeClr val="phClr">
                <a:tint val="65000"/>
                <a:satMod val="100000"/>
                <a:lumMod val="100000"/>
              </a:schemeClr>
            </a:gs>
            <a:gs pos="100000">
              <a:schemeClr val="phClr">
                <a:tint val="70000"/>
                <a:satMod val="100000"/>
                <a:lumMod val="100000"/>
              </a:schemeClr>
            </a:gs>
          </a:gsLst>
          <a:lin ang="5400000" scaled="0"/>
        </a:gradFill>
        <a:gradFill rotWithShape="1">
          <a:gsLst>
            <a:gs pos="0">
              <a:schemeClr val="phClr">
                <a:satMod val="100000"/>
                <a:lumMod val="100000"/>
              </a:schemeClr>
            </a:gs>
            <a:gs pos="50000">
              <a:schemeClr val="phClr">
                <a:shade val="99000"/>
                <a:satMod val="105000"/>
                <a:lumMod val="100000"/>
              </a:schemeClr>
            </a:gs>
            <a:gs pos="100000">
              <a:schemeClr val="phClr">
                <a:shade val="98000"/>
                <a:satMod val="105000"/>
                <a:lumMod val="100000"/>
              </a:schemeClr>
            </a:gs>
          </a:gsLst>
          <a:lin ang="5400000" scaled="0"/>
        </a:gradFill>
      </a:fillStyleLst>
      <a:lnStyleLst>
        <a:ln w="6350"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outerShdw blurRad="38100" dist="12700" dir="5400000" algn="ctr" rotWithShape="0">
              <a:srgbClr val="000000">
                <a:alpha val="63000"/>
              </a:srgbClr>
            </a:outerShdw>
          </a:effectLst>
        </a:effectStyle>
        <a:effectStyle>
          <a:effectLst>
            <a:outerShdw blurRad="57150" dist="19050" dir="5400000" algn="ctr" rotWithShape="0">
              <a:srgbClr val="000000">
                <a:alpha val="63000"/>
              </a:srgbClr>
            </a:outerShdw>
          </a:effectLst>
          <a:scene3d>
            <a:camera prst="orthographicFront">
              <a:rot lat="0" lon="0" rev="0"/>
            </a:camera>
            <a:lightRig rig="flat" dir="tl">
              <a:rot lat="0" lon="0" rev="4200000"/>
            </a:lightRig>
          </a:scene3d>
          <a:sp3d prstMaterial="flat">
            <a:bevelT w="50800" h="63500" prst="riblet"/>
          </a:sp3d>
        </a:effectStyle>
      </a:effectStyleLst>
      <a:bgFillStyleLst>
        <a:solidFill>
          <a:schemeClr val="phClr"/>
        </a:solidFill>
        <a:gradFill rotWithShape="1">
          <a:gsLst>
            <a:gs pos="0">
              <a:schemeClr val="phClr">
                <a:tint val="90000"/>
                <a:shade val="92000"/>
                <a:satMod val="160000"/>
              </a:schemeClr>
            </a:gs>
            <a:gs pos="77000">
              <a:schemeClr val="phClr">
                <a:tint val="100000"/>
                <a:shade val="73000"/>
                <a:satMod val="155000"/>
              </a:schemeClr>
            </a:gs>
            <a:gs pos="100000">
              <a:schemeClr val="phClr">
                <a:tint val="100000"/>
                <a:shade val="67000"/>
                <a:satMod val="145000"/>
              </a:schemeClr>
            </a:gs>
          </a:gsLst>
          <a:lin ang="5400000" scaled="0"/>
        </a:gradFill>
        <a:blipFill rotWithShape="1">
          <a:blip xmlns:r="http://schemas.openxmlformats.org/officeDocument/2006/relationships" r:embed="rId1">
            <a:duotone>
              <a:schemeClr val="phClr">
                <a:tint val="95000"/>
              </a:schemeClr>
              <a:schemeClr val="phClr">
                <a:shade val="92000"/>
                <a:satMod val="115000"/>
              </a:schemeClr>
            </a:duotone>
          </a:blip>
          <a:tile tx="0" ty="0" sx="60000" sy="60000" flip="none" algn="tl"/>
        </a:blipFill>
      </a:bgFillStyleLst>
    </a:fmtScheme>
  </a:themeElements>
  <a:objectDefaults/>
  <a:extraClrSchemeLst/>
  <a:extLst>
    <a:ext uri="{05A4C25C-085E-4340-85A3-A5531E510DB2}">
      <thm15:themeFamily xmlns:thm15="http://schemas.microsoft.com/office/thememl/2012/main" name="Savon" id="{1306E473-ED32-493B-A2D0-240A757EDD34}" vid="{C20BADFE-D095-436F-9677-9264042809F0}"/>
    </a:ext>
  </a:extLst>
</a:theme>
</file>

<file path=docProps/app.xml><?xml version="1.0" encoding="utf-8"?>
<Properties xmlns="http://schemas.openxmlformats.org/officeDocument/2006/extended-properties" xmlns:vt="http://schemas.openxmlformats.org/officeDocument/2006/docPropsVTypes">
  <Template>Normal.dotm</Template>
  <TotalTime>149</TotalTime>
  <Pages>19</Pages>
  <Words>3577</Words>
  <Characters>20395</Characters>
  <Application>Microsoft Macintosh Word</Application>
  <DocSecurity>0</DocSecurity>
  <Lines>169</Lines>
  <Paragraphs>47</Paragraphs>
  <ScaleCrop>false</ScaleCrop>
  <HeadingPairs>
    <vt:vector size="4" baseType="variant">
      <vt:variant>
        <vt:lpstr>Title</vt:lpstr>
      </vt:variant>
      <vt:variant>
        <vt:i4>1</vt:i4>
      </vt:variant>
      <vt:variant>
        <vt:lpstr>Headings</vt:lpstr>
      </vt:variant>
      <vt:variant>
        <vt:i4>18</vt:i4>
      </vt:variant>
    </vt:vector>
  </HeadingPairs>
  <TitlesOfParts>
    <vt:vector size="19" baseType="lpstr">
      <vt:lpstr/>
      <vt:lpstr>    Post Graduate Certificate in Education (Post Compulsory Education and Training) </vt:lpstr>
      <vt:lpstr>    Certificate in Education (Post Compulsory Education and Training) Cert Ed PCET</vt:lpstr>
      <vt:lpstr>    Module FLIPPED LEARNING RESOURCE </vt:lpstr>
      <vt:lpstr>    Principles of Teaching, Learning and Emergent Technologies (PETLA)</vt:lpstr>
      <vt:lpstr>    </vt:lpstr>
      <vt:lpstr>        Welcome and Introduction</vt:lpstr>
      <vt:lpstr>    Welcome to the reader for the Principles of Teaching, Learning and Emergent Tech</vt:lpstr>
      <vt:lpstr>        Learning Outcomes for the PETLA Module</vt:lpstr>
      <vt:lpstr>        Content  </vt:lpstr>
      <vt:lpstr>Roles and responsibilities of the teacher/trainer in PCET</vt:lpstr>
      <vt:lpstr>Lesson planning, aims and measurable learning objectives</vt:lpstr>
      <vt:lpstr>        Setting Learning Outcomes </vt:lpstr>
      <vt:lpstr>Teaching, learning and assessment strategies </vt:lpstr>
      <vt:lpstr>Reflective practice and evaluation of teaching and learning? professional standa</vt:lpstr>
      <vt:lpstr>Studying effectively for higher education: academic writing and referencing</vt:lpstr>
      <vt:lpstr>    Appendix : Resources </vt:lpstr>
      <vt:lpstr>    Lesson Plan Template </vt:lpstr>
      <vt:lpstr>    Lesson  Observation </vt:lpstr>
    </vt:vector>
  </TitlesOfParts>
  <LinksUpToDate>false</LinksUpToDate>
  <CharactersWithSpaces>23925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Flagg</dc:creator>
  <cp:keywords/>
  <dc:description/>
  <cp:lastModifiedBy>Mark Flagg</cp:lastModifiedBy>
  <cp:revision>6</cp:revision>
  <dcterms:created xsi:type="dcterms:W3CDTF">2017-09-22T17:44:00Z</dcterms:created>
  <dcterms:modified xsi:type="dcterms:W3CDTF">2017-09-23T13:22:00Z</dcterms:modified>
</cp:coreProperties>
</file>