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2A218" w14:textId="77777777" w:rsidR="00751618" w:rsidRPr="00746852" w:rsidRDefault="00751618" w:rsidP="00A21F49">
      <w:pPr>
        <w:jc w:val="center"/>
        <w:rPr>
          <w:rFonts w:ascii="Arial" w:hAnsi="Arial" w:cs="Arial"/>
          <w:b/>
          <w:bCs/>
          <w:sz w:val="22"/>
        </w:rPr>
      </w:pPr>
    </w:p>
    <w:p w14:paraId="5C4D58C8" w14:textId="77777777" w:rsidR="000E7A99" w:rsidRPr="00746852" w:rsidRDefault="000E7A99" w:rsidP="000E7A99">
      <w:pPr>
        <w:rPr>
          <w:rFonts w:ascii="Arial" w:hAnsi="Arial" w:cs="Arial"/>
        </w:rPr>
      </w:pPr>
      <w:r w:rsidRPr="00746852">
        <w:rPr>
          <w:rFonts w:ascii="Arial" w:hAnsi="Arial" w:cs="Arial"/>
          <w:noProof/>
          <w:lang w:val="en-US"/>
        </w:rPr>
        <w:drawing>
          <wp:inline distT="0" distB="0" distL="0" distR="0" wp14:anchorId="66538208" wp14:editId="2CB068D7">
            <wp:extent cx="2085975" cy="819150"/>
            <wp:effectExtent l="0" t="0" r="9525" b="0"/>
            <wp:docPr id="1371988643"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88643" name="Picture 1" descr="A close up of black text&#10;&#10;AI-generated content may be incorrect."/>
                    <pic:cNvPicPr/>
                  </pic:nvPicPr>
                  <pic:blipFill>
                    <a:blip r:embed="rId8"/>
                    <a:stretch>
                      <a:fillRect/>
                    </a:stretch>
                  </pic:blipFill>
                  <pic:spPr>
                    <a:xfrm>
                      <a:off x="0" y="0"/>
                      <a:ext cx="2085975" cy="819150"/>
                    </a:xfrm>
                    <a:prstGeom prst="rect">
                      <a:avLst/>
                    </a:prstGeom>
                  </pic:spPr>
                </pic:pic>
              </a:graphicData>
            </a:graphic>
          </wp:inline>
        </w:drawing>
      </w:r>
    </w:p>
    <w:p w14:paraId="1E53E7CC" w14:textId="77777777" w:rsidR="000E7A99" w:rsidRPr="00746852" w:rsidRDefault="000E7A99" w:rsidP="000E7A99">
      <w:pPr>
        <w:rPr>
          <w:rFonts w:ascii="Arial" w:hAnsi="Arial" w:cs="Arial"/>
        </w:rPr>
      </w:pPr>
    </w:p>
    <w:p w14:paraId="16D004BF" w14:textId="77777777" w:rsidR="00077EC8" w:rsidRPr="00746852" w:rsidRDefault="00077EC8" w:rsidP="000E7A99">
      <w:pPr>
        <w:rPr>
          <w:rFonts w:ascii="Arial" w:hAnsi="Arial" w:cs="Arial"/>
        </w:rPr>
      </w:pPr>
    </w:p>
    <w:p w14:paraId="13F04040" w14:textId="36B09DF4" w:rsidR="000E7A99" w:rsidRPr="00746852" w:rsidRDefault="00077EC8" w:rsidP="000E7A99">
      <w:pPr>
        <w:jc w:val="center"/>
        <w:rPr>
          <w:rFonts w:ascii="Arial" w:hAnsi="Arial" w:cs="Arial"/>
          <w:b/>
          <w:bCs/>
          <w:sz w:val="36"/>
          <w:szCs w:val="36"/>
        </w:rPr>
      </w:pPr>
      <w:r w:rsidRPr="00746852">
        <w:rPr>
          <w:rFonts w:ascii="Arial" w:hAnsi="Arial" w:cs="Arial"/>
          <w:b/>
          <w:bCs/>
          <w:sz w:val="36"/>
          <w:szCs w:val="36"/>
        </w:rPr>
        <w:t>BA (Hons) Leadership and Management Skills in the Workplace</w:t>
      </w:r>
    </w:p>
    <w:p w14:paraId="06AFE3CD" w14:textId="61A0B2FB" w:rsidR="000E7A99" w:rsidRPr="00746852" w:rsidRDefault="000E7A99" w:rsidP="00077EC8">
      <w:pPr>
        <w:jc w:val="center"/>
        <w:rPr>
          <w:rFonts w:ascii="Arial" w:hAnsi="Arial" w:cs="Arial"/>
          <w:b/>
          <w:bCs/>
          <w:sz w:val="36"/>
          <w:szCs w:val="36"/>
        </w:rPr>
      </w:pPr>
      <w:r w:rsidRPr="00746852">
        <w:rPr>
          <w:rFonts w:ascii="Arial" w:hAnsi="Arial" w:cs="Arial"/>
          <w:b/>
          <w:bCs/>
          <w:sz w:val="36"/>
          <w:szCs w:val="36"/>
        </w:rPr>
        <w:t>Module code: LCLM600</w:t>
      </w:r>
      <w:r w:rsidR="00077EC8" w:rsidRPr="00746852">
        <w:rPr>
          <w:rFonts w:ascii="Arial" w:hAnsi="Arial" w:cs="Arial"/>
          <w:b/>
          <w:bCs/>
          <w:sz w:val="36"/>
          <w:szCs w:val="36"/>
        </w:rPr>
        <w:t>5</w:t>
      </w:r>
    </w:p>
    <w:p w14:paraId="62083E45" w14:textId="44649479" w:rsidR="000E7A99" w:rsidRPr="00746852" w:rsidRDefault="00077EC8" w:rsidP="000E7A99">
      <w:pPr>
        <w:jc w:val="center"/>
        <w:rPr>
          <w:rFonts w:ascii="Arial" w:hAnsi="Arial" w:cs="Arial"/>
          <w:b/>
          <w:bCs/>
          <w:sz w:val="36"/>
          <w:szCs w:val="36"/>
        </w:rPr>
      </w:pPr>
      <w:r w:rsidRPr="00746852">
        <w:rPr>
          <w:rFonts w:ascii="Arial" w:hAnsi="Arial" w:cs="Arial"/>
          <w:b/>
          <w:bCs/>
          <w:sz w:val="36"/>
          <w:szCs w:val="36"/>
        </w:rPr>
        <w:t>Module: Independent Project</w:t>
      </w:r>
    </w:p>
    <w:p w14:paraId="4EC60720" w14:textId="77777777" w:rsidR="00077EC8" w:rsidRPr="00746852" w:rsidRDefault="00077EC8" w:rsidP="000E7A99">
      <w:pPr>
        <w:jc w:val="center"/>
        <w:rPr>
          <w:rFonts w:ascii="Arial" w:hAnsi="Arial" w:cs="Arial"/>
          <w:sz w:val="36"/>
          <w:szCs w:val="36"/>
        </w:rPr>
      </w:pPr>
    </w:p>
    <w:p w14:paraId="50F72839" w14:textId="36246A6F" w:rsidR="00AB2579" w:rsidRPr="00746852" w:rsidRDefault="00AB2579" w:rsidP="00AB2579">
      <w:pPr>
        <w:spacing w:after="200"/>
        <w:jc w:val="center"/>
        <w:rPr>
          <w:rFonts w:ascii="Arial" w:hAnsi="Arial" w:cs="Arial"/>
          <w:b/>
          <w:bCs/>
          <w:sz w:val="28"/>
          <w:szCs w:val="28"/>
        </w:rPr>
      </w:pPr>
      <w:r w:rsidRPr="00746852">
        <w:rPr>
          <w:rFonts w:ascii="Arial" w:hAnsi="Arial" w:cs="Arial"/>
          <w:b/>
          <w:bCs/>
          <w:sz w:val="28"/>
          <w:szCs w:val="28"/>
        </w:rPr>
        <w:t>Title: "Exploring the Impact of Social Media Marketing on Consumer Behaviour: A Case Study of Tesco in the UK".</w:t>
      </w:r>
    </w:p>
    <w:p w14:paraId="7149D3A3" w14:textId="34CEFD8E" w:rsidR="000E7A99" w:rsidRPr="00746852" w:rsidRDefault="000E7A99" w:rsidP="000E7A99">
      <w:pPr>
        <w:jc w:val="center"/>
        <w:rPr>
          <w:rFonts w:ascii="Arial" w:hAnsi="Arial" w:cs="Arial"/>
          <w:b/>
          <w:bCs/>
          <w:sz w:val="28"/>
          <w:szCs w:val="28"/>
        </w:rPr>
      </w:pPr>
    </w:p>
    <w:p w14:paraId="77F335A2" w14:textId="77777777" w:rsidR="003727EA" w:rsidRPr="00746852" w:rsidRDefault="003727EA" w:rsidP="000E7A99">
      <w:pPr>
        <w:jc w:val="center"/>
        <w:rPr>
          <w:rFonts w:ascii="Arial" w:hAnsi="Arial" w:cs="Arial"/>
          <w:b/>
          <w:bCs/>
          <w:sz w:val="28"/>
          <w:szCs w:val="28"/>
        </w:rPr>
      </w:pPr>
    </w:p>
    <w:p w14:paraId="41944BF3" w14:textId="77777777" w:rsidR="00B06D18" w:rsidRDefault="00B06D18">
      <w:pPr>
        <w:spacing w:after="200" w:line="276" w:lineRule="auto"/>
        <w:jc w:val="left"/>
        <w:rPr>
          <w:rFonts w:ascii="Arial" w:hAnsi="Arial" w:cs="Arial"/>
          <w:sz w:val="28"/>
          <w:szCs w:val="28"/>
        </w:rPr>
      </w:pPr>
      <w:r>
        <w:rPr>
          <w:rFonts w:ascii="Arial" w:hAnsi="Arial" w:cs="Arial"/>
          <w:sz w:val="28"/>
          <w:szCs w:val="28"/>
        </w:rPr>
        <w:t>Student Name: Andres Carrion</w:t>
      </w:r>
    </w:p>
    <w:p w14:paraId="7D94B7A0" w14:textId="77777777" w:rsidR="00B06D18" w:rsidRDefault="00B06D18">
      <w:pPr>
        <w:spacing w:after="200" w:line="276" w:lineRule="auto"/>
        <w:jc w:val="left"/>
        <w:rPr>
          <w:rFonts w:ascii="Arial" w:hAnsi="Arial" w:cs="Arial"/>
          <w:sz w:val="28"/>
          <w:szCs w:val="28"/>
        </w:rPr>
      </w:pPr>
      <w:r>
        <w:rPr>
          <w:rFonts w:ascii="Arial" w:hAnsi="Arial" w:cs="Arial"/>
          <w:sz w:val="28"/>
          <w:szCs w:val="28"/>
        </w:rPr>
        <w:t>Student ID: 2224425</w:t>
      </w:r>
    </w:p>
    <w:p w14:paraId="68A70AA2" w14:textId="233305ED" w:rsidR="00F521AC" w:rsidRPr="00746852" w:rsidRDefault="00B06D18">
      <w:pPr>
        <w:spacing w:after="200" w:line="276" w:lineRule="auto"/>
        <w:jc w:val="left"/>
        <w:rPr>
          <w:rFonts w:ascii="Arial" w:hAnsi="Arial" w:cs="Arial"/>
          <w:sz w:val="28"/>
          <w:szCs w:val="28"/>
        </w:rPr>
      </w:pPr>
      <w:r>
        <w:rPr>
          <w:rFonts w:ascii="Arial" w:hAnsi="Arial" w:cs="Arial"/>
          <w:sz w:val="28"/>
          <w:szCs w:val="28"/>
        </w:rPr>
        <w:t>Supervisor Name: Lubna Rizvi</w:t>
      </w:r>
      <w:r w:rsidR="00F521AC" w:rsidRPr="00746852">
        <w:rPr>
          <w:rFonts w:ascii="Arial" w:hAnsi="Arial" w:cs="Arial"/>
          <w:sz w:val="28"/>
          <w:szCs w:val="28"/>
        </w:rPr>
        <w:br w:type="page"/>
      </w:r>
    </w:p>
    <w:p w14:paraId="68818FF9" w14:textId="1328F3DE" w:rsidR="00F521AC" w:rsidRPr="00746852" w:rsidRDefault="00F521AC" w:rsidP="00F521AC">
      <w:pPr>
        <w:pStyle w:val="Ttulo1"/>
        <w:rPr>
          <w:rFonts w:cs="Arial"/>
        </w:rPr>
      </w:pPr>
      <w:bookmarkStart w:id="0" w:name="_Toc212551137"/>
      <w:r w:rsidRPr="00746852">
        <w:rPr>
          <w:rFonts w:cs="Arial"/>
        </w:rPr>
        <w:lastRenderedPageBreak/>
        <w:t>Abstract</w:t>
      </w:r>
      <w:bookmarkEnd w:id="0"/>
      <w:r w:rsidRPr="00746852">
        <w:rPr>
          <w:rFonts w:cs="Arial"/>
        </w:rPr>
        <w:t xml:space="preserve"> </w:t>
      </w:r>
    </w:p>
    <w:p w14:paraId="576055AC" w14:textId="38167204" w:rsidR="00F521AC" w:rsidRPr="00746852" w:rsidRDefault="0087296F" w:rsidP="00F521AC">
      <w:pPr>
        <w:rPr>
          <w:rFonts w:ascii="Arial" w:hAnsi="Arial" w:cs="Arial"/>
          <w:sz w:val="22"/>
        </w:rPr>
      </w:pPr>
      <w:r w:rsidRPr="00746852">
        <w:rPr>
          <w:rFonts w:ascii="Arial" w:hAnsi="Arial" w:cs="Arial"/>
          <w:color w:val="000000" w:themeColor="text1"/>
          <w:sz w:val="22"/>
        </w:rPr>
        <w:t xml:space="preserve">Social media marketing is the art of using digital platforms to create awareness about brands, interact with consumers and influence their buying patterns. </w:t>
      </w:r>
      <w:r w:rsidR="00F521AC" w:rsidRPr="00746852">
        <w:rPr>
          <w:rFonts w:ascii="Arial" w:hAnsi="Arial" w:cs="Arial"/>
          <w:sz w:val="22"/>
        </w:rPr>
        <w:t xml:space="preserve">With the changing nature of the retail industry, social networks such as Facebook and Instagram are now viewed as some of the most valuable resources that brands like Tesco can use to develop meaningful relationships with their consumers. This </w:t>
      </w:r>
      <w:r w:rsidR="00673C6D">
        <w:rPr>
          <w:rFonts w:ascii="Arial" w:hAnsi="Arial" w:cs="Arial"/>
          <w:sz w:val="22"/>
        </w:rPr>
        <w:t>research</w:t>
      </w:r>
      <w:r w:rsidR="00F521AC" w:rsidRPr="00746852">
        <w:rPr>
          <w:rFonts w:ascii="Arial" w:hAnsi="Arial" w:cs="Arial"/>
          <w:sz w:val="22"/>
        </w:rPr>
        <w:t xml:space="preserve"> considers the effectiveness of the social media marketing activities by Tesco on consumer behaviour, engagement, perception and brand loyalty.</w:t>
      </w:r>
    </w:p>
    <w:p w14:paraId="59C08DC0" w14:textId="7A1A8839" w:rsidR="00F521AC" w:rsidRPr="00746852" w:rsidRDefault="00F521AC" w:rsidP="00F521AC">
      <w:pPr>
        <w:rPr>
          <w:rFonts w:ascii="Arial" w:hAnsi="Arial" w:cs="Arial"/>
          <w:sz w:val="22"/>
        </w:rPr>
      </w:pPr>
      <w:r w:rsidRPr="00746852">
        <w:rPr>
          <w:rFonts w:ascii="Arial" w:hAnsi="Arial" w:cs="Arial"/>
          <w:sz w:val="22"/>
        </w:rPr>
        <w:t>The study has a qualitative design that involves secondary sources of data. Tesco's digital interactions have been analy</w:t>
      </w:r>
      <w:r w:rsidR="00550091" w:rsidRPr="00746852">
        <w:rPr>
          <w:rFonts w:ascii="Arial" w:hAnsi="Arial" w:cs="Arial"/>
          <w:sz w:val="22"/>
        </w:rPr>
        <w:t>s</w:t>
      </w:r>
      <w:r w:rsidRPr="00746852">
        <w:rPr>
          <w:rFonts w:ascii="Arial" w:hAnsi="Arial" w:cs="Arial"/>
          <w:sz w:val="22"/>
        </w:rPr>
        <w:t>ed using thematic analysis in order to determine recurring patterns and insights into Tesco. The results are organi</w:t>
      </w:r>
      <w:r w:rsidR="00550091" w:rsidRPr="00746852">
        <w:rPr>
          <w:rFonts w:ascii="Arial" w:hAnsi="Arial" w:cs="Arial"/>
          <w:sz w:val="22"/>
        </w:rPr>
        <w:t>s</w:t>
      </w:r>
      <w:r w:rsidRPr="00746852">
        <w:rPr>
          <w:rFonts w:ascii="Arial" w:hAnsi="Arial" w:cs="Arial"/>
          <w:sz w:val="22"/>
        </w:rPr>
        <w:t>ed in terms of five main themes. To begin with, emotionally evoking content will draw in attention and consumer interest. Second, there are interactive capabilities like polls and comment prompts, which make participation more robust. Third, the perception of the consumer towards the company becomes positive through personalised and locally relevant content. Fourth, the positive interaction every time will be encouraging customers and gaining their loyalty. Fifth, the social listening and responsiveness used by Tesco strengthen the brand credibility.</w:t>
      </w:r>
    </w:p>
    <w:p w14:paraId="24C8552B" w14:textId="7D04C6D8" w:rsidR="00F521AC" w:rsidRPr="00746852" w:rsidRDefault="00F521AC" w:rsidP="00F521AC">
      <w:pPr>
        <w:rPr>
          <w:rFonts w:ascii="Arial" w:hAnsi="Arial" w:cs="Arial"/>
          <w:sz w:val="22"/>
        </w:rPr>
      </w:pPr>
      <w:r w:rsidRPr="00746852">
        <w:rPr>
          <w:rFonts w:ascii="Arial" w:hAnsi="Arial" w:cs="Arial"/>
          <w:sz w:val="22"/>
        </w:rPr>
        <w:t>The research has achieved its goals: it has determined the key aspects of the content strategy of Tesco, assessed consumer perceptions of relevance and personalisation, and created a relationship between engagement and brand loyalty. The findings are compatible with the prior body of literature and imply some practical implications for Tesco (as well as other retailers intending to optimise their digital marketing efforts).</w:t>
      </w:r>
      <w:r w:rsidR="00673C6D">
        <w:rPr>
          <w:rFonts w:ascii="Arial" w:hAnsi="Arial" w:cs="Arial"/>
          <w:sz w:val="22"/>
        </w:rPr>
        <w:t xml:space="preserve"> </w:t>
      </w:r>
      <w:r w:rsidRPr="00746852">
        <w:rPr>
          <w:rFonts w:ascii="Arial" w:hAnsi="Arial" w:cs="Arial"/>
          <w:sz w:val="22"/>
        </w:rPr>
        <w:t>The limitations are the use of secondary qualitative data, using limited platforms and no input from primary consumers. The use of interviews, surveys and quantitative measures is recommended in future studies to have a deeper understanding. Finally, this study can make academic and practical contributions to the knowledge about digital consumer behaviour in the retail industry of the UK.</w:t>
      </w:r>
    </w:p>
    <w:p w14:paraId="17CE9AAF" w14:textId="6C10D7A1" w:rsidR="00F521AC" w:rsidRPr="00746852" w:rsidRDefault="00F521AC" w:rsidP="00F521AC">
      <w:pPr>
        <w:spacing w:after="200" w:line="276" w:lineRule="auto"/>
        <w:jc w:val="left"/>
        <w:rPr>
          <w:rFonts w:ascii="Arial" w:hAnsi="Arial" w:cs="Arial"/>
          <w:sz w:val="22"/>
        </w:rPr>
      </w:pPr>
      <w:r w:rsidRPr="00746852">
        <w:rPr>
          <w:rFonts w:ascii="Arial" w:hAnsi="Arial" w:cs="Arial"/>
          <w:sz w:val="22"/>
        </w:rPr>
        <w:br w:type="page"/>
      </w:r>
    </w:p>
    <w:p w14:paraId="5EBDF9F4" w14:textId="220BC3AC" w:rsidR="00F521AC" w:rsidRPr="00746852" w:rsidRDefault="00F521AC" w:rsidP="00F521AC">
      <w:pPr>
        <w:pStyle w:val="Ttulo1"/>
        <w:rPr>
          <w:rFonts w:cs="Arial"/>
        </w:rPr>
      </w:pPr>
      <w:bookmarkStart w:id="1" w:name="_Toc212551138"/>
      <w:r w:rsidRPr="00746852">
        <w:rPr>
          <w:rFonts w:cs="Arial"/>
        </w:rPr>
        <w:lastRenderedPageBreak/>
        <w:t>Acknowledgement</w:t>
      </w:r>
      <w:bookmarkEnd w:id="1"/>
      <w:r w:rsidRPr="00746852">
        <w:rPr>
          <w:rFonts w:cs="Arial"/>
        </w:rPr>
        <w:t xml:space="preserve"> </w:t>
      </w:r>
    </w:p>
    <w:p w14:paraId="38491265" w14:textId="14C4033D" w:rsidR="000E7A99" w:rsidRPr="00746852" w:rsidRDefault="00F521AC" w:rsidP="00F521AC">
      <w:pPr>
        <w:rPr>
          <w:rFonts w:ascii="Arial" w:hAnsi="Arial" w:cs="Arial"/>
          <w:sz w:val="28"/>
          <w:szCs w:val="28"/>
        </w:rPr>
      </w:pPr>
      <w:r w:rsidRPr="00746852">
        <w:rPr>
          <w:rFonts w:ascii="Arial" w:hAnsi="Arial" w:cs="Arial"/>
          <w:sz w:val="22"/>
        </w:rPr>
        <w:t xml:space="preserve">I would also like to demonstrate deep appreciation to my academic supervisor, whose advice and useful feedback have assisted me in this research process. I also note that I used the work of the scholars and researchers who have contributed to the literature review and theoretical framework through published works. Last but not least, owing to family, peers and mentors who encouraged and motivated me at each stage. This dissertation would not have gotten done without their backing. </w:t>
      </w:r>
      <w:r w:rsidR="000E7A99" w:rsidRPr="00746852">
        <w:rPr>
          <w:rFonts w:ascii="Arial" w:hAnsi="Arial" w:cs="Arial"/>
          <w:sz w:val="28"/>
          <w:szCs w:val="28"/>
        </w:rPr>
        <w:br w:type="page"/>
      </w:r>
    </w:p>
    <w:sdt>
      <w:sdtPr>
        <w:rPr>
          <w:rFonts w:ascii="Arial" w:eastAsiaTheme="minorEastAsia" w:hAnsi="Arial" w:cs="Arial"/>
          <w:color w:val="auto"/>
          <w:sz w:val="22"/>
          <w:szCs w:val="22"/>
        </w:rPr>
        <w:id w:val="-520706282"/>
        <w:docPartObj>
          <w:docPartGallery w:val="Table of Contents"/>
          <w:docPartUnique/>
        </w:docPartObj>
      </w:sdtPr>
      <w:sdtEndPr>
        <w:rPr>
          <w:b/>
          <w:bCs/>
        </w:rPr>
      </w:sdtEndPr>
      <w:sdtContent>
        <w:p w14:paraId="186E08F2" w14:textId="72EFB18F" w:rsidR="006729A2" w:rsidRPr="00746852" w:rsidRDefault="006729A2" w:rsidP="00E63E4E">
          <w:pPr>
            <w:pStyle w:val="TtuloTDC"/>
            <w:spacing w:after="240"/>
            <w:rPr>
              <w:rFonts w:ascii="Arial" w:hAnsi="Arial" w:cs="Arial"/>
              <w:b/>
              <w:bCs/>
            </w:rPr>
          </w:pPr>
          <w:r w:rsidRPr="00746852">
            <w:rPr>
              <w:rFonts w:ascii="Arial" w:hAnsi="Arial" w:cs="Arial"/>
              <w:b/>
              <w:bCs/>
            </w:rPr>
            <w:t>Table of Contents</w:t>
          </w:r>
        </w:p>
        <w:p w14:paraId="2CDD261A" w14:textId="4FB803FA" w:rsidR="00F20179" w:rsidRDefault="006729A2">
          <w:pPr>
            <w:pStyle w:val="TDC1"/>
            <w:tabs>
              <w:tab w:val="right" w:leader="dot" w:pos="9350"/>
            </w:tabs>
            <w:rPr>
              <w:rFonts w:asciiTheme="minorHAnsi" w:hAnsiTheme="minorHAnsi"/>
              <w:noProof/>
              <w:kern w:val="2"/>
              <w:szCs w:val="24"/>
              <w:lang w:val="en-US"/>
              <w14:ligatures w14:val="standardContextual"/>
            </w:rPr>
          </w:pPr>
          <w:r w:rsidRPr="00746852">
            <w:rPr>
              <w:rFonts w:ascii="Arial" w:hAnsi="Arial" w:cs="Arial"/>
              <w:sz w:val="22"/>
            </w:rPr>
            <w:fldChar w:fldCharType="begin"/>
          </w:r>
          <w:r w:rsidRPr="00746852">
            <w:rPr>
              <w:rFonts w:ascii="Arial" w:hAnsi="Arial" w:cs="Arial"/>
              <w:sz w:val="22"/>
            </w:rPr>
            <w:instrText xml:space="preserve"> TOC \o "1-3" \h \z \u </w:instrText>
          </w:r>
          <w:r w:rsidRPr="00746852">
            <w:rPr>
              <w:rFonts w:ascii="Arial" w:hAnsi="Arial" w:cs="Arial"/>
              <w:sz w:val="22"/>
            </w:rPr>
            <w:fldChar w:fldCharType="separate"/>
          </w:r>
          <w:hyperlink w:anchor="_Toc212551137" w:history="1">
            <w:r w:rsidR="00F20179" w:rsidRPr="00BF6228">
              <w:rPr>
                <w:rStyle w:val="Hipervnculo"/>
                <w:rFonts w:cs="Arial"/>
                <w:noProof/>
              </w:rPr>
              <w:t>Abstract</w:t>
            </w:r>
            <w:r w:rsidR="00F20179">
              <w:rPr>
                <w:noProof/>
                <w:webHidden/>
              </w:rPr>
              <w:tab/>
            </w:r>
            <w:r w:rsidR="00F20179">
              <w:rPr>
                <w:noProof/>
                <w:webHidden/>
              </w:rPr>
              <w:fldChar w:fldCharType="begin"/>
            </w:r>
            <w:r w:rsidR="00F20179">
              <w:rPr>
                <w:noProof/>
                <w:webHidden/>
              </w:rPr>
              <w:instrText xml:space="preserve"> PAGEREF _Toc212551137 \h </w:instrText>
            </w:r>
            <w:r w:rsidR="00F20179">
              <w:rPr>
                <w:noProof/>
                <w:webHidden/>
              </w:rPr>
            </w:r>
            <w:r w:rsidR="00F20179">
              <w:rPr>
                <w:noProof/>
                <w:webHidden/>
              </w:rPr>
              <w:fldChar w:fldCharType="separate"/>
            </w:r>
            <w:r w:rsidR="00F20179">
              <w:rPr>
                <w:noProof/>
                <w:webHidden/>
              </w:rPr>
              <w:t>2</w:t>
            </w:r>
            <w:r w:rsidR="00F20179">
              <w:rPr>
                <w:noProof/>
                <w:webHidden/>
              </w:rPr>
              <w:fldChar w:fldCharType="end"/>
            </w:r>
          </w:hyperlink>
        </w:p>
        <w:p w14:paraId="3B0B7F6C" w14:textId="213E243E"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38" w:history="1">
            <w:r w:rsidRPr="00BF6228">
              <w:rPr>
                <w:rStyle w:val="Hipervnculo"/>
                <w:rFonts w:cs="Arial"/>
                <w:noProof/>
              </w:rPr>
              <w:t>Acknowledgement</w:t>
            </w:r>
            <w:r>
              <w:rPr>
                <w:noProof/>
                <w:webHidden/>
              </w:rPr>
              <w:tab/>
            </w:r>
            <w:r>
              <w:rPr>
                <w:noProof/>
                <w:webHidden/>
              </w:rPr>
              <w:fldChar w:fldCharType="begin"/>
            </w:r>
            <w:r>
              <w:rPr>
                <w:noProof/>
                <w:webHidden/>
              </w:rPr>
              <w:instrText xml:space="preserve"> PAGEREF _Toc212551138 \h </w:instrText>
            </w:r>
            <w:r>
              <w:rPr>
                <w:noProof/>
                <w:webHidden/>
              </w:rPr>
            </w:r>
            <w:r>
              <w:rPr>
                <w:noProof/>
                <w:webHidden/>
              </w:rPr>
              <w:fldChar w:fldCharType="separate"/>
            </w:r>
            <w:r>
              <w:rPr>
                <w:noProof/>
                <w:webHidden/>
              </w:rPr>
              <w:t>3</w:t>
            </w:r>
            <w:r>
              <w:rPr>
                <w:noProof/>
                <w:webHidden/>
              </w:rPr>
              <w:fldChar w:fldCharType="end"/>
            </w:r>
          </w:hyperlink>
        </w:p>
        <w:p w14:paraId="4324331E" w14:textId="10666A46"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39" w:history="1">
            <w:r w:rsidRPr="00BF6228">
              <w:rPr>
                <w:rStyle w:val="Hipervnculo"/>
                <w:rFonts w:cs="Arial"/>
                <w:noProof/>
              </w:rPr>
              <w:t>Chapter 1: Introduction</w:t>
            </w:r>
            <w:r>
              <w:rPr>
                <w:noProof/>
                <w:webHidden/>
              </w:rPr>
              <w:tab/>
            </w:r>
            <w:r>
              <w:rPr>
                <w:noProof/>
                <w:webHidden/>
              </w:rPr>
              <w:fldChar w:fldCharType="begin"/>
            </w:r>
            <w:r>
              <w:rPr>
                <w:noProof/>
                <w:webHidden/>
              </w:rPr>
              <w:instrText xml:space="preserve"> PAGEREF _Toc212551139 \h </w:instrText>
            </w:r>
            <w:r>
              <w:rPr>
                <w:noProof/>
                <w:webHidden/>
              </w:rPr>
            </w:r>
            <w:r>
              <w:rPr>
                <w:noProof/>
                <w:webHidden/>
              </w:rPr>
              <w:fldChar w:fldCharType="separate"/>
            </w:r>
            <w:r>
              <w:rPr>
                <w:noProof/>
                <w:webHidden/>
              </w:rPr>
              <w:t>7</w:t>
            </w:r>
            <w:r>
              <w:rPr>
                <w:noProof/>
                <w:webHidden/>
              </w:rPr>
              <w:fldChar w:fldCharType="end"/>
            </w:r>
          </w:hyperlink>
        </w:p>
        <w:p w14:paraId="5EC9DA6A" w14:textId="7622430E"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0" w:history="1">
            <w:r w:rsidRPr="00BF6228">
              <w:rPr>
                <w:rStyle w:val="Hipervnculo"/>
                <w:rFonts w:cs="Arial"/>
                <w:noProof/>
              </w:rPr>
              <w:t>1.1 Background of the Study</w:t>
            </w:r>
            <w:r>
              <w:rPr>
                <w:noProof/>
                <w:webHidden/>
              </w:rPr>
              <w:tab/>
            </w:r>
            <w:r>
              <w:rPr>
                <w:noProof/>
                <w:webHidden/>
              </w:rPr>
              <w:fldChar w:fldCharType="begin"/>
            </w:r>
            <w:r>
              <w:rPr>
                <w:noProof/>
                <w:webHidden/>
              </w:rPr>
              <w:instrText xml:space="preserve"> PAGEREF _Toc212551140 \h </w:instrText>
            </w:r>
            <w:r>
              <w:rPr>
                <w:noProof/>
                <w:webHidden/>
              </w:rPr>
            </w:r>
            <w:r>
              <w:rPr>
                <w:noProof/>
                <w:webHidden/>
              </w:rPr>
              <w:fldChar w:fldCharType="separate"/>
            </w:r>
            <w:r>
              <w:rPr>
                <w:noProof/>
                <w:webHidden/>
              </w:rPr>
              <w:t>7</w:t>
            </w:r>
            <w:r>
              <w:rPr>
                <w:noProof/>
                <w:webHidden/>
              </w:rPr>
              <w:fldChar w:fldCharType="end"/>
            </w:r>
          </w:hyperlink>
        </w:p>
        <w:p w14:paraId="00CD1085" w14:textId="34297557"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1" w:history="1">
            <w:r w:rsidRPr="00BF6228">
              <w:rPr>
                <w:rStyle w:val="Hipervnculo"/>
                <w:rFonts w:cs="Arial"/>
                <w:noProof/>
              </w:rPr>
              <w:t>1.2 Research Rationale</w:t>
            </w:r>
            <w:r>
              <w:rPr>
                <w:noProof/>
                <w:webHidden/>
              </w:rPr>
              <w:tab/>
            </w:r>
            <w:r>
              <w:rPr>
                <w:noProof/>
                <w:webHidden/>
              </w:rPr>
              <w:fldChar w:fldCharType="begin"/>
            </w:r>
            <w:r>
              <w:rPr>
                <w:noProof/>
                <w:webHidden/>
              </w:rPr>
              <w:instrText xml:space="preserve"> PAGEREF _Toc212551141 \h </w:instrText>
            </w:r>
            <w:r>
              <w:rPr>
                <w:noProof/>
                <w:webHidden/>
              </w:rPr>
            </w:r>
            <w:r>
              <w:rPr>
                <w:noProof/>
                <w:webHidden/>
              </w:rPr>
              <w:fldChar w:fldCharType="separate"/>
            </w:r>
            <w:r>
              <w:rPr>
                <w:noProof/>
                <w:webHidden/>
              </w:rPr>
              <w:t>7</w:t>
            </w:r>
            <w:r>
              <w:rPr>
                <w:noProof/>
                <w:webHidden/>
              </w:rPr>
              <w:fldChar w:fldCharType="end"/>
            </w:r>
          </w:hyperlink>
        </w:p>
        <w:p w14:paraId="55FF6308" w14:textId="263F19ED"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2" w:history="1">
            <w:r w:rsidRPr="00BF6228">
              <w:rPr>
                <w:rStyle w:val="Hipervnculo"/>
                <w:rFonts w:cs="Arial"/>
                <w:noProof/>
              </w:rPr>
              <w:t>1.3 Research Aim</w:t>
            </w:r>
            <w:r>
              <w:rPr>
                <w:noProof/>
                <w:webHidden/>
              </w:rPr>
              <w:tab/>
            </w:r>
            <w:r>
              <w:rPr>
                <w:noProof/>
                <w:webHidden/>
              </w:rPr>
              <w:fldChar w:fldCharType="begin"/>
            </w:r>
            <w:r>
              <w:rPr>
                <w:noProof/>
                <w:webHidden/>
              </w:rPr>
              <w:instrText xml:space="preserve"> PAGEREF _Toc212551142 \h </w:instrText>
            </w:r>
            <w:r>
              <w:rPr>
                <w:noProof/>
                <w:webHidden/>
              </w:rPr>
            </w:r>
            <w:r>
              <w:rPr>
                <w:noProof/>
                <w:webHidden/>
              </w:rPr>
              <w:fldChar w:fldCharType="separate"/>
            </w:r>
            <w:r>
              <w:rPr>
                <w:noProof/>
                <w:webHidden/>
              </w:rPr>
              <w:t>8</w:t>
            </w:r>
            <w:r>
              <w:rPr>
                <w:noProof/>
                <w:webHidden/>
              </w:rPr>
              <w:fldChar w:fldCharType="end"/>
            </w:r>
          </w:hyperlink>
        </w:p>
        <w:p w14:paraId="418703E6" w14:textId="67F013A6"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3" w:history="1">
            <w:r w:rsidRPr="00BF6228">
              <w:rPr>
                <w:rStyle w:val="Hipervnculo"/>
                <w:noProof/>
              </w:rPr>
              <w:t>1.4 Research Objectives</w:t>
            </w:r>
            <w:r>
              <w:rPr>
                <w:noProof/>
                <w:webHidden/>
              </w:rPr>
              <w:tab/>
            </w:r>
            <w:r>
              <w:rPr>
                <w:noProof/>
                <w:webHidden/>
              </w:rPr>
              <w:fldChar w:fldCharType="begin"/>
            </w:r>
            <w:r>
              <w:rPr>
                <w:noProof/>
                <w:webHidden/>
              </w:rPr>
              <w:instrText xml:space="preserve"> PAGEREF _Toc212551143 \h </w:instrText>
            </w:r>
            <w:r>
              <w:rPr>
                <w:noProof/>
                <w:webHidden/>
              </w:rPr>
            </w:r>
            <w:r>
              <w:rPr>
                <w:noProof/>
                <w:webHidden/>
              </w:rPr>
              <w:fldChar w:fldCharType="separate"/>
            </w:r>
            <w:r>
              <w:rPr>
                <w:noProof/>
                <w:webHidden/>
              </w:rPr>
              <w:t>8</w:t>
            </w:r>
            <w:r>
              <w:rPr>
                <w:noProof/>
                <w:webHidden/>
              </w:rPr>
              <w:fldChar w:fldCharType="end"/>
            </w:r>
          </w:hyperlink>
        </w:p>
        <w:p w14:paraId="73AD5343" w14:textId="1C8C04B4"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4" w:history="1">
            <w:r w:rsidRPr="00BF6228">
              <w:rPr>
                <w:rStyle w:val="Hipervnculo"/>
                <w:noProof/>
              </w:rPr>
              <w:t>1.5 Research Question</w:t>
            </w:r>
            <w:r>
              <w:rPr>
                <w:noProof/>
                <w:webHidden/>
              </w:rPr>
              <w:tab/>
            </w:r>
            <w:r>
              <w:rPr>
                <w:noProof/>
                <w:webHidden/>
              </w:rPr>
              <w:fldChar w:fldCharType="begin"/>
            </w:r>
            <w:r>
              <w:rPr>
                <w:noProof/>
                <w:webHidden/>
              </w:rPr>
              <w:instrText xml:space="preserve"> PAGEREF _Toc212551144 \h </w:instrText>
            </w:r>
            <w:r>
              <w:rPr>
                <w:noProof/>
                <w:webHidden/>
              </w:rPr>
            </w:r>
            <w:r>
              <w:rPr>
                <w:noProof/>
                <w:webHidden/>
              </w:rPr>
              <w:fldChar w:fldCharType="separate"/>
            </w:r>
            <w:r>
              <w:rPr>
                <w:noProof/>
                <w:webHidden/>
              </w:rPr>
              <w:t>8</w:t>
            </w:r>
            <w:r>
              <w:rPr>
                <w:noProof/>
                <w:webHidden/>
              </w:rPr>
              <w:fldChar w:fldCharType="end"/>
            </w:r>
          </w:hyperlink>
        </w:p>
        <w:p w14:paraId="5B6020D5" w14:textId="2497BB74"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5" w:history="1">
            <w:r w:rsidRPr="00BF6228">
              <w:rPr>
                <w:rStyle w:val="Hipervnculo"/>
                <w:rFonts w:cs="Arial"/>
                <w:noProof/>
              </w:rPr>
              <w:t>1.6 Significance of the Study</w:t>
            </w:r>
            <w:r>
              <w:rPr>
                <w:noProof/>
                <w:webHidden/>
              </w:rPr>
              <w:tab/>
            </w:r>
            <w:r>
              <w:rPr>
                <w:noProof/>
                <w:webHidden/>
              </w:rPr>
              <w:fldChar w:fldCharType="begin"/>
            </w:r>
            <w:r>
              <w:rPr>
                <w:noProof/>
                <w:webHidden/>
              </w:rPr>
              <w:instrText xml:space="preserve"> PAGEREF _Toc212551145 \h </w:instrText>
            </w:r>
            <w:r>
              <w:rPr>
                <w:noProof/>
                <w:webHidden/>
              </w:rPr>
            </w:r>
            <w:r>
              <w:rPr>
                <w:noProof/>
                <w:webHidden/>
              </w:rPr>
              <w:fldChar w:fldCharType="separate"/>
            </w:r>
            <w:r>
              <w:rPr>
                <w:noProof/>
                <w:webHidden/>
              </w:rPr>
              <w:t>8</w:t>
            </w:r>
            <w:r>
              <w:rPr>
                <w:noProof/>
                <w:webHidden/>
              </w:rPr>
              <w:fldChar w:fldCharType="end"/>
            </w:r>
          </w:hyperlink>
        </w:p>
        <w:p w14:paraId="11D87003" w14:textId="34CDABA0"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6" w:history="1">
            <w:r w:rsidRPr="00BF6228">
              <w:rPr>
                <w:rStyle w:val="Hipervnculo"/>
                <w:rFonts w:cs="Arial"/>
                <w:noProof/>
              </w:rPr>
              <w:t>1.7 Dissertation Organisation.</w:t>
            </w:r>
            <w:r>
              <w:rPr>
                <w:noProof/>
                <w:webHidden/>
              </w:rPr>
              <w:tab/>
            </w:r>
            <w:r>
              <w:rPr>
                <w:noProof/>
                <w:webHidden/>
              </w:rPr>
              <w:fldChar w:fldCharType="begin"/>
            </w:r>
            <w:r>
              <w:rPr>
                <w:noProof/>
                <w:webHidden/>
              </w:rPr>
              <w:instrText xml:space="preserve"> PAGEREF _Toc212551146 \h </w:instrText>
            </w:r>
            <w:r>
              <w:rPr>
                <w:noProof/>
                <w:webHidden/>
              </w:rPr>
            </w:r>
            <w:r>
              <w:rPr>
                <w:noProof/>
                <w:webHidden/>
              </w:rPr>
              <w:fldChar w:fldCharType="separate"/>
            </w:r>
            <w:r>
              <w:rPr>
                <w:noProof/>
                <w:webHidden/>
              </w:rPr>
              <w:t>9</w:t>
            </w:r>
            <w:r>
              <w:rPr>
                <w:noProof/>
                <w:webHidden/>
              </w:rPr>
              <w:fldChar w:fldCharType="end"/>
            </w:r>
          </w:hyperlink>
        </w:p>
        <w:p w14:paraId="374DD465" w14:textId="51EC3066"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47" w:history="1">
            <w:r w:rsidRPr="00BF6228">
              <w:rPr>
                <w:rStyle w:val="Hipervnculo"/>
                <w:rFonts w:cs="Arial"/>
                <w:noProof/>
              </w:rPr>
              <w:t>Chapter 2: Literature Review</w:t>
            </w:r>
            <w:r>
              <w:rPr>
                <w:noProof/>
                <w:webHidden/>
              </w:rPr>
              <w:tab/>
            </w:r>
            <w:r>
              <w:rPr>
                <w:noProof/>
                <w:webHidden/>
              </w:rPr>
              <w:fldChar w:fldCharType="begin"/>
            </w:r>
            <w:r>
              <w:rPr>
                <w:noProof/>
                <w:webHidden/>
              </w:rPr>
              <w:instrText xml:space="preserve"> PAGEREF _Toc212551147 \h </w:instrText>
            </w:r>
            <w:r>
              <w:rPr>
                <w:noProof/>
                <w:webHidden/>
              </w:rPr>
            </w:r>
            <w:r>
              <w:rPr>
                <w:noProof/>
                <w:webHidden/>
              </w:rPr>
              <w:fldChar w:fldCharType="separate"/>
            </w:r>
            <w:r>
              <w:rPr>
                <w:noProof/>
                <w:webHidden/>
              </w:rPr>
              <w:t>10</w:t>
            </w:r>
            <w:r>
              <w:rPr>
                <w:noProof/>
                <w:webHidden/>
              </w:rPr>
              <w:fldChar w:fldCharType="end"/>
            </w:r>
          </w:hyperlink>
        </w:p>
        <w:p w14:paraId="3FD9EE19" w14:textId="265D49F2"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8" w:history="1">
            <w:r w:rsidRPr="00BF6228">
              <w:rPr>
                <w:rStyle w:val="Hipervnculo"/>
                <w:rFonts w:cs="Arial"/>
                <w:noProof/>
              </w:rPr>
              <w:t>2.1 Introduction</w:t>
            </w:r>
            <w:r>
              <w:rPr>
                <w:noProof/>
                <w:webHidden/>
              </w:rPr>
              <w:tab/>
            </w:r>
            <w:r>
              <w:rPr>
                <w:noProof/>
                <w:webHidden/>
              </w:rPr>
              <w:fldChar w:fldCharType="begin"/>
            </w:r>
            <w:r>
              <w:rPr>
                <w:noProof/>
                <w:webHidden/>
              </w:rPr>
              <w:instrText xml:space="preserve"> PAGEREF _Toc212551148 \h </w:instrText>
            </w:r>
            <w:r>
              <w:rPr>
                <w:noProof/>
                <w:webHidden/>
              </w:rPr>
            </w:r>
            <w:r>
              <w:rPr>
                <w:noProof/>
                <w:webHidden/>
              </w:rPr>
              <w:fldChar w:fldCharType="separate"/>
            </w:r>
            <w:r>
              <w:rPr>
                <w:noProof/>
                <w:webHidden/>
              </w:rPr>
              <w:t>10</w:t>
            </w:r>
            <w:r>
              <w:rPr>
                <w:noProof/>
                <w:webHidden/>
              </w:rPr>
              <w:fldChar w:fldCharType="end"/>
            </w:r>
          </w:hyperlink>
        </w:p>
        <w:p w14:paraId="269012E5" w14:textId="3B5B98D2"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49" w:history="1">
            <w:r w:rsidRPr="00BF6228">
              <w:rPr>
                <w:rStyle w:val="Hipervnculo"/>
                <w:rFonts w:cs="Arial"/>
                <w:noProof/>
              </w:rPr>
              <w:t>2.2 Key Elements of Retail Social Media Campaigns that Enhance Consumer Engagement</w:t>
            </w:r>
            <w:r>
              <w:rPr>
                <w:noProof/>
                <w:webHidden/>
              </w:rPr>
              <w:tab/>
            </w:r>
            <w:r>
              <w:rPr>
                <w:noProof/>
                <w:webHidden/>
              </w:rPr>
              <w:fldChar w:fldCharType="begin"/>
            </w:r>
            <w:r>
              <w:rPr>
                <w:noProof/>
                <w:webHidden/>
              </w:rPr>
              <w:instrText xml:space="preserve"> PAGEREF _Toc212551149 \h </w:instrText>
            </w:r>
            <w:r>
              <w:rPr>
                <w:noProof/>
                <w:webHidden/>
              </w:rPr>
            </w:r>
            <w:r>
              <w:rPr>
                <w:noProof/>
                <w:webHidden/>
              </w:rPr>
              <w:fldChar w:fldCharType="separate"/>
            </w:r>
            <w:r>
              <w:rPr>
                <w:noProof/>
                <w:webHidden/>
              </w:rPr>
              <w:t>10</w:t>
            </w:r>
            <w:r>
              <w:rPr>
                <w:noProof/>
                <w:webHidden/>
              </w:rPr>
              <w:fldChar w:fldCharType="end"/>
            </w:r>
          </w:hyperlink>
        </w:p>
        <w:p w14:paraId="00319E8E" w14:textId="2F99AFC0"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50" w:history="1">
            <w:r w:rsidRPr="00BF6228">
              <w:rPr>
                <w:rStyle w:val="Hipervnculo"/>
                <w:rFonts w:ascii="Arial" w:hAnsi="Arial" w:cs="Arial"/>
                <w:noProof/>
              </w:rPr>
              <w:t>2.2.1 Content Types and Visual Strategy</w:t>
            </w:r>
            <w:r>
              <w:rPr>
                <w:noProof/>
                <w:webHidden/>
              </w:rPr>
              <w:tab/>
            </w:r>
            <w:r>
              <w:rPr>
                <w:noProof/>
                <w:webHidden/>
              </w:rPr>
              <w:fldChar w:fldCharType="begin"/>
            </w:r>
            <w:r>
              <w:rPr>
                <w:noProof/>
                <w:webHidden/>
              </w:rPr>
              <w:instrText xml:space="preserve"> PAGEREF _Toc212551150 \h </w:instrText>
            </w:r>
            <w:r>
              <w:rPr>
                <w:noProof/>
                <w:webHidden/>
              </w:rPr>
            </w:r>
            <w:r>
              <w:rPr>
                <w:noProof/>
                <w:webHidden/>
              </w:rPr>
              <w:fldChar w:fldCharType="separate"/>
            </w:r>
            <w:r>
              <w:rPr>
                <w:noProof/>
                <w:webHidden/>
              </w:rPr>
              <w:t>10</w:t>
            </w:r>
            <w:r>
              <w:rPr>
                <w:noProof/>
                <w:webHidden/>
              </w:rPr>
              <w:fldChar w:fldCharType="end"/>
            </w:r>
          </w:hyperlink>
        </w:p>
        <w:p w14:paraId="0A9C6C61" w14:textId="0A16466F"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51" w:history="1">
            <w:r w:rsidRPr="00BF6228">
              <w:rPr>
                <w:rStyle w:val="Hipervnculo"/>
                <w:rFonts w:ascii="Arial" w:hAnsi="Arial" w:cs="Arial"/>
                <w:noProof/>
              </w:rPr>
              <w:t>2.2.2 Interactive Features and Real-Time Engagement</w:t>
            </w:r>
            <w:r>
              <w:rPr>
                <w:noProof/>
                <w:webHidden/>
              </w:rPr>
              <w:tab/>
            </w:r>
            <w:r>
              <w:rPr>
                <w:noProof/>
                <w:webHidden/>
              </w:rPr>
              <w:fldChar w:fldCharType="begin"/>
            </w:r>
            <w:r>
              <w:rPr>
                <w:noProof/>
                <w:webHidden/>
              </w:rPr>
              <w:instrText xml:space="preserve"> PAGEREF _Toc212551151 \h </w:instrText>
            </w:r>
            <w:r>
              <w:rPr>
                <w:noProof/>
                <w:webHidden/>
              </w:rPr>
            </w:r>
            <w:r>
              <w:rPr>
                <w:noProof/>
                <w:webHidden/>
              </w:rPr>
              <w:fldChar w:fldCharType="separate"/>
            </w:r>
            <w:r>
              <w:rPr>
                <w:noProof/>
                <w:webHidden/>
              </w:rPr>
              <w:t>11</w:t>
            </w:r>
            <w:r>
              <w:rPr>
                <w:noProof/>
                <w:webHidden/>
              </w:rPr>
              <w:fldChar w:fldCharType="end"/>
            </w:r>
          </w:hyperlink>
        </w:p>
        <w:p w14:paraId="2DF680F6" w14:textId="656BAEDA"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52" w:history="1">
            <w:r w:rsidRPr="00BF6228">
              <w:rPr>
                <w:rStyle w:val="Hipervnculo"/>
                <w:rFonts w:cs="Arial"/>
                <w:noProof/>
              </w:rPr>
              <w:t>2.3 Consumer Perceptions of Social Media Presence in the Retail Industry</w:t>
            </w:r>
            <w:r>
              <w:rPr>
                <w:noProof/>
                <w:webHidden/>
              </w:rPr>
              <w:tab/>
            </w:r>
            <w:r>
              <w:rPr>
                <w:noProof/>
                <w:webHidden/>
              </w:rPr>
              <w:fldChar w:fldCharType="begin"/>
            </w:r>
            <w:r>
              <w:rPr>
                <w:noProof/>
                <w:webHidden/>
              </w:rPr>
              <w:instrText xml:space="preserve"> PAGEREF _Toc212551152 \h </w:instrText>
            </w:r>
            <w:r>
              <w:rPr>
                <w:noProof/>
                <w:webHidden/>
              </w:rPr>
            </w:r>
            <w:r>
              <w:rPr>
                <w:noProof/>
                <w:webHidden/>
              </w:rPr>
              <w:fldChar w:fldCharType="separate"/>
            </w:r>
            <w:r>
              <w:rPr>
                <w:noProof/>
                <w:webHidden/>
              </w:rPr>
              <w:t>12</w:t>
            </w:r>
            <w:r>
              <w:rPr>
                <w:noProof/>
                <w:webHidden/>
              </w:rPr>
              <w:fldChar w:fldCharType="end"/>
            </w:r>
          </w:hyperlink>
        </w:p>
        <w:p w14:paraId="64BE164D" w14:textId="317F011D"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53" w:history="1">
            <w:r w:rsidRPr="00BF6228">
              <w:rPr>
                <w:rStyle w:val="Hipervnculo"/>
                <w:rFonts w:ascii="Arial" w:hAnsi="Arial" w:cs="Arial"/>
                <w:noProof/>
              </w:rPr>
              <w:t>2.3.1 Perceived Relevance of Social Media Content</w:t>
            </w:r>
            <w:r>
              <w:rPr>
                <w:noProof/>
                <w:webHidden/>
              </w:rPr>
              <w:tab/>
            </w:r>
            <w:r>
              <w:rPr>
                <w:noProof/>
                <w:webHidden/>
              </w:rPr>
              <w:fldChar w:fldCharType="begin"/>
            </w:r>
            <w:r>
              <w:rPr>
                <w:noProof/>
                <w:webHidden/>
              </w:rPr>
              <w:instrText xml:space="preserve"> PAGEREF _Toc212551153 \h </w:instrText>
            </w:r>
            <w:r>
              <w:rPr>
                <w:noProof/>
                <w:webHidden/>
              </w:rPr>
            </w:r>
            <w:r>
              <w:rPr>
                <w:noProof/>
                <w:webHidden/>
              </w:rPr>
              <w:fldChar w:fldCharType="separate"/>
            </w:r>
            <w:r>
              <w:rPr>
                <w:noProof/>
                <w:webHidden/>
              </w:rPr>
              <w:t>12</w:t>
            </w:r>
            <w:r>
              <w:rPr>
                <w:noProof/>
                <w:webHidden/>
              </w:rPr>
              <w:fldChar w:fldCharType="end"/>
            </w:r>
          </w:hyperlink>
        </w:p>
        <w:p w14:paraId="6B6A7AB9" w14:textId="5997D172"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54" w:history="1">
            <w:r w:rsidRPr="00BF6228">
              <w:rPr>
                <w:rStyle w:val="Hipervnculo"/>
                <w:rFonts w:ascii="Arial" w:hAnsi="Arial" w:cs="Arial"/>
                <w:noProof/>
              </w:rPr>
              <w:t>2.3.2 Perceived Personalisation and Individual Connection</w:t>
            </w:r>
            <w:r>
              <w:rPr>
                <w:noProof/>
                <w:webHidden/>
              </w:rPr>
              <w:tab/>
            </w:r>
            <w:r>
              <w:rPr>
                <w:noProof/>
                <w:webHidden/>
              </w:rPr>
              <w:fldChar w:fldCharType="begin"/>
            </w:r>
            <w:r>
              <w:rPr>
                <w:noProof/>
                <w:webHidden/>
              </w:rPr>
              <w:instrText xml:space="preserve"> PAGEREF _Toc212551154 \h </w:instrText>
            </w:r>
            <w:r>
              <w:rPr>
                <w:noProof/>
                <w:webHidden/>
              </w:rPr>
            </w:r>
            <w:r>
              <w:rPr>
                <w:noProof/>
                <w:webHidden/>
              </w:rPr>
              <w:fldChar w:fldCharType="separate"/>
            </w:r>
            <w:r>
              <w:rPr>
                <w:noProof/>
                <w:webHidden/>
              </w:rPr>
              <w:t>13</w:t>
            </w:r>
            <w:r>
              <w:rPr>
                <w:noProof/>
                <w:webHidden/>
              </w:rPr>
              <w:fldChar w:fldCharType="end"/>
            </w:r>
          </w:hyperlink>
        </w:p>
        <w:p w14:paraId="6EF2FF32" w14:textId="47854685"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55" w:history="1">
            <w:r w:rsidRPr="00BF6228">
              <w:rPr>
                <w:rStyle w:val="Hipervnculo"/>
                <w:rFonts w:cs="Arial"/>
                <w:noProof/>
              </w:rPr>
              <w:t>2.4 Consumer Engagement and Its Influence on Brand Loyalty</w:t>
            </w:r>
            <w:r>
              <w:rPr>
                <w:noProof/>
                <w:webHidden/>
              </w:rPr>
              <w:tab/>
            </w:r>
            <w:r>
              <w:rPr>
                <w:noProof/>
                <w:webHidden/>
              </w:rPr>
              <w:fldChar w:fldCharType="begin"/>
            </w:r>
            <w:r>
              <w:rPr>
                <w:noProof/>
                <w:webHidden/>
              </w:rPr>
              <w:instrText xml:space="preserve"> PAGEREF _Toc212551155 \h </w:instrText>
            </w:r>
            <w:r>
              <w:rPr>
                <w:noProof/>
                <w:webHidden/>
              </w:rPr>
            </w:r>
            <w:r>
              <w:rPr>
                <w:noProof/>
                <w:webHidden/>
              </w:rPr>
              <w:fldChar w:fldCharType="separate"/>
            </w:r>
            <w:r>
              <w:rPr>
                <w:noProof/>
                <w:webHidden/>
              </w:rPr>
              <w:t>14</w:t>
            </w:r>
            <w:r>
              <w:rPr>
                <w:noProof/>
                <w:webHidden/>
              </w:rPr>
              <w:fldChar w:fldCharType="end"/>
            </w:r>
          </w:hyperlink>
        </w:p>
        <w:p w14:paraId="7B3501E5" w14:textId="1AE9239A"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56" w:history="1">
            <w:r w:rsidRPr="00BF6228">
              <w:rPr>
                <w:rStyle w:val="Hipervnculo"/>
                <w:rFonts w:ascii="Arial" w:hAnsi="Arial" w:cs="Arial"/>
                <w:noProof/>
              </w:rPr>
              <w:t>2.4.1 Engagement and Customer Retention</w:t>
            </w:r>
            <w:r>
              <w:rPr>
                <w:noProof/>
                <w:webHidden/>
              </w:rPr>
              <w:tab/>
            </w:r>
            <w:r>
              <w:rPr>
                <w:noProof/>
                <w:webHidden/>
              </w:rPr>
              <w:fldChar w:fldCharType="begin"/>
            </w:r>
            <w:r>
              <w:rPr>
                <w:noProof/>
                <w:webHidden/>
              </w:rPr>
              <w:instrText xml:space="preserve"> PAGEREF _Toc212551156 \h </w:instrText>
            </w:r>
            <w:r>
              <w:rPr>
                <w:noProof/>
                <w:webHidden/>
              </w:rPr>
            </w:r>
            <w:r>
              <w:rPr>
                <w:noProof/>
                <w:webHidden/>
              </w:rPr>
              <w:fldChar w:fldCharType="separate"/>
            </w:r>
            <w:r>
              <w:rPr>
                <w:noProof/>
                <w:webHidden/>
              </w:rPr>
              <w:t>14</w:t>
            </w:r>
            <w:r>
              <w:rPr>
                <w:noProof/>
                <w:webHidden/>
              </w:rPr>
              <w:fldChar w:fldCharType="end"/>
            </w:r>
          </w:hyperlink>
        </w:p>
        <w:p w14:paraId="3B969B36" w14:textId="24923B03"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57" w:history="1">
            <w:r w:rsidRPr="00BF6228">
              <w:rPr>
                <w:rStyle w:val="Hipervnculo"/>
                <w:rFonts w:ascii="Arial" w:hAnsi="Arial" w:cs="Arial"/>
                <w:noProof/>
              </w:rPr>
              <w:t>2.4.2 Engagement and Brand Advocacy</w:t>
            </w:r>
            <w:r>
              <w:rPr>
                <w:noProof/>
                <w:webHidden/>
              </w:rPr>
              <w:tab/>
            </w:r>
            <w:r>
              <w:rPr>
                <w:noProof/>
                <w:webHidden/>
              </w:rPr>
              <w:fldChar w:fldCharType="begin"/>
            </w:r>
            <w:r>
              <w:rPr>
                <w:noProof/>
                <w:webHidden/>
              </w:rPr>
              <w:instrText xml:space="preserve"> PAGEREF _Toc212551157 \h </w:instrText>
            </w:r>
            <w:r>
              <w:rPr>
                <w:noProof/>
                <w:webHidden/>
              </w:rPr>
            </w:r>
            <w:r>
              <w:rPr>
                <w:noProof/>
                <w:webHidden/>
              </w:rPr>
              <w:fldChar w:fldCharType="separate"/>
            </w:r>
            <w:r>
              <w:rPr>
                <w:noProof/>
                <w:webHidden/>
              </w:rPr>
              <w:t>15</w:t>
            </w:r>
            <w:r>
              <w:rPr>
                <w:noProof/>
                <w:webHidden/>
              </w:rPr>
              <w:fldChar w:fldCharType="end"/>
            </w:r>
          </w:hyperlink>
        </w:p>
        <w:p w14:paraId="1BCD4B8C" w14:textId="148DA61C"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58" w:history="1">
            <w:r w:rsidRPr="00BF6228">
              <w:rPr>
                <w:rStyle w:val="Hipervnculo"/>
                <w:rFonts w:cs="Arial"/>
                <w:noProof/>
              </w:rPr>
              <w:t>2.5 Theoretical Framework</w:t>
            </w:r>
            <w:r>
              <w:rPr>
                <w:noProof/>
                <w:webHidden/>
              </w:rPr>
              <w:tab/>
            </w:r>
            <w:r>
              <w:rPr>
                <w:noProof/>
                <w:webHidden/>
              </w:rPr>
              <w:fldChar w:fldCharType="begin"/>
            </w:r>
            <w:r>
              <w:rPr>
                <w:noProof/>
                <w:webHidden/>
              </w:rPr>
              <w:instrText xml:space="preserve"> PAGEREF _Toc212551158 \h </w:instrText>
            </w:r>
            <w:r>
              <w:rPr>
                <w:noProof/>
                <w:webHidden/>
              </w:rPr>
            </w:r>
            <w:r>
              <w:rPr>
                <w:noProof/>
                <w:webHidden/>
              </w:rPr>
              <w:fldChar w:fldCharType="separate"/>
            </w:r>
            <w:r>
              <w:rPr>
                <w:noProof/>
                <w:webHidden/>
              </w:rPr>
              <w:t>15</w:t>
            </w:r>
            <w:r>
              <w:rPr>
                <w:noProof/>
                <w:webHidden/>
              </w:rPr>
              <w:fldChar w:fldCharType="end"/>
            </w:r>
          </w:hyperlink>
        </w:p>
        <w:p w14:paraId="2DD80709" w14:textId="02E3FACB"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59" w:history="1">
            <w:r w:rsidRPr="00BF6228">
              <w:rPr>
                <w:rStyle w:val="Hipervnculo"/>
                <w:rFonts w:cs="Arial"/>
                <w:noProof/>
              </w:rPr>
              <w:t>2.6 Literature Gap</w:t>
            </w:r>
            <w:r>
              <w:rPr>
                <w:noProof/>
                <w:webHidden/>
              </w:rPr>
              <w:tab/>
            </w:r>
            <w:r>
              <w:rPr>
                <w:noProof/>
                <w:webHidden/>
              </w:rPr>
              <w:fldChar w:fldCharType="begin"/>
            </w:r>
            <w:r>
              <w:rPr>
                <w:noProof/>
                <w:webHidden/>
              </w:rPr>
              <w:instrText xml:space="preserve"> PAGEREF _Toc212551159 \h </w:instrText>
            </w:r>
            <w:r>
              <w:rPr>
                <w:noProof/>
                <w:webHidden/>
              </w:rPr>
            </w:r>
            <w:r>
              <w:rPr>
                <w:noProof/>
                <w:webHidden/>
              </w:rPr>
              <w:fldChar w:fldCharType="separate"/>
            </w:r>
            <w:r>
              <w:rPr>
                <w:noProof/>
                <w:webHidden/>
              </w:rPr>
              <w:t>16</w:t>
            </w:r>
            <w:r>
              <w:rPr>
                <w:noProof/>
                <w:webHidden/>
              </w:rPr>
              <w:fldChar w:fldCharType="end"/>
            </w:r>
          </w:hyperlink>
        </w:p>
        <w:p w14:paraId="5392C18E" w14:textId="77FF8B01"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0" w:history="1">
            <w:r w:rsidRPr="00BF6228">
              <w:rPr>
                <w:rStyle w:val="Hipervnculo"/>
                <w:rFonts w:cs="Arial"/>
                <w:noProof/>
              </w:rPr>
              <w:t>2.7 Chapter Summary</w:t>
            </w:r>
            <w:r>
              <w:rPr>
                <w:noProof/>
                <w:webHidden/>
              </w:rPr>
              <w:tab/>
            </w:r>
            <w:r>
              <w:rPr>
                <w:noProof/>
                <w:webHidden/>
              </w:rPr>
              <w:fldChar w:fldCharType="begin"/>
            </w:r>
            <w:r>
              <w:rPr>
                <w:noProof/>
                <w:webHidden/>
              </w:rPr>
              <w:instrText xml:space="preserve"> PAGEREF _Toc212551160 \h </w:instrText>
            </w:r>
            <w:r>
              <w:rPr>
                <w:noProof/>
                <w:webHidden/>
              </w:rPr>
            </w:r>
            <w:r>
              <w:rPr>
                <w:noProof/>
                <w:webHidden/>
              </w:rPr>
              <w:fldChar w:fldCharType="separate"/>
            </w:r>
            <w:r>
              <w:rPr>
                <w:noProof/>
                <w:webHidden/>
              </w:rPr>
              <w:t>17</w:t>
            </w:r>
            <w:r>
              <w:rPr>
                <w:noProof/>
                <w:webHidden/>
              </w:rPr>
              <w:fldChar w:fldCharType="end"/>
            </w:r>
          </w:hyperlink>
        </w:p>
        <w:p w14:paraId="401843E5" w14:textId="760D5D3C"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61" w:history="1">
            <w:r w:rsidRPr="00BF6228">
              <w:rPr>
                <w:rStyle w:val="Hipervnculo"/>
                <w:rFonts w:cs="Arial"/>
                <w:noProof/>
              </w:rPr>
              <w:t>Chapter 3: Research Methodology</w:t>
            </w:r>
            <w:r>
              <w:rPr>
                <w:noProof/>
                <w:webHidden/>
              </w:rPr>
              <w:tab/>
            </w:r>
            <w:r>
              <w:rPr>
                <w:noProof/>
                <w:webHidden/>
              </w:rPr>
              <w:fldChar w:fldCharType="begin"/>
            </w:r>
            <w:r>
              <w:rPr>
                <w:noProof/>
                <w:webHidden/>
              </w:rPr>
              <w:instrText xml:space="preserve"> PAGEREF _Toc212551161 \h </w:instrText>
            </w:r>
            <w:r>
              <w:rPr>
                <w:noProof/>
                <w:webHidden/>
              </w:rPr>
            </w:r>
            <w:r>
              <w:rPr>
                <w:noProof/>
                <w:webHidden/>
              </w:rPr>
              <w:fldChar w:fldCharType="separate"/>
            </w:r>
            <w:r>
              <w:rPr>
                <w:noProof/>
                <w:webHidden/>
              </w:rPr>
              <w:t>18</w:t>
            </w:r>
            <w:r>
              <w:rPr>
                <w:noProof/>
                <w:webHidden/>
              </w:rPr>
              <w:fldChar w:fldCharType="end"/>
            </w:r>
          </w:hyperlink>
        </w:p>
        <w:p w14:paraId="7DF183D3" w14:textId="24921772"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2" w:history="1">
            <w:r w:rsidRPr="00BF6228">
              <w:rPr>
                <w:rStyle w:val="Hipervnculo"/>
                <w:rFonts w:cs="Arial"/>
                <w:noProof/>
              </w:rPr>
              <w:t>3.1 Introduction</w:t>
            </w:r>
            <w:r>
              <w:rPr>
                <w:noProof/>
                <w:webHidden/>
              </w:rPr>
              <w:tab/>
            </w:r>
            <w:r>
              <w:rPr>
                <w:noProof/>
                <w:webHidden/>
              </w:rPr>
              <w:fldChar w:fldCharType="begin"/>
            </w:r>
            <w:r>
              <w:rPr>
                <w:noProof/>
                <w:webHidden/>
              </w:rPr>
              <w:instrText xml:space="preserve"> PAGEREF _Toc212551162 \h </w:instrText>
            </w:r>
            <w:r>
              <w:rPr>
                <w:noProof/>
                <w:webHidden/>
              </w:rPr>
            </w:r>
            <w:r>
              <w:rPr>
                <w:noProof/>
                <w:webHidden/>
              </w:rPr>
              <w:fldChar w:fldCharType="separate"/>
            </w:r>
            <w:r>
              <w:rPr>
                <w:noProof/>
                <w:webHidden/>
              </w:rPr>
              <w:t>18</w:t>
            </w:r>
            <w:r>
              <w:rPr>
                <w:noProof/>
                <w:webHidden/>
              </w:rPr>
              <w:fldChar w:fldCharType="end"/>
            </w:r>
          </w:hyperlink>
        </w:p>
        <w:p w14:paraId="355B3B7A" w14:textId="1CAD2480"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3" w:history="1">
            <w:r w:rsidRPr="00BF6228">
              <w:rPr>
                <w:rStyle w:val="Hipervnculo"/>
                <w:rFonts w:cs="Arial"/>
                <w:noProof/>
              </w:rPr>
              <w:t>3.2 Research Philosophy</w:t>
            </w:r>
            <w:r>
              <w:rPr>
                <w:noProof/>
                <w:webHidden/>
              </w:rPr>
              <w:tab/>
            </w:r>
            <w:r>
              <w:rPr>
                <w:noProof/>
                <w:webHidden/>
              </w:rPr>
              <w:fldChar w:fldCharType="begin"/>
            </w:r>
            <w:r>
              <w:rPr>
                <w:noProof/>
                <w:webHidden/>
              </w:rPr>
              <w:instrText xml:space="preserve"> PAGEREF _Toc212551163 \h </w:instrText>
            </w:r>
            <w:r>
              <w:rPr>
                <w:noProof/>
                <w:webHidden/>
              </w:rPr>
            </w:r>
            <w:r>
              <w:rPr>
                <w:noProof/>
                <w:webHidden/>
              </w:rPr>
              <w:fldChar w:fldCharType="separate"/>
            </w:r>
            <w:r>
              <w:rPr>
                <w:noProof/>
                <w:webHidden/>
              </w:rPr>
              <w:t>18</w:t>
            </w:r>
            <w:r>
              <w:rPr>
                <w:noProof/>
                <w:webHidden/>
              </w:rPr>
              <w:fldChar w:fldCharType="end"/>
            </w:r>
          </w:hyperlink>
        </w:p>
        <w:p w14:paraId="08057AAF" w14:textId="67BA6692"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4" w:history="1">
            <w:r w:rsidRPr="00BF6228">
              <w:rPr>
                <w:rStyle w:val="Hipervnculo"/>
                <w:rFonts w:cs="Arial"/>
                <w:noProof/>
              </w:rPr>
              <w:t>3.3 Research Approach</w:t>
            </w:r>
            <w:r>
              <w:rPr>
                <w:noProof/>
                <w:webHidden/>
              </w:rPr>
              <w:tab/>
            </w:r>
            <w:r>
              <w:rPr>
                <w:noProof/>
                <w:webHidden/>
              </w:rPr>
              <w:fldChar w:fldCharType="begin"/>
            </w:r>
            <w:r>
              <w:rPr>
                <w:noProof/>
                <w:webHidden/>
              </w:rPr>
              <w:instrText xml:space="preserve"> PAGEREF _Toc212551164 \h </w:instrText>
            </w:r>
            <w:r>
              <w:rPr>
                <w:noProof/>
                <w:webHidden/>
              </w:rPr>
            </w:r>
            <w:r>
              <w:rPr>
                <w:noProof/>
                <w:webHidden/>
              </w:rPr>
              <w:fldChar w:fldCharType="separate"/>
            </w:r>
            <w:r>
              <w:rPr>
                <w:noProof/>
                <w:webHidden/>
              </w:rPr>
              <w:t>18</w:t>
            </w:r>
            <w:r>
              <w:rPr>
                <w:noProof/>
                <w:webHidden/>
              </w:rPr>
              <w:fldChar w:fldCharType="end"/>
            </w:r>
          </w:hyperlink>
        </w:p>
        <w:p w14:paraId="55404A5D" w14:textId="4CB8F03B"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5" w:history="1">
            <w:r w:rsidRPr="00BF6228">
              <w:rPr>
                <w:rStyle w:val="Hipervnculo"/>
                <w:rFonts w:cs="Arial"/>
                <w:noProof/>
              </w:rPr>
              <w:t>3.4 Research Design</w:t>
            </w:r>
            <w:r>
              <w:rPr>
                <w:noProof/>
                <w:webHidden/>
              </w:rPr>
              <w:tab/>
            </w:r>
            <w:r>
              <w:rPr>
                <w:noProof/>
                <w:webHidden/>
              </w:rPr>
              <w:fldChar w:fldCharType="begin"/>
            </w:r>
            <w:r>
              <w:rPr>
                <w:noProof/>
                <w:webHidden/>
              </w:rPr>
              <w:instrText xml:space="preserve"> PAGEREF _Toc212551165 \h </w:instrText>
            </w:r>
            <w:r>
              <w:rPr>
                <w:noProof/>
                <w:webHidden/>
              </w:rPr>
            </w:r>
            <w:r>
              <w:rPr>
                <w:noProof/>
                <w:webHidden/>
              </w:rPr>
              <w:fldChar w:fldCharType="separate"/>
            </w:r>
            <w:r>
              <w:rPr>
                <w:noProof/>
                <w:webHidden/>
              </w:rPr>
              <w:t>18</w:t>
            </w:r>
            <w:r>
              <w:rPr>
                <w:noProof/>
                <w:webHidden/>
              </w:rPr>
              <w:fldChar w:fldCharType="end"/>
            </w:r>
          </w:hyperlink>
        </w:p>
        <w:p w14:paraId="1E71B3DE" w14:textId="7FC895ED"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6" w:history="1">
            <w:r w:rsidRPr="00BF6228">
              <w:rPr>
                <w:rStyle w:val="Hipervnculo"/>
                <w:rFonts w:cs="Arial"/>
                <w:noProof/>
              </w:rPr>
              <w:t>3.5 Research Strategy</w:t>
            </w:r>
            <w:r>
              <w:rPr>
                <w:noProof/>
                <w:webHidden/>
              </w:rPr>
              <w:tab/>
            </w:r>
            <w:r>
              <w:rPr>
                <w:noProof/>
                <w:webHidden/>
              </w:rPr>
              <w:fldChar w:fldCharType="begin"/>
            </w:r>
            <w:r>
              <w:rPr>
                <w:noProof/>
                <w:webHidden/>
              </w:rPr>
              <w:instrText xml:space="preserve"> PAGEREF _Toc212551166 \h </w:instrText>
            </w:r>
            <w:r>
              <w:rPr>
                <w:noProof/>
                <w:webHidden/>
              </w:rPr>
            </w:r>
            <w:r>
              <w:rPr>
                <w:noProof/>
                <w:webHidden/>
              </w:rPr>
              <w:fldChar w:fldCharType="separate"/>
            </w:r>
            <w:r>
              <w:rPr>
                <w:noProof/>
                <w:webHidden/>
              </w:rPr>
              <w:t>19</w:t>
            </w:r>
            <w:r>
              <w:rPr>
                <w:noProof/>
                <w:webHidden/>
              </w:rPr>
              <w:fldChar w:fldCharType="end"/>
            </w:r>
          </w:hyperlink>
        </w:p>
        <w:p w14:paraId="0B0E1C93" w14:textId="45B44260"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7" w:history="1">
            <w:r w:rsidRPr="00BF6228">
              <w:rPr>
                <w:rStyle w:val="Hipervnculo"/>
                <w:rFonts w:cs="Arial"/>
                <w:noProof/>
              </w:rPr>
              <w:t>3.6 Data Collection Method</w:t>
            </w:r>
            <w:r>
              <w:rPr>
                <w:noProof/>
                <w:webHidden/>
              </w:rPr>
              <w:tab/>
            </w:r>
            <w:r>
              <w:rPr>
                <w:noProof/>
                <w:webHidden/>
              </w:rPr>
              <w:fldChar w:fldCharType="begin"/>
            </w:r>
            <w:r>
              <w:rPr>
                <w:noProof/>
                <w:webHidden/>
              </w:rPr>
              <w:instrText xml:space="preserve"> PAGEREF _Toc212551167 \h </w:instrText>
            </w:r>
            <w:r>
              <w:rPr>
                <w:noProof/>
                <w:webHidden/>
              </w:rPr>
            </w:r>
            <w:r>
              <w:rPr>
                <w:noProof/>
                <w:webHidden/>
              </w:rPr>
              <w:fldChar w:fldCharType="separate"/>
            </w:r>
            <w:r>
              <w:rPr>
                <w:noProof/>
                <w:webHidden/>
              </w:rPr>
              <w:t>19</w:t>
            </w:r>
            <w:r>
              <w:rPr>
                <w:noProof/>
                <w:webHidden/>
              </w:rPr>
              <w:fldChar w:fldCharType="end"/>
            </w:r>
          </w:hyperlink>
        </w:p>
        <w:p w14:paraId="376AED79" w14:textId="09C71838"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8" w:history="1">
            <w:r w:rsidRPr="00BF6228">
              <w:rPr>
                <w:rStyle w:val="Hipervnculo"/>
                <w:rFonts w:cs="Arial"/>
                <w:noProof/>
              </w:rPr>
              <w:t>3.7 Data Analysis Process</w:t>
            </w:r>
            <w:r>
              <w:rPr>
                <w:noProof/>
                <w:webHidden/>
              </w:rPr>
              <w:tab/>
            </w:r>
            <w:r>
              <w:rPr>
                <w:noProof/>
                <w:webHidden/>
              </w:rPr>
              <w:fldChar w:fldCharType="begin"/>
            </w:r>
            <w:r>
              <w:rPr>
                <w:noProof/>
                <w:webHidden/>
              </w:rPr>
              <w:instrText xml:space="preserve"> PAGEREF _Toc212551168 \h </w:instrText>
            </w:r>
            <w:r>
              <w:rPr>
                <w:noProof/>
                <w:webHidden/>
              </w:rPr>
            </w:r>
            <w:r>
              <w:rPr>
                <w:noProof/>
                <w:webHidden/>
              </w:rPr>
              <w:fldChar w:fldCharType="separate"/>
            </w:r>
            <w:r>
              <w:rPr>
                <w:noProof/>
                <w:webHidden/>
              </w:rPr>
              <w:t>19</w:t>
            </w:r>
            <w:r>
              <w:rPr>
                <w:noProof/>
                <w:webHidden/>
              </w:rPr>
              <w:fldChar w:fldCharType="end"/>
            </w:r>
          </w:hyperlink>
        </w:p>
        <w:p w14:paraId="1C250C08" w14:textId="2701492D"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69" w:history="1">
            <w:r w:rsidRPr="00BF6228">
              <w:rPr>
                <w:rStyle w:val="Hipervnculo"/>
                <w:rFonts w:cs="Arial"/>
                <w:noProof/>
              </w:rPr>
              <w:t>3.8 Ethical Considerations</w:t>
            </w:r>
            <w:r>
              <w:rPr>
                <w:noProof/>
                <w:webHidden/>
              </w:rPr>
              <w:tab/>
            </w:r>
            <w:r>
              <w:rPr>
                <w:noProof/>
                <w:webHidden/>
              </w:rPr>
              <w:fldChar w:fldCharType="begin"/>
            </w:r>
            <w:r>
              <w:rPr>
                <w:noProof/>
                <w:webHidden/>
              </w:rPr>
              <w:instrText xml:space="preserve"> PAGEREF _Toc212551169 \h </w:instrText>
            </w:r>
            <w:r>
              <w:rPr>
                <w:noProof/>
                <w:webHidden/>
              </w:rPr>
            </w:r>
            <w:r>
              <w:rPr>
                <w:noProof/>
                <w:webHidden/>
              </w:rPr>
              <w:fldChar w:fldCharType="separate"/>
            </w:r>
            <w:r>
              <w:rPr>
                <w:noProof/>
                <w:webHidden/>
              </w:rPr>
              <w:t>20</w:t>
            </w:r>
            <w:r>
              <w:rPr>
                <w:noProof/>
                <w:webHidden/>
              </w:rPr>
              <w:fldChar w:fldCharType="end"/>
            </w:r>
          </w:hyperlink>
        </w:p>
        <w:p w14:paraId="544B56E9" w14:textId="611749B9"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70" w:history="1">
            <w:r w:rsidRPr="00BF6228">
              <w:rPr>
                <w:rStyle w:val="Hipervnculo"/>
                <w:rFonts w:cs="Arial"/>
                <w:noProof/>
              </w:rPr>
              <w:t>3.9 Chapter Summary</w:t>
            </w:r>
            <w:r>
              <w:rPr>
                <w:noProof/>
                <w:webHidden/>
              </w:rPr>
              <w:tab/>
            </w:r>
            <w:r>
              <w:rPr>
                <w:noProof/>
                <w:webHidden/>
              </w:rPr>
              <w:fldChar w:fldCharType="begin"/>
            </w:r>
            <w:r>
              <w:rPr>
                <w:noProof/>
                <w:webHidden/>
              </w:rPr>
              <w:instrText xml:space="preserve"> PAGEREF _Toc212551170 \h </w:instrText>
            </w:r>
            <w:r>
              <w:rPr>
                <w:noProof/>
                <w:webHidden/>
              </w:rPr>
            </w:r>
            <w:r>
              <w:rPr>
                <w:noProof/>
                <w:webHidden/>
              </w:rPr>
              <w:fldChar w:fldCharType="separate"/>
            </w:r>
            <w:r>
              <w:rPr>
                <w:noProof/>
                <w:webHidden/>
              </w:rPr>
              <w:t>20</w:t>
            </w:r>
            <w:r>
              <w:rPr>
                <w:noProof/>
                <w:webHidden/>
              </w:rPr>
              <w:fldChar w:fldCharType="end"/>
            </w:r>
          </w:hyperlink>
        </w:p>
        <w:p w14:paraId="695217D6" w14:textId="652F6EF9"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71" w:history="1">
            <w:r w:rsidRPr="00BF6228">
              <w:rPr>
                <w:rStyle w:val="Hipervnculo"/>
                <w:rFonts w:cs="Arial"/>
                <w:noProof/>
              </w:rPr>
              <w:t>Chapter 4: Data Analysis and Findings</w:t>
            </w:r>
            <w:r>
              <w:rPr>
                <w:noProof/>
                <w:webHidden/>
              </w:rPr>
              <w:tab/>
            </w:r>
            <w:r>
              <w:rPr>
                <w:noProof/>
                <w:webHidden/>
              </w:rPr>
              <w:fldChar w:fldCharType="begin"/>
            </w:r>
            <w:r>
              <w:rPr>
                <w:noProof/>
                <w:webHidden/>
              </w:rPr>
              <w:instrText xml:space="preserve"> PAGEREF _Toc212551171 \h </w:instrText>
            </w:r>
            <w:r>
              <w:rPr>
                <w:noProof/>
                <w:webHidden/>
              </w:rPr>
            </w:r>
            <w:r>
              <w:rPr>
                <w:noProof/>
                <w:webHidden/>
              </w:rPr>
              <w:fldChar w:fldCharType="separate"/>
            </w:r>
            <w:r>
              <w:rPr>
                <w:noProof/>
                <w:webHidden/>
              </w:rPr>
              <w:t>21</w:t>
            </w:r>
            <w:r>
              <w:rPr>
                <w:noProof/>
                <w:webHidden/>
              </w:rPr>
              <w:fldChar w:fldCharType="end"/>
            </w:r>
          </w:hyperlink>
        </w:p>
        <w:p w14:paraId="0D695BDD" w14:textId="7A25B111"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72" w:history="1">
            <w:r w:rsidRPr="00BF6228">
              <w:rPr>
                <w:rStyle w:val="Hipervnculo"/>
                <w:rFonts w:cs="Arial"/>
                <w:noProof/>
              </w:rPr>
              <w:t>4.1 Introduction</w:t>
            </w:r>
            <w:r>
              <w:rPr>
                <w:noProof/>
                <w:webHidden/>
              </w:rPr>
              <w:tab/>
            </w:r>
            <w:r>
              <w:rPr>
                <w:noProof/>
                <w:webHidden/>
              </w:rPr>
              <w:fldChar w:fldCharType="begin"/>
            </w:r>
            <w:r>
              <w:rPr>
                <w:noProof/>
                <w:webHidden/>
              </w:rPr>
              <w:instrText xml:space="preserve"> PAGEREF _Toc212551172 \h </w:instrText>
            </w:r>
            <w:r>
              <w:rPr>
                <w:noProof/>
                <w:webHidden/>
              </w:rPr>
            </w:r>
            <w:r>
              <w:rPr>
                <w:noProof/>
                <w:webHidden/>
              </w:rPr>
              <w:fldChar w:fldCharType="separate"/>
            </w:r>
            <w:r>
              <w:rPr>
                <w:noProof/>
                <w:webHidden/>
              </w:rPr>
              <w:t>21</w:t>
            </w:r>
            <w:r>
              <w:rPr>
                <w:noProof/>
                <w:webHidden/>
              </w:rPr>
              <w:fldChar w:fldCharType="end"/>
            </w:r>
          </w:hyperlink>
        </w:p>
        <w:p w14:paraId="1DF5EF13" w14:textId="0849F5F0"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73" w:history="1">
            <w:r w:rsidRPr="00BF6228">
              <w:rPr>
                <w:rStyle w:val="Hipervnculo"/>
                <w:rFonts w:cs="Arial"/>
                <w:noProof/>
              </w:rPr>
              <w:t>4.2 Data Findings</w:t>
            </w:r>
            <w:r>
              <w:rPr>
                <w:noProof/>
                <w:webHidden/>
              </w:rPr>
              <w:tab/>
            </w:r>
            <w:r>
              <w:rPr>
                <w:noProof/>
                <w:webHidden/>
              </w:rPr>
              <w:fldChar w:fldCharType="begin"/>
            </w:r>
            <w:r>
              <w:rPr>
                <w:noProof/>
                <w:webHidden/>
              </w:rPr>
              <w:instrText xml:space="preserve"> PAGEREF _Toc212551173 \h </w:instrText>
            </w:r>
            <w:r>
              <w:rPr>
                <w:noProof/>
                <w:webHidden/>
              </w:rPr>
            </w:r>
            <w:r>
              <w:rPr>
                <w:noProof/>
                <w:webHidden/>
              </w:rPr>
              <w:fldChar w:fldCharType="separate"/>
            </w:r>
            <w:r>
              <w:rPr>
                <w:noProof/>
                <w:webHidden/>
              </w:rPr>
              <w:t>21</w:t>
            </w:r>
            <w:r>
              <w:rPr>
                <w:noProof/>
                <w:webHidden/>
              </w:rPr>
              <w:fldChar w:fldCharType="end"/>
            </w:r>
          </w:hyperlink>
        </w:p>
        <w:p w14:paraId="7EE171CF" w14:textId="1CA64310"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74" w:history="1">
            <w:r w:rsidRPr="00BF6228">
              <w:rPr>
                <w:rStyle w:val="Hipervnculo"/>
                <w:rFonts w:ascii="Arial" w:hAnsi="Arial" w:cs="Arial"/>
                <w:noProof/>
              </w:rPr>
              <w:t>Theme 1: Engaging Content Types Drive Interaction</w:t>
            </w:r>
            <w:r>
              <w:rPr>
                <w:noProof/>
                <w:webHidden/>
              </w:rPr>
              <w:tab/>
            </w:r>
            <w:r>
              <w:rPr>
                <w:noProof/>
                <w:webHidden/>
              </w:rPr>
              <w:fldChar w:fldCharType="begin"/>
            </w:r>
            <w:r>
              <w:rPr>
                <w:noProof/>
                <w:webHidden/>
              </w:rPr>
              <w:instrText xml:space="preserve"> PAGEREF _Toc212551174 \h </w:instrText>
            </w:r>
            <w:r>
              <w:rPr>
                <w:noProof/>
                <w:webHidden/>
              </w:rPr>
            </w:r>
            <w:r>
              <w:rPr>
                <w:noProof/>
                <w:webHidden/>
              </w:rPr>
              <w:fldChar w:fldCharType="separate"/>
            </w:r>
            <w:r>
              <w:rPr>
                <w:noProof/>
                <w:webHidden/>
              </w:rPr>
              <w:t>22</w:t>
            </w:r>
            <w:r>
              <w:rPr>
                <w:noProof/>
                <w:webHidden/>
              </w:rPr>
              <w:fldChar w:fldCharType="end"/>
            </w:r>
          </w:hyperlink>
        </w:p>
        <w:p w14:paraId="29D7FE19" w14:textId="6785417A"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75" w:history="1">
            <w:r w:rsidRPr="00BF6228">
              <w:rPr>
                <w:rStyle w:val="Hipervnculo"/>
                <w:rFonts w:ascii="Arial" w:hAnsi="Arial" w:cs="Arial"/>
                <w:noProof/>
              </w:rPr>
              <w:t>Theme 2: Interactive Features Encourage Consumer Participation</w:t>
            </w:r>
            <w:r>
              <w:rPr>
                <w:noProof/>
                <w:webHidden/>
              </w:rPr>
              <w:tab/>
            </w:r>
            <w:r>
              <w:rPr>
                <w:noProof/>
                <w:webHidden/>
              </w:rPr>
              <w:fldChar w:fldCharType="begin"/>
            </w:r>
            <w:r>
              <w:rPr>
                <w:noProof/>
                <w:webHidden/>
              </w:rPr>
              <w:instrText xml:space="preserve"> PAGEREF _Toc212551175 \h </w:instrText>
            </w:r>
            <w:r>
              <w:rPr>
                <w:noProof/>
                <w:webHidden/>
              </w:rPr>
            </w:r>
            <w:r>
              <w:rPr>
                <w:noProof/>
                <w:webHidden/>
              </w:rPr>
              <w:fldChar w:fldCharType="separate"/>
            </w:r>
            <w:r>
              <w:rPr>
                <w:noProof/>
                <w:webHidden/>
              </w:rPr>
              <w:t>23</w:t>
            </w:r>
            <w:r>
              <w:rPr>
                <w:noProof/>
                <w:webHidden/>
              </w:rPr>
              <w:fldChar w:fldCharType="end"/>
            </w:r>
          </w:hyperlink>
        </w:p>
        <w:p w14:paraId="5E3BCE23" w14:textId="3E589F0E"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76" w:history="1">
            <w:r w:rsidRPr="00BF6228">
              <w:rPr>
                <w:rStyle w:val="Hipervnculo"/>
                <w:rFonts w:ascii="Arial" w:hAnsi="Arial" w:cs="Arial"/>
                <w:noProof/>
              </w:rPr>
              <w:t>Theme 3: Relevance and Personalisation Shape User Perception</w:t>
            </w:r>
            <w:r>
              <w:rPr>
                <w:noProof/>
                <w:webHidden/>
              </w:rPr>
              <w:tab/>
            </w:r>
            <w:r>
              <w:rPr>
                <w:noProof/>
                <w:webHidden/>
              </w:rPr>
              <w:fldChar w:fldCharType="begin"/>
            </w:r>
            <w:r>
              <w:rPr>
                <w:noProof/>
                <w:webHidden/>
              </w:rPr>
              <w:instrText xml:space="preserve"> PAGEREF _Toc212551176 \h </w:instrText>
            </w:r>
            <w:r>
              <w:rPr>
                <w:noProof/>
                <w:webHidden/>
              </w:rPr>
            </w:r>
            <w:r>
              <w:rPr>
                <w:noProof/>
                <w:webHidden/>
              </w:rPr>
              <w:fldChar w:fldCharType="separate"/>
            </w:r>
            <w:r>
              <w:rPr>
                <w:noProof/>
                <w:webHidden/>
              </w:rPr>
              <w:t>25</w:t>
            </w:r>
            <w:r>
              <w:rPr>
                <w:noProof/>
                <w:webHidden/>
              </w:rPr>
              <w:fldChar w:fldCharType="end"/>
            </w:r>
          </w:hyperlink>
        </w:p>
        <w:p w14:paraId="375FF260" w14:textId="295418D7"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77" w:history="1">
            <w:r w:rsidRPr="00BF6228">
              <w:rPr>
                <w:rStyle w:val="Hipervnculo"/>
                <w:rFonts w:ascii="Arial" w:hAnsi="Arial" w:cs="Arial"/>
                <w:noProof/>
              </w:rPr>
              <w:t>Theme 4: Positive Engagement Builds Brand Loyalty</w:t>
            </w:r>
            <w:r>
              <w:rPr>
                <w:noProof/>
                <w:webHidden/>
              </w:rPr>
              <w:tab/>
            </w:r>
            <w:r>
              <w:rPr>
                <w:noProof/>
                <w:webHidden/>
              </w:rPr>
              <w:fldChar w:fldCharType="begin"/>
            </w:r>
            <w:r>
              <w:rPr>
                <w:noProof/>
                <w:webHidden/>
              </w:rPr>
              <w:instrText xml:space="preserve"> PAGEREF _Toc212551177 \h </w:instrText>
            </w:r>
            <w:r>
              <w:rPr>
                <w:noProof/>
                <w:webHidden/>
              </w:rPr>
            </w:r>
            <w:r>
              <w:rPr>
                <w:noProof/>
                <w:webHidden/>
              </w:rPr>
              <w:fldChar w:fldCharType="separate"/>
            </w:r>
            <w:r>
              <w:rPr>
                <w:noProof/>
                <w:webHidden/>
              </w:rPr>
              <w:t>26</w:t>
            </w:r>
            <w:r>
              <w:rPr>
                <w:noProof/>
                <w:webHidden/>
              </w:rPr>
              <w:fldChar w:fldCharType="end"/>
            </w:r>
          </w:hyperlink>
        </w:p>
        <w:p w14:paraId="76E228A9" w14:textId="1A25EDFD"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78" w:history="1">
            <w:r w:rsidRPr="00BF6228">
              <w:rPr>
                <w:rStyle w:val="Hipervnculo"/>
                <w:rFonts w:ascii="Arial" w:hAnsi="Arial" w:cs="Arial"/>
                <w:noProof/>
              </w:rPr>
              <w:t>Theme 5: Social Listening Reflects Brand Responsiveness</w:t>
            </w:r>
            <w:r>
              <w:rPr>
                <w:noProof/>
                <w:webHidden/>
              </w:rPr>
              <w:tab/>
            </w:r>
            <w:r>
              <w:rPr>
                <w:noProof/>
                <w:webHidden/>
              </w:rPr>
              <w:fldChar w:fldCharType="begin"/>
            </w:r>
            <w:r>
              <w:rPr>
                <w:noProof/>
                <w:webHidden/>
              </w:rPr>
              <w:instrText xml:space="preserve"> PAGEREF _Toc212551178 \h </w:instrText>
            </w:r>
            <w:r>
              <w:rPr>
                <w:noProof/>
                <w:webHidden/>
              </w:rPr>
            </w:r>
            <w:r>
              <w:rPr>
                <w:noProof/>
                <w:webHidden/>
              </w:rPr>
              <w:fldChar w:fldCharType="separate"/>
            </w:r>
            <w:r>
              <w:rPr>
                <w:noProof/>
                <w:webHidden/>
              </w:rPr>
              <w:t>28</w:t>
            </w:r>
            <w:r>
              <w:rPr>
                <w:noProof/>
                <w:webHidden/>
              </w:rPr>
              <w:fldChar w:fldCharType="end"/>
            </w:r>
          </w:hyperlink>
        </w:p>
        <w:p w14:paraId="5D3EC8CA" w14:textId="5B223EE9"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79" w:history="1">
            <w:r w:rsidRPr="00BF6228">
              <w:rPr>
                <w:rStyle w:val="Hipervnculo"/>
                <w:noProof/>
              </w:rPr>
              <w:t>4.3 Discussion</w:t>
            </w:r>
            <w:r>
              <w:rPr>
                <w:noProof/>
                <w:webHidden/>
              </w:rPr>
              <w:tab/>
            </w:r>
            <w:r>
              <w:rPr>
                <w:noProof/>
                <w:webHidden/>
              </w:rPr>
              <w:fldChar w:fldCharType="begin"/>
            </w:r>
            <w:r>
              <w:rPr>
                <w:noProof/>
                <w:webHidden/>
              </w:rPr>
              <w:instrText xml:space="preserve"> PAGEREF _Toc212551179 \h </w:instrText>
            </w:r>
            <w:r>
              <w:rPr>
                <w:noProof/>
                <w:webHidden/>
              </w:rPr>
            </w:r>
            <w:r>
              <w:rPr>
                <w:noProof/>
                <w:webHidden/>
              </w:rPr>
              <w:fldChar w:fldCharType="separate"/>
            </w:r>
            <w:r>
              <w:rPr>
                <w:noProof/>
                <w:webHidden/>
              </w:rPr>
              <w:t>29</w:t>
            </w:r>
            <w:r>
              <w:rPr>
                <w:noProof/>
                <w:webHidden/>
              </w:rPr>
              <w:fldChar w:fldCharType="end"/>
            </w:r>
          </w:hyperlink>
        </w:p>
        <w:p w14:paraId="4CA9CEB7" w14:textId="2C8A6E14"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80" w:history="1">
            <w:r w:rsidRPr="00BF6228">
              <w:rPr>
                <w:rStyle w:val="Hipervnculo"/>
                <w:rFonts w:ascii="Arial" w:hAnsi="Arial" w:cs="Arial"/>
                <w:noProof/>
              </w:rPr>
              <w:t>4.3.1 Summary of Key Findings</w:t>
            </w:r>
            <w:r>
              <w:rPr>
                <w:noProof/>
                <w:webHidden/>
              </w:rPr>
              <w:tab/>
            </w:r>
            <w:r>
              <w:rPr>
                <w:noProof/>
                <w:webHidden/>
              </w:rPr>
              <w:fldChar w:fldCharType="begin"/>
            </w:r>
            <w:r>
              <w:rPr>
                <w:noProof/>
                <w:webHidden/>
              </w:rPr>
              <w:instrText xml:space="preserve"> PAGEREF _Toc212551180 \h </w:instrText>
            </w:r>
            <w:r>
              <w:rPr>
                <w:noProof/>
                <w:webHidden/>
              </w:rPr>
            </w:r>
            <w:r>
              <w:rPr>
                <w:noProof/>
                <w:webHidden/>
              </w:rPr>
              <w:fldChar w:fldCharType="separate"/>
            </w:r>
            <w:r>
              <w:rPr>
                <w:noProof/>
                <w:webHidden/>
              </w:rPr>
              <w:t>29</w:t>
            </w:r>
            <w:r>
              <w:rPr>
                <w:noProof/>
                <w:webHidden/>
              </w:rPr>
              <w:fldChar w:fldCharType="end"/>
            </w:r>
          </w:hyperlink>
        </w:p>
        <w:p w14:paraId="296C1A73" w14:textId="072019CC"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81" w:history="1">
            <w:r w:rsidRPr="00BF6228">
              <w:rPr>
                <w:rStyle w:val="Hipervnculo"/>
                <w:rFonts w:ascii="Arial" w:hAnsi="Arial" w:cs="Arial"/>
                <w:noProof/>
              </w:rPr>
              <w:t>4.3.2 Interpretation of Results</w:t>
            </w:r>
            <w:r>
              <w:rPr>
                <w:noProof/>
                <w:webHidden/>
              </w:rPr>
              <w:tab/>
            </w:r>
            <w:r>
              <w:rPr>
                <w:noProof/>
                <w:webHidden/>
              </w:rPr>
              <w:fldChar w:fldCharType="begin"/>
            </w:r>
            <w:r>
              <w:rPr>
                <w:noProof/>
                <w:webHidden/>
              </w:rPr>
              <w:instrText xml:space="preserve"> PAGEREF _Toc212551181 \h </w:instrText>
            </w:r>
            <w:r>
              <w:rPr>
                <w:noProof/>
                <w:webHidden/>
              </w:rPr>
            </w:r>
            <w:r>
              <w:rPr>
                <w:noProof/>
                <w:webHidden/>
              </w:rPr>
              <w:fldChar w:fldCharType="separate"/>
            </w:r>
            <w:r>
              <w:rPr>
                <w:noProof/>
                <w:webHidden/>
              </w:rPr>
              <w:t>30</w:t>
            </w:r>
            <w:r>
              <w:rPr>
                <w:noProof/>
                <w:webHidden/>
              </w:rPr>
              <w:fldChar w:fldCharType="end"/>
            </w:r>
          </w:hyperlink>
        </w:p>
        <w:p w14:paraId="333F6AB2" w14:textId="5629D087"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82" w:history="1">
            <w:r w:rsidRPr="00BF6228">
              <w:rPr>
                <w:rStyle w:val="Hipervnculo"/>
                <w:rFonts w:ascii="Arial" w:hAnsi="Arial" w:cs="Arial"/>
                <w:noProof/>
              </w:rPr>
              <w:t>4.3.3 Comparison of the Previous Research / Literature Review</w:t>
            </w:r>
            <w:r>
              <w:rPr>
                <w:noProof/>
                <w:webHidden/>
              </w:rPr>
              <w:tab/>
            </w:r>
            <w:r>
              <w:rPr>
                <w:noProof/>
                <w:webHidden/>
              </w:rPr>
              <w:fldChar w:fldCharType="begin"/>
            </w:r>
            <w:r>
              <w:rPr>
                <w:noProof/>
                <w:webHidden/>
              </w:rPr>
              <w:instrText xml:space="preserve"> PAGEREF _Toc212551182 \h </w:instrText>
            </w:r>
            <w:r>
              <w:rPr>
                <w:noProof/>
                <w:webHidden/>
              </w:rPr>
            </w:r>
            <w:r>
              <w:rPr>
                <w:noProof/>
                <w:webHidden/>
              </w:rPr>
              <w:fldChar w:fldCharType="separate"/>
            </w:r>
            <w:r>
              <w:rPr>
                <w:noProof/>
                <w:webHidden/>
              </w:rPr>
              <w:t>30</w:t>
            </w:r>
            <w:r>
              <w:rPr>
                <w:noProof/>
                <w:webHidden/>
              </w:rPr>
              <w:fldChar w:fldCharType="end"/>
            </w:r>
          </w:hyperlink>
        </w:p>
        <w:p w14:paraId="22ECFBFE" w14:textId="15F3B3BD"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83" w:history="1">
            <w:r w:rsidRPr="00BF6228">
              <w:rPr>
                <w:rStyle w:val="Hipervnculo"/>
                <w:rFonts w:ascii="Arial" w:hAnsi="Arial" w:cs="Arial"/>
                <w:noProof/>
              </w:rPr>
              <w:t>4.3.4 Discuss Implications</w:t>
            </w:r>
            <w:r>
              <w:rPr>
                <w:noProof/>
                <w:webHidden/>
              </w:rPr>
              <w:tab/>
            </w:r>
            <w:r>
              <w:rPr>
                <w:noProof/>
                <w:webHidden/>
              </w:rPr>
              <w:fldChar w:fldCharType="begin"/>
            </w:r>
            <w:r>
              <w:rPr>
                <w:noProof/>
                <w:webHidden/>
              </w:rPr>
              <w:instrText xml:space="preserve"> PAGEREF _Toc212551183 \h </w:instrText>
            </w:r>
            <w:r>
              <w:rPr>
                <w:noProof/>
                <w:webHidden/>
              </w:rPr>
            </w:r>
            <w:r>
              <w:rPr>
                <w:noProof/>
                <w:webHidden/>
              </w:rPr>
              <w:fldChar w:fldCharType="separate"/>
            </w:r>
            <w:r>
              <w:rPr>
                <w:noProof/>
                <w:webHidden/>
              </w:rPr>
              <w:t>31</w:t>
            </w:r>
            <w:r>
              <w:rPr>
                <w:noProof/>
                <w:webHidden/>
              </w:rPr>
              <w:fldChar w:fldCharType="end"/>
            </w:r>
          </w:hyperlink>
        </w:p>
        <w:p w14:paraId="788C0421" w14:textId="4832DD28" w:rsidR="00F20179" w:rsidRDefault="00F20179">
          <w:pPr>
            <w:pStyle w:val="TDC3"/>
            <w:tabs>
              <w:tab w:val="right" w:leader="dot" w:pos="9350"/>
            </w:tabs>
            <w:rPr>
              <w:rFonts w:asciiTheme="minorHAnsi" w:hAnsiTheme="minorHAnsi"/>
              <w:noProof/>
              <w:kern w:val="2"/>
              <w:szCs w:val="24"/>
              <w:lang w:val="en-US"/>
              <w14:ligatures w14:val="standardContextual"/>
            </w:rPr>
          </w:pPr>
          <w:hyperlink w:anchor="_Toc212551184" w:history="1">
            <w:r w:rsidRPr="00BF6228">
              <w:rPr>
                <w:rStyle w:val="Hipervnculo"/>
                <w:rFonts w:ascii="Arial" w:hAnsi="Arial" w:cs="Arial"/>
                <w:noProof/>
              </w:rPr>
              <w:t>4.3.5 Acknowledge Limitations</w:t>
            </w:r>
            <w:r>
              <w:rPr>
                <w:noProof/>
                <w:webHidden/>
              </w:rPr>
              <w:tab/>
            </w:r>
            <w:r>
              <w:rPr>
                <w:noProof/>
                <w:webHidden/>
              </w:rPr>
              <w:fldChar w:fldCharType="begin"/>
            </w:r>
            <w:r>
              <w:rPr>
                <w:noProof/>
                <w:webHidden/>
              </w:rPr>
              <w:instrText xml:space="preserve"> PAGEREF _Toc212551184 \h </w:instrText>
            </w:r>
            <w:r>
              <w:rPr>
                <w:noProof/>
                <w:webHidden/>
              </w:rPr>
            </w:r>
            <w:r>
              <w:rPr>
                <w:noProof/>
                <w:webHidden/>
              </w:rPr>
              <w:fldChar w:fldCharType="separate"/>
            </w:r>
            <w:r>
              <w:rPr>
                <w:noProof/>
                <w:webHidden/>
              </w:rPr>
              <w:t>31</w:t>
            </w:r>
            <w:r>
              <w:rPr>
                <w:noProof/>
                <w:webHidden/>
              </w:rPr>
              <w:fldChar w:fldCharType="end"/>
            </w:r>
          </w:hyperlink>
        </w:p>
        <w:p w14:paraId="2E87636B" w14:textId="5E8BFAA1"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85" w:history="1">
            <w:r w:rsidRPr="00BF6228">
              <w:rPr>
                <w:rStyle w:val="Hipervnculo"/>
                <w:rFonts w:cs="Arial"/>
                <w:noProof/>
              </w:rPr>
              <w:t>4.4 Chapter Summary</w:t>
            </w:r>
            <w:r>
              <w:rPr>
                <w:noProof/>
                <w:webHidden/>
              </w:rPr>
              <w:tab/>
            </w:r>
            <w:r>
              <w:rPr>
                <w:noProof/>
                <w:webHidden/>
              </w:rPr>
              <w:fldChar w:fldCharType="begin"/>
            </w:r>
            <w:r>
              <w:rPr>
                <w:noProof/>
                <w:webHidden/>
              </w:rPr>
              <w:instrText xml:space="preserve"> PAGEREF _Toc212551185 \h </w:instrText>
            </w:r>
            <w:r>
              <w:rPr>
                <w:noProof/>
                <w:webHidden/>
              </w:rPr>
            </w:r>
            <w:r>
              <w:rPr>
                <w:noProof/>
                <w:webHidden/>
              </w:rPr>
              <w:fldChar w:fldCharType="separate"/>
            </w:r>
            <w:r>
              <w:rPr>
                <w:noProof/>
                <w:webHidden/>
              </w:rPr>
              <w:t>31</w:t>
            </w:r>
            <w:r>
              <w:rPr>
                <w:noProof/>
                <w:webHidden/>
              </w:rPr>
              <w:fldChar w:fldCharType="end"/>
            </w:r>
          </w:hyperlink>
        </w:p>
        <w:p w14:paraId="1AFDDC69" w14:textId="0F7C346A"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86" w:history="1">
            <w:r w:rsidRPr="00BF6228">
              <w:rPr>
                <w:rStyle w:val="Hipervnculo"/>
                <w:rFonts w:cs="Arial"/>
                <w:noProof/>
              </w:rPr>
              <w:t>Chapter 5: Recommendations, Conclusion and limitations of the research</w:t>
            </w:r>
            <w:r>
              <w:rPr>
                <w:noProof/>
                <w:webHidden/>
              </w:rPr>
              <w:tab/>
            </w:r>
            <w:r>
              <w:rPr>
                <w:noProof/>
                <w:webHidden/>
              </w:rPr>
              <w:fldChar w:fldCharType="begin"/>
            </w:r>
            <w:r>
              <w:rPr>
                <w:noProof/>
                <w:webHidden/>
              </w:rPr>
              <w:instrText xml:space="preserve"> PAGEREF _Toc212551186 \h </w:instrText>
            </w:r>
            <w:r>
              <w:rPr>
                <w:noProof/>
                <w:webHidden/>
              </w:rPr>
            </w:r>
            <w:r>
              <w:rPr>
                <w:noProof/>
                <w:webHidden/>
              </w:rPr>
              <w:fldChar w:fldCharType="separate"/>
            </w:r>
            <w:r>
              <w:rPr>
                <w:noProof/>
                <w:webHidden/>
              </w:rPr>
              <w:t>33</w:t>
            </w:r>
            <w:r>
              <w:rPr>
                <w:noProof/>
                <w:webHidden/>
              </w:rPr>
              <w:fldChar w:fldCharType="end"/>
            </w:r>
          </w:hyperlink>
        </w:p>
        <w:p w14:paraId="17FD6823" w14:textId="58EF11FA"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87" w:history="1">
            <w:r w:rsidRPr="00BF6228">
              <w:rPr>
                <w:rStyle w:val="Hipervnculo"/>
                <w:rFonts w:cs="Arial"/>
                <w:noProof/>
              </w:rPr>
              <w:t>5.1 Introduction</w:t>
            </w:r>
            <w:r>
              <w:rPr>
                <w:noProof/>
                <w:webHidden/>
              </w:rPr>
              <w:tab/>
            </w:r>
            <w:r>
              <w:rPr>
                <w:noProof/>
                <w:webHidden/>
              </w:rPr>
              <w:fldChar w:fldCharType="begin"/>
            </w:r>
            <w:r>
              <w:rPr>
                <w:noProof/>
                <w:webHidden/>
              </w:rPr>
              <w:instrText xml:space="preserve"> PAGEREF _Toc212551187 \h </w:instrText>
            </w:r>
            <w:r>
              <w:rPr>
                <w:noProof/>
                <w:webHidden/>
              </w:rPr>
            </w:r>
            <w:r>
              <w:rPr>
                <w:noProof/>
                <w:webHidden/>
              </w:rPr>
              <w:fldChar w:fldCharType="separate"/>
            </w:r>
            <w:r>
              <w:rPr>
                <w:noProof/>
                <w:webHidden/>
              </w:rPr>
              <w:t>33</w:t>
            </w:r>
            <w:r>
              <w:rPr>
                <w:noProof/>
                <w:webHidden/>
              </w:rPr>
              <w:fldChar w:fldCharType="end"/>
            </w:r>
          </w:hyperlink>
        </w:p>
        <w:p w14:paraId="6F90BED5" w14:textId="790CB15A"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88" w:history="1">
            <w:r w:rsidRPr="00BF6228">
              <w:rPr>
                <w:rStyle w:val="Hipervnculo"/>
                <w:rFonts w:cs="Arial"/>
                <w:noProof/>
              </w:rPr>
              <w:t>5.2 Summary of Key Findings</w:t>
            </w:r>
            <w:r>
              <w:rPr>
                <w:noProof/>
                <w:webHidden/>
              </w:rPr>
              <w:tab/>
            </w:r>
            <w:r>
              <w:rPr>
                <w:noProof/>
                <w:webHidden/>
              </w:rPr>
              <w:fldChar w:fldCharType="begin"/>
            </w:r>
            <w:r>
              <w:rPr>
                <w:noProof/>
                <w:webHidden/>
              </w:rPr>
              <w:instrText xml:space="preserve"> PAGEREF _Toc212551188 \h </w:instrText>
            </w:r>
            <w:r>
              <w:rPr>
                <w:noProof/>
                <w:webHidden/>
              </w:rPr>
            </w:r>
            <w:r>
              <w:rPr>
                <w:noProof/>
                <w:webHidden/>
              </w:rPr>
              <w:fldChar w:fldCharType="separate"/>
            </w:r>
            <w:r>
              <w:rPr>
                <w:noProof/>
                <w:webHidden/>
              </w:rPr>
              <w:t>33</w:t>
            </w:r>
            <w:r>
              <w:rPr>
                <w:noProof/>
                <w:webHidden/>
              </w:rPr>
              <w:fldChar w:fldCharType="end"/>
            </w:r>
          </w:hyperlink>
        </w:p>
        <w:p w14:paraId="1EF5F375" w14:textId="5BA944FD"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89" w:history="1">
            <w:r w:rsidRPr="00BF6228">
              <w:rPr>
                <w:rStyle w:val="Hipervnculo"/>
                <w:rFonts w:cs="Arial"/>
                <w:noProof/>
              </w:rPr>
              <w:t>5.3 Practical Recommendations</w:t>
            </w:r>
            <w:r>
              <w:rPr>
                <w:noProof/>
                <w:webHidden/>
              </w:rPr>
              <w:tab/>
            </w:r>
            <w:r>
              <w:rPr>
                <w:noProof/>
                <w:webHidden/>
              </w:rPr>
              <w:fldChar w:fldCharType="begin"/>
            </w:r>
            <w:r>
              <w:rPr>
                <w:noProof/>
                <w:webHidden/>
              </w:rPr>
              <w:instrText xml:space="preserve"> PAGEREF _Toc212551189 \h </w:instrText>
            </w:r>
            <w:r>
              <w:rPr>
                <w:noProof/>
                <w:webHidden/>
              </w:rPr>
            </w:r>
            <w:r>
              <w:rPr>
                <w:noProof/>
                <w:webHidden/>
              </w:rPr>
              <w:fldChar w:fldCharType="separate"/>
            </w:r>
            <w:r>
              <w:rPr>
                <w:noProof/>
                <w:webHidden/>
              </w:rPr>
              <w:t>34</w:t>
            </w:r>
            <w:r>
              <w:rPr>
                <w:noProof/>
                <w:webHidden/>
              </w:rPr>
              <w:fldChar w:fldCharType="end"/>
            </w:r>
          </w:hyperlink>
        </w:p>
        <w:p w14:paraId="5C898F91" w14:textId="332AB574"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90" w:history="1">
            <w:r w:rsidRPr="00BF6228">
              <w:rPr>
                <w:rStyle w:val="Hipervnculo"/>
                <w:rFonts w:cs="Arial"/>
                <w:noProof/>
              </w:rPr>
              <w:t>5.4 Limitations of the Research</w:t>
            </w:r>
            <w:r>
              <w:rPr>
                <w:noProof/>
                <w:webHidden/>
              </w:rPr>
              <w:tab/>
            </w:r>
            <w:r>
              <w:rPr>
                <w:noProof/>
                <w:webHidden/>
              </w:rPr>
              <w:fldChar w:fldCharType="begin"/>
            </w:r>
            <w:r>
              <w:rPr>
                <w:noProof/>
                <w:webHidden/>
              </w:rPr>
              <w:instrText xml:space="preserve"> PAGEREF _Toc212551190 \h </w:instrText>
            </w:r>
            <w:r>
              <w:rPr>
                <w:noProof/>
                <w:webHidden/>
              </w:rPr>
            </w:r>
            <w:r>
              <w:rPr>
                <w:noProof/>
                <w:webHidden/>
              </w:rPr>
              <w:fldChar w:fldCharType="separate"/>
            </w:r>
            <w:r>
              <w:rPr>
                <w:noProof/>
                <w:webHidden/>
              </w:rPr>
              <w:t>35</w:t>
            </w:r>
            <w:r>
              <w:rPr>
                <w:noProof/>
                <w:webHidden/>
              </w:rPr>
              <w:fldChar w:fldCharType="end"/>
            </w:r>
          </w:hyperlink>
        </w:p>
        <w:p w14:paraId="24559321" w14:textId="30ABBFC5"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91" w:history="1">
            <w:r w:rsidRPr="00BF6228">
              <w:rPr>
                <w:rStyle w:val="Hipervnculo"/>
                <w:rFonts w:cs="Arial"/>
                <w:noProof/>
              </w:rPr>
              <w:t>5.5 Future Research Recommendations.</w:t>
            </w:r>
            <w:r>
              <w:rPr>
                <w:noProof/>
                <w:webHidden/>
              </w:rPr>
              <w:tab/>
            </w:r>
            <w:r>
              <w:rPr>
                <w:noProof/>
                <w:webHidden/>
              </w:rPr>
              <w:fldChar w:fldCharType="begin"/>
            </w:r>
            <w:r>
              <w:rPr>
                <w:noProof/>
                <w:webHidden/>
              </w:rPr>
              <w:instrText xml:space="preserve"> PAGEREF _Toc212551191 \h </w:instrText>
            </w:r>
            <w:r>
              <w:rPr>
                <w:noProof/>
                <w:webHidden/>
              </w:rPr>
            </w:r>
            <w:r>
              <w:rPr>
                <w:noProof/>
                <w:webHidden/>
              </w:rPr>
              <w:fldChar w:fldCharType="separate"/>
            </w:r>
            <w:r>
              <w:rPr>
                <w:noProof/>
                <w:webHidden/>
              </w:rPr>
              <w:t>35</w:t>
            </w:r>
            <w:r>
              <w:rPr>
                <w:noProof/>
                <w:webHidden/>
              </w:rPr>
              <w:fldChar w:fldCharType="end"/>
            </w:r>
          </w:hyperlink>
        </w:p>
        <w:p w14:paraId="01FA3095" w14:textId="47DE5CCC"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92" w:history="1">
            <w:r w:rsidRPr="00BF6228">
              <w:rPr>
                <w:rStyle w:val="Hipervnculo"/>
                <w:rFonts w:cs="Arial"/>
                <w:noProof/>
              </w:rPr>
              <w:t>5.6 Conclusion</w:t>
            </w:r>
            <w:r>
              <w:rPr>
                <w:noProof/>
                <w:webHidden/>
              </w:rPr>
              <w:tab/>
            </w:r>
            <w:r>
              <w:rPr>
                <w:noProof/>
                <w:webHidden/>
              </w:rPr>
              <w:fldChar w:fldCharType="begin"/>
            </w:r>
            <w:r>
              <w:rPr>
                <w:noProof/>
                <w:webHidden/>
              </w:rPr>
              <w:instrText xml:space="preserve"> PAGEREF _Toc212551192 \h </w:instrText>
            </w:r>
            <w:r>
              <w:rPr>
                <w:noProof/>
                <w:webHidden/>
              </w:rPr>
            </w:r>
            <w:r>
              <w:rPr>
                <w:noProof/>
                <w:webHidden/>
              </w:rPr>
              <w:fldChar w:fldCharType="separate"/>
            </w:r>
            <w:r>
              <w:rPr>
                <w:noProof/>
                <w:webHidden/>
              </w:rPr>
              <w:t>36</w:t>
            </w:r>
            <w:r>
              <w:rPr>
                <w:noProof/>
                <w:webHidden/>
              </w:rPr>
              <w:fldChar w:fldCharType="end"/>
            </w:r>
          </w:hyperlink>
        </w:p>
        <w:p w14:paraId="76268490" w14:textId="280D8EEF"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93" w:history="1">
            <w:r w:rsidRPr="00BF6228">
              <w:rPr>
                <w:rStyle w:val="Hipervnculo"/>
                <w:rFonts w:cs="Arial"/>
                <w:noProof/>
              </w:rPr>
              <w:t>References</w:t>
            </w:r>
            <w:r>
              <w:rPr>
                <w:noProof/>
                <w:webHidden/>
              </w:rPr>
              <w:tab/>
            </w:r>
            <w:r>
              <w:rPr>
                <w:noProof/>
                <w:webHidden/>
              </w:rPr>
              <w:fldChar w:fldCharType="begin"/>
            </w:r>
            <w:r>
              <w:rPr>
                <w:noProof/>
                <w:webHidden/>
              </w:rPr>
              <w:instrText xml:space="preserve"> PAGEREF _Toc212551193 \h </w:instrText>
            </w:r>
            <w:r>
              <w:rPr>
                <w:noProof/>
                <w:webHidden/>
              </w:rPr>
            </w:r>
            <w:r>
              <w:rPr>
                <w:noProof/>
                <w:webHidden/>
              </w:rPr>
              <w:fldChar w:fldCharType="separate"/>
            </w:r>
            <w:r>
              <w:rPr>
                <w:noProof/>
                <w:webHidden/>
              </w:rPr>
              <w:t>37</w:t>
            </w:r>
            <w:r>
              <w:rPr>
                <w:noProof/>
                <w:webHidden/>
              </w:rPr>
              <w:fldChar w:fldCharType="end"/>
            </w:r>
          </w:hyperlink>
        </w:p>
        <w:p w14:paraId="3EB8909C" w14:textId="17ADB7EC" w:rsidR="00F20179" w:rsidRDefault="00F20179">
          <w:pPr>
            <w:pStyle w:val="TDC1"/>
            <w:tabs>
              <w:tab w:val="right" w:leader="dot" w:pos="9350"/>
            </w:tabs>
            <w:rPr>
              <w:rFonts w:asciiTheme="minorHAnsi" w:hAnsiTheme="minorHAnsi"/>
              <w:noProof/>
              <w:kern w:val="2"/>
              <w:szCs w:val="24"/>
              <w:lang w:val="en-US"/>
              <w14:ligatures w14:val="standardContextual"/>
            </w:rPr>
          </w:pPr>
          <w:hyperlink w:anchor="_Toc212551194" w:history="1">
            <w:r w:rsidRPr="00BF6228">
              <w:rPr>
                <w:rStyle w:val="Hipervnculo"/>
                <w:rFonts w:cs="Arial"/>
                <w:noProof/>
              </w:rPr>
              <w:t>Appendices</w:t>
            </w:r>
            <w:r>
              <w:rPr>
                <w:noProof/>
                <w:webHidden/>
              </w:rPr>
              <w:tab/>
            </w:r>
            <w:r>
              <w:rPr>
                <w:noProof/>
                <w:webHidden/>
              </w:rPr>
              <w:fldChar w:fldCharType="begin"/>
            </w:r>
            <w:r>
              <w:rPr>
                <w:noProof/>
                <w:webHidden/>
              </w:rPr>
              <w:instrText xml:space="preserve"> PAGEREF _Toc212551194 \h </w:instrText>
            </w:r>
            <w:r>
              <w:rPr>
                <w:noProof/>
                <w:webHidden/>
              </w:rPr>
            </w:r>
            <w:r>
              <w:rPr>
                <w:noProof/>
                <w:webHidden/>
              </w:rPr>
              <w:fldChar w:fldCharType="separate"/>
            </w:r>
            <w:r>
              <w:rPr>
                <w:noProof/>
                <w:webHidden/>
              </w:rPr>
              <w:t>41</w:t>
            </w:r>
            <w:r>
              <w:rPr>
                <w:noProof/>
                <w:webHidden/>
              </w:rPr>
              <w:fldChar w:fldCharType="end"/>
            </w:r>
          </w:hyperlink>
        </w:p>
        <w:p w14:paraId="49908AA9" w14:textId="7E3A892A" w:rsidR="00F20179" w:rsidRDefault="00F20179">
          <w:pPr>
            <w:pStyle w:val="TDC2"/>
            <w:tabs>
              <w:tab w:val="right" w:leader="dot" w:pos="9350"/>
            </w:tabs>
            <w:rPr>
              <w:rFonts w:asciiTheme="minorHAnsi" w:hAnsiTheme="minorHAnsi"/>
              <w:noProof/>
              <w:kern w:val="2"/>
              <w:szCs w:val="24"/>
              <w:lang w:val="en-US"/>
              <w14:ligatures w14:val="standardContextual"/>
            </w:rPr>
          </w:pPr>
          <w:hyperlink w:anchor="_Toc212551195" w:history="1">
            <w:r w:rsidRPr="00BF6228">
              <w:rPr>
                <w:rStyle w:val="Hipervnculo"/>
                <w:rFonts w:cs="Arial"/>
                <w:noProof/>
              </w:rPr>
              <w:t>Appendix 1. Research Timeline</w:t>
            </w:r>
            <w:r>
              <w:rPr>
                <w:noProof/>
                <w:webHidden/>
              </w:rPr>
              <w:tab/>
            </w:r>
            <w:r>
              <w:rPr>
                <w:noProof/>
                <w:webHidden/>
              </w:rPr>
              <w:fldChar w:fldCharType="begin"/>
            </w:r>
            <w:r>
              <w:rPr>
                <w:noProof/>
                <w:webHidden/>
              </w:rPr>
              <w:instrText xml:space="preserve"> PAGEREF _Toc212551195 \h </w:instrText>
            </w:r>
            <w:r>
              <w:rPr>
                <w:noProof/>
                <w:webHidden/>
              </w:rPr>
            </w:r>
            <w:r>
              <w:rPr>
                <w:noProof/>
                <w:webHidden/>
              </w:rPr>
              <w:fldChar w:fldCharType="separate"/>
            </w:r>
            <w:r>
              <w:rPr>
                <w:noProof/>
                <w:webHidden/>
              </w:rPr>
              <w:t>41</w:t>
            </w:r>
            <w:r>
              <w:rPr>
                <w:noProof/>
                <w:webHidden/>
              </w:rPr>
              <w:fldChar w:fldCharType="end"/>
            </w:r>
          </w:hyperlink>
        </w:p>
        <w:p w14:paraId="5059E216" w14:textId="49245501" w:rsidR="006729A2" w:rsidRPr="00746852" w:rsidRDefault="006729A2">
          <w:pPr>
            <w:rPr>
              <w:rFonts w:ascii="Arial" w:hAnsi="Arial" w:cs="Arial"/>
              <w:sz w:val="22"/>
            </w:rPr>
          </w:pPr>
          <w:r w:rsidRPr="00746852">
            <w:rPr>
              <w:rFonts w:ascii="Arial" w:hAnsi="Arial" w:cs="Arial"/>
              <w:b/>
              <w:bCs/>
              <w:sz w:val="22"/>
            </w:rPr>
            <w:fldChar w:fldCharType="end"/>
          </w:r>
        </w:p>
      </w:sdtContent>
    </w:sdt>
    <w:p w14:paraId="3844FC75" w14:textId="77777777" w:rsidR="00E5707A" w:rsidRPr="00746852" w:rsidRDefault="00E5707A" w:rsidP="00E5707A">
      <w:pPr>
        <w:spacing w:line="259" w:lineRule="auto"/>
        <w:jc w:val="left"/>
        <w:rPr>
          <w:rFonts w:ascii="Arial" w:hAnsi="Arial" w:cs="Arial"/>
          <w:sz w:val="22"/>
        </w:rPr>
      </w:pPr>
    </w:p>
    <w:p w14:paraId="6EDFD2DE" w14:textId="77777777" w:rsidR="00E5707A" w:rsidRPr="00746852" w:rsidRDefault="00E5707A" w:rsidP="009220A5">
      <w:pPr>
        <w:jc w:val="center"/>
        <w:rPr>
          <w:rFonts w:ascii="Arial" w:hAnsi="Arial" w:cs="Arial"/>
          <w:b/>
          <w:bCs/>
          <w:sz w:val="22"/>
        </w:rPr>
      </w:pPr>
    </w:p>
    <w:p w14:paraId="503C29CF" w14:textId="77777777" w:rsidR="00056DCB" w:rsidRPr="00746852" w:rsidRDefault="00056DCB">
      <w:pPr>
        <w:spacing w:after="200" w:line="276" w:lineRule="auto"/>
        <w:jc w:val="left"/>
        <w:rPr>
          <w:rFonts w:ascii="Arial" w:hAnsi="Arial" w:cs="Arial"/>
          <w:sz w:val="22"/>
        </w:rPr>
      </w:pPr>
      <w:r w:rsidRPr="00746852">
        <w:rPr>
          <w:rFonts w:ascii="Arial" w:hAnsi="Arial" w:cs="Arial"/>
          <w:sz w:val="22"/>
        </w:rPr>
        <w:br w:type="page"/>
      </w:r>
    </w:p>
    <w:p w14:paraId="2F1CBECB" w14:textId="77777777" w:rsidR="00056DCB" w:rsidRPr="00746852" w:rsidRDefault="00056DCB" w:rsidP="00056DCB">
      <w:pPr>
        <w:pStyle w:val="Ttulo1"/>
        <w:rPr>
          <w:rFonts w:cs="Arial"/>
        </w:rPr>
      </w:pPr>
      <w:bookmarkStart w:id="2" w:name="_Toc212156757"/>
      <w:bookmarkStart w:id="3" w:name="_Toc212370068"/>
      <w:bookmarkStart w:id="4" w:name="_Toc212551139"/>
      <w:r w:rsidRPr="00746852">
        <w:rPr>
          <w:rFonts w:cs="Arial"/>
        </w:rPr>
        <w:lastRenderedPageBreak/>
        <w:t>Chapter 1: Introduction</w:t>
      </w:r>
      <w:bookmarkEnd w:id="2"/>
      <w:bookmarkEnd w:id="3"/>
      <w:bookmarkEnd w:id="4"/>
    </w:p>
    <w:p w14:paraId="7CD04E5B" w14:textId="77777777" w:rsidR="00056DCB" w:rsidRPr="00746852" w:rsidRDefault="00056DCB" w:rsidP="00056DCB">
      <w:pPr>
        <w:pStyle w:val="Ttulo2"/>
        <w:rPr>
          <w:rFonts w:cs="Arial"/>
        </w:rPr>
      </w:pPr>
      <w:bookmarkStart w:id="5" w:name="_Toc212156758"/>
      <w:bookmarkStart w:id="6" w:name="_Toc212370069"/>
      <w:bookmarkStart w:id="7" w:name="_Toc212551140"/>
      <w:r w:rsidRPr="00746852">
        <w:rPr>
          <w:rFonts w:cs="Arial"/>
        </w:rPr>
        <w:t>1.1 Background of the Study</w:t>
      </w:r>
      <w:bookmarkEnd w:id="5"/>
      <w:bookmarkEnd w:id="6"/>
      <w:bookmarkEnd w:id="7"/>
      <w:r w:rsidRPr="00746852">
        <w:rPr>
          <w:rFonts w:cs="Arial"/>
        </w:rPr>
        <w:t xml:space="preserve"> </w:t>
      </w:r>
    </w:p>
    <w:p w14:paraId="5E5AE661" w14:textId="77777777" w:rsidR="00056DCB" w:rsidRPr="00746852" w:rsidRDefault="00056DCB" w:rsidP="00056DCB">
      <w:pPr>
        <w:spacing w:after="200"/>
        <w:rPr>
          <w:rFonts w:ascii="Arial" w:hAnsi="Arial" w:cs="Arial"/>
          <w:sz w:val="22"/>
        </w:rPr>
      </w:pPr>
      <w:r w:rsidRPr="00746852">
        <w:rPr>
          <w:rFonts w:ascii="Arial" w:hAnsi="Arial" w:cs="Arial"/>
          <w:sz w:val="22"/>
        </w:rPr>
        <w:t>Social media marketing involves the use of social media websites to advertise products, services, or brands. It has turned out to be a critical component of business strategy of today. Companies use such resources as Facebook, Instagram, Twitter, and TikTok to communicate with and market directly to consumers (Stanikzai and Ali, 2024). It is a digital type of marketing in which businesses are able to establish real-time communication with their target audience. It also assists brands to build consumer perception in terms of visual content, participation, and in telling the brand stories. The increase in the use of social media has been high over the past 10 years. Statista indicates that as of 2022, the number of social media users was more than 4.59 billion across the world. In the same year, the number of active users was almost 58 million in the UK alone. Such figures demonstrate the relevance of the effective utilisation of social media by companies such as Tesco. Tesco is a big retailer in the UK and has invested heavily in digital marketing (Samdani, 2020). It is available on websites like Facebook and Twitter, thus reaching out to millions of consumers.</w:t>
      </w:r>
    </w:p>
    <w:p w14:paraId="6044F1AD" w14:textId="77777777" w:rsidR="00056DCB" w:rsidRPr="00746852" w:rsidRDefault="00056DCB" w:rsidP="00056DCB">
      <w:pPr>
        <w:spacing w:after="200"/>
        <w:rPr>
          <w:rFonts w:ascii="Arial" w:hAnsi="Arial" w:cs="Arial"/>
          <w:sz w:val="22"/>
        </w:rPr>
      </w:pPr>
      <w:r w:rsidRPr="00746852">
        <w:rPr>
          <w:rFonts w:ascii="Arial" w:hAnsi="Arial" w:cs="Arial"/>
          <w:sz w:val="22"/>
        </w:rPr>
        <w:t>Traditionally, marketing concentrated on the traditional media such as newspapers, radio, and television. These were costly and lacked the range. As the internet emerged, the tendency towards the use of digital platforms by brands began. Social media has turned out to be a cheap means of communicating with customers (Samadzadeh, 2024). This shift brought about a wayward shift in the manner businesses interact with consumers. There is also a change in consumer behaviour. Individuals rely on influencer posts, online reviews, and branded content before purchasing. According to a report by Deloitte, 47 percent of consumers are influenced by social media before making a purchase of a good. This brings out the importance of online interaction in making purchasing decisions.</w:t>
      </w:r>
    </w:p>
    <w:p w14:paraId="4FF85CE7" w14:textId="77777777" w:rsidR="00056DCB" w:rsidRPr="00746852" w:rsidRDefault="00056DCB" w:rsidP="00056DCB">
      <w:pPr>
        <w:spacing w:after="200"/>
        <w:rPr>
          <w:rFonts w:ascii="Arial" w:hAnsi="Arial" w:cs="Arial"/>
          <w:sz w:val="22"/>
        </w:rPr>
      </w:pPr>
      <w:r w:rsidRPr="00746852">
        <w:rPr>
          <w:rFonts w:ascii="Arial" w:hAnsi="Arial" w:cs="Arial"/>
          <w:sz w:val="22"/>
        </w:rPr>
        <w:t>Tesco employs various tactics of interacting with consumers online (Meng, 2024). These are offers that are personalised, interactive posts, as well as prompt responses to customer inquiries. It is not clear yet how these efforts affect the customer behaviour. This study examines the impact of social media content on consumer interest and loyalty at Tesco.</w:t>
      </w:r>
    </w:p>
    <w:p w14:paraId="0610E8B5" w14:textId="77777777" w:rsidR="00056DCB" w:rsidRPr="00746852" w:rsidRDefault="00056DCB" w:rsidP="00056DCB">
      <w:pPr>
        <w:pStyle w:val="Ttulo2"/>
        <w:rPr>
          <w:rFonts w:cs="Arial"/>
        </w:rPr>
      </w:pPr>
      <w:bookmarkStart w:id="8" w:name="_Toc212156759"/>
      <w:bookmarkStart w:id="9" w:name="_Toc212370070"/>
      <w:bookmarkStart w:id="10" w:name="_Toc212551141"/>
      <w:r w:rsidRPr="00746852">
        <w:rPr>
          <w:rFonts w:cs="Arial"/>
        </w:rPr>
        <w:t>1.2 Research Rationale</w:t>
      </w:r>
      <w:bookmarkEnd w:id="8"/>
      <w:bookmarkEnd w:id="9"/>
      <w:bookmarkEnd w:id="10"/>
      <w:r w:rsidRPr="00746852">
        <w:rPr>
          <w:rFonts w:cs="Arial"/>
        </w:rPr>
        <w:t xml:space="preserve"> </w:t>
      </w:r>
    </w:p>
    <w:p w14:paraId="51BC129D" w14:textId="77777777" w:rsidR="00056DCB" w:rsidRPr="00746852" w:rsidRDefault="00056DCB" w:rsidP="00056DCB">
      <w:pPr>
        <w:spacing w:after="200"/>
        <w:rPr>
          <w:rFonts w:ascii="Arial" w:hAnsi="Arial" w:cs="Arial"/>
          <w:sz w:val="22"/>
        </w:rPr>
      </w:pPr>
      <w:r w:rsidRPr="00746852">
        <w:rPr>
          <w:rFonts w:ascii="Arial" w:hAnsi="Arial" w:cs="Arial"/>
          <w:sz w:val="22"/>
        </w:rPr>
        <w:t xml:space="preserve">Retail companies cannot survive without good customer relationships. Social media has become an important tool in establishing and sustaining those relationships. Tesco has been spending highly in terms of social media advertising. Nonetheless, little scholarly information exists on the </w:t>
      </w:r>
      <w:r w:rsidRPr="00746852">
        <w:rPr>
          <w:rFonts w:ascii="Arial" w:hAnsi="Arial" w:cs="Arial"/>
          <w:sz w:val="22"/>
        </w:rPr>
        <w:lastRenderedPageBreak/>
        <w:t>effect of these efforts on consumer behaviour (Alexander, 2020). The research problem is the gap in the social media activities and the real effects they have on engaging in the activity, as well as brand loyalty. The majority of businesses are trend followers and do not quantify metrics (Samadzadeh, 2024). It is necessary to investigate the question of whether Tesco is successful in online communication with its customers. The present research is one of the ways of filling that gap. It approximates the character of posts and the form of content that results in increased interactions. It also dwells on the attitude of the customers to the existence of Tesco online.</w:t>
      </w:r>
    </w:p>
    <w:p w14:paraId="3722E6FB" w14:textId="77777777" w:rsidR="00056DCB" w:rsidRPr="00746852" w:rsidRDefault="00056DCB" w:rsidP="00056DCB">
      <w:pPr>
        <w:pStyle w:val="Ttulo2"/>
        <w:rPr>
          <w:rFonts w:cs="Arial"/>
        </w:rPr>
      </w:pPr>
      <w:bookmarkStart w:id="11" w:name="_Toc212156760"/>
      <w:bookmarkStart w:id="12" w:name="_Toc212370071"/>
      <w:bookmarkStart w:id="13" w:name="_Toc212551142"/>
      <w:r w:rsidRPr="00746852">
        <w:rPr>
          <w:rFonts w:cs="Arial"/>
        </w:rPr>
        <w:t>1.3 Research Aim</w:t>
      </w:r>
      <w:bookmarkEnd w:id="11"/>
      <w:bookmarkEnd w:id="12"/>
      <w:bookmarkEnd w:id="13"/>
    </w:p>
    <w:p w14:paraId="5103EBC5" w14:textId="77777777" w:rsidR="00056DCB" w:rsidRDefault="00056DCB" w:rsidP="00056DCB">
      <w:pPr>
        <w:spacing w:after="200"/>
        <w:rPr>
          <w:rFonts w:ascii="Arial" w:hAnsi="Arial" w:cs="Arial"/>
          <w:sz w:val="22"/>
        </w:rPr>
      </w:pPr>
      <w:r w:rsidRPr="00746852">
        <w:rPr>
          <w:rFonts w:ascii="Arial" w:hAnsi="Arial" w:cs="Arial"/>
          <w:sz w:val="22"/>
        </w:rPr>
        <w:t>This research aims to explore the factors that drive consumer engagement with Tesco's social media marketing campaigns.</w:t>
      </w:r>
    </w:p>
    <w:p w14:paraId="69EEFFD4" w14:textId="77777777" w:rsidR="00673C6D" w:rsidRPr="00AB2579" w:rsidRDefault="00673C6D" w:rsidP="00673C6D">
      <w:pPr>
        <w:pStyle w:val="Ttulo2"/>
      </w:pPr>
      <w:bookmarkStart w:id="14" w:name="_Toc212156761"/>
      <w:bookmarkStart w:id="15" w:name="_Toc212551143"/>
      <w:r>
        <w:t xml:space="preserve">1.4 </w:t>
      </w:r>
      <w:r w:rsidRPr="00AB2579">
        <w:t>Research Objectives</w:t>
      </w:r>
      <w:bookmarkEnd w:id="14"/>
      <w:bookmarkEnd w:id="15"/>
    </w:p>
    <w:p w14:paraId="10D958DC" w14:textId="77777777" w:rsidR="00673C6D" w:rsidRPr="00AB2579" w:rsidRDefault="00673C6D" w:rsidP="00673C6D">
      <w:pPr>
        <w:pStyle w:val="Prrafodelista"/>
        <w:numPr>
          <w:ilvl w:val="0"/>
          <w:numId w:val="23"/>
        </w:numPr>
        <w:spacing w:after="200"/>
        <w:rPr>
          <w:rFonts w:ascii="Arial" w:hAnsi="Arial" w:cs="Arial"/>
          <w:sz w:val="22"/>
        </w:rPr>
      </w:pPr>
      <w:r w:rsidRPr="00AB2579">
        <w:rPr>
          <w:rFonts w:ascii="Arial" w:hAnsi="Arial" w:cs="Arial"/>
          <w:sz w:val="22"/>
        </w:rPr>
        <w:t>Identify key elements of Tesco’s social media marketing campaigns that enhance consumer engagement, such as content types and interactive features.</w:t>
      </w:r>
    </w:p>
    <w:p w14:paraId="7D32B886" w14:textId="77777777" w:rsidR="00673C6D" w:rsidRPr="00AB2579" w:rsidRDefault="00673C6D" w:rsidP="00673C6D">
      <w:pPr>
        <w:pStyle w:val="Prrafodelista"/>
        <w:numPr>
          <w:ilvl w:val="0"/>
          <w:numId w:val="23"/>
        </w:numPr>
        <w:spacing w:after="200"/>
        <w:rPr>
          <w:rFonts w:ascii="Arial" w:hAnsi="Arial" w:cs="Arial"/>
          <w:sz w:val="22"/>
        </w:rPr>
      </w:pPr>
      <w:r w:rsidRPr="00AB2579">
        <w:rPr>
          <w:rFonts w:ascii="Arial" w:hAnsi="Arial" w:cs="Arial"/>
          <w:sz w:val="22"/>
        </w:rPr>
        <w:t>Analyse consumer perceptions of Tesco's social media presence, focusing on relevance, personalisation, and how these impact engagement levels.</w:t>
      </w:r>
    </w:p>
    <w:p w14:paraId="1DDDED42" w14:textId="77777777" w:rsidR="00673C6D" w:rsidRPr="00AB2579" w:rsidRDefault="00673C6D" w:rsidP="00673C6D">
      <w:pPr>
        <w:pStyle w:val="Prrafodelista"/>
        <w:numPr>
          <w:ilvl w:val="0"/>
          <w:numId w:val="23"/>
        </w:numPr>
        <w:spacing w:after="200"/>
        <w:rPr>
          <w:rFonts w:ascii="Arial" w:hAnsi="Arial" w:cs="Arial"/>
          <w:sz w:val="22"/>
        </w:rPr>
      </w:pPr>
      <w:r w:rsidRPr="00AB2579">
        <w:rPr>
          <w:rFonts w:ascii="Arial" w:hAnsi="Arial" w:cs="Arial"/>
          <w:sz w:val="22"/>
        </w:rPr>
        <w:t>Examine the relationship between consumer engagement and brand loyalty, exploring how social media interactions influence customer retention and brand advocacy.</w:t>
      </w:r>
    </w:p>
    <w:p w14:paraId="65E3CB20" w14:textId="77777777" w:rsidR="00673C6D" w:rsidRPr="00AB2579" w:rsidRDefault="00673C6D" w:rsidP="00673C6D">
      <w:pPr>
        <w:pStyle w:val="Ttulo2"/>
      </w:pPr>
      <w:bookmarkStart w:id="16" w:name="_Toc212156762"/>
      <w:bookmarkStart w:id="17" w:name="_Toc212551144"/>
      <w:r>
        <w:t xml:space="preserve">1.5 </w:t>
      </w:r>
      <w:r w:rsidRPr="00AB2579">
        <w:t>Research Question</w:t>
      </w:r>
      <w:bookmarkEnd w:id="16"/>
      <w:bookmarkEnd w:id="17"/>
    </w:p>
    <w:p w14:paraId="6EF475C5" w14:textId="77777777" w:rsidR="00673C6D" w:rsidRPr="00AB2579" w:rsidRDefault="00673C6D" w:rsidP="00673C6D">
      <w:pPr>
        <w:pStyle w:val="Prrafodelista"/>
        <w:numPr>
          <w:ilvl w:val="0"/>
          <w:numId w:val="21"/>
        </w:numPr>
        <w:spacing w:after="200"/>
        <w:rPr>
          <w:rFonts w:ascii="Arial" w:hAnsi="Arial" w:cs="Arial"/>
          <w:sz w:val="22"/>
        </w:rPr>
      </w:pPr>
      <w:r w:rsidRPr="00AB2579">
        <w:rPr>
          <w:rFonts w:ascii="Arial" w:hAnsi="Arial" w:cs="Arial"/>
          <w:sz w:val="22"/>
        </w:rPr>
        <w:t>What are the key elements of Tesco’s social media marketing campaigns that enhance consumer engagement, such as content types and interactive features?</w:t>
      </w:r>
    </w:p>
    <w:p w14:paraId="3356FD07" w14:textId="77777777" w:rsidR="00673C6D" w:rsidRPr="00AB2579" w:rsidRDefault="00673C6D" w:rsidP="00673C6D">
      <w:pPr>
        <w:pStyle w:val="Prrafodelista"/>
        <w:numPr>
          <w:ilvl w:val="0"/>
          <w:numId w:val="21"/>
        </w:numPr>
        <w:spacing w:after="200"/>
        <w:rPr>
          <w:rFonts w:ascii="Arial" w:hAnsi="Arial" w:cs="Arial"/>
          <w:sz w:val="22"/>
        </w:rPr>
      </w:pPr>
      <w:r w:rsidRPr="00AB2579">
        <w:rPr>
          <w:rFonts w:ascii="Arial" w:hAnsi="Arial" w:cs="Arial"/>
          <w:sz w:val="22"/>
        </w:rPr>
        <w:t>How do consumer perceptions of Tesco's social media presence, including relevance and personalisation, influence engagement levels?</w:t>
      </w:r>
    </w:p>
    <w:p w14:paraId="47BE4878" w14:textId="13B10487" w:rsidR="00673C6D" w:rsidRPr="00673C6D" w:rsidRDefault="00673C6D" w:rsidP="00056DCB">
      <w:pPr>
        <w:pStyle w:val="Prrafodelista"/>
        <w:numPr>
          <w:ilvl w:val="0"/>
          <w:numId w:val="21"/>
        </w:numPr>
        <w:spacing w:after="200"/>
        <w:rPr>
          <w:rFonts w:ascii="Arial" w:hAnsi="Arial" w:cs="Arial"/>
          <w:sz w:val="22"/>
        </w:rPr>
      </w:pPr>
      <w:r w:rsidRPr="00AB2579">
        <w:rPr>
          <w:rFonts w:ascii="Arial" w:hAnsi="Arial" w:cs="Arial"/>
          <w:sz w:val="22"/>
        </w:rPr>
        <w:t>What is the relationship between consumer engagement on social media and brand loyalty, particularly in terms of customer retention and brand advocacy?</w:t>
      </w:r>
    </w:p>
    <w:p w14:paraId="3D7A2C65" w14:textId="77777777" w:rsidR="00056DCB" w:rsidRPr="00746852" w:rsidRDefault="00056DCB" w:rsidP="00056DCB">
      <w:pPr>
        <w:pStyle w:val="Ttulo2"/>
        <w:rPr>
          <w:rFonts w:cs="Arial"/>
        </w:rPr>
      </w:pPr>
      <w:bookmarkStart w:id="18" w:name="_Toc212156763"/>
      <w:bookmarkStart w:id="19" w:name="_Toc212370074"/>
      <w:bookmarkStart w:id="20" w:name="_Toc212551145"/>
      <w:r w:rsidRPr="00746852">
        <w:rPr>
          <w:rFonts w:cs="Arial"/>
        </w:rPr>
        <w:t>1.6 Significance of the Study</w:t>
      </w:r>
      <w:bookmarkEnd w:id="18"/>
      <w:bookmarkEnd w:id="19"/>
      <w:bookmarkEnd w:id="20"/>
      <w:r w:rsidRPr="00746852">
        <w:rPr>
          <w:rFonts w:cs="Arial"/>
        </w:rPr>
        <w:t xml:space="preserve"> </w:t>
      </w:r>
    </w:p>
    <w:p w14:paraId="1305E13B" w14:textId="53A636AB" w:rsidR="00056DCB" w:rsidRPr="00746852" w:rsidRDefault="00056DCB" w:rsidP="00056DCB">
      <w:pPr>
        <w:spacing w:after="200"/>
        <w:rPr>
          <w:rFonts w:ascii="Arial" w:hAnsi="Arial" w:cs="Arial"/>
          <w:sz w:val="22"/>
        </w:rPr>
      </w:pPr>
      <w:r w:rsidRPr="00746852">
        <w:rPr>
          <w:rFonts w:ascii="Arial" w:hAnsi="Arial" w:cs="Arial"/>
          <w:sz w:val="22"/>
        </w:rPr>
        <w:t>Social media marketing refers to the process of connecting with consumers through an internet-based platform to promote a brand (Sharma et al., 2022). It is an important element of business communication in the age of digital age. The strategy allows the organisations to reach massive numbers at a lower price than traditional media. According to Data</w:t>
      </w:r>
      <w:r w:rsidR="002670BF">
        <w:rPr>
          <w:rFonts w:ascii="Arial" w:hAnsi="Arial" w:cs="Arial"/>
          <w:sz w:val="22"/>
        </w:rPr>
        <w:t xml:space="preserve"> </w:t>
      </w:r>
      <w:r w:rsidR="002670BF" w:rsidRPr="00746852">
        <w:rPr>
          <w:rFonts w:ascii="Arial" w:hAnsi="Arial" w:cs="Arial"/>
          <w:sz w:val="22"/>
        </w:rPr>
        <w:t>Reported</w:t>
      </w:r>
      <w:r w:rsidRPr="00746852">
        <w:rPr>
          <w:rFonts w:ascii="Arial" w:hAnsi="Arial" w:cs="Arial"/>
          <w:sz w:val="22"/>
        </w:rPr>
        <w:t xml:space="preserve"> (2024), it is stated that there are about 5.04 billion social media users in the world, representing more than 60 percent </w:t>
      </w:r>
      <w:r w:rsidRPr="00746852">
        <w:rPr>
          <w:rFonts w:ascii="Arial" w:hAnsi="Arial" w:cs="Arial"/>
          <w:sz w:val="22"/>
        </w:rPr>
        <w:lastRenderedPageBreak/>
        <w:t>of the world's population. This number shows the importance of social media in decision-making in marketing.</w:t>
      </w:r>
    </w:p>
    <w:p w14:paraId="639E534C" w14:textId="77777777" w:rsidR="00056DCB" w:rsidRPr="00746852" w:rsidRDefault="00056DCB" w:rsidP="00056DCB">
      <w:pPr>
        <w:spacing w:after="200"/>
        <w:rPr>
          <w:rFonts w:ascii="Arial" w:hAnsi="Arial" w:cs="Arial"/>
          <w:sz w:val="22"/>
        </w:rPr>
      </w:pPr>
      <w:r w:rsidRPr="00746852">
        <w:rPr>
          <w:rFonts w:ascii="Arial" w:hAnsi="Arial" w:cs="Arial"/>
          <w:sz w:val="22"/>
        </w:rPr>
        <w:t>Businesses within the retail sector, such as Tesco, have been utilizing social media to improve their interaction, customer attraction as well and customer retention (Jones and Comfort, 2019) The Tesco case of online presence development over the years provides insight into how digital planning can influence consumer behaviour. The company notifies about the offers and responds in real-time via Facebook, Instagram, and Twitter. It provides a reflection on the usefulness of online communication to a retail brand to ensure its competitiveness in a dynamic market.</w:t>
      </w:r>
    </w:p>
    <w:p w14:paraId="4BEE73A9" w14:textId="77777777" w:rsidR="00056DCB" w:rsidRPr="00746852" w:rsidRDefault="00056DCB" w:rsidP="00056DCB">
      <w:pPr>
        <w:pStyle w:val="Ttulo2"/>
        <w:rPr>
          <w:rFonts w:cs="Arial"/>
        </w:rPr>
      </w:pPr>
      <w:bookmarkStart w:id="21" w:name="_Toc212156764"/>
      <w:bookmarkStart w:id="22" w:name="_Toc212370075"/>
      <w:bookmarkStart w:id="23" w:name="_Toc212551146"/>
      <w:r w:rsidRPr="00746852">
        <w:rPr>
          <w:rFonts w:cs="Arial"/>
        </w:rPr>
        <w:t>1.7 Dissertation Organisation.</w:t>
      </w:r>
      <w:bookmarkEnd w:id="21"/>
      <w:bookmarkEnd w:id="22"/>
      <w:bookmarkEnd w:id="23"/>
      <w:r w:rsidRPr="00746852">
        <w:rPr>
          <w:rFonts w:cs="Arial"/>
        </w:rPr>
        <w:t xml:space="preserve"> </w:t>
      </w:r>
    </w:p>
    <w:p w14:paraId="15D7E733" w14:textId="77777777" w:rsidR="00056DCB" w:rsidRPr="00746852" w:rsidRDefault="00056DCB" w:rsidP="00056DCB">
      <w:pPr>
        <w:spacing w:after="200"/>
        <w:rPr>
          <w:rFonts w:ascii="Arial" w:hAnsi="Arial" w:cs="Arial"/>
          <w:sz w:val="22"/>
        </w:rPr>
      </w:pPr>
      <w:r w:rsidRPr="00746852">
        <w:rPr>
          <w:rFonts w:ascii="Arial" w:hAnsi="Arial" w:cs="Arial"/>
          <w:sz w:val="22"/>
        </w:rPr>
        <w:t xml:space="preserve">Its organisation in five chapters makes sense, and it is logical as the dissertation argues about the research purpose in terms of secondary data and qualitative analysis with the assistance of the thematic interpretation. This is carried out in Chapter One, which gives the research background, rationale, aim, objectives, and questions that will guide the research. Chapter Two will be a literature review of academic literature on the topic of social media marketing, consumer perception, and brand loyalty to identify the main theories and gaps. Chapter three contains the methodology, which indicates the research design, data collection, data sampling, and the aspect of ethical issues used to collect and analyse secondary data through the use of thematic analysis. Chapter Four summarizes and discusses the findings on the basis of emerging themes that are related to consumer engagement and brand behaviour. Chapter Five finally provides the key findings, feasible recommendations, and limitations of the research, as well as indicating the future research directions. </w:t>
      </w:r>
      <w:r w:rsidRPr="00746852">
        <w:rPr>
          <w:rFonts w:ascii="Arial" w:hAnsi="Arial" w:cs="Arial"/>
          <w:sz w:val="22"/>
        </w:rPr>
        <w:br w:type="page"/>
      </w:r>
    </w:p>
    <w:p w14:paraId="16CD49F9" w14:textId="77777777" w:rsidR="00056DCB" w:rsidRPr="00746852" w:rsidRDefault="00056DCB" w:rsidP="00056DCB">
      <w:pPr>
        <w:pStyle w:val="Ttulo1"/>
        <w:rPr>
          <w:rFonts w:cs="Arial"/>
        </w:rPr>
      </w:pPr>
      <w:bookmarkStart w:id="24" w:name="_Toc212370076"/>
      <w:bookmarkStart w:id="25" w:name="_Toc212551147"/>
      <w:r w:rsidRPr="00746852">
        <w:rPr>
          <w:rFonts w:cs="Arial"/>
        </w:rPr>
        <w:lastRenderedPageBreak/>
        <w:t>Chapter 2: Literature Review</w:t>
      </w:r>
      <w:bookmarkEnd w:id="24"/>
      <w:bookmarkEnd w:id="25"/>
    </w:p>
    <w:p w14:paraId="5C9BA302" w14:textId="77777777" w:rsidR="00056DCB" w:rsidRPr="00746852" w:rsidRDefault="00056DCB" w:rsidP="00056DCB">
      <w:pPr>
        <w:pStyle w:val="Ttulo2"/>
        <w:rPr>
          <w:rFonts w:cs="Arial"/>
        </w:rPr>
      </w:pPr>
      <w:bookmarkStart w:id="26" w:name="_Toc212370077"/>
      <w:bookmarkStart w:id="27" w:name="_Toc212551148"/>
      <w:r w:rsidRPr="00746852">
        <w:rPr>
          <w:rFonts w:cs="Arial"/>
        </w:rPr>
        <w:t>2.1 Introduction</w:t>
      </w:r>
      <w:bookmarkEnd w:id="26"/>
      <w:bookmarkEnd w:id="27"/>
    </w:p>
    <w:p w14:paraId="59C95D7D" w14:textId="77777777" w:rsidR="00056DCB" w:rsidRPr="00746852" w:rsidRDefault="00056DCB" w:rsidP="00056DCB">
      <w:pPr>
        <w:spacing w:after="200"/>
        <w:rPr>
          <w:rFonts w:ascii="Arial" w:hAnsi="Arial" w:cs="Arial"/>
          <w:sz w:val="22"/>
        </w:rPr>
      </w:pPr>
      <w:r w:rsidRPr="00746852">
        <w:rPr>
          <w:rFonts w:ascii="Arial" w:hAnsi="Arial" w:cs="Arial"/>
          <w:sz w:val="22"/>
        </w:rPr>
        <w:t>This chapter gives a literature review of existing literature on social media marketing and consumer behaviour. It elaborates on the role played by social media campaigns in the retailing sector in customer engagement and loyalty. The retail industry engages consumers as well as uses platforms such as Facebook, Instagram, and Twitter to advertise. This message contributes to the attention of the brands and the establishment of long-term relationships. Studies indicate that content type, perceived relevancy, and customisation features are significant in getting consumer attention. The interaction between the consumer and the message would depend on the level of connection. The perception of online presence of a brand influences the characteristics of response to posts, comments made by customers, and advertisements. Such reactions tend to heighten loyalty and repurchase. The chapter examines these concepts by categorizing the review into important themes in accordance with the goals of the research</w:t>
      </w:r>
    </w:p>
    <w:p w14:paraId="1D14757B" w14:textId="77777777" w:rsidR="00056DCB" w:rsidRPr="00746852" w:rsidRDefault="00056DCB" w:rsidP="00056DCB">
      <w:pPr>
        <w:pStyle w:val="Ttulo2"/>
        <w:rPr>
          <w:rFonts w:cs="Arial"/>
        </w:rPr>
      </w:pPr>
      <w:bookmarkStart w:id="28" w:name="_Toc212370078"/>
      <w:bookmarkStart w:id="29" w:name="_Toc212551149"/>
      <w:r w:rsidRPr="00746852">
        <w:rPr>
          <w:rFonts w:cs="Arial"/>
        </w:rPr>
        <w:t>2.2 Key Elements of Retail Social Media Campaigns that Enhance Consumer Engagement</w:t>
      </w:r>
      <w:bookmarkEnd w:id="28"/>
      <w:bookmarkEnd w:id="29"/>
    </w:p>
    <w:p w14:paraId="34EBA6D5" w14:textId="77777777" w:rsidR="00056DCB" w:rsidRPr="00746852" w:rsidRDefault="00056DCB" w:rsidP="00056DCB">
      <w:pPr>
        <w:spacing w:after="200"/>
        <w:rPr>
          <w:rFonts w:ascii="Arial" w:hAnsi="Arial" w:cs="Arial"/>
          <w:sz w:val="22"/>
        </w:rPr>
      </w:pPr>
      <w:r w:rsidRPr="00746852">
        <w:rPr>
          <w:rFonts w:ascii="Arial" w:hAnsi="Arial" w:cs="Arial"/>
          <w:sz w:val="22"/>
        </w:rPr>
        <w:t>Marketing in the retail sector of social media is aimed at establishing engagement by providing interactive, appealing, and valuable content. In the UK, retailers are operating platforms such as Facebook, Instagram, and Twitter to connect with audiences in a quick and direct manner. The organisation and the quality of the content determine the success of such campaigns (Dolega et al., 2021). More and more retailers invest in tactics that allow reaching the consumer on a personal level, thereby enhancing the visibility and interaction of the brand. This part discusses two key factors, including the type of content and interactive tools that can help make social media marketing effective in consumer engagement.</w:t>
      </w:r>
    </w:p>
    <w:p w14:paraId="4F6C073B" w14:textId="77777777" w:rsidR="00056DCB" w:rsidRPr="00746852" w:rsidRDefault="00056DCB" w:rsidP="00056DCB">
      <w:pPr>
        <w:pStyle w:val="Ttulo3"/>
        <w:rPr>
          <w:rFonts w:ascii="Arial" w:hAnsi="Arial" w:cs="Arial"/>
        </w:rPr>
      </w:pPr>
      <w:bookmarkStart w:id="30" w:name="_Toc212370079"/>
      <w:bookmarkStart w:id="31" w:name="_Toc212551150"/>
      <w:r w:rsidRPr="00746852">
        <w:rPr>
          <w:rFonts w:ascii="Arial" w:hAnsi="Arial" w:cs="Arial"/>
        </w:rPr>
        <w:t>2.2.1 Content Types and Visual Strategy</w:t>
      </w:r>
      <w:bookmarkEnd w:id="30"/>
      <w:bookmarkEnd w:id="31"/>
    </w:p>
    <w:p w14:paraId="7E5E31B4" w14:textId="77777777" w:rsidR="00056DCB" w:rsidRPr="00746852" w:rsidRDefault="00056DCB" w:rsidP="00056DCB">
      <w:pPr>
        <w:spacing w:after="200"/>
        <w:rPr>
          <w:rFonts w:ascii="Arial" w:hAnsi="Arial" w:cs="Arial"/>
          <w:color w:val="000000" w:themeColor="text1"/>
          <w:sz w:val="22"/>
        </w:rPr>
      </w:pPr>
      <w:r w:rsidRPr="00746852">
        <w:rPr>
          <w:rFonts w:ascii="Arial" w:hAnsi="Arial" w:cs="Arial"/>
          <w:color w:val="000000" w:themeColor="text1"/>
          <w:sz w:val="22"/>
        </w:rPr>
        <w:t xml:space="preserve">One of the most defining factors of a social media campaign is the type of content. The visual content can be perceived as images, short videos, product highlights, and stories about customers that can possibly capture the interest of consumers and make them more interactive. As it is stated in Dolega et al., (2021), the emergence of the posts has a significant impact on the number of visits to the sites and orders. They showed in their study that the strategically planned </w:t>
      </w:r>
      <w:r w:rsidRPr="00746852">
        <w:rPr>
          <w:rFonts w:ascii="Arial" w:hAnsi="Arial" w:cs="Arial"/>
          <w:sz w:val="22"/>
        </w:rPr>
        <w:t>media material can directly influence the response of the customers and can result in objective sales increases and clicks.</w:t>
      </w:r>
    </w:p>
    <w:p w14:paraId="7EA5CD55" w14:textId="77777777" w:rsidR="00056DCB" w:rsidRPr="00746852" w:rsidRDefault="00056DCB" w:rsidP="00056DCB">
      <w:pPr>
        <w:spacing w:after="200"/>
        <w:rPr>
          <w:rFonts w:ascii="Arial" w:hAnsi="Arial" w:cs="Arial"/>
          <w:sz w:val="22"/>
        </w:rPr>
      </w:pPr>
      <w:r w:rsidRPr="00746852">
        <w:rPr>
          <w:rFonts w:ascii="Arial" w:hAnsi="Arial" w:cs="Arial"/>
          <w:noProof/>
          <w:sz w:val="22"/>
        </w:rPr>
        <w:lastRenderedPageBreak/>
        <w:drawing>
          <wp:anchor distT="0" distB="0" distL="114300" distR="114300" simplePos="0" relativeHeight="251661312" behindDoc="0" locked="0" layoutInCell="1" allowOverlap="1" wp14:anchorId="5F13428E" wp14:editId="6CB48DEB">
            <wp:simplePos x="0" y="0"/>
            <wp:positionH relativeFrom="column">
              <wp:posOffset>584200</wp:posOffset>
            </wp:positionH>
            <wp:positionV relativeFrom="paragraph">
              <wp:posOffset>2463800</wp:posOffset>
            </wp:positionV>
            <wp:extent cx="4622800" cy="2152650"/>
            <wp:effectExtent l="38100" t="57150" r="25400" b="19050"/>
            <wp:wrapSquare wrapText="bothSides"/>
            <wp:docPr id="13204334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Pr="00746852">
        <w:rPr>
          <w:rFonts w:ascii="Arial" w:hAnsi="Arial" w:cs="Arial"/>
          <w:sz w:val="22"/>
        </w:rPr>
        <w:t>Also, the act of telling stories through posts on social media establishes a bond between the brand and the consumer. Eid et al., (2020) discovered that steady brand communication and emotional storytelling foster trust and interest, particularly in competitive retailing settings. Such content builds familiarity and keeps the interest alive among the various classes of customers. Retailers tend to use short video reels, product unboxings, and visuals of lifestyle to market brand relatability and personality. Besides, the content should meet the values of consumers and the latest trends. Wang et al., (2019) pointed out that posts on the fashion retail sector devoted to sustainability were more positively engaged by consumers. The retailers that applied content to advertise eco-friendly or social responsibility received higher sums of attention among the socially aware consumers</w:t>
      </w:r>
    </w:p>
    <w:p w14:paraId="39C33B54" w14:textId="77777777" w:rsidR="00056DCB" w:rsidRPr="00746852" w:rsidRDefault="00056DCB" w:rsidP="00056DCB">
      <w:pPr>
        <w:spacing w:after="200"/>
        <w:rPr>
          <w:rFonts w:ascii="Arial" w:hAnsi="Arial" w:cs="Arial"/>
          <w:sz w:val="22"/>
        </w:rPr>
      </w:pPr>
    </w:p>
    <w:p w14:paraId="11C7CC53" w14:textId="77777777" w:rsidR="00056DCB" w:rsidRPr="00746852" w:rsidRDefault="00056DCB" w:rsidP="00056DCB">
      <w:pPr>
        <w:spacing w:after="200"/>
        <w:rPr>
          <w:rFonts w:ascii="Arial" w:hAnsi="Arial" w:cs="Arial"/>
          <w:sz w:val="22"/>
        </w:rPr>
      </w:pPr>
    </w:p>
    <w:p w14:paraId="38F65894" w14:textId="77777777" w:rsidR="00056DCB" w:rsidRPr="00746852" w:rsidRDefault="00056DCB" w:rsidP="00056DCB">
      <w:pPr>
        <w:spacing w:after="200"/>
        <w:rPr>
          <w:rFonts w:ascii="Arial" w:hAnsi="Arial" w:cs="Arial"/>
          <w:sz w:val="22"/>
        </w:rPr>
      </w:pPr>
    </w:p>
    <w:p w14:paraId="5DB10A18" w14:textId="77777777" w:rsidR="00056DCB" w:rsidRPr="00746852" w:rsidRDefault="00056DCB" w:rsidP="00056DCB">
      <w:pPr>
        <w:spacing w:after="200"/>
        <w:rPr>
          <w:rFonts w:ascii="Arial" w:hAnsi="Arial" w:cs="Arial"/>
          <w:sz w:val="22"/>
        </w:rPr>
      </w:pPr>
    </w:p>
    <w:p w14:paraId="6BDD1CDF" w14:textId="77777777" w:rsidR="00056DCB" w:rsidRPr="00746852" w:rsidRDefault="00056DCB" w:rsidP="00056DCB">
      <w:pPr>
        <w:spacing w:after="200"/>
        <w:rPr>
          <w:rFonts w:ascii="Arial" w:hAnsi="Arial" w:cs="Arial"/>
          <w:sz w:val="22"/>
        </w:rPr>
      </w:pPr>
    </w:p>
    <w:p w14:paraId="30D02E17" w14:textId="77777777" w:rsidR="00056DCB" w:rsidRDefault="00056DCB" w:rsidP="00056DCB">
      <w:pPr>
        <w:spacing w:after="200"/>
        <w:rPr>
          <w:rFonts w:ascii="Arial" w:hAnsi="Arial" w:cs="Arial"/>
          <w:sz w:val="22"/>
        </w:rPr>
      </w:pPr>
    </w:p>
    <w:p w14:paraId="18B39B9E" w14:textId="77777777" w:rsidR="008E6665" w:rsidRPr="00746852" w:rsidRDefault="008E6665" w:rsidP="00056DCB">
      <w:pPr>
        <w:spacing w:after="200"/>
        <w:rPr>
          <w:rFonts w:ascii="Arial" w:hAnsi="Arial" w:cs="Arial"/>
          <w:b/>
          <w:bCs/>
          <w:sz w:val="22"/>
        </w:rPr>
      </w:pPr>
    </w:p>
    <w:p w14:paraId="3D8500C5" w14:textId="2DE42D05" w:rsidR="00056DCB" w:rsidRPr="00746852" w:rsidRDefault="00056DCB" w:rsidP="00056DCB">
      <w:pPr>
        <w:spacing w:after="200"/>
        <w:jc w:val="center"/>
        <w:rPr>
          <w:rFonts w:ascii="Arial" w:hAnsi="Arial" w:cs="Arial"/>
          <w:b/>
          <w:bCs/>
          <w:sz w:val="22"/>
          <w:lang w:val="en-US"/>
        </w:rPr>
      </w:pPr>
      <w:r w:rsidRPr="00746852">
        <w:rPr>
          <w:rFonts w:ascii="Arial" w:hAnsi="Arial" w:cs="Arial"/>
          <w:b/>
          <w:bCs/>
          <w:sz w:val="22"/>
        </w:rPr>
        <w:t xml:space="preserve">Figure: 1 </w:t>
      </w:r>
      <w:r w:rsidRPr="00746852">
        <w:rPr>
          <w:rFonts w:ascii="Arial" w:hAnsi="Arial" w:cs="Arial"/>
          <w:b/>
          <w:bCs/>
          <w:sz w:val="22"/>
          <w:lang w:val="en-US"/>
        </w:rPr>
        <w:t xml:space="preserve">Key Elements of Retail Social Media Campaigns </w:t>
      </w:r>
      <w:r w:rsidRPr="00746852">
        <w:rPr>
          <w:rFonts w:ascii="Arial" w:hAnsi="Arial" w:cs="Arial"/>
          <w:b/>
          <w:bCs/>
          <w:sz w:val="22"/>
        </w:rPr>
        <w:t xml:space="preserve">(Source: </w:t>
      </w:r>
      <w:r w:rsidR="002670BF">
        <w:rPr>
          <w:rFonts w:ascii="Arial" w:hAnsi="Arial" w:cs="Arial"/>
          <w:b/>
          <w:bCs/>
          <w:sz w:val="22"/>
        </w:rPr>
        <w:t>self</w:t>
      </w:r>
      <w:r w:rsidRPr="00746852">
        <w:rPr>
          <w:rFonts w:ascii="Arial" w:hAnsi="Arial" w:cs="Arial"/>
          <w:b/>
          <w:bCs/>
          <w:sz w:val="22"/>
        </w:rPr>
        <w:t xml:space="preserve"> design)</w:t>
      </w:r>
    </w:p>
    <w:p w14:paraId="327B6C4B" w14:textId="77777777" w:rsidR="00056DCB" w:rsidRPr="00746852" w:rsidRDefault="00056DCB" w:rsidP="00056DCB">
      <w:pPr>
        <w:pStyle w:val="Ttulo3"/>
        <w:rPr>
          <w:rFonts w:ascii="Arial" w:hAnsi="Arial" w:cs="Arial"/>
        </w:rPr>
      </w:pPr>
      <w:bookmarkStart w:id="32" w:name="_Toc212370080"/>
      <w:bookmarkStart w:id="33" w:name="_Toc212551151"/>
      <w:r w:rsidRPr="00746852">
        <w:rPr>
          <w:rFonts w:ascii="Arial" w:hAnsi="Arial" w:cs="Arial"/>
        </w:rPr>
        <w:t>2.2.2 Interactive Features and Real-Time Engagement</w:t>
      </w:r>
      <w:bookmarkEnd w:id="32"/>
      <w:bookmarkEnd w:id="33"/>
    </w:p>
    <w:p w14:paraId="43F65436" w14:textId="77777777" w:rsidR="00056DCB" w:rsidRPr="00746852" w:rsidRDefault="00056DCB" w:rsidP="00056DCB">
      <w:pPr>
        <w:spacing w:after="200"/>
        <w:rPr>
          <w:rFonts w:ascii="Arial" w:hAnsi="Arial" w:cs="Arial"/>
          <w:sz w:val="22"/>
        </w:rPr>
      </w:pPr>
      <w:r w:rsidRPr="00746852">
        <w:rPr>
          <w:rFonts w:ascii="Arial" w:hAnsi="Arial" w:cs="Arial"/>
          <w:sz w:val="22"/>
        </w:rPr>
        <w:t xml:space="preserve">Outside the visual content, more consumer engagement is achieved through interactive items like polls, live video sessions, comment responses, and quizzes based on the story. Communication in both directions is promoted by these tools, and a sense of brand presence is generated. Salam et al., (2021) discovered that UK-based SME retailers enjoyed the advantage of real-time interaction during the COVID-19 period. Such tools as live Q&amp;A sessions and instant messaging enhanced customer faith and online intimacy. Customers who provide feedback in response to consumer-driven reactions tend to create loyalty and satisfaction among retailers. Eid et al., (2020) proposed that the responsiveness on social media strengthens the brand-consumer relationships. This part concentrates on two elements of consumer perception, namely relevance and personalisation, and their impact on retail engagement. Interactive campaigns with </w:t>
      </w:r>
      <w:r w:rsidRPr="00746852">
        <w:rPr>
          <w:rFonts w:ascii="Arial" w:hAnsi="Arial" w:cs="Arial"/>
          <w:sz w:val="22"/>
        </w:rPr>
        <w:lastRenderedPageBreak/>
        <w:t>giveaways, hashtag contests, or customer polls are also more noticeable to a larger audience.</w:t>
      </w:r>
      <w:r w:rsidRPr="00746852">
        <w:rPr>
          <w:rFonts w:ascii="Arial" w:hAnsi="Arial" w:cs="Arial"/>
        </w:rPr>
        <w:t xml:space="preserve"> </w:t>
      </w:r>
      <w:r w:rsidRPr="00746852">
        <w:rPr>
          <w:rFonts w:ascii="Arial" w:hAnsi="Arial" w:cs="Arial"/>
          <w:sz w:val="22"/>
        </w:rPr>
        <w:t xml:space="preserve">Dolega et al., (2021) also found that regular engagement with brands included online traffic and time spent browsing. </w:t>
      </w:r>
    </w:p>
    <w:p w14:paraId="5C0962B9" w14:textId="77777777" w:rsidR="00056DCB" w:rsidRPr="00746852" w:rsidRDefault="00056DCB" w:rsidP="00056DCB">
      <w:pPr>
        <w:pStyle w:val="Ttulo2"/>
        <w:rPr>
          <w:rFonts w:cs="Arial"/>
        </w:rPr>
      </w:pPr>
      <w:bookmarkStart w:id="34" w:name="_Toc212370081"/>
      <w:bookmarkStart w:id="35" w:name="_Toc212551152"/>
      <w:r w:rsidRPr="00746852">
        <w:rPr>
          <w:rFonts w:cs="Arial"/>
        </w:rPr>
        <w:t>2.3 Consumer Perceptions of Social Media Presence in the Retail Industry</w:t>
      </w:r>
      <w:bookmarkEnd w:id="34"/>
      <w:bookmarkEnd w:id="35"/>
    </w:p>
    <w:p w14:paraId="6F1D3B81" w14:textId="77777777" w:rsidR="00056DCB" w:rsidRPr="00746852" w:rsidRDefault="00056DCB" w:rsidP="00056DCB">
      <w:pPr>
        <w:rPr>
          <w:rFonts w:ascii="Arial" w:hAnsi="Arial" w:cs="Arial"/>
        </w:rPr>
      </w:pPr>
      <w:r w:rsidRPr="00746852">
        <w:rPr>
          <w:rFonts w:ascii="Arial" w:hAnsi="Arial" w:cs="Arial"/>
        </w:rPr>
        <w:t>Consumer perception is also pegged high in the extent to which consumers respond to social media campaigns in the retail setting. The presence on social media suggests the rate, genuineness, and usefulness of communication between a brand and its citizens. These are immediately captured, and the consumers are able to discern this presence as something close to them and able to be trusted. The contemporary business world in the retail market requires businesses to ensure that their social media messages are aligned with the demands of consumers (Chan, 2022). The two fields of consumer perceptions that will be discussed in this section are relevance and personalisation, and their implications on retail involvement.</w:t>
      </w:r>
    </w:p>
    <w:p w14:paraId="4F80BE12" w14:textId="77777777" w:rsidR="00056DCB" w:rsidRPr="00746852" w:rsidRDefault="00056DCB" w:rsidP="00056DCB">
      <w:pPr>
        <w:pStyle w:val="Ttulo3"/>
        <w:rPr>
          <w:rFonts w:ascii="Arial" w:hAnsi="Arial" w:cs="Arial"/>
        </w:rPr>
      </w:pPr>
      <w:bookmarkStart w:id="36" w:name="_Toc212370082"/>
      <w:bookmarkStart w:id="37" w:name="_Toc212551153"/>
      <w:r w:rsidRPr="00746852">
        <w:rPr>
          <w:rFonts w:ascii="Arial" w:hAnsi="Arial" w:cs="Arial"/>
        </w:rPr>
        <w:t>2.3.1 Perceived Relevance of Social Media Content</w:t>
      </w:r>
      <w:bookmarkEnd w:id="36"/>
      <w:bookmarkEnd w:id="37"/>
    </w:p>
    <w:p w14:paraId="19089C45" w14:textId="77777777" w:rsidR="00056DCB" w:rsidRPr="00746852" w:rsidRDefault="00056DCB" w:rsidP="00056DCB">
      <w:pPr>
        <w:spacing w:after="200"/>
        <w:rPr>
          <w:rFonts w:ascii="Arial" w:hAnsi="Arial" w:cs="Arial"/>
          <w:sz w:val="22"/>
        </w:rPr>
      </w:pPr>
      <w:r w:rsidRPr="00746852">
        <w:rPr>
          <w:rFonts w:ascii="Arial" w:hAnsi="Arial" w:cs="Arial"/>
          <w:sz w:val="22"/>
        </w:rPr>
        <w:t xml:space="preserve">Relevance is a theory that is used to determine the degree to which the content on social media addresses the interests, needs, and lifestyles of the target audience. The two aspects of consumer perception that are applicable are the issue of personalisation and its influence on retail engagement; the section is devoted to them. Clarke et al., (2019) state that the most satisfied customers are those who can identify with the content that fits their fashion and existing trends and is in proximity to the local experience. The Instagram and Facebook posts, which were identified to be highly timely and relatable, were more likely to cause more engagement in their research regarding the shoppers of the retail fashion in Rhodes, Greece. Relevance is also time and context-based. Based on Li et al., (2023), the problem of consumer issues in the COVID-19 crisis was studied, and it was also noted that consumers valued information on retail safety and clear communication. The content that dealt with current-time problems was regarded as more credible and helpful. This enhanced the emotional attachment and behavioural response. AlShawabkeh et al., (2021) found that relevancy was a major determinant of consumer purchase </w:t>
      </w:r>
      <w:r w:rsidRPr="00746852">
        <w:rPr>
          <w:rFonts w:ascii="Arial" w:hAnsi="Arial" w:cs="Arial"/>
          <w:sz w:val="22"/>
        </w:rPr>
        <w:lastRenderedPageBreak/>
        <w:t xml:space="preserve">intentions in the UK. They found that social media campaigns in accordance with user lifestyle, </w:t>
      </w:r>
      <w:r w:rsidRPr="00746852">
        <w:rPr>
          <w:rFonts w:ascii="Arial" w:hAnsi="Arial" w:cs="Arial"/>
          <w:noProof/>
        </w:rPr>
        <w:drawing>
          <wp:anchor distT="0" distB="0" distL="114300" distR="114300" simplePos="0" relativeHeight="251659264" behindDoc="0" locked="0" layoutInCell="1" allowOverlap="1" wp14:anchorId="272A4944" wp14:editId="1C498069">
            <wp:simplePos x="0" y="0"/>
            <wp:positionH relativeFrom="column">
              <wp:posOffset>736600</wp:posOffset>
            </wp:positionH>
            <wp:positionV relativeFrom="paragraph">
              <wp:posOffset>603250</wp:posOffset>
            </wp:positionV>
            <wp:extent cx="4337050" cy="4023360"/>
            <wp:effectExtent l="0" t="0" r="6350" b="0"/>
            <wp:wrapSquare wrapText="bothSides"/>
            <wp:docPr id="1404475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475229" name=""/>
                    <pic:cNvPicPr/>
                  </pic:nvPicPr>
                  <pic:blipFill>
                    <a:blip r:embed="rId14">
                      <a:clrChange>
                        <a:clrFrom>
                          <a:srgbClr val="FAFAF7"/>
                        </a:clrFrom>
                        <a:clrTo>
                          <a:srgbClr val="FAFAF7">
                            <a:alpha val="0"/>
                          </a:srgbClr>
                        </a:clrTo>
                      </a:clrChange>
                      <a:extLst>
                        <a:ext uri="{28A0092B-C50C-407E-A947-70E740481C1C}">
                          <a14:useLocalDpi xmlns:a14="http://schemas.microsoft.com/office/drawing/2010/main" val="0"/>
                        </a:ext>
                      </a:extLst>
                    </a:blip>
                    <a:stretch>
                      <a:fillRect/>
                    </a:stretch>
                  </pic:blipFill>
                  <pic:spPr>
                    <a:xfrm>
                      <a:off x="0" y="0"/>
                      <a:ext cx="4337050" cy="4023360"/>
                    </a:xfrm>
                    <a:prstGeom prst="rect">
                      <a:avLst/>
                    </a:prstGeom>
                  </pic:spPr>
                </pic:pic>
              </a:graphicData>
            </a:graphic>
            <wp14:sizeRelH relativeFrom="margin">
              <wp14:pctWidth>0</wp14:pctWidth>
            </wp14:sizeRelH>
            <wp14:sizeRelV relativeFrom="margin">
              <wp14:pctHeight>0</wp14:pctHeight>
            </wp14:sizeRelV>
          </wp:anchor>
        </w:drawing>
      </w:r>
      <w:r w:rsidRPr="00746852">
        <w:rPr>
          <w:rFonts w:ascii="Arial" w:hAnsi="Arial" w:cs="Arial"/>
          <w:sz w:val="22"/>
        </w:rPr>
        <w:t xml:space="preserve">culture, and shopping preferences acted as perception and action influencing factors. </w:t>
      </w:r>
    </w:p>
    <w:p w14:paraId="7A5FD3D6" w14:textId="77777777" w:rsidR="00056DCB" w:rsidRPr="00746852" w:rsidRDefault="00056DCB" w:rsidP="00056DCB">
      <w:pPr>
        <w:spacing w:after="200"/>
        <w:rPr>
          <w:rFonts w:ascii="Arial" w:hAnsi="Arial" w:cs="Arial"/>
          <w:sz w:val="22"/>
        </w:rPr>
      </w:pPr>
    </w:p>
    <w:p w14:paraId="494EB19A" w14:textId="77777777" w:rsidR="00056DCB" w:rsidRPr="00746852" w:rsidRDefault="00056DCB" w:rsidP="00056DCB">
      <w:pPr>
        <w:spacing w:after="200"/>
        <w:rPr>
          <w:rFonts w:ascii="Arial" w:hAnsi="Arial" w:cs="Arial"/>
          <w:sz w:val="22"/>
        </w:rPr>
      </w:pPr>
    </w:p>
    <w:p w14:paraId="6B003A55" w14:textId="77777777" w:rsidR="00056DCB" w:rsidRPr="00746852" w:rsidRDefault="00056DCB" w:rsidP="00056DCB">
      <w:pPr>
        <w:spacing w:after="200"/>
        <w:rPr>
          <w:rFonts w:ascii="Arial" w:hAnsi="Arial" w:cs="Arial"/>
          <w:sz w:val="22"/>
        </w:rPr>
      </w:pPr>
    </w:p>
    <w:p w14:paraId="02CAC379" w14:textId="77777777" w:rsidR="00056DCB" w:rsidRPr="00746852" w:rsidRDefault="00056DCB" w:rsidP="00056DCB">
      <w:pPr>
        <w:spacing w:after="200"/>
        <w:rPr>
          <w:rFonts w:ascii="Arial" w:hAnsi="Arial" w:cs="Arial"/>
          <w:sz w:val="22"/>
        </w:rPr>
      </w:pPr>
    </w:p>
    <w:p w14:paraId="37B99E59" w14:textId="77777777" w:rsidR="00056DCB" w:rsidRPr="00746852" w:rsidRDefault="00056DCB" w:rsidP="00056DCB">
      <w:pPr>
        <w:spacing w:after="200"/>
        <w:rPr>
          <w:rFonts w:ascii="Arial" w:hAnsi="Arial" w:cs="Arial"/>
          <w:sz w:val="22"/>
        </w:rPr>
      </w:pPr>
    </w:p>
    <w:p w14:paraId="66FC884F" w14:textId="77777777" w:rsidR="00056DCB" w:rsidRPr="00746852" w:rsidRDefault="00056DCB" w:rsidP="00056DCB">
      <w:pPr>
        <w:spacing w:after="200"/>
        <w:rPr>
          <w:rFonts w:ascii="Arial" w:hAnsi="Arial" w:cs="Arial"/>
          <w:sz w:val="22"/>
        </w:rPr>
      </w:pPr>
    </w:p>
    <w:p w14:paraId="01063697" w14:textId="77777777" w:rsidR="00056DCB" w:rsidRPr="00746852" w:rsidRDefault="00056DCB" w:rsidP="00056DCB">
      <w:pPr>
        <w:spacing w:after="200"/>
        <w:rPr>
          <w:rFonts w:ascii="Arial" w:hAnsi="Arial" w:cs="Arial"/>
          <w:sz w:val="22"/>
        </w:rPr>
      </w:pPr>
    </w:p>
    <w:p w14:paraId="6668E3F1" w14:textId="77777777" w:rsidR="00056DCB" w:rsidRPr="00746852" w:rsidRDefault="00056DCB" w:rsidP="00056DCB">
      <w:pPr>
        <w:spacing w:after="200"/>
        <w:rPr>
          <w:rFonts w:ascii="Arial" w:hAnsi="Arial" w:cs="Arial"/>
          <w:sz w:val="22"/>
        </w:rPr>
      </w:pPr>
    </w:p>
    <w:p w14:paraId="60FD9161" w14:textId="77777777" w:rsidR="00056DCB" w:rsidRPr="00746852" w:rsidRDefault="00056DCB" w:rsidP="00056DCB">
      <w:pPr>
        <w:spacing w:after="200"/>
        <w:rPr>
          <w:rFonts w:ascii="Arial" w:hAnsi="Arial" w:cs="Arial"/>
          <w:sz w:val="22"/>
        </w:rPr>
      </w:pPr>
    </w:p>
    <w:p w14:paraId="7ABF3311" w14:textId="77777777" w:rsidR="00056DCB" w:rsidRPr="00746852" w:rsidRDefault="00056DCB" w:rsidP="00056DCB">
      <w:pPr>
        <w:spacing w:after="200"/>
        <w:rPr>
          <w:rFonts w:ascii="Arial" w:hAnsi="Arial" w:cs="Arial"/>
          <w:sz w:val="22"/>
        </w:rPr>
      </w:pPr>
    </w:p>
    <w:p w14:paraId="52161B97" w14:textId="77777777" w:rsidR="00056DCB" w:rsidRPr="00746852" w:rsidRDefault="00056DCB" w:rsidP="00056DCB">
      <w:pPr>
        <w:spacing w:after="200"/>
        <w:jc w:val="center"/>
        <w:rPr>
          <w:rFonts w:ascii="Arial" w:hAnsi="Arial" w:cs="Arial"/>
          <w:b/>
          <w:bCs/>
          <w:sz w:val="22"/>
        </w:rPr>
      </w:pPr>
    </w:p>
    <w:p w14:paraId="352D5A8E" w14:textId="105B1E73" w:rsidR="00056DCB" w:rsidRPr="00746852" w:rsidRDefault="00056DCB" w:rsidP="00056DCB">
      <w:pPr>
        <w:spacing w:after="200"/>
        <w:jc w:val="center"/>
        <w:rPr>
          <w:rFonts w:ascii="Arial" w:hAnsi="Arial" w:cs="Arial"/>
          <w:b/>
          <w:bCs/>
          <w:sz w:val="22"/>
        </w:rPr>
      </w:pPr>
      <w:r w:rsidRPr="00746852">
        <w:rPr>
          <w:rFonts w:ascii="Arial" w:hAnsi="Arial" w:cs="Arial"/>
          <w:b/>
          <w:bCs/>
          <w:sz w:val="22"/>
        </w:rPr>
        <w:t xml:space="preserve">Figure: 2 Perceived Relevance and Personalisation in Retail Engagement (Source: </w:t>
      </w:r>
      <w:r w:rsidR="002670BF">
        <w:rPr>
          <w:rFonts w:ascii="Arial" w:hAnsi="Arial" w:cs="Arial"/>
          <w:b/>
          <w:bCs/>
          <w:sz w:val="22"/>
        </w:rPr>
        <w:t>self</w:t>
      </w:r>
      <w:r w:rsidRPr="00746852">
        <w:rPr>
          <w:rFonts w:ascii="Arial" w:hAnsi="Arial" w:cs="Arial"/>
          <w:b/>
          <w:bCs/>
          <w:sz w:val="22"/>
        </w:rPr>
        <w:t xml:space="preserve"> design)</w:t>
      </w:r>
    </w:p>
    <w:p w14:paraId="27F7C63D" w14:textId="77777777" w:rsidR="00056DCB" w:rsidRPr="00746852" w:rsidRDefault="00056DCB" w:rsidP="00056DCB">
      <w:pPr>
        <w:pStyle w:val="Ttulo3"/>
        <w:rPr>
          <w:rFonts w:ascii="Arial" w:hAnsi="Arial" w:cs="Arial"/>
        </w:rPr>
      </w:pPr>
      <w:bookmarkStart w:id="38" w:name="_Toc212370083"/>
      <w:bookmarkStart w:id="39" w:name="_Toc212551154"/>
      <w:r w:rsidRPr="00746852">
        <w:rPr>
          <w:rFonts w:ascii="Arial" w:hAnsi="Arial" w:cs="Arial"/>
        </w:rPr>
        <w:t>2.3.2 Perceived Personalisation and Individual Connection</w:t>
      </w:r>
      <w:bookmarkEnd w:id="38"/>
      <w:bookmarkEnd w:id="39"/>
    </w:p>
    <w:p w14:paraId="677CE507" w14:textId="77777777" w:rsidR="00056DCB" w:rsidRPr="00746852" w:rsidRDefault="00056DCB" w:rsidP="00056DCB">
      <w:pPr>
        <w:spacing w:after="200"/>
        <w:rPr>
          <w:rFonts w:ascii="Arial" w:hAnsi="Arial" w:cs="Arial"/>
          <w:sz w:val="22"/>
        </w:rPr>
      </w:pPr>
      <w:r w:rsidRPr="00746852">
        <w:rPr>
          <w:rFonts w:ascii="Arial" w:hAnsi="Arial" w:cs="Arial"/>
          <w:sz w:val="22"/>
        </w:rPr>
        <w:t xml:space="preserve">Personalisation is the process of creating content or interaction that is individualised to the consumer's preferences. It reinforces the feeling of importance and on one. According to Chan (2022), campaigns promoted by influencers tend to be successful in the social media sphere because they generate a sense of a personal recommendation and not corporate communication. The use of influencer collaborations to deliver personalised content in the UK had a stronger impact on buyer trust and buyer behaviour than traditional advertisements. Li et al., (2023) recorded that consumers were anticipating a personalised reaction to their issues during times of crisis. The retailers who responded to personal feedback or developed individual messages with the help of customer data were more trusted. </w:t>
      </w:r>
    </w:p>
    <w:p w14:paraId="3D6B39B3" w14:textId="77777777" w:rsidR="00056DCB" w:rsidRPr="00746852" w:rsidRDefault="00056DCB" w:rsidP="00056DCB">
      <w:pPr>
        <w:pStyle w:val="Ttulo2"/>
        <w:rPr>
          <w:rFonts w:cs="Arial"/>
        </w:rPr>
      </w:pPr>
      <w:bookmarkStart w:id="40" w:name="_Toc212370084"/>
      <w:bookmarkStart w:id="41" w:name="_Toc212551155"/>
      <w:r w:rsidRPr="00746852">
        <w:rPr>
          <w:rFonts w:cs="Arial"/>
        </w:rPr>
        <w:lastRenderedPageBreak/>
        <w:t>2.4 Consumer Engagement and Its Influence on Brand Loyalty</w:t>
      </w:r>
      <w:bookmarkEnd w:id="40"/>
      <w:bookmarkEnd w:id="41"/>
    </w:p>
    <w:p w14:paraId="5591610B" w14:textId="33D184D8" w:rsidR="00056DCB" w:rsidRPr="00746852" w:rsidRDefault="00056DCB" w:rsidP="00056DCB">
      <w:pPr>
        <w:rPr>
          <w:rFonts w:ascii="Arial" w:hAnsi="Arial" w:cs="Arial"/>
          <w:lang w:val="en-US"/>
        </w:rPr>
      </w:pPr>
      <w:r w:rsidRPr="00746852">
        <w:rPr>
          <w:rFonts w:ascii="Arial" w:hAnsi="Arial" w:cs="Arial"/>
          <w:lang w:val="en-US"/>
        </w:rPr>
        <w:t xml:space="preserve">The relationship between consumer involvement and brand loyalty is the main subject of identifying the impact of social media marketing within the retail market. The brands have </w:t>
      </w:r>
      <w:proofErr w:type="spellStart"/>
      <w:r w:rsidRPr="00746852">
        <w:rPr>
          <w:rFonts w:ascii="Arial" w:hAnsi="Arial" w:cs="Arial"/>
          <w:lang w:val="en-US"/>
        </w:rPr>
        <w:t>utilised</w:t>
      </w:r>
      <w:proofErr w:type="spellEnd"/>
      <w:r w:rsidRPr="00746852">
        <w:rPr>
          <w:rFonts w:ascii="Arial" w:hAnsi="Arial" w:cs="Arial"/>
          <w:lang w:val="en-US"/>
        </w:rPr>
        <w:t xml:space="preserve"> the digital platforms to not only execute the advert, but also build trust and enduring relationships with the consumers. The interested consumers can make repetitive purchases, become loyalty, and recommend the brand to other individuals. This section addresses how the interaction of social media is related to two significant consequences, including customer retention and brand advocacy, in the retail setting of the UK.</w:t>
      </w:r>
    </w:p>
    <w:p w14:paraId="0AC13440" w14:textId="33D184D8" w:rsidR="00056DCB" w:rsidRPr="00746852" w:rsidRDefault="00056DCB" w:rsidP="00056DCB">
      <w:pPr>
        <w:pStyle w:val="Ttulo3"/>
        <w:rPr>
          <w:rFonts w:ascii="Arial" w:hAnsi="Arial" w:cs="Arial"/>
        </w:rPr>
      </w:pPr>
      <w:bookmarkStart w:id="42" w:name="_Toc212370085"/>
      <w:bookmarkStart w:id="43" w:name="_Toc212551156"/>
      <w:r w:rsidRPr="00746852">
        <w:rPr>
          <w:rFonts w:ascii="Arial" w:hAnsi="Arial" w:cs="Arial"/>
        </w:rPr>
        <w:t>2.4.1 Engagement and Customer Retention</w:t>
      </w:r>
      <w:bookmarkEnd w:id="42"/>
      <w:bookmarkEnd w:id="43"/>
    </w:p>
    <w:p w14:paraId="30FE359F" w14:textId="77777777" w:rsidR="00056DCB" w:rsidRPr="00746852" w:rsidRDefault="00056DCB" w:rsidP="00056DCB">
      <w:pPr>
        <w:spacing w:after="200"/>
        <w:rPr>
          <w:rFonts w:ascii="Arial" w:hAnsi="Arial" w:cs="Arial"/>
          <w:sz w:val="22"/>
        </w:rPr>
      </w:pPr>
      <w:r w:rsidRPr="00746852">
        <w:rPr>
          <w:rFonts w:ascii="Arial" w:hAnsi="Arial" w:cs="Arial"/>
          <w:sz w:val="22"/>
        </w:rPr>
        <w:t xml:space="preserve">Customer retention refers to the ability of a brand to maintain a long-term relationship with its consumers. Constant communication through social media increases customer satisfaction and loyalty. According to Rahman and Ekereuke (2022), brand attachment builds up with repeated interactions that are encouraged by active social media campaigns. They found in their case study on UK retail that consumers could remember their brands more when they answered questions and were often updated. Due to the constant contact, emotional bonds are also established.  Brand loyalty is highly predicted by several aspects, such as trust, fun, and quality of content, as it was described by Almohaimmeed (2019). Whenever consumers believe that they are listened to and valued, they are likely to be attached to a brand. These long-term relationships are established by the use of posts that acknowledge the views of the consumers and reward their loyalty. Another reason why these connections have been improved is through digital transformation. Bresciani et al., (2021) underlined the application of data-driven tools to allow retailers to deliver experiences that align with the preferences of consumers. Interaction makes these forms of personal touch, which makes them loyal with relevance and convenience. </w:t>
      </w:r>
    </w:p>
    <w:p w14:paraId="235BDB59" w14:textId="77777777" w:rsidR="00056DCB" w:rsidRPr="00746852" w:rsidRDefault="00056DCB" w:rsidP="00056DCB">
      <w:pPr>
        <w:pStyle w:val="Ttulo3"/>
        <w:rPr>
          <w:rFonts w:ascii="Arial" w:hAnsi="Arial" w:cs="Arial"/>
        </w:rPr>
      </w:pPr>
      <w:bookmarkStart w:id="44" w:name="_Toc212370086"/>
      <w:bookmarkStart w:id="45" w:name="_Toc212551157"/>
      <w:r w:rsidRPr="00746852">
        <w:rPr>
          <w:rFonts w:ascii="Arial" w:hAnsi="Arial" w:cs="Arial"/>
        </w:rPr>
        <w:t>2.4.2 Engagement and Brand Advocacy</w:t>
      </w:r>
      <w:bookmarkEnd w:id="44"/>
      <w:bookmarkEnd w:id="45"/>
    </w:p>
    <w:p w14:paraId="15FA9CDB" w14:textId="77777777" w:rsidR="00056DCB" w:rsidRPr="00746852" w:rsidRDefault="00056DCB" w:rsidP="00056DCB">
      <w:pPr>
        <w:rPr>
          <w:rFonts w:ascii="Arial" w:hAnsi="Arial" w:cs="Arial"/>
        </w:rPr>
      </w:pPr>
      <w:r w:rsidRPr="00746852">
        <w:rPr>
          <w:rFonts w:ascii="Arial" w:hAnsi="Arial" w:cs="Arial"/>
        </w:rPr>
        <w:t xml:space="preserve">Brand advocacy is the act of brand-loyal customers promoting or encouraging others to use a brand. This may involve sharing posts, posting reviews, or tagging the brand within the user-generated content. These can be facilitated by social media as they render them visible, easy, and instantaneous. Rahman and Ekereuke (2022), noted that consumers who constantly interact with retail brands tend to impact the purchase decisions of others. Almohaimmeed (2019), states that emotional satisfaction and perceived value are the </w:t>
      </w:r>
      <w:r w:rsidRPr="00746852">
        <w:rPr>
          <w:rFonts w:ascii="Arial" w:hAnsi="Arial" w:cs="Arial"/>
        </w:rPr>
        <w:lastRenderedPageBreak/>
        <w:t xml:space="preserve">sources of advocacy behaviour. Loyal consumers do not simply buy products; they become marketers. They tend to spread the message about a brand in their circles when they feel that they are part of the message and online personality. </w:t>
      </w:r>
      <w:r w:rsidRPr="00746852">
        <w:rPr>
          <w:rFonts w:ascii="Arial" w:hAnsi="Arial" w:cs="Arial"/>
          <w:sz w:val="22"/>
        </w:rPr>
        <w:t xml:space="preserve">Nash (2019), further stated that brand loyalty among fashion consumers in the UK is most likely to be expressed in terms of images and comments on Instagram. </w:t>
      </w:r>
    </w:p>
    <w:p w14:paraId="4A6047E3" w14:textId="77777777" w:rsidR="00056DCB" w:rsidRPr="00746852" w:rsidRDefault="00056DCB" w:rsidP="00056DCB">
      <w:pPr>
        <w:pStyle w:val="Ttulo2"/>
        <w:rPr>
          <w:rFonts w:cs="Arial"/>
        </w:rPr>
      </w:pPr>
      <w:bookmarkStart w:id="46" w:name="_Toc212370087"/>
      <w:bookmarkStart w:id="47" w:name="_Toc212551158"/>
      <w:r w:rsidRPr="00746852">
        <w:rPr>
          <w:rFonts w:cs="Arial"/>
        </w:rPr>
        <w:t>2.5 Theoretical Framework</w:t>
      </w:r>
      <w:bookmarkEnd w:id="46"/>
      <w:bookmarkEnd w:id="47"/>
    </w:p>
    <w:p w14:paraId="6AB2B07F" w14:textId="77777777" w:rsidR="00056DCB" w:rsidRPr="00746852" w:rsidRDefault="00056DCB" w:rsidP="00056DCB">
      <w:pPr>
        <w:spacing w:after="200"/>
        <w:rPr>
          <w:rFonts w:ascii="Arial" w:hAnsi="Arial" w:cs="Arial"/>
          <w:color w:val="FF0000"/>
          <w:sz w:val="22"/>
        </w:rPr>
      </w:pPr>
      <w:r w:rsidRPr="00746852">
        <w:rPr>
          <w:rFonts w:ascii="Arial" w:hAnsi="Arial" w:cs="Arial"/>
          <w:sz w:val="22"/>
        </w:rPr>
        <w:t>The theoretical perspectives support the need to understand the impacts of social media marketing on consumer behaviour. The Source Credibility Theory and the Theory of Reasoned Action are two theories that are relevant and are used to explain the dynamics of consumer engagement and loyalty within the retail industry (Chowdhury et al., 2024).</w:t>
      </w:r>
      <w:r w:rsidRPr="00746852">
        <w:rPr>
          <w:rFonts w:ascii="Arial" w:hAnsi="Arial" w:cs="Arial"/>
          <w:color w:val="FF0000"/>
          <w:sz w:val="22"/>
        </w:rPr>
        <w:t xml:space="preserve"> </w:t>
      </w:r>
      <w:r w:rsidRPr="00746852">
        <w:rPr>
          <w:rFonts w:ascii="Arial" w:hAnsi="Arial" w:cs="Arial"/>
          <w:color w:val="000000" w:themeColor="text1"/>
          <w:sz w:val="22"/>
        </w:rPr>
        <w:t>These theories give details on how consumers interpret marketing messages, create intentions and develop loyalty in their process of interaction with the marketer online.</w:t>
      </w:r>
    </w:p>
    <w:p w14:paraId="6429DA97" w14:textId="77777777" w:rsidR="00056DCB" w:rsidRPr="00746852" w:rsidRDefault="00056DCB" w:rsidP="00056DCB">
      <w:pPr>
        <w:spacing w:after="200"/>
        <w:rPr>
          <w:rFonts w:ascii="Arial" w:hAnsi="Arial" w:cs="Arial"/>
          <w:b/>
          <w:color w:val="000000" w:themeColor="text1"/>
          <w:sz w:val="22"/>
        </w:rPr>
      </w:pPr>
      <w:r w:rsidRPr="00746852">
        <w:rPr>
          <w:rFonts w:ascii="Arial" w:hAnsi="Arial" w:cs="Arial"/>
          <w:b/>
          <w:color w:val="000000" w:themeColor="text1"/>
          <w:sz w:val="22"/>
        </w:rPr>
        <w:t>Source Credibility Theory</w:t>
      </w:r>
    </w:p>
    <w:p w14:paraId="34B3C69F" w14:textId="77777777" w:rsidR="00056DCB" w:rsidRPr="00746852" w:rsidRDefault="00056DCB" w:rsidP="00056DCB">
      <w:pPr>
        <w:rPr>
          <w:rFonts w:ascii="Arial" w:hAnsi="Arial" w:cs="Arial"/>
          <w:sz w:val="22"/>
        </w:rPr>
      </w:pPr>
      <w:r w:rsidRPr="00746852">
        <w:rPr>
          <w:rFonts w:ascii="Arial" w:hAnsi="Arial" w:cs="Arial"/>
          <w:sz w:val="22"/>
        </w:rPr>
        <w:t>According to the Source Credibility Theory, credibility of the source gives people credibility in the information and takes action on the information. Credibility can be divided into two important aspects, namely trustworthiness and expertise. Insofar as social media marketing is considered, the veracity of the information on the confirmed brand pages, influencers, or well-known trading companies is viewed as more viable (Alalwan et al., 2020). This understanding can be translated into an increase in consumer activity. Influencers are also regularly utilised in promotional activities of retail brands, making it appear that the recommendations are true and relevant. The message is more convincing when the source is perceived to be knowledgeable or resembles the consumer. This is in relation to the first research objective, which investigates the effectiveness of elements like content types and interactive features in enhancing engagement (Ying et al., 2021). The consumption of the content increases with the perception of the source of the content being genuine, and the consumer tends to engage more with the brand. But there is weak credibility. Sponsored posts that are not transparent are easily identified by consumers. Engagement and loyalty would be lost since there is a breach of trust. The brands should therefore be careful about the message deliverer and take care of the voice, values, and tone to stay consistent.</w:t>
      </w:r>
    </w:p>
    <w:p w14:paraId="6FD78D96" w14:textId="77777777" w:rsidR="00056DCB" w:rsidRPr="00746852" w:rsidRDefault="00056DCB" w:rsidP="00056DCB">
      <w:pPr>
        <w:spacing w:after="200"/>
        <w:rPr>
          <w:rFonts w:ascii="Arial" w:hAnsi="Arial" w:cs="Arial"/>
          <w:b/>
          <w:sz w:val="22"/>
        </w:rPr>
      </w:pPr>
      <w:r w:rsidRPr="00746852">
        <w:rPr>
          <w:rFonts w:ascii="Arial" w:hAnsi="Arial" w:cs="Arial"/>
          <w:b/>
          <w:sz w:val="22"/>
        </w:rPr>
        <w:t>Theory of Reasoned Action (TRA)</w:t>
      </w:r>
    </w:p>
    <w:p w14:paraId="3B5FACCD" w14:textId="77777777" w:rsidR="00056DCB" w:rsidRPr="00746852" w:rsidRDefault="00056DCB" w:rsidP="00056DCB">
      <w:pPr>
        <w:spacing w:after="200"/>
        <w:rPr>
          <w:rFonts w:ascii="Arial" w:hAnsi="Arial" w:cs="Arial"/>
          <w:sz w:val="22"/>
        </w:rPr>
      </w:pPr>
      <w:r w:rsidRPr="00746852">
        <w:rPr>
          <w:rFonts w:ascii="Arial" w:hAnsi="Arial" w:cs="Arial"/>
          <w:sz w:val="22"/>
        </w:rPr>
        <w:lastRenderedPageBreak/>
        <w:t>The Theory of Reasoned Action, which is the concept by Fishbein and Ajzen, expounds on the influence of attitudes and social norms on behavioural intentions. This theory can also be used to analyse the effect of social media engagement that results in loyalty or advocacy. It relates to the third research objective that studies the relationship between consumer interaction and brand loyalty. TRA norms state that when a human being is sure that the interaction with a brand is going to result positively, and when the social norms justify this behaviour, they are more likely to perform it (Zephaniah et al., 2020). Social media increases the process because it introduces the consumer to peer reviews, likes, and shared experiences. These interactions both have an impact on attitudes and perceived norms. Customers who are retailers tend to follow the activities of other people, particularly when they see their friends interacting with brands online (Ibrahim and Wang, 2019). Social proof is in the form of likes, comments, and reposts. This spurs retention as well as advocacy, and this strengthens the notion that social engagement influences long-term behaviour.</w:t>
      </w:r>
    </w:p>
    <w:p w14:paraId="6075114F" w14:textId="77777777" w:rsidR="00056DCB" w:rsidRPr="00746852" w:rsidRDefault="00056DCB" w:rsidP="00056DCB">
      <w:pPr>
        <w:pStyle w:val="Ttulo2"/>
        <w:rPr>
          <w:rFonts w:cs="Arial"/>
        </w:rPr>
      </w:pPr>
      <w:bookmarkStart w:id="48" w:name="_Toc212370088"/>
      <w:bookmarkStart w:id="49" w:name="_Toc212551159"/>
      <w:r w:rsidRPr="00746852">
        <w:rPr>
          <w:rFonts w:cs="Arial"/>
        </w:rPr>
        <w:t>2.6 Literature Gap</w:t>
      </w:r>
      <w:bookmarkEnd w:id="48"/>
      <w:bookmarkEnd w:id="49"/>
      <w:r w:rsidRPr="00746852">
        <w:rPr>
          <w:rFonts w:cs="Arial"/>
        </w:rPr>
        <w:t xml:space="preserve"> </w:t>
      </w:r>
    </w:p>
    <w:p w14:paraId="0625DF91" w14:textId="77777777" w:rsidR="00056DCB" w:rsidRPr="00746852" w:rsidRDefault="00056DCB" w:rsidP="00056DCB">
      <w:pPr>
        <w:spacing w:after="200"/>
        <w:rPr>
          <w:rFonts w:ascii="Arial" w:hAnsi="Arial" w:cs="Arial"/>
          <w:sz w:val="22"/>
        </w:rPr>
      </w:pPr>
      <w:r w:rsidRPr="00746852">
        <w:rPr>
          <w:rFonts w:ascii="Arial" w:hAnsi="Arial" w:cs="Arial"/>
          <w:sz w:val="22"/>
        </w:rPr>
        <w:t xml:space="preserve">Despite the numerous research on social media marketing, there are still numerous gaps in the research of the particular influence of social media marketing on consumer behaviour within the retail industry. Previous studies are usually geared towards the overall online interaction, but less is done to prove what type of content and features in particular affect the interaction with the consumer (Chowdhury et al., 2024). There are numerous articles on the topic of marketing performance, but without separating the effect of campaign factors such as polls, videos, or influencer posts. Moreover, there is little research on the perceptions of the consumer in the UK. The majority of studies in the world do not consider the influence of the local culture, preferences, and social trends on the involvement of the UK retail sector (Liu et al., 2021). Consequently, brand post response by the consumers in the UK is not fully explored. There is also another gap between the connectivity of consumer perception and the loyalty results. </w:t>
      </w:r>
    </w:p>
    <w:p w14:paraId="75FE654F" w14:textId="77777777" w:rsidR="00056DCB" w:rsidRPr="00746852" w:rsidRDefault="00056DCB" w:rsidP="00056DCB">
      <w:pPr>
        <w:pStyle w:val="Ttulo2"/>
        <w:rPr>
          <w:rFonts w:cs="Arial"/>
        </w:rPr>
      </w:pPr>
      <w:bookmarkStart w:id="50" w:name="_Toc212370089"/>
      <w:bookmarkStart w:id="51" w:name="_Toc212551160"/>
      <w:r w:rsidRPr="00746852">
        <w:rPr>
          <w:rFonts w:cs="Arial"/>
        </w:rPr>
        <w:t>2.7 Chapter Summary</w:t>
      </w:r>
      <w:bookmarkEnd w:id="50"/>
      <w:bookmarkEnd w:id="51"/>
      <w:r w:rsidRPr="00746852">
        <w:rPr>
          <w:rFonts w:cs="Arial"/>
        </w:rPr>
        <w:t xml:space="preserve"> </w:t>
      </w:r>
    </w:p>
    <w:p w14:paraId="3B818B46" w14:textId="731768B8" w:rsidR="00056DCB" w:rsidRPr="00746852" w:rsidRDefault="00056DCB" w:rsidP="00056DCB">
      <w:pPr>
        <w:spacing w:after="200"/>
        <w:rPr>
          <w:rFonts w:ascii="Arial" w:hAnsi="Arial" w:cs="Arial"/>
          <w:color w:val="FF0000"/>
          <w:sz w:val="22"/>
        </w:rPr>
      </w:pPr>
      <w:r w:rsidRPr="00746852">
        <w:rPr>
          <w:rFonts w:ascii="Arial" w:hAnsi="Arial" w:cs="Arial"/>
          <w:sz w:val="22"/>
        </w:rPr>
        <w:t>This chapter has discussed the impact that social media marketing has on consumer engagement and loyalty in the retail business.</w:t>
      </w:r>
      <w:r w:rsidRPr="00746852">
        <w:rPr>
          <w:rFonts w:ascii="Arial" w:hAnsi="Arial" w:cs="Arial"/>
          <w:color w:val="FF0000"/>
          <w:sz w:val="22"/>
        </w:rPr>
        <w:t xml:space="preserve"> </w:t>
      </w:r>
      <w:r w:rsidRPr="00746852">
        <w:rPr>
          <w:rFonts w:ascii="Arial" w:hAnsi="Arial" w:cs="Arial"/>
          <w:color w:val="000000" w:themeColor="text1"/>
          <w:sz w:val="22"/>
        </w:rPr>
        <w:t>It has checked the literature on the content strategies, consumer perception, and brand communication. Scholars have examined several aspects, such as visual posts and influencer content, and live interactions that have resulted in higher engagement rates.</w:t>
      </w:r>
      <w:r w:rsidRPr="00746852">
        <w:rPr>
          <w:rFonts w:ascii="Arial" w:hAnsi="Arial" w:cs="Arial"/>
          <w:color w:val="FF0000"/>
          <w:sz w:val="22"/>
        </w:rPr>
        <w:t xml:space="preserve"> </w:t>
      </w:r>
      <w:r w:rsidRPr="00746852">
        <w:rPr>
          <w:rFonts w:ascii="Arial" w:hAnsi="Arial" w:cs="Arial"/>
          <w:color w:val="000000" w:themeColor="text1"/>
          <w:sz w:val="22"/>
        </w:rPr>
        <w:t xml:space="preserve">Relevance and personalisation are also two areas that have been studied to establish their role in the perception of retail brands among consumers. These have played a major role in influencing </w:t>
      </w:r>
      <w:r w:rsidRPr="00746852">
        <w:rPr>
          <w:rFonts w:ascii="Arial" w:hAnsi="Arial" w:cs="Arial"/>
          <w:color w:val="000000" w:themeColor="text1"/>
          <w:sz w:val="22"/>
        </w:rPr>
        <w:lastRenderedPageBreak/>
        <w:t>the positive consumer attitude and digital trust.</w:t>
      </w:r>
      <w:r w:rsidRPr="00746852">
        <w:rPr>
          <w:rFonts w:ascii="Arial" w:hAnsi="Arial" w:cs="Arial"/>
          <w:color w:val="FF0000"/>
          <w:sz w:val="22"/>
        </w:rPr>
        <w:t xml:space="preserve"> </w:t>
      </w:r>
      <w:r w:rsidRPr="00746852">
        <w:rPr>
          <w:rFonts w:ascii="Arial" w:hAnsi="Arial" w:cs="Arial"/>
          <w:color w:val="000000" w:themeColor="text1"/>
          <w:sz w:val="22"/>
        </w:rPr>
        <w:t xml:space="preserve">Another relationship that has been addressed in relation to engagement and brand loyalty is discussed in the chapter. Customer retention </w:t>
      </w:r>
      <w:r w:rsidRPr="00746852">
        <w:rPr>
          <w:rFonts w:ascii="Arial" w:hAnsi="Arial" w:cs="Arial"/>
          <w:sz w:val="22"/>
        </w:rPr>
        <w:t>and advocacy have been found to be a potent force driven by emotions, regular interactions, and social validation.</w:t>
      </w:r>
    </w:p>
    <w:p w14:paraId="73C8D4C4" w14:textId="4EB09CC8" w:rsidR="00056DCB" w:rsidRPr="00746852" w:rsidRDefault="00056DCB" w:rsidP="00056DCB">
      <w:pPr>
        <w:spacing w:after="200"/>
        <w:rPr>
          <w:rFonts w:ascii="Arial" w:hAnsi="Arial" w:cs="Arial"/>
          <w:sz w:val="22"/>
        </w:rPr>
      </w:pPr>
    </w:p>
    <w:p w14:paraId="7A976952" w14:textId="6AC7AE60" w:rsidR="00056DCB" w:rsidRPr="00746852" w:rsidRDefault="00056DCB" w:rsidP="00056DCB">
      <w:pPr>
        <w:spacing w:after="200"/>
        <w:rPr>
          <w:rFonts w:ascii="Arial" w:hAnsi="Arial" w:cs="Arial"/>
          <w:sz w:val="22"/>
        </w:rPr>
      </w:pPr>
    </w:p>
    <w:p w14:paraId="1DB07463" w14:textId="12A4E8C1" w:rsidR="00056DCB" w:rsidRPr="00746852" w:rsidRDefault="00056DCB" w:rsidP="00056DCB">
      <w:pPr>
        <w:spacing w:after="200" w:line="276" w:lineRule="auto"/>
        <w:jc w:val="left"/>
        <w:rPr>
          <w:rFonts w:ascii="Arial" w:hAnsi="Arial" w:cs="Arial"/>
          <w:sz w:val="22"/>
        </w:rPr>
      </w:pPr>
      <w:r w:rsidRPr="00746852">
        <w:rPr>
          <w:rFonts w:ascii="Arial" w:hAnsi="Arial" w:cs="Arial"/>
          <w:sz w:val="22"/>
        </w:rPr>
        <w:br w:type="page"/>
      </w:r>
    </w:p>
    <w:p w14:paraId="156DCEB6" w14:textId="0E6A26CD" w:rsidR="00056DCB" w:rsidRPr="00746852" w:rsidRDefault="00056DCB" w:rsidP="00056DCB">
      <w:pPr>
        <w:pStyle w:val="Ttulo1"/>
        <w:rPr>
          <w:rFonts w:cs="Arial"/>
        </w:rPr>
      </w:pPr>
      <w:bookmarkStart w:id="52" w:name="_Toc212370090"/>
      <w:bookmarkStart w:id="53" w:name="_Toc212551161"/>
      <w:r w:rsidRPr="00746852">
        <w:rPr>
          <w:rFonts w:cs="Arial"/>
        </w:rPr>
        <w:lastRenderedPageBreak/>
        <w:t>Chapter 3: Research Methodology</w:t>
      </w:r>
      <w:bookmarkEnd w:id="52"/>
      <w:bookmarkEnd w:id="53"/>
    </w:p>
    <w:p w14:paraId="309FE04E" w14:textId="77777777" w:rsidR="00056DCB" w:rsidRPr="00746852" w:rsidRDefault="00056DCB" w:rsidP="00056DCB">
      <w:pPr>
        <w:pStyle w:val="Ttulo2"/>
        <w:rPr>
          <w:rFonts w:cs="Arial"/>
        </w:rPr>
      </w:pPr>
      <w:bookmarkStart w:id="54" w:name="_Toc212370091"/>
      <w:bookmarkStart w:id="55" w:name="_Toc212551162"/>
      <w:r w:rsidRPr="00746852">
        <w:rPr>
          <w:rFonts w:cs="Arial"/>
        </w:rPr>
        <w:t>3.1 Introduction</w:t>
      </w:r>
      <w:bookmarkEnd w:id="54"/>
      <w:bookmarkEnd w:id="55"/>
      <w:r w:rsidRPr="00746852">
        <w:rPr>
          <w:rFonts w:cs="Arial"/>
        </w:rPr>
        <w:t xml:space="preserve"> </w:t>
      </w:r>
    </w:p>
    <w:p w14:paraId="006CCF0E"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The chapter describes the research methodology that was employed to understand the role of social media marketing in consumer engagement with Tesco. The selected research design is consistent with the purpose of the research to learn the behavioural patterns using qualitative data. The secondary data methodology was used to interpret the content of Tesco's social media and the corresponding consumer feedback. This enables the research to test real-time dynamics without being involved. The study adheres to a thematic analysis in order to decipher patterns and meanings of user engagement. The qualitative design is necessary to determine the views of the consumers, and the application of the available public data facilitates the practical access to the information in a way that is ethically justifiable.</w:t>
      </w:r>
    </w:p>
    <w:p w14:paraId="695000D5" w14:textId="77777777" w:rsidR="00056DCB" w:rsidRPr="00746852" w:rsidRDefault="00056DCB" w:rsidP="00056DCB">
      <w:pPr>
        <w:pStyle w:val="Ttulo2"/>
        <w:rPr>
          <w:rFonts w:cs="Arial"/>
        </w:rPr>
      </w:pPr>
      <w:bookmarkStart w:id="56" w:name="_Toc212370092"/>
      <w:bookmarkStart w:id="57" w:name="_Toc212551163"/>
      <w:r w:rsidRPr="00746852">
        <w:rPr>
          <w:rFonts w:cs="Arial"/>
        </w:rPr>
        <w:t>3.2 Research Philosophy</w:t>
      </w:r>
      <w:bookmarkEnd w:id="56"/>
      <w:bookmarkEnd w:id="57"/>
      <w:r w:rsidRPr="00746852">
        <w:rPr>
          <w:rFonts w:cs="Arial"/>
        </w:rPr>
        <w:t xml:space="preserve"> </w:t>
      </w:r>
    </w:p>
    <w:p w14:paraId="3D3CE6CA"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The philosophy guiding the research is the interpretivist philosophy. Interpretivism emphasizes how people interpret and give meaning to experiences. Within the social media environment, consumers would interact with the content according to their own choice and brand value (</w:t>
      </w:r>
      <w:r w:rsidRPr="00746852">
        <w:rPr>
          <w:rFonts w:ascii="Arial" w:hAnsi="Arial" w:cs="Arial"/>
          <w:sz w:val="22"/>
          <w:szCs w:val="22"/>
          <w:shd w:val="clear" w:color="auto" w:fill="FFFFFF"/>
        </w:rPr>
        <w:t>Tracy, 2020)</w:t>
      </w:r>
      <w:r w:rsidRPr="00746852">
        <w:rPr>
          <w:rFonts w:ascii="Arial" w:hAnsi="Arial" w:cs="Arial"/>
          <w:color w:val="0E101A"/>
          <w:sz w:val="22"/>
          <w:szCs w:val="22"/>
        </w:rPr>
        <w:t>. This renders interpretivism appropriate in the analysis of non-numerical data, including comments, likes, and interactions of posts. The method enables the research to cover consumer behaviour within its natural environment. Inasmuch as social engagement entails subjective choices, the interpretivist paradigm assists in revealing how the audience of Tesco emotionally and socially responds to the online marketing activities by Tesco.</w:t>
      </w:r>
    </w:p>
    <w:p w14:paraId="646E988A" w14:textId="77777777" w:rsidR="00056DCB" w:rsidRPr="00746852" w:rsidRDefault="00056DCB" w:rsidP="00056DCB">
      <w:pPr>
        <w:pStyle w:val="Ttulo2"/>
        <w:rPr>
          <w:rFonts w:cs="Arial"/>
        </w:rPr>
      </w:pPr>
      <w:bookmarkStart w:id="58" w:name="_Toc212370093"/>
      <w:bookmarkStart w:id="59" w:name="_Toc212551164"/>
      <w:r w:rsidRPr="00746852">
        <w:rPr>
          <w:rFonts w:cs="Arial"/>
        </w:rPr>
        <w:t>3.3 Research Approach</w:t>
      </w:r>
      <w:bookmarkEnd w:id="58"/>
      <w:bookmarkEnd w:id="59"/>
      <w:r w:rsidRPr="00746852">
        <w:rPr>
          <w:rFonts w:cs="Arial"/>
        </w:rPr>
        <w:t xml:space="preserve"> </w:t>
      </w:r>
    </w:p>
    <w:p w14:paraId="01DED914"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The given research is inductive. Induction is a process of developing knowledge based on the patterns observed instead of testing predetermined theories. It enables themes to develop out of the data, and not impose predetermined assumptions. The content of social media is examined in this research to extract recurring notions, behaviours, and reactions associated with interaction. The inductive approach promotes exploration and discovery, which is appropriate to the aim of the research (</w:t>
      </w:r>
      <w:r w:rsidRPr="00746852">
        <w:rPr>
          <w:rFonts w:ascii="Arial" w:hAnsi="Arial" w:cs="Arial"/>
          <w:sz w:val="22"/>
          <w:szCs w:val="22"/>
          <w:shd w:val="clear" w:color="auto" w:fill="FFFFFF"/>
        </w:rPr>
        <w:t>Bell et al., 2019)</w:t>
      </w:r>
      <w:r w:rsidRPr="00746852">
        <w:rPr>
          <w:rFonts w:ascii="Arial" w:hAnsi="Arial" w:cs="Arial"/>
          <w:color w:val="0E101A"/>
          <w:sz w:val="22"/>
          <w:szCs w:val="22"/>
        </w:rPr>
        <w:t>. It assists in the complexity of online behaviour and consumer-brand interaction. Because the study is observational and uses thematic coding, the inductive approach provides a loose and empirical basis of analysis.</w:t>
      </w:r>
    </w:p>
    <w:p w14:paraId="5D3A79CE" w14:textId="77777777" w:rsidR="00056DCB" w:rsidRPr="00746852" w:rsidRDefault="00056DCB" w:rsidP="00056DCB">
      <w:pPr>
        <w:pStyle w:val="Ttulo2"/>
        <w:rPr>
          <w:rFonts w:cs="Arial"/>
        </w:rPr>
      </w:pPr>
      <w:bookmarkStart w:id="60" w:name="_Toc212370094"/>
      <w:bookmarkStart w:id="61" w:name="_Toc212551165"/>
      <w:r w:rsidRPr="00746852">
        <w:rPr>
          <w:rFonts w:cs="Arial"/>
        </w:rPr>
        <w:t>3.4 Research Design</w:t>
      </w:r>
      <w:bookmarkEnd w:id="60"/>
      <w:bookmarkEnd w:id="61"/>
    </w:p>
    <w:p w14:paraId="275FADC1"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 xml:space="preserve">This study uses a qualitative research design to address the topic of social media marketing and consumer engagement. The design is oriented towards meaning, experience, and perception, </w:t>
      </w:r>
      <w:r w:rsidRPr="00746852">
        <w:rPr>
          <w:rFonts w:ascii="Arial" w:hAnsi="Arial" w:cs="Arial"/>
          <w:color w:val="0E101A"/>
          <w:sz w:val="22"/>
          <w:szCs w:val="22"/>
        </w:rPr>
        <w:lastRenderedPageBreak/>
        <w:t>and not on the numbers or statistics. Such an approach facilitates the study of online discussions and images, as well as post responses (</w:t>
      </w:r>
      <w:r w:rsidRPr="00746852">
        <w:rPr>
          <w:rFonts w:ascii="Arial" w:hAnsi="Arial" w:cs="Arial"/>
          <w:sz w:val="22"/>
          <w:shd w:val="clear" w:color="auto" w:fill="FFFFFF"/>
        </w:rPr>
        <w:t>Flick, 2020)</w:t>
      </w:r>
      <w:r w:rsidRPr="00746852">
        <w:rPr>
          <w:rFonts w:ascii="Arial" w:hAnsi="Arial" w:cs="Arial"/>
          <w:color w:val="0E101A"/>
          <w:sz w:val="22"/>
          <w:szCs w:val="22"/>
        </w:rPr>
        <w:t>. It aids in investigating the impacts of the content of Tesco on behavioural and emotional reactions. The thematic analysis is suitable for this non-numerical approach. The case study type is also used with Tesco as a particular case. This enables one to gain further insight into how a particular retail brand employs the digital channels to reach its consumers in the UK.</w:t>
      </w:r>
    </w:p>
    <w:p w14:paraId="1C998E65" w14:textId="77777777" w:rsidR="00056DCB" w:rsidRPr="00746852" w:rsidRDefault="00056DCB" w:rsidP="00056DCB">
      <w:pPr>
        <w:pStyle w:val="Ttulo2"/>
        <w:rPr>
          <w:rFonts w:cs="Arial"/>
        </w:rPr>
      </w:pPr>
      <w:bookmarkStart w:id="62" w:name="_Toc212370095"/>
      <w:bookmarkStart w:id="63" w:name="_Toc212551166"/>
      <w:r w:rsidRPr="00746852">
        <w:rPr>
          <w:rFonts w:cs="Arial"/>
        </w:rPr>
        <w:t>3.5 Research Strategy</w:t>
      </w:r>
      <w:bookmarkEnd w:id="62"/>
      <w:bookmarkEnd w:id="63"/>
      <w:r w:rsidRPr="00746852">
        <w:rPr>
          <w:rFonts w:cs="Arial"/>
        </w:rPr>
        <w:t xml:space="preserve"> </w:t>
      </w:r>
    </w:p>
    <w:p w14:paraId="49F884E5"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Tesco is chosen to represent a single case in this study because it has a high presence on the internet and dominance in the retail sector in the UK. The company uses official pages on such platforms as Facebook, Instagram, and Twitter, on which it actively posts marketing content (</w:t>
      </w:r>
      <w:r w:rsidRPr="00746852">
        <w:rPr>
          <w:rFonts w:ascii="Arial" w:hAnsi="Arial" w:cs="Arial"/>
          <w:sz w:val="22"/>
          <w:shd w:val="clear" w:color="auto" w:fill="FFFFFF"/>
        </w:rPr>
        <w:t>Robson et al., 2015)</w:t>
      </w:r>
      <w:r w:rsidRPr="00746852">
        <w:rPr>
          <w:rFonts w:ascii="Arial" w:hAnsi="Arial" w:cs="Arial"/>
          <w:color w:val="0E101A"/>
          <w:sz w:val="22"/>
          <w:szCs w:val="22"/>
        </w:rPr>
        <w:t>. These channels provide fertile information on consumer engagement. Tesco is a large company with many customers and regular online activity, which is why it is appropriate to analyse online marketing at Tesco (</w:t>
      </w:r>
      <w:r w:rsidRPr="00746852">
        <w:rPr>
          <w:rFonts w:ascii="Arial" w:hAnsi="Arial" w:cs="Arial"/>
          <w:sz w:val="22"/>
        </w:rPr>
        <w:t>Meng, 2024)</w:t>
      </w:r>
      <w:r w:rsidRPr="00746852">
        <w:rPr>
          <w:rFonts w:ascii="Arial" w:hAnsi="Arial" w:cs="Arial"/>
          <w:color w:val="0E101A"/>
          <w:sz w:val="22"/>
          <w:szCs w:val="22"/>
        </w:rPr>
        <w:t>. Being a significant chain of supermarkets, it represents the general tendencies of retailing, as well as providing specific information about the brand-consumer interaction. This makes Tesco a feasible and viable candidate for in-depth, intensive qualitative research.</w:t>
      </w:r>
    </w:p>
    <w:p w14:paraId="5E0F149D" w14:textId="77777777" w:rsidR="00056DCB" w:rsidRPr="00746852" w:rsidRDefault="00056DCB" w:rsidP="00056DCB">
      <w:pPr>
        <w:pStyle w:val="Ttulo2"/>
        <w:rPr>
          <w:rFonts w:cs="Arial"/>
        </w:rPr>
      </w:pPr>
      <w:bookmarkStart w:id="64" w:name="_Toc212370096"/>
      <w:bookmarkStart w:id="65" w:name="_Toc212551167"/>
      <w:r w:rsidRPr="00746852">
        <w:rPr>
          <w:rFonts w:cs="Arial"/>
        </w:rPr>
        <w:t>3.6 Data Collection Method</w:t>
      </w:r>
      <w:bookmarkEnd w:id="64"/>
      <w:bookmarkEnd w:id="65"/>
      <w:r w:rsidRPr="00746852">
        <w:rPr>
          <w:rFonts w:cs="Arial"/>
        </w:rPr>
        <w:t xml:space="preserve"> </w:t>
      </w:r>
    </w:p>
    <w:p w14:paraId="0396B98F" w14:textId="7F580629"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 xml:space="preserve">The study is </w:t>
      </w:r>
      <w:r w:rsidR="002670BF" w:rsidRPr="00746852">
        <w:rPr>
          <w:rFonts w:ascii="Arial" w:hAnsi="Arial" w:cs="Arial"/>
          <w:color w:val="0E101A"/>
          <w:sz w:val="22"/>
          <w:szCs w:val="22"/>
        </w:rPr>
        <w:t>secondary research</w:t>
      </w:r>
      <w:r w:rsidRPr="00746852">
        <w:rPr>
          <w:rFonts w:ascii="Arial" w:hAnsi="Arial" w:cs="Arial"/>
          <w:color w:val="0E101A"/>
          <w:sz w:val="22"/>
          <w:szCs w:val="22"/>
        </w:rPr>
        <w:t xml:space="preserve"> on consumer interaction with social media marketing by Tesco. The information is gathered on the official Facebook, Instagram, and Twitter accounts of Tesco. These sites include advertisement messages, customer reviews, and advertisement content. Furthermore, the annual marketing reports of Tesco and the accompanying academic articles are also the supporting sources. All the data were chosen according to their relevance to the research questions (</w:t>
      </w:r>
      <w:r w:rsidRPr="00746852">
        <w:rPr>
          <w:rFonts w:ascii="Arial" w:hAnsi="Arial" w:cs="Arial"/>
          <w:color w:val="000000" w:themeColor="text1"/>
          <w:sz w:val="22"/>
        </w:rPr>
        <w:t>Dolega et al., 2021)</w:t>
      </w:r>
      <w:r w:rsidRPr="00746852">
        <w:rPr>
          <w:rFonts w:ascii="Arial" w:hAnsi="Arial" w:cs="Arial"/>
          <w:color w:val="0E101A"/>
          <w:sz w:val="22"/>
          <w:szCs w:val="22"/>
        </w:rPr>
        <w:t>. Recency is ensured by the use of only the content that is not more than three years old. High engagement and publicity posts are given priority. The sources should be genuine and should be found in official or peer-reviewed publications. There is no confidential or hidden information. The approach gives a possibility to observe the brand-consumer interaction directly in the real world (</w:t>
      </w:r>
      <w:r w:rsidRPr="00746852">
        <w:rPr>
          <w:rFonts w:ascii="Arial" w:hAnsi="Arial" w:cs="Arial"/>
          <w:sz w:val="22"/>
          <w:shd w:val="clear" w:color="auto" w:fill="FFFFFF"/>
        </w:rPr>
        <w:t>Flick, 2020)</w:t>
      </w:r>
      <w:r w:rsidRPr="00746852">
        <w:rPr>
          <w:rFonts w:ascii="Arial" w:hAnsi="Arial" w:cs="Arial"/>
          <w:color w:val="0E101A"/>
          <w:sz w:val="22"/>
          <w:szCs w:val="22"/>
        </w:rPr>
        <w:t>. Through this analysis, the study would be able to access valuable information without necessarily involving the participants. The chosen data present a good base that may be used to analyse the trends of interaction and the efficiency of the social media strategies adopted by Tesco.</w:t>
      </w:r>
    </w:p>
    <w:p w14:paraId="4859535A" w14:textId="77777777" w:rsidR="00056DCB" w:rsidRPr="00746852" w:rsidRDefault="00056DCB" w:rsidP="00056DCB">
      <w:pPr>
        <w:pStyle w:val="Ttulo2"/>
        <w:rPr>
          <w:rFonts w:cs="Arial"/>
        </w:rPr>
      </w:pPr>
      <w:bookmarkStart w:id="66" w:name="_Toc212370097"/>
      <w:bookmarkStart w:id="67" w:name="_Toc212551168"/>
      <w:r w:rsidRPr="00746852">
        <w:rPr>
          <w:rFonts w:cs="Arial"/>
        </w:rPr>
        <w:t>3.7 Data Analysis Process</w:t>
      </w:r>
      <w:bookmarkEnd w:id="66"/>
      <w:bookmarkEnd w:id="67"/>
      <w:r w:rsidRPr="00746852">
        <w:rPr>
          <w:rFonts w:cs="Arial"/>
        </w:rPr>
        <w:t xml:space="preserve"> </w:t>
      </w:r>
    </w:p>
    <w:p w14:paraId="25DF8A93"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 xml:space="preserve">The research applies the thematic method to analyse the data gathered. Thematic analysis establishes and describes meaning patterns in qualitative data. There are six significant steps </w:t>
      </w:r>
      <w:r w:rsidRPr="00746852">
        <w:rPr>
          <w:rFonts w:ascii="Arial" w:hAnsi="Arial" w:cs="Arial"/>
          <w:color w:val="0E101A"/>
          <w:sz w:val="22"/>
          <w:szCs w:val="22"/>
        </w:rPr>
        <w:lastRenderedPageBreak/>
        <w:t>involved in the process. The researcher first gets acquainted with the content by reading it again and again (</w:t>
      </w:r>
      <w:r w:rsidRPr="00746852">
        <w:rPr>
          <w:rFonts w:ascii="Arial" w:hAnsi="Arial" w:cs="Arial"/>
          <w:sz w:val="22"/>
          <w:shd w:val="clear" w:color="auto" w:fill="FFFFFF"/>
        </w:rPr>
        <w:t>Saunders et al., 2019)</w:t>
      </w:r>
      <w:r w:rsidRPr="00746852">
        <w:rPr>
          <w:rFonts w:ascii="Arial" w:hAnsi="Arial" w:cs="Arial"/>
          <w:color w:val="0E101A"/>
          <w:sz w:val="22"/>
          <w:szCs w:val="22"/>
        </w:rPr>
        <w:t>. Second, initial codes are created in order to demonstrate interesting facts. Third, the similar codes are collected in possible themes. Fourth, these themes are checked for coherence. Fifth, all of the themes are described and named. Lastly, the results are summarised into a report. The themes identified are also related to the objectives of the research. As an example, repeat content or emotional reactions are associated with the measures of engagement. The technique is appropriate in the analysis of textual and visual data on social media (</w:t>
      </w:r>
      <w:r w:rsidRPr="00746852">
        <w:rPr>
          <w:rFonts w:ascii="Arial" w:hAnsi="Arial" w:cs="Arial"/>
          <w:sz w:val="22"/>
        </w:rPr>
        <w:t>Li et al., 2023)</w:t>
      </w:r>
      <w:r w:rsidRPr="00746852">
        <w:rPr>
          <w:rFonts w:ascii="Arial" w:hAnsi="Arial" w:cs="Arial"/>
          <w:color w:val="0E101A"/>
          <w:sz w:val="22"/>
          <w:szCs w:val="22"/>
        </w:rPr>
        <w:t>. It assists in determining the nature of messages that result in interaction and loyalty. Thematic analysis is suitable for qualitative and secondary data and allows gaining deep insights without statistical operations.</w:t>
      </w:r>
    </w:p>
    <w:p w14:paraId="0BD3EBF1" w14:textId="77777777" w:rsidR="00056DCB" w:rsidRPr="00746852" w:rsidRDefault="00056DCB" w:rsidP="00056DCB">
      <w:pPr>
        <w:pStyle w:val="Ttulo2"/>
        <w:rPr>
          <w:rFonts w:cs="Arial"/>
        </w:rPr>
      </w:pPr>
      <w:bookmarkStart w:id="68" w:name="_Toc212370098"/>
      <w:bookmarkStart w:id="69" w:name="_Toc212551169"/>
      <w:r w:rsidRPr="00746852">
        <w:rPr>
          <w:rFonts w:cs="Arial"/>
        </w:rPr>
        <w:t>3.8 Ethical Considerations</w:t>
      </w:r>
      <w:bookmarkEnd w:id="68"/>
      <w:bookmarkEnd w:id="69"/>
      <w:r w:rsidRPr="00746852">
        <w:rPr>
          <w:rFonts w:cs="Arial"/>
        </w:rPr>
        <w:t xml:space="preserve"> </w:t>
      </w:r>
    </w:p>
    <w:p w14:paraId="5C0F3B6A"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The study deploys publicly available data in keeping with the ethical standards. Open sources are used to access all the Tesco social media posts and user comments. None of the personal information or limited content is provided. Usernames or identifying information are not reported when utilizing user comments. The anonymity and privacy of data are ensured based on the principles of GDPR (</w:t>
      </w:r>
      <w:r w:rsidRPr="00746852">
        <w:rPr>
          <w:rFonts w:ascii="Arial" w:hAnsi="Arial" w:cs="Arial"/>
          <w:sz w:val="22"/>
        </w:rPr>
        <w:t>Almohaimmeed, 2019)</w:t>
      </w:r>
      <w:r w:rsidRPr="00746852">
        <w:rPr>
          <w:rFonts w:ascii="Arial" w:hAnsi="Arial" w:cs="Arial"/>
          <w:color w:val="0E101A"/>
          <w:sz w:val="22"/>
          <w:szCs w:val="22"/>
        </w:rPr>
        <w:t>. There are no human subjects involved, and no face-to-face interviews are conducted. The reference to all the secondary sources is mentioned correctly, and they are referenced properly. The study is within the ethics standards of the university and does not include any deception, danger, or injury. Integrity in the study process is also maintained.</w:t>
      </w:r>
    </w:p>
    <w:p w14:paraId="4F673A8F" w14:textId="77777777" w:rsidR="00056DCB" w:rsidRPr="00746852" w:rsidRDefault="00056DCB" w:rsidP="00056DCB">
      <w:pPr>
        <w:pStyle w:val="Ttulo2"/>
        <w:rPr>
          <w:rFonts w:cs="Arial"/>
        </w:rPr>
      </w:pPr>
      <w:bookmarkStart w:id="70" w:name="_Toc212370099"/>
      <w:bookmarkStart w:id="71" w:name="_Toc212551170"/>
      <w:r w:rsidRPr="00746852">
        <w:rPr>
          <w:rFonts w:cs="Arial"/>
        </w:rPr>
        <w:t>3.9 Chapter Summary</w:t>
      </w:r>
      <w:bookmarkEnd w:id="70"/>
      <w:bookmarkEnd w:id="71"/>
    </w:p>
    <w:p w14:paraId="463E4CC0" w14:textId="77777777" w:rsidR="00056DCB" w:rsidRPr="00746852" w:rsidRDefault="00056DCB" w:rsidP="00056DCB">
      <w:pPr>
        <w:pStyle w:val="NormalWeb"/>
        <w:spacing w:after="0"/>
        <w:rPr>
          <w:rFonts w:ascii="Arial" w:hAnsi="Arial" w:cs="Arial"/>
          <w:color w:val="0E101A"/>
          <w:sz w:val="22"/>
          <w:szCs w:val="22"/>
        </w:rPr>
      </w:pPr>
      <w:r w:rsidRPr="00746852">
        <w:rPr>
          <w:rFonts w:ascii="Arial" w:hAnsi="Arial" w:cs="Arial"/>
          <w:color w:val="0E101A"/>
          <w:sz w:val="22"/>
          <w:szCs w:val="22"/>
        </w:rPr>
        <w:t>In this chapter, the methodological approach to achieving the objectives of the research is outlined. The qualitative design is used based on the secondary data provided through the social media content of Tesco. The thematic analysis is a method employed in the research to explain patterns of engagement and consumer reactions. The two alternatives that can be used to justify the inquiry of user behaviour in a real-life scenario are the inductive approach and interpretivism. Ethical concerns are included in the case of using public data, and the privacy concerns are also discussed. It is an appropriate methodology and can be relied on to provide useful analysis as it is well articulated and comprehensible.</w:t>
      </w:r>
    </w:p>
    <w:p w14:paraId="2439E94D" w14:textId="4AAC54C0" w:rsidR="006B01C3" w:rsidRPr="00746852" w:rsidRDefault="006B01C3">
      <w:pPr>
        <w:spacing w:after="200" w:line="276" w:lineRule="auto"/>
        <w:jc w:val="left"/>
        <w:rPr>
          <w:rFonts w:ascii="Arial" w:hAnsi="Arial" w:cs="Arial"/>
          <w:sz w:val="22"/>
        </w:rPr>
      </w:pPr>
      <w:r w:rsidRPr="00746852">
        <w:rPr>
          <w:rFonts w:ascii="Arial" w:hAnsi="Arial" w:cs="Arial"/>
          <w:sz w:val="22"/>
        </w:rPr>
        <w:br w:type="page"/>
      </w:r>
    </w:p>
    <w:p w14:paraId="76F353D3" w14:textId="77777777" w:rsidR="002B1725" w:rsidRPr="00746852" w:rsidRDefault="002B1725" w:rsidP="002B1725">
      <w:pPr>
        <w:pStyle w:val="Ttulo1"/>
        <w:rPr>
          <w:rFonts w:cs="Arial"/>
        </w:rPr>
      </w:pPr>
      <w:bookmarkStart w:id="72" w:name="_Toc212551171"/>
      <w:r w:rsidRPr="00746852">
        <w:rPr>
          <w:rFonts w:cs="Arial"/>
        </w:rPr>
        <w:lastRenderedPageBreak/>
        <w:t>Chapter 4: Data Analysis and Findings</w:t>
      </w:r>
      <w:bookmarkEnd w:id="72"/>
    </w:p>
    <w:p w14:paraId="786A9D12" w14:textId="3D0D414A" w:rsidR="002B1725" w:rsidRPr="00746852" w:rsidRDefault="009F0688" w:rsidP="009F0688">
      <w:pPr>
        <w:pStyle w:val="Ttulo2"/>
        <w:rPr>
          <w:rFonts w:cs="Arial"/>
        </w:rPr>
      </w:pPr>
      <w:bookmarkStart w:id="73" w:name="_Toc212551172"/>
      <w:r w:rsidRPr="00746852">
        <w:rPr>
          <w:rFonts w:cs="Arial"/>
        </w:rPr>
        <w:t>4.1 Introduction</w:t>
      </w:r>
      <w:bookmarkEnd w:id="73"/>
    </w:p>
    <w:p w14:paraId="345C0C5C" w14:textId="5C74E18F" w:rsidR="009F0688" w:rsidRPr="00746852" w:rsidRDefault="005747D1" w:rsidP="005747D1">
      <w:pPr>
        <w:spacing w:after="200"/>
        <w:rPr>
          <w:rFonts w:ascii="Arial" w:hAnsi="Arial" w:cs="Arial"/>
          <w:sz w:val="22"/>
          <w:szCs w:val="20"/>
        </w:rPr>
      </w:pPr>
      <w:r w:rsidRPr="00746852">
        <w:rPr>
          <w:rFonts w:ascii="Arial" w:hAnsi="Arial" w:cs="Arial"/>
          <w:sz w:val="22"/>
          <w:szCs w:val="20"/>
        </w:rPr>
        <w:t>The chapter encompasses the primary findings of data and interpretation in accordance with the objectives of the research. The discussion is based on the social media marketing activities of Tesco and the impact they have on consumer behaviour. The results are based on the secondary data, gathered on the online platforms of Tesco and official publications. The thematic analysis shows the tendencies that describe the ways in which types of content, personalisation and interaction influence engagement. It further discusses the way in which such involvement influences brand loyalty and customer perception. All the themes are connected to the research purpose and can provide an understanding of the strategies of Tesco. The conversation contrasts results with the literature available and justifies the pragmatic implication of such patterns.</w:t>
      </w:r>
    </w:p>
    <w:p w14:paraId="6CBB0981" w14:textId="03A424D3" w:rsidR="002B1725" w:rsidRPr="00746852" w:rsidRDefault="002B1725" w:rsidP="009F0688">
      <w:pPr>
        <w:pStyle w:val="Ttulo2"/>
        <w:rPr>
          <w:rFonts w:cs="Arial"/>
        </w:rPr>
      </w:pPr>
      <w:bookmarkStart w:id="74" w:name="_Toc212551173"/>
      <w:r w:rsidRPr="00746852">
        <w:rPr>
          <w:rFonts w:cs="Arial"/>
        </w:rPr>
        <w:t>4.2 Data Findings</w:t>
      </w:r>
      <w:bookmarkEnd w:id="74"/>
    </w:p>
    <w:p w14:paraId="4526E859" w14:textId="005918D2" w:rsidR="008F5CA2" w:rsidRPr="00746852" w:rsidRDefault="008F5CA2" w:rsidP="008F5CA2">
      <w:pPr>
        <w:pStyle w:val="NormalWeb"/>
        <w:spacing w:after="0"/>
        <w:rPr>
          <w:rFonts w:ascii="Arial" w:hAnsi="Arial" w:cs="Arial"/>
          <w:color w:val="0E101A"/>
          <w:sz w:val="22"/>
          <w:szCs w:val="22"/>
        </w:rPr>
      </w:pPr>
      <w:r w:rsidRPr="00746852">
        <w:rPr>
          <w:rFonts w:ascii="Arial" w:hAnsi="Arial" w:cs="Arial"/>
          <w:color w:val="0E101A"/>
          <w:sz w:val="22"/>
          <w:szCs w:val="22"/>
        </w:rPr>
        <w:t xml:space="preserve">The chapter presents findings of a thematic review of secondary qualitative research. </w:t>
      </w:r>
      <w:r w:rsidR="00CE563F" w:rsidRPr="00746852">
        <w:rPr>
          <w:rFonts w:ascii="Arial" w:hAnsi="Arial" w:cs="Arial"/>
          <w:color w:val="0E101A"/>
          <w:sz w:val="22"/>
          <w:szCs w:val="22"/>
        </w:rPr>
        <w:t xml:space="preserve">This discussion focuses on the social media marketing of Tesco and the impact it has on consumer activities and responses. The sources of information include the official Tesco Facebook, Twitter, and Instagram accounts, and unofficial commentaries and sources of campaigns (Tantawy and Ismail, 2021). </w:t>
      </w:r>
      <w:r w:rsidRPr="00746852">
        <w:rPr>
          <w:rFonts w:ascii="Arial" w:hAnsi="Arial" w:cs="Arial"/>
          <w:color w:val="0E101A"/>
          <w:sz w:val="22"/>
          <w:szCs w:val="22"/>
        </w:rPr>
        <w:t>The themes are directly related to the objectives of the research and provide information regarding the effects of the digital strategies at Tesco on consumer interactions and loyalty.</w:t>
      </w:r>
    </w:p>
    <w:p w14:paraId="44A04300" w14:textId="7B3CC82B" w:rsidR="009F0688" w:rsidRPr="00746852" w:rsidRDefault="008F5CA2" w:rsidP="008F5CA2">
      <w:pPr>
        <w:pStyle w:val="NormalWeb"/>
        <w:spacing w:after="0"/>
        <w:rPr>
          <w:rFonts w:ascii="Arial" w:hAnsi="Arial" w:cs="Arial"/>
          <w:color w:val="0E101A"/>
          <w:sz w:val="22"/>
          <w:szCs w:val="22"/>
        </w:rPr>
      </w:pPr>
      <w:r w:rsidRPr="00746852">
        <w:rPr>
          <w:rFonts w:ascii="Arial" w:hAnsi="Arial" w:cs="Arial"/>
          <w:color w:val="0E101A"/>
          <w:sz w:val="22"/>
          <w:szCs w:val="22"/>
        </w:rPr>
        <w:t>The themes that were found to be significant were five. The former theme underlines the need to promote more interaction through interactive content such as videos and other visuals related to the festivals. The second issue is the interactive capabilities, in this case, the polls and comment boxes, which make the audience participate in the activities. The third theme is on the relevance and personalisation of posts on posts and their effects on the perception of the user and development of emotional attachments</w:t>
      </w:r>
      <w:r w:rsidR="00352568" w:rsidRPr="00746852">
        <w:rPr>
          <w:rFonts w:ascii="Arial" w:hAnsi="Arial" w:cs="Arial"/>
          <w:color w:val="0E101A"/>
          <w:sz w:val="22"/>
          <w:szCs w:val="22"/>
        </w:rPr>
        <w:t xml:space="preserve"> (</w:t>
      </w:r>
      <w:r w:rsidR="00352568" w:rsidRPr="00746852">
        <w:rPr>
          <w:rFonts w:ascii="Arial" w:hAnsi="Arial" w:cs="Arial"/>
          <w:sz w:val="22"/>
        </w:rPr>
        <w:t>Chan, 2022)</w:t>
      </w:r>
      <w:r w:rsidRPr="00746852">
        <w:rPr>
          <w:rFonts w:ascii="Arial" w:hAnsi="Arial" w:cs="Arial"/>
          <w:color w:val="0E101A"/>
          <w:sz w:val="22"/>
          <w:szCs w:val="22"/>
        </w:rPr>
        <w:t xml:space="preserve">.  </w:t>
      </w:r>
      <w:r w:rsidR="009F0688" w:rsidRPr="00746852">
        <w:rPr>
          <w:rFonts w:ascii="Arial" w:hAnsi="Arial" w:cs="Arial"/>
          <w:color w:val="0E101A"/>
          <w:sz w:val="22"/>
          <w:szCs w:val="22"/>
        </w:rPr>
        <w:t>The fourth theme demonstrates that unwavering positive engagement is a contributor to brand loyalty in the long run. Lastly, the fifth theme discloses that Tesco's social listening, including commenting and feedback, allows the company to increase brand responsiveness and trust.</w:t>
      </w:r>
    </w:p>
    <w:p w14:paraId="71F49260" w14:textId="533738A1" w:rsidR="002B1725" w:rsidRPr="00746852" w:rsidRDefault="009F0688" w:rsidP="009F0688">
      <w:pPr>
        <w:pStyle w:val="NormalWeb"/>
        <w:spacing w:after="0"/>
        <w:rPr>
          <w:rFonts w:ascii="Arial" w:hAnsi="Arial" w:cs="Arial"/>
          <w:color w:val="0E101A"/>
          <w:sz w:val="22"/>
          <w:szCs w:val="22"/>
        </w:rPr>
      </w:pPr>
      <w:r w:rsidRPr="00746852">
        <w:rPr>
          <w:rFonts w:ascii="Arial" w:hAnsi="Arial" w:cs="Arial"/>
          <w:color w:val="0E101A"/>
          <w:sz w:val="22"/>
          <w:szCs w:val="22"/>
        </w:rPr>
        <w:t>Collectively, these themes show the impact that the social media efforts by Tesco have on consumer interactions. The analysis gives a systematic explanation of the trends that are followed and forms the foundation of the discussion and conclusion chapters that follow.</w:t>
      </w:r>
    </w:p>
    <w:p w14:paraId="25D67D27" w14:textId="4D448DE5" w:rsidR="002B1725" w:rsidRPr="00746852" w:rsidRDefault="002B1725" w:rsidP="002B1725">
      <w:pPr>
        <w:pStyle w:val="Ttulo3"/>
        <w:rPr>
          <w:rFonts w:ascii="Arial" w:hAnsi="Arial" w:cs="Arial"/>
        </w:rPr>
      </w:pPr>
      <w:bookmarkStart w:id="75" w:name="_Toc212551174"/>
      <w:r w:rsidRPr="00746852">
        <w:rPr>
          <w:rFonts w:ascii="Arial" w:hAnsi="Arial" w:cs="Arial"/>
        </w:rPr>
        <w:lastRenderedPageBreak/>
        <w:t>Theme 1: Engaging Content Types Drive Interaction</w:t>
      </w:r>
      <w:bookmarkEnd w:id="75"/>
    </w:p>
    <w:p w14:paraId="47EFC2A5" w14:textId="77777777" w:rsidR="002B1725" w:rsidRPr="00746852" w:rsidRDefault="002B1725" w:rsidP="00A93DF2">
      <w:pPr>
        <w:pStyle w:val="NormalWeb"/>
        <w:spacing w:after="0"/>
        <w:rPr>
          <w:rFonts w:ascii="Arial" w:hAnsi="Arial" w:cs="Arial"/>
          <w:color w:val="0E101A"/>
          <w:sz w:val="22"/>
          <w:szCs w:val="22"/>
        </w:rPr>
      </w:pPr>
    </w:p>
    <w:tbl>
      <w:tblPr>
        <w:tblStyle w:val="Tablaconcuadrcula4-nfasis4"/>
        <w:tblW w:w="0" w:type="auto"/>
        <w:tblLook w:val="04A0" w:firstRow="1" w:lastRow="0" w:firstColumn="1" w:lastColumn="0" w:noHBand="0" w:noVBand="1"/>
      </w:tblPr>
      <w:tblGrid>
        <w:gridCol w:w="2121"/>
        <w:gridCol w:w="2437"/>
        <w:gridCol w:w="2080"/>
        <w:gridCol w:w="2712"/>
      </w:tblGrid>
      <w:tr w:rsidR="002B1725" w:rsidRPr="00746852" w14:paraId="1E556941" w14:textId="77777777" w:rsidTr="002B17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CA6B2C" w14:textId="77777777" w:rsidR="002B1725" w:rsidRPr="00746852" w:rsidRDefault="002B1725" w:rsidP="002B1725">
            <w:pPr>
              <w:pStyle w:val="NormalWeb"/>
              <w:rPr>
                <w:rFonts w:ascii="Arial" w:hAnsi="Arial" w:cs="Arial"/>
                <w:color w:val="0E101A"/>
                <w:sz w:val="22"/>
              </w:rPr>
            </w:pPr>
            <w:r w:rsidRPr="00746852">
              <w:rPr>
                <w:rFonts w:ascii="Arial" w:hAnsi="Arial" w:cs="Arial"/>
                <w:color w:val="0E101A"/>
                <w:sz w:val="22"/>
              </w:rPr>
              <w:t>Content Type</w:t>
            </w:r>
          </w:p>
        </w:tc>
        <w:tc>
          <w:tcPr>
            <w:tcW w:w="0" w:type="auto"/>
            <w:hideMark/>
          </w:tcPr>
          <w:p w14:paraId="1D7E33D4" w14:textId="77777777" w:rsidR="002B1725" w:rsidRPr="00746852" w:rsidRDefault="002B1725" w:rsidP="002B1725">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Example from Tesco</w:t>
            </w:r>
          </w:p>
        </w:tc>
        <w:tc>
          <w:tcPr>
            <w:tcW w:w="0" w:type="auto"/>
            <w:hideMark/>
          </w:tcPr>
          <w:p w14:paraId="0D971260" w14:textId="77777777" w:rsidR="002B1725" w:rsidRPr="00746852" w:rsidRDefault="002B1725" w:rsidP="002B1725">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Observed Consumer Reaction</w:t>
            </w:r>
          </w:p>
        </w:tc>
        <w:tc>
          <w:tcPr>
            <w:tcW w:w="0" w:type="auto"/>
            <w:hideMark/>
          </w:tcPr>
          <w:p w14:paraId="77A8B5DA" w14:textId="77777777" w:rsidR="002B1725" w:rsidRPr="00746852" w:rsidRDefault="002B1725" w:rsidP="002B1725">
            <w:pPr>
              <w:pStyle w:val="NormalWeb"/>
              <w:cnfStyle w:val="100000000000" w:firstRow="1"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Interpretation</w:t>
            </w:r>
          </w:p>
        </w:tc>
      </w:tr>
      <w:tr w:rsidR="002B1725" w:rsidRPr="00746852" w14:paraId="673CF49A" w14:textId="77777777" w:rsidTr="002B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B39C3C" w14:textId="77777777" w:rsidR="002B1725" w:rsidRPr="00746852" w:rsidRDefault="002B1725" w:rsidP="002B1725">
            <w:pPr>
              <w:pStyle w:val="NormalWeb"/>
              <w:rPr>
                <w:rFonts w:ascii="Arial" w:hAnsi="Arial" w:cs="Arial"/>
                <w:color w:val="0E101A"/>
                <w:sz w:val="22"/>
              </w:rPr>
            </w:pPr>
            <w:r w:rsidRPr="00746852">
              <w:rPr>
                <w:rFonts w:ascii="Arial" w:hAnsi="Arial" w:cs="Arial"/>
                <w:color w:val="0E101A"/>
                <w:sz w:val="22"/>
              </w:rPr>
              <w:t>Short Videos</w:t>
            </w:r>
          </w:p>
        </w:tc>
        <w:tc>
          <w:tcPr>
            <w:tcW w:w="0" w:type="auto"/>
            <w:hideMark/>
          </w:tcPr>
          <w:p w14:paraId="7E7D776B"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Christmas 2023 Ad, “Helping Hands” campaign</w:t>
            </w:r>
          </w:p>
        </w:tc>
        <w:tc>
          <w:tcPr>
            <w:tcW w:w="0" w:type="auto"/>
            <w:hideMark/>
          </w:tcPr>
          <w:p w14:paraId="2E5B4AF8"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High shares, emotional comments</w:t>
            </w:r>
          </w:p>
        </w:tc>
        <w:tc>
          <w:tcPr>
            <w:tcW w:w="0" w:type="auto"/>
            <w:hideMark/>
          </w:tcPr>
          <w:p w14:paraId="7F57D2BF"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Visual storytelling deepens emotional connection</w:t>
            </w:r>
          </w:p>
        </w:tc>
      </w:tr>
      <w:tr w:rsidR="002B1725" w:rsidRPr="00746852" w14:paraId="67E733C8" w14:textId="77777777" w:rsidTr="002B1725">
        <w:tc>
          <w:tcPr>
            <w:cnfStyle w:val="001000000000" w:firstRow="0" w:lastRow="0" w:firstColumn="1" w:lastColumn="0" w:oddVBand="0" w:evenVBand="0" w:oddHBand="0" w:evenHBand="0" w:firstRowFirstColumn="0" w:firstRowLastColumn="0" w:lastRowFirstColumn="0" w:lastRowLastColumn="0"/>
            <w:tcW w:w="0" w:type="auto"/>
            <w:hideMark/>
          </w:tcPr>
          <w:p w14:paraId="2880A4AB" w14:textId="77777777" w:rsidR="002B1725" w:rsidRPr="00746852" w:rsidRDefault="002B1725" w:rsidP="002B1725">
            <w:pPr>
              <w:pStyle w:val="NormalWeb"/>
              <w:rPr>
                <w:rFonts w:ascii="Arial" w:hAnsi="Arial" w:cs="Arial"/>
                <w:color w:val="0E101A"/>
                <w:sz w:val="22"/>
              </w:rPr>
            </w:pPr>
            <w:r w:rsidRPr="00746852">
              <w:rPr>
                <w:rFonts w:ascii="Arial" w:hAnsi="Arial" w:cs="Arial"/>
                <w:color w:val="0E101A"/>
                <w:sz w:val="22"/>
              </w:rPr>
              <w:t>Seasonal Images</w:t>
            </w:r>
          </w:p>
        </w:tc>
        <w:tc>
          <w:tcPr>
            <w:tcW w:w="0" w:type="auto"/>
            <w:hideMark/>
          </w:tcPr>
          <w:p w14:paraId="6A39FD19"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Easter promotions, summer BBQ posts</w:t>
            </w:r>
          </w:p>
        </w:tc>
        <w:tc>
          <w:tcPr>
            <w:tcW w:w="0" w:type="auto"/>
            <w:hideMark/>
          </w:tcPr>
          <w:p w14:paraId="4DAFA523"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Increased likes and reactions</w:t>
            </w:r>
          </w:p>
        </w:tc>
        <w:tc>
          <w:tcPr>
            <w:tcW w:w="0" w:type="auto"/>
            <w:hideMark/>
          </w:tcPr>
          <w:p w14:paraId="665F0F9F"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Seasonal relevance boosts relatability and attention</w:t>
            </w:r>
          </w:p>
        </w:tc>
      </w:tr>
      <w:tr w:rsidR="002B1725" w:rsidRPr="00746852" w14:paraId="7335239F" w14:textId="77777777" w:rsidTr="002B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BA6483" w14:textId="77777777" w:rsidR="002B1725" w:rsidRPr="00746852" w:rsidRDefault="002B1725" w:rsidP="002B1725">
            <w:pPr>
              <w:pStyle w:val="NormalWeb"/>
              <w:rPr>
                <w:rFonts w:ascii="Arial" w:hAnsi="Arial" w:cs="Arial"/>
                <w:color w:val="0E101A"/>
                <w:sz w:val="22"/>
              </w:rPr>
            </w:pPr>
            <w:r w:rsidRPr="00746852">
              <w:rPr>
                <w:rFonts w:ascii="Arial" w:hAnsi="Arial" w:cs="Arial"/>
                <w:color w:val="0E101A"/>
                <w:sz w:val="22"/>
              </w:rPr>
              <w:t>Behind-the-Scenes Posts</w:t>
            </w:r>
          </w:p>
        </w:tc>
        <w:tc>
          <w:tcPr>
            <w:tcW w:w="0" w:type="auto"/>
            <w:hideMark/>
          </w:tcPr>
          <w:p w14:paraId="28AEBBCD"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Employee appreciation week photos</w:t>
            </w:r>
          </w:p>
        </w:tc>
        <w:tc>
          <w:tcPr>
            <w:tcW w:w="0" w:type="auto"/>
            <w:hideMark/>
          </w:tcPr>
          <w:p w14:paraId="52676284"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High engagement, user tagging</w:t>
            </w:r>
          </w:p>
        </w:tc>
        <w:tc>
          <w:tcPr>
            <w:tcW w:w="0" w:type="auto"/>
            <w:hideMark/>
          </w:tcPr>
          <w:p w14:paraId="633B40E3"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Humanising content builds trust and authenticity</w:t>
            </w:r>
          </w:p>
        </w:tc>
      </w:tr>
      <w:tr w:rsidR="002B1725" w:rsidRPr="00746852" w14:paraId="067729C8" w14:textId="77777777" w:rsidTr="002B1725">
        <w:tc>
          <w:tcPr>
            <w:cnfStyle w:val="001000000000" w:firstRow="0" w:lastRow="0" w:firstColumn="1" w:lastColumn="0" w:oddVBand="0" w:evenVBand="0" w:oddHBand="0" w:evenHBand="0" w:firstRowFirstColumn="0" w:firstRowLastColumn="0" w:lastRowFirstColumn="0" w:lastRowLastColumn="0"/>
            <w:tcW w:w="0" w:type="auto"/>
            <w:hideMark/>
          </w:tcPr>
          <w:p w14:paraId="58A47ED3" w14:textId="77777777" w:rsidR="002B1725" w:rsidRPr="00746852" w:rsidRDefault="002B1725" w:rsidP="002B1725">
            <w:pPr>
              <w:pStyle w:val="NormalWeb"/>
              <w:rPr>
                <w:rFonts w:ascii="Arial" w:hAnsi="Arial" w:cs="Arial"/>
                <w:color w:val="0E101A"/>
                <w:sz w:val="22"/>
              </w:rPr>
            </w:pPr>
            <w:r w:rsidRPr="00746852">
              <w:rPr>
                <w:rFonts w:ascii="Arial" w:hAnsi="Arial" w:cs="Arial"/>
                <w:color w:val="0E101A"/>
                <w:sz w:val="22"/>
              </w:rPr>
              <w:t>Giveaways and Competitions</w:t>
            </w:r>
          </w:p>
        </w:tc>
        <w:tc>
          <w:tcPr>
            <w:tcW w:w="0" w:type="auto"/>
            <w:hideMark/>
          </w:tcPr>
          <w:p w14:paraId="39A24C6E"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“Win your weekly shop” on Instagram</w:t>
            </w:r>
          </w:p>
        </w:tc>
        <w:tc>
          <w:tcPr>
            <w:tcW w:w="0" w:type="auto"/>
            <w:hideMark/>
          </w:tcPr>
          <w:p w14:paraId="225AE165"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Surge in comments, tagged friends</w:t>
            </w:r>
          </w:p>
        </w:tc>
        <w:tc>
          <w:tcPr>
            <w:tcW w:w="0" w:type="auto"/>
            <w:hideMark/>
          </w:tcPr>
          <w:p w14:paraId="13859378"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Incentivised content promotes participation and sharing</w:t>
            </w:r>
          </w:p>
        </w:tc>
      </w:tr>
      <w:tr w:rsidR="002B1725" w:rsidRPr="00746852" w14:paraId="411E3802" w14:textId="77777777" w:rsidTr="002B17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8A8033" w14:textId="77777777" w:rsidR="002B1725" w:rsidRPr="00746852" w:rsidRDefault="002B1725" w:rsidP="002B1725">
            <w:pPr>
              <w:pStyle w:val="NormalWeb"/>
              <w:rPr>
                <w:rFonts w:ascii="Arial" w:hAnsi="Arial" w:cs="Arial"/>
                <w:color w:val="0E101A"/>
                <w:sz w:val="22"/>
              </w:rPr>
            </w:pPr>
            <w:r w:rsidRPr="00746852">
              <w:rPr>
                <w:rFonts w:ascii="Arial" w:hAnsi="Arial" w:cs="Arial"/>
                <w:color w:val="0E101A"/>
                <w:sz w:val="22"/>
              </w:rPr>
              <w:t>Story Polls and Stickers</w:t>
            </w:r>
          </w:p>
        </w:tc>
        <w:tc>
          <w:tcPr>
            <w:tcW w:w="0" w:type="auto"/>
            <w:hideMark/>
          </w:tcPr>
          <w:p w14:paraId="7064F440"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Instagram Story “What’s your favourite snack?”</w:t>
            </w:r>
          </w:p>
        </w:tc>
        <w:tc>
          <w:tcPr>
            <w:tcW w:w="0" w:type="auto"/>
            <w:hideMark/>
          </w:tcPr>
          <w:p w14:paraId="6BFB1F47"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Quick taps and feedback</w:t>
            </w:r>
          </w:p>
        </w:tc>
        <w:tc>
          <w:tcPr>
            <w:tcW w:w="0" w:type="auto"/>
            <w:hideMark/>
          </w:tcPr>
          <w:p w14:paraId="1BEBD384" w14:textId="77777777" w:rsidR="002B1725" w:rsidRPr="00746852" w:rsidRDefault="002B1725" w:rsidP="002B1725">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Interactive features invite instant engagement</w:t>
            </w:r>
          </w:p>
        </w:tc>
      </w:tr>
      <w:tr w:rsidR="002B1725" w:rsidRPr="00746852" w14:paraId="0F59E1E6" w14:textId="77777777" w:rsidTr="002B1725">
        <w:tc>
          <w:tcPr>
            <w:cnfStyle w:val="001000000000" w:firstRow="0" w:lastRow="0" w:firstColumn="1" w:lastColumn="0" w:oddVBand="0" w:evenVBand="0" w:oddHBand="0" w:evenHBand="0" w:firstRowFirstColumn="0" w:firstRowLastColumn="0" w:lastRowFirstColumn="0" w:lastRowLastColumn="0"/>
            <w:tcW w:w="0" w:type="auto"/>
            <w:hideMark/>
          </w:tcPr>
          <w:p w14:paraId="3F578263" w14:textId="77777777" w:rsidR="002B1725" w:rsidRPr="00746852" w:rsidRDefault="002B1725" w:rsidP="002B1725">
            <w:pPr>
              <w:pStyle w:val="NormalWeb"/>
              <w:rPr>
                <w:rFonts w:ascii="Arial" w:hAnsi="Arial" w:cs="Arial"/>
                <w:color w:val="0E101A"/>
                <w:sz w:val="22"/>
              </w:rPr>
            </w:pPr>
            <w:r w:rsidRPr="00746852">
              <w:rPr>
                <w:rFonts w:ascii="Arial" w:hAnsi="Arial" w:cs="Arial"/>
                <w:color w:val="0E101A"/>
                <w:sz w:val="22"/>
              </w:rPr>
              <w:t>User-Generated Content (UGC)</w:t>
            </w:r>
          </w:p>
        </w:tc>
        <w:tc>
          <w:tcPr>
            <w:tcW w:w="0" w:type="auto"/>
            <w:hideMark/>
          </w:tcPr>
          <w:p w14:paraId="1B31EBC1"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Reposted customer recipe using Tesco ingredients</w:t>
            </w:r>
          </w:p>
        </w:tc>
        <w:tc>
          <w:tcPr>
            <w:tcW w:w="0" w:type="auto"/>
            <w:hideMark/>
          </w:tcPr>
          <w:p w14:paraId="652E1225"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Positive sentiment, brand tagging</w:t>
            </w:r>
          </w:p>
        </w:tc>
        <w:tc>
          <w:tcPr>
            <w:tcW w:w="0" w:type="auto"/>
            <w:hideMark/>
          </w:tcPr>
          <w:p w14:paraId="337AF6C6" w14:textId="77777777" w:rsidR="002B1725" w:rsidRPr="00746852" w:rsidRDefault="002B1725" w:rsidP="002B1725">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color w:val="0E101A"/>
                <w:sz w:val="22"/>
              </w:rPr>
            </w:pPr>
            <w:r w:rsidRPr="00746852">
              <w:rPr>
                <w:rFonts w:ascii="Arial" w:hAnsi="Arial" w:cs="Arial"/>
                <w:color w:val="0E101A"/>
                <w:sz w:val="22"/>
              </w:rPr>
              <w:t>Community involvement builds social proof</w:t>
            </w:r>
          </w:p>
        </w:tc>
      </w:tr>
    </w:tbl>
    <w:p w14:paraId="46FCE4C0" w14:textId="5D0F2756" w:rsidR="002B1725" w:rsidRPr="00950504" w:rsidRDefault="0073562F" w:rsidP="00950504">
      <w:pPr>
        <w:pStyle w:val="NormalWeb"/>
        <w:spacing w:after="0"/>
        <w:jc w:val="center"/>
        <w:rPr>
          <w:rFonts w:ascii="Arial" w:hAnsi="Arial" w:cs="Arial"/>
          <w:b/>
          <w:bCs/>
          <w:color w:val="0E101A"/>
          <w:sz w:val="22"/>
          <w:szCs w:val="22"/>
        </w:rPr>
      </w:pPr>
      <w:r w:rsidRPr="00950504">
        <w:rPr>
          <w:rFonts w:ascii="Arial" w:hAnsi="Arial" w:cs="Arial"/>
          <w:b/>
          <w:bCs/>
          <w:sz w:val="22"/>
          <w:szCs w:val="20"/>
        </w:rPr>
        <w:t xml:space="preserve">Table: 1 </w:t>
      </w:r>
      <w:r w:rsidR="002B1725" w:rsidRPr="00950504">
        <w:rPr>
          <w:rFonts w:ascii="Arial" w:hAnsi="Arial" w:cs="Arial"/>
          <w:b/>
          <w:bCs/>
          <w:color w:val="0E101A"/>
          <w:sz w:val="22"/>
          <w:szCs w:val="22"/>
        </w:rPr>
        <w:t>Analysis of Engaging Content Types and Consumer Interaction on Tesco's Social</w:t>
      </w:r>
      <w:r w:rsidR="00950504" w:rsidRPr="00950504">
        <w:rPr>
          <w:rFonts w:ascii="Arial" w:hAnsi="Arial" w:cs="Arial"/>
          <w:b/>
          <w:bCs/>
          <w:color w:val="0E101A"/>
          <w:sz w:val="22"/>
          <w:szCs w:val="22"/>
        </w:rPr>
        <w:t>-</w:t>
      </w:r>
      <w:r w:rsidR="002B1725" w:rsidRPr="00950504">
        <w:rPr>
          <w:rFonts w:ascii="Arial" w:hAnsi="Arial" w:cs="Arial"/>
          <w:b/>
          <w:bCs/>
          <w:color w:val="0E101A"/>
          <w:sz w:val="22"/>
          <w:szCs w:val="22"/>
        </w:rPr>
        <w:t>Media</w:t>
      </w:r>
      <w:r w:rsidR="00950504" w:rsidRPr="00950504">
        <w:rPr>
          <w:rFonts w:ascii="Arial" w:hAnsi="Arial" w:cs="Arial"/>
          <w:b/>
          <w:bCs/>
          <w:color w:val="0E101A"/>
          <w:sz w:val="22"/>
          <w:szCs w:val="22"/>
        </w:rPr>
        <w:t xml:space="preserve"> (Source: </w:t>
      </w:r>
      <w:r w:rsidR="00950504" w:rsidRPr="00950504">
        <w:rPr>
          <w:rFonts w:ascii="Arial" w:hAnsi="Arial" w:cs="Arial"/>
          <w:b/>
          <w:bCs/>
          <w:sz w:val="22"/>
          <w:lang w:val="en-US"/>
        </w:rPr>
        <w:t>Bresciani et al., 2021)</w:t>
      </w:r>
    </w:p>
    <w:p w14:paraId="391D5F65" w14:textId="77777777" w:rsidR="00934EF5" w:rsidRPr="00746852" w:rsidRDefault="00934EF5" w:rsidP="00A93DF2">
      <w:pPr>
        <w:pStyle w:val="NormalWeb"/>
        <w:spacing w:after="0"/>
        <w:rPr>
          <w:rFonts w:ascii="Arial" w:hAnsi="Arial" w:cs="Arial"/>
          <w:color w:val="0E101A"/>
          <w:sz w:val="22"/>
          <w:szCs w:val="22"/>
        </w:rPr>
      </w:pPr>
    </w:p>
    <w:p w14:paraId="57127913" w14:textId="77777777" w:rsidR="000E067F" w:rsidRPr="00746852" w:rsidRDefault="007D0D94" w:rsidP="00EB4F06">
      <w:pPr>
        <w:rPr>
          <w:rFonts w:ascii="Arial" w:hAnsi="Arial" w:cs="Arial"/>
          <w:sz w:val="22"/>
          <w:szCs w:val="20"/>
        </w:rPr>
      </w:pPr>
      <w:r w:rsidRPr="00746852">
        <w:rPr>
          <w:rFonts w:ascii="Arial" w:hAnsi="Arial" w:cs="Arial"/>
          <w:sz w:val="22"/>
          <w:szCs w:val="20"/>
        </w:rPr>
        <w:t>The Tesco strategy of using social media to engage with the audience is indicative of a purposeful use of various types of content. The table demonstrates the roles of each type in the motivation of interaction. The short videos, especially with emotional or celebrative stories, are one of the most effective ones. The Tesco 2023 Christmas advert, in its turn, has reached a high number of shares and multiple heartwarming comments</w:t>
      </w:r>
      <w:r w:rsidR="00352568" w:rsidRPr="00746852">
        <w:rPr>
          <w:rFonts w:ascii="Arial" w:hAnsi="Arial" w:cs="Arial"/>
          <w:sz w:val="22"/>
          <w:szCs w:val="20"/>
        </w:rPr>
        <w:t xml:space="preserve"> (</w:t>
      </w:r>
      <w:r w:rsidR="00352568" w:rsidRPr="00746852">
        <w:rPr>
          <w:rFonts w:ascii="Arial" w:hAnsi="Arial" w:cs="Arial"/>
          <w:sz w:val="22"/>
          <w:lang w:val="en-US"/>
        </w:rPr>
        <w:t>Bresciani et al., 2021)</w:t>
      </w:r>
      <w:r w:rsidRPr="00746852">
        <w:rPr>
          <w:rFonts w:ascii="Arial" w:hAnsi="Arial" w:cs="Arial"/>
          <w:sz w:val="22"/>
          <w:szCs w:val="20"/>
        </w:rPr>
        <w:t>.</w:t>
      </w:r>
      <w:r w:rsidR="00EB4F06" w:rsidRPr="00746852">
        <w:rPr>
          <w:rFonts w:ascii="Arial" w:hAnsi="Arial" w:cs="Arial"/>
          <w:sz w:val="22"/>
          <w:szCs w:val="20"/>
        </w:rPr>
        <w:t xml:space="preserve"> It means that the consumers </w:t>
      </w:r>
      <w:r w:rsidR="00EB4F06" w:rsidRPr="00746852">
        <w:rPr>
          <w:rFonts w:ascii="Arial" w:hAnsi="Arial" w:cs="Arial"/>
          <w:sz w:val="22"/>
          <w:szCs w:val="20"/>
        </w:rPr>
        <w:lastRenderedPageBreak/>
        <w:t xml:space="preserve">can not only be entertained with some form of visual storytelling, but they can also identify the brand at a personal level. The meaningful interaction also gets done to seasonal photos, e.g. summer BBQ campaigns or festive banners. They are more likely to cause such responses because they are oriented towards the real-time experiences of the users. </w:t>
      </w:r>
      <w:r w:rsidR="000E067F" w:rsidRPr="00746852">
        <w:rPr>
          <w:rFonts w:ascii="Arial" w:hAnsi="Arial" w:cs="Arial"/>
          <w:sz w:val="22"/>
          <w:szCs w:val="20"/>
        </w:rPr>
        <w:t>Tesco achieves this by ensuring that its content is posted at the appropriate time, and it is seasonal, so that consumers are interested all year round.</w:t>
      </w:r>
    </w:p>
    <w:p w14:paraId="7CE78258" w14:textId="7B510E12" w:rsidR="00475EDF" w:rsidRPr="00746852" w:rsidRDefault="00EB4F06" w:rsidP="00B66FFE">
      <w:pPr>
        <w:rPr>
          <w:rFonts w:ascii="Arial" w:hAnsi="Arial" w:cs="Arial"/>
          <w:sz w:val="22"/>
          <w:szCs w:val="20"/>
        </w:rPr>
      </w:pPr>
      <w:r w:rsidRPr="00746852">
        <w:rPr>
          <w:rFonts w:ascii="Arial" w:hAnsi="Arial" w:cs="Arial"/>
          <w:sz w:val="22"/>
          <w:szCs w:val="20"/>
        </w:rPr>
        <w:t xml:space="preserve">The posts behind the scenes, such as employee spotlights or a store celebration, add authenticity. </w:t>
      </w:r>
      <w:r w:rsidR="00475EDF" w:rsidRPr="00746852">
        <w:rPr>
          <w:rFonts w:ascii="Arial" w:hAnsi="Arial" w:cs="Arial"/>
          <w:sz w:val="22"/>
          <w:szCs w:val="20"/>
        </w:rPr>
        <w:t>These posts create comments and tagging, which means that human factors create emotional trust. The customers cannot just consider Tesco as a business, but they are able to see a face behind the service. Another influential engagement tool is giveaways and competitions (Bell, 2019). Consumer engagement peaks, particularly in the areas of tagging and sharing, are induced by shopping banners such as Win Your Week shop. These are not interactions to respond to, but they are spending by the consumers on the brand experience. Through this, Tesco renders society active in terms of its presence. The full story with the polls and question stickers as the features of Instagram allows making feedback real-time possible (AlShawabkeh et al., 2021). These guarantee quick and easy responses from the users.</w:t>
      </w:r>
    </w:p>
    <w:p w14:paraId="45C207BE" w14:textId="6448F9F8" w:rsidR="0073562F" w:rsidRPr="00746852" w:rsidRDefault="0073562F" w:rsidP="00D9168C">
      <w:pPr>
        <w:pStyle w:val="Ttulo3"/>
        <w:rPr>
          <w:rFonts w:ascii="Arial" w:hAnsi="Arial" w:cs="Arial"/>
        </w:rPr>
      </w:pPr>
      <w:bookmarkStart w:id="76" w:name="_Toc212551175"/>
      <w:r w:rsidRPr="00746852">
        <w:rPr>
          <w:rFonts w:ascii="Arial" w:hAnsi="Arial" w:cs="Arial"/>
        </w:rPr>
        <w:t>Theme 2: Interactive Features Encourage Consumer Participation</w:t>
      </w:r>
      <w:bookmarkEnd w:id="76"/>
    </w:p>
    <w:tbl>
      <w:tblPr>
        <w:tblStyle w:val="Tablaconcuadrcula4-nfasis3"/>
        <w:tblW w:w="0" w:type="auto"/>
        <w:tblLook w:val="04A0" w:firstRow="1" w:lastRow="0" w:firstColumn="1" w:lastColumn="0" w:noHBand="0" w:noVBand="1"/>
      </w:tblPr>
      <w:tblGrid>
        <w:gridCol w:w="1647"/>
        <w:gridCol w:w="2746"/>
        <w:gridCol w:w="2190"/>
        <w:gridCol w:w="2767"/>
      </w:tblGrid>
      <w:tr w:rsidR="0073562F" w:rsidRPr="00746852" w14:paraId="12BA101E" w14:textId="77777777" w:rsidTr="007356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0FE543" w14:textId="77777777" w:rsidR="0073562F" w:rsidRPr="00746852" w:rsidRDefault="0073562F" w:rsidP="0073562F">
            <w:pPr>
              <w:rPr>
                <w:rFonts w:ascii="Arial" w:hAnsi="Arial" w:cs="Arial"/>
                <w:sz w:val="22"/>
                <w:szCs w:val="20"/>
              </w:rPr>
            </w:pPr>
            <w:r w:rsidRPr="00746852">
              <w:rPr>
                <w:rFonts w:ascii="Arial" w:hAnsi="Arial" w:cs="Arial"/>
                <w:sz w:val="22"/>
                <w:szCs w:val="20"/>
              </w:rPr>
              <w:t>Interactive Feature</w:t>
            </w:r>
          </w:p>
        </w:tc>
        <w:tc>
          <w:tcPr>
            <w:tcW w:w="0" w:type="auto"/>
            <w:hideMark/>
          </w:tcPr>
          <w:p w14:paraId="74DB1926" w14:textId="77777777" w:rsidR="0073562F" w:rsidRPr="00746852" w:rsidRDefault="0073562F" w:rsidP="0073562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Example from Tesco’s Platforms</w:t>
            </w:r>
          </w:p>
        </w:tc>
        <w:tc>
          <w:tcPr>
            <w:tcW w:w="0" w:type="auto"/>
            <w:hideMark/>
          </w:tcPr>
          <w:p w14:paraId="1460B088" w14:textId="77777777" w:rsidR="0073562F" w:rsidRPr="00746852" w:rsidRDefault="0073562F" w:rsidP="0073562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Observed Consumer Response</w:t>
            </w:r>
          </w:p>
        </w:tc>
        <w:tc>
          <w:tcPr>
            <w:tcW w:w="0" w:type="auto"/>
            <w:hideMark/>
          </w:tcPr>
          <w:p w14:paraId="5C611045" w14:textId="77777777" w:rsidR="0073562F" w:rsidRPr="00746852" w:rsidRDefault="0073562F" w:rsidP="0073562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Interpretation</w:t>
            </w:r>
          </w:p>
        </w:tc>
      </w:tr>
      <w:tr w:rsidR="0073562F" w:rsidRPr="00746852" w14:paraId="3B0039CB" w14:textId="77777777" w:rsidTr="007356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91BB4" w14:textId="77777777" w:rsidR="0073562F" w:rsidRPr="00746852" w:rsidRDefault="0073562F" w:rsidP="0073562F">
            <w:pPr>
              <w:rPr>
                <w:rFonts w:ascii="Arial" w:hAnsi="Arial" w:cs="Arial"/>
                <w:sz w:val="22"/>
                <w:szCs w:val="20"/>
              </w:rPr>
            </w:pPr>
            <w:r w:rsidRPr="00746852">
              <w:rPr>
                <w:rFonts w:ascii="Arial" w:hAnsi="Arial" w:cs="Arial"/>
                <w:sz w:val="22"/>
                <w:szCs w:val="20"/>
              </w:rPr>
              <w:t>Comment Prompts</w:t>
            </w:r>
          </w:p>
        </w:tc>
        <w:tc>
          <w:tcPr>
            <w:tcW w:w="0" w:type="auto"/>
            <w:hideMark/>
          </w:tcPr>
          <w:p w14:paraId="037882D7"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“Comment your favourite Tesco product”</w:t>
            </w:r>
          </w:p>
        </w:tc>
        <w:tc>
          <w:tcPr>
            <w:tcW w:w="0" w:type="auto"/>
            <w:hideMark/>
          </w:tcPr>
          <w:p w14:paraId="4140194B"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High comment count and discussion threads</w:t>
            </w:r>
          </w:p>
        </w:tc>
        <w:tc>
          <w:tcPr>
            <w:tcW w:w="0" w:type="auto"/>
            <w:hideMark/>
          </w:tcPr>
          <w:p w14:paraId="53172C02"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Promotes active dialogue and builds community interaction</w:t>
            </w:r>
          </w:p>
        </w:tc>
      </w:tr>
      <w:tr w:rsidR="0073562F" w:rsidRPr="00746852" w14:paraId="114735FC" w14:textId="77777777" w:rsidTr="0073562F">
        <w:tc>
          <w:tcPr>
            <w:cnfStyle w:val="001000000000" w:firstRow="0" w:lastRow="0" w:firstColumn="1" w:lastColumn="0" w:oddVBand="0" w:evenVBand="0" w:oddHBand="0" w:evenHBand="0" w:firstRowFirstColumn="0" w:firstRowLastColumn="0" w:lastRowFirstColumn="0" w:lastRowLastColumn="0"/>
            <w:tcW w:w="0" w:type="auto"/>
            <w:hideMark/>
          </w:tcPr>
          <w:p w14:paraId="12B5FE42" w14:textId="77777777" w:rsidR="0073562F" w:rsidRPr="00746852" w:rsidRDefault="0073562F" w:rsidP="0073562F">
            <w:pPr>
              <w:rPr>
                <w:rFonts w:ascii="Arial" w:hAnsi="Arial" w:cs="Arial"/>
                <w:sz w:val="22"/>
                <w:szCs w:val="20"/>
              </w:rPr>
            </w:pPr>
            <w:r w:rsidRPr="00746852">
              <w:rPr>
                <w:rFonts w:ascii="Arial" w:hAnsi="Arial" w:cs="Arial"/>
                <w:sz w:val="22"/>
                <w:szCs w:val="20"/>
              </w:rPr>
              <w:t>Polls and Questions</w:t>
            </w:r>
          </w:p>
        </w:tc>
        <w:tc>
          <w:tcPr>
            <w:tcW w:w="0" w:type="auto"/>
            <w:hideMark/>
          </w:tcPr>
          <w:p w14:paraId="6AE7F7D3"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Instagram Story Poll: “Which meal deal do you prefer?”</w:t>
            </w:r>
          </w:p>
        </w:tc>
        <w:tc>
          <w:tcPr>
            <w:tcW w:w="0" w:type="auto"/>
            <w:hideMark/>
          </w:tcPr>
          <w:p w14:paraId="601B4F4A"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High response rate with instant feedback</w:t>
            </w:r>
          </w:p>
        </w:tc>
        <w:tc>
          <w:tcPr>
            <w:tcW w:w="0" w:type="auto"/>
            <w:hideMark/>
          </w:tcPr>
          <w:p w14:paraId="12BDAA9E"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Encourages quick engagement and gives users a voice</w:t>
            </w:r>
          </w:p>
        </w:tc>
      </w:tr>
      <w:tr w:rsidR="0073562F" w:rsidRPr="00746852" w14:paraId="4BF06386" w14:textId="77777777" w:rsidTr="007356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EEBC11" w14:textId="77777777" w:rsidR="0073562F" w:rsidRPr="00746852" w:rsidRDefault="0073562F" w:rsidP="0073562F">
            <w:pPr>
              <w:rPr>
                <w:rFonts w:ascii="Arial" w:hAnsi="Arial" w:cs="Arial"/>
                <w:sz w:val="22"/>
                <w:szCs w:val="20"/>
              </w:rPr>
            </w:pPr>
            <w:r w:rsidRPr="00746852">
              <w:rPr>
                <w:rFonts w:ascii="Arial" w:hAnsi="Arial" w:cs="Arial"/>
                <w:sz w:val="22"/>
                <w:szCs w:val="20"/>
              </w:rPr>
              <w:t>Hashtag Campaigns</w:t>
            </w:r>
          </w:p>
        </w:tc>
        <w:tc>
          <w:tcPr>
            <w:tcW w:w="0" w:type="auto"/>
            <w:hideMark/>
          </w:tcPr>
          <w:p w14:paraId="28B1C8DF"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#MyTescoRecipe, #TescoChristmas</w:t>
            </w:r>
          </w:p>
        </w:tc>
        <w:tc>
          <w:tcPr>
            <w:tcW w:w="0" w:type="auto"/>
            <w:hideMark/>
          </w:tcPr>
          <w:p w14:paraId="4773CDAE"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Increased user content sharing and reposting</w:t>
            </w:r>
          </w:p>
        </w:tc>
        <w:tc>
          <w:tcPr>
            <w:tcW w:w="0" w:type="auto"/>
            <w:hideMark/>
          </w:tcPr>
          <w:p w14:paraId="40A66EAB"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Encourages user-generated content and brand visibility</w:t>
            </w:r>
          </w:p>
        </w:tc>
      </w:tr>
      <w:tr w:rsidR="0073562F" w:rsidRPr="00746852" w14:paraId="5A10E147" w14:textId="77777777" w:rsidTr="0073562F">
        <w:tc>
          <w:tcPr>
            <w:cnfStyle w:val="001000000000" w:firstRow="0" w:lastRow="0" w:firstColumn="1" w:lastColumn="0" w:oddVBand="0" w:evenVBand="0" w:oddHBand="0" w:evenHBand="0" w:firstRowFirstColumn="0" w:firstRowLastColumn="0" w:lastRowFirstColumn="0" w:lastRowLastColumn="0"/>
            <w:tcW w:w="0" w:type="auto"/>
            <w:hideMark/>
          </w:tcPr>
          <w:p w14:paraId="6026D781" w14:textId="77777777" w:rsidR="0073562F" w:rsidRPr="00746852" w:rsidRDefault="0073562F" w:rsidP="0073562F">
            <w:pPr>
              <w:rPr>
                <w:rFonts w:ascii="Arial" w:hAnsi="Arial" w:cs="Arial"/>
                <w:sz w:val="22"/>
                <w:szCs w:val="20"/>
              </w:rPr>
            </w:pPr>
            <w:r w:rsidRPr="00746852">
              <w:rPr>
                <w:rFonts w:ascii="Arial" w:hAnsi="Arial" w:cs="Arial"/>
                <w:sz w:val="22"/>
                <w:szCs w:val="20"/>
              </w:rPr>
              <w:lastRenderedPageBreak/>
              <w:t>Reaction Buttons</w:t>
            </w:r>
          </w:p>
        </w:tc>
        <w:tc>
          <w:tcPr>
            <w:tcW w:w="0" w:type="auto"/>
            <w:hideMark/>
          </w:tcPr>
          <w:p w14:paraId="4D26692C"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Facebook “Like,” “Love,” “Wow” on feel-good posts</w:t>
            </w:r>
          </w:p>
        </w:tc>
        <w:tc>
          <w:tcPr>
            <w:tcW w:w="0" w:type="auto"/>
            <w:hideMark/>
          </w:tcPr>
          <w:p w14:paraId="559D99BF"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Higher emotional reactions on family-centric posts</w:t>
            </w:r>
          </w:p>
        </w:tc>
        <w:tc>
          <w:tcPr>
            <w:tcW w:w="0" w:type="auto"/>
            <w:hideMark/>
          </w:tcPr>
          <w:p w14:paraId="1A200948"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Elicits emotional resonance and builds sentiment-based engagement</w:t>
            </w:r>
          </w:p>
        </w:tc>
      </w:tr>
      <w:tr w:rsidR="0073562F" w:rsidRPr="00746852" w14:paraId="254EE1AA" w14:textId="77777777" w:rsidTr="007356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9F3DA1" w14:textId="77777777" w:rsidR="0073562F" w:rsidRPr="00746852" w:rsidRDefault="0073562F" w:rsidP="0073562F">
            <w:pPr>
              <w:rPr>
                <w:rFonts w:ascii="Arial" w:hAnsi="Arial" w:cs="Arial"/>
                <w:sz w:val="22"/>
                <w:szCs w:val="20"/>
              </w:rPr>
            </w:pPr>
            <w:r w:rsidRPr="00746852">
              <w:rPr>
                <w:rFonts w:ascii="Arial" w:hAnsi="Arial" w:cs="Arial"/>
                <w:sz w:val="22"/>
                <w:szCs w:val="20"/>
              </w:rPr>
              <w:t>Tagging and Mentions</w:t>
            </w:r>
          </w:p>
        </w:tc>
        <w:tc>
          <w:tcPr>
            <w:tcW w:w="0" w:type="auto"/>
            <w:hideMark/>
          </w:tcPr>
          <w:p w14:paraId="7C0C2559"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“Tag someone who needs this snack”</w:t>
            </w:r>
          </w:p>
        </w:tc>
        <w:tc>
          <w:tcPr>
            <w:tcW w:w="0" w:type="auto"/>
            <w:hideMark/>
          </w:tcPr>
          <w:p w14:paraId="7901BBB1"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Surge in tagged friends and comment volume</w:t>
            </w:r>
          </w:p>
        </w:tc>
        <w:tc>
          <w:tcPr>
            <w:tcW w:w="0" w:type="auto"/>
            <w:hideMark/>
          </w:tcPr>
          <w:p w14:paraId="528A78F3" w14:textId="77777777" w:rsidR="0073562F" w:rsidRPr="00746852" w:rsidRDefault="0073562F" w:rsidP="007356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Amplifies reach through peer-sharing and social validation</w:t>
            </w:r>
          </w:p>
        </w:tc>
      </w:tr>
      <w:tr w:rsidR="0073562F" w:rsidRPr="00746852" w14:paraId="78F71BED" w14:textId="77777777" w:rsidTr="0073562F">
        <w:tc>
          <w:tcPr>
            <w:cnfStyle w:val="001000000000" w:firstRow="0" w:lastRow="0" w:firstColumn="1" w:lastColumn="0" w:oddVBand="0" w:evenVBand="0" w:oddHBand="0" w:evenHBand="0" w:firstRowFirstColumn="0" w:firstRowLastColumn="0" w:lastRowFirstColumn="0" w:lastRowLastColumn="0"/>
            <w:tcW w:w="0" w:type="auto"/>
            <w:hideMark/>
          </w:tcPr>
          <w:p w14:paraId="5E33F300" w14:textId="77777777" w:rsidR="0073562F" w:rsidRPr="00746852" w:rsidRDefault="0073562F" w:rsidP="0073562F">
            <w:pPr>
              <w:rPr>
                <w:rFonts w:ascii="Arial" w:hAnsi="Arial" w:cs="Arial"/>
                <w:sz w:val="22"/>
                <w:szCs w:val="20"/>
              </w:rPr>
            </w:pPr>
            <w:r w:rsidRPr="00746852">
              <w:rPr>
                <w:rFonts w:ascii="Arial" w:hAnsi="Arial" w:cs="Arial"/>
                <w:sz w:val="22"/>
                <w:szCs w:val="20"/>
              </w:rPr>
              <w:t>Story Quizzes</w:t>
            </w:r>
          </w:p>
        </w:tc>
        <w:tc>
          <w:tcPr>
            <w:tcW w:w="0" w:type="auto"/>
            <w:hideMark/>
          </w:tcPr>
          <w:p w14:paraId="09FE2257"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“Guess the price of this Tesco meal deal”</w:t>
            </w:r>
          </w:p>
        </w:tc>
        <w:tc>
          <w:tcPr>
            <w:tcW w:w="0" w:type="auto"/>
            <w:hideMark/>
          </w:tcPr>
          <w:p w14:paraId="75782730"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Frequent participation and sharing of screenshots</w:t>
            </w:r>
          </w:p>
        </w:tc>
        <w:tc>
          <w:tcPr>
            <w:tcW w:w="0" w:type="auto"/>
            <w:hideMark/>
          </w:tcPr>
          <w:p w14:paraId="1D845680" w14:textId="77777777" w:rsidR="0073562F" w:rsidRPr="00746852" w:rsidRDefault="0073562F" w:rsidP="007356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Gamifies interaction and adds entertainment value</w:t>
            </w:r>
          </w:p>
        </w:tc>
      </w:tr>
    </w:tbl>
    <w:p w14:paraId="344A1CC4" w14:textId="31E0907E" w:rsidR="008C4EC0" w:rsidRPr="00950504" w:rsidRDefault="008C4EC0" w:rsidP="00950504">
      <w:pPr>
        <w:jc w:val="center"/>
        <w:rPr>
          <w:rFonts w:ascii="Arial" w:hAnsi="Arial" w:cs="Arial"/>
          <w:b/>
          <w:bCs/>
          <w:sz w:val="22"/>
          <w:szCs w:val="20"/>
        </w:rPr>
      </w:pPr>
      <w:r w:rsidRPr="00950504">
        <w:rPr>
          <w:rFonts w:ascii="Arial" w:hAnsi="Arial" w:cs="Arial"/>
          <w:b/>
          <w:bCs/>
          <w:sz w:val="22"/>
          <w:szCs w:val="20"/>
        </w:rPr>
        <w:t>Table 2: Interactive Features and Consumer Participation on the Social Media of Tesco</w:t>
      </w:r>
      <w:r w:rsidR="00950504" w:rsidRPr="00950504">
        <w:rPr>
          <w:rFonts w:ascii="Arial" w:hAnsi="Arial" w:cs="Arial"/>
          <w:b/>
          <w:bCs/>
          <w:sz w:val="22"/>
          <w:szCs w:val="20"/>
        </w:rPr>
        <w:t xml:space="preserve"> (Source: Stanikzai and Ali, 2024).</w:t>
      </w:r>
    </w:p>
    <w:p w14:paraId="2E3B43C4" w14:textId="637A2D55" w:rsidR="007D0D94" w:rsidRPr="00746852" w:rsidRDefault="008C4EC0" w:rsidP="007D0D94">
      <w:pPr>
        <w:rPr>
          <w:rFonts w:ascii="Arial" w:hAnsi="Arial" w:cs="Arial"/>
          <w:sz w:val="22"/>
          <w:szCs w:val="20"/>
        </w:rPr>
      </w:pPr>
      <w:r w:rsidRPr="00746852">
        <w:rPr>
          <w:rFonts w:ascii="Arial" w:hAnsi="Arial" w:cs="Arial"/>
          <w:sz w:val="22"/>
          <w:szCs w:val="20"/>
        </w:rPr>
        <w:t xml:space="preserve">The interactive aspects that Tesco has strategically used in enhancing consumer engagement on social media are important in increasing consumer engagement levels on social media. </w:t>
      </w:r>
      <w:r w:rsidR="007D0D94" w:rsidRPr="00746852">
        <w:rPr>
          <w:rFonts w:ascii="Arial" w:hAnsi="Arial" w:cs="Arial"/>
          <w:sz w:val="22"/>
          <w:szCs w:val="20"/>
        </w:rPr>
        <w:t>The table identifies the productive use of particular tools that encourage users to participate, but not to passively view the content, and they include comment prompts, polls, hashtags, and tagging</w:t>
      </w:r>
      <w:r w:rsidR="00E75C81" w:rsidRPr="00746852">
        <w:rPr>
          <w:rFonts w:ascii="Arial" w:hAnsi="Arial" w:cs="Arial"/>
          <w:sz w:val="22"/>
          <w:szCs w:val="20"/>
        </w:rPr>
        <w:t xml:space="preserve"> (</w:t>
      </w:r>
      <w:r w:rsidR="00E75C81" w:rsidRPr="00746852">
        <w:rPr>
          <w:rFonts w:ascii="Arial" w:hAnsi="Arial" w:cs="Arial"/>
          <w:sz w:val="22"/>
          <w:shd w:val="clear" w:color="auto" w:fill="FFFFFF"/>
        </w:rPr>
        <w:t>Tracy, 2020)</w:t>
      </w:r>
      <w:r w:rsidR="007D0D94" w:rsidRPr="00746852">
        <w:rPr>
          <w:rFonts w:ascii="Arial" w:hAnsi="Arial" w:cs="Arial"/>
          <w:sz w:val="22"/>
          <w:szCs w:val="20"/>
        </w:rPr>
        <w:t>.</w:t>
      </w:r>
      <w:r w:rsidRPr="00746852">
        <w:rPr>
          <w:rFonts w:ascii="Arial" w:hAnsi="Arial" w:cs="Arial"/>
          <w:sz w:val="22"/>
          <w:szCs w:val="20"/>
        </w:rPr>
        <w:t xml:space="preserve"> </w:t>
      </w:r>
      <w:r w:rsidR="007D0D94" w:rsidRPr="00746852">
        <w:rPr>
          <w:rFonts w:ascii="Arial" w:hAnsi="Arial" w:cs="Arial"/>
          <w:sz w:val="22"/>
          <w:szCs w:val="20"/>
        </w:rPr>
        <w:t>Among such methods is comment-based prompts, i.e. comment on your favourite Tesco product. These are posts that always receive more comments than non-interactive ones do. Not only do consumers respond, but they also, in most cases, discuss with others. This two-way communication generates an impression of belonging in which Tesco is community-oriented.</w:t>
      </w:r>
    </w:p>
    <w:p w14:paraId="358F3BE5" w14:textId="45A7F82D" w:rsidR="00F521AC" w:rsidRPr="00746852" w:rsidRDefault="007D0D94" w:rsidP="007D0D94">
      <w:pPr>
        <w:rPr>
          <w:rFonts w:ascii="Arial" w:hAnsi="Arial" w:cs="Arial"/>
          <w:sz w:val="22"/>
          <w:szCs w:val="20"/>
        </w:rPr>
      </w:pPr>
      <w:r w:rsidRPr="00746852">
        <w:rPr>
          <w:rFonts w:ascii="Arial" w:hAnsi="Arial" w:cs="Arial"/>
          <w:sz w:val="22"/>
          <w:szCs w:val="20"/>
        </w:rPr>
        <w:t xml:space="preserve">Interactive questions and polls (especially via Instagram stories) have become common engaging features. The plain poll that Tesco did was This is the meal deal: Which do you prefer? Allows consumers to make preferences and swipe once. </w:t>
      </w:r>
      <w:r w:rsidR="002B2D18" w:rsidRPr="00746852">
        <w:rPr>
          <w:rFonts w:ascii="Arial" w:hAnsi="Arial" w:cs="Arial"/>
          <w:sz w:val="22"/>
          <w:szCs w:val="20"/>
        </w:rPr>
        <w:t>Improved interaction facilitates engagement and enables Tesco to have instant customer preferences, which are utilised in planning what to include in the content (Stanikzai and Ali, 2024).</w:t>
      </w:r>
      <w:r w:rsidR="008C4EC0" w:rsidRPr="00746852">
        <w:rPr>
          <w:rFonts w:ascii="Arial" w:hAnsi="Arial" w:cs="Arial"/>
          <w:sz w:val="22"/>
          <w:szCs w:val="20"/>
        </w:rPr>
        <w:t xml:space="preserve"> </w:t>
      </w:r>
      <w:r w:rsidRPr="00746852">
        <w:rPr>
          <w:rFonts w:ascii="Arial" w:hAnsi="Arial" w:cs="Arial"/>
          <w:sz w:val="22"/>
          <w:szCs w:val="20"/>
        </w:rPr>
        <w:t>Hashtag campaigns are also used in Tesco, e.g. My</w:t>
      </w:r>
      <w:r w:rsidR="002670BF">
        <w:rPr>
          <w:rFonts w:ascii="Arial" w:hAnsi="Arial" w:cs="Arial"/>
          <w:sz w:val="22"/>
          <w:szCs w:val="20"/>
        </w:rPr>
        <w:t xml:space="preserve"> </w:t>
      </w:r>
      <w:r w:rsidRPr="00746852">
        <w:rPr>
          <w:rFonts w:ascii="Arial" w:hAnsi="Arial" w:cs="Arial"/>
          <w:sz w:val="22"/>
          <w:szCs w:val="20"/>
        </w:rPr>
        <w:t>Tesco</w:t>
      </w:r>
      <w:r w:rsidR="002670BF">
        <w:rPr>
          <w:rFonts w:ascii="Arial" w:hAnsi="Arial" w:cs="Arial"/>
          <w:sz w:val="22"/>
          <w:szCs w:val="20"/>
        </w:rPr>
        <w:t xml:space="preserve"> </w:t>
      </w:r>
      <w:r w:rsidRPr="00746852">
        <w:rPr>
          <w:rFonts w:ascii="Arial" w:hAnsi="Arial" w:cs="Arial"/>
          <w:sz w:val="22"/>
          <w:szCs w:val="20"/>
        </w:rPr>
        <w:t>Recipe or Tesco</w:t>
      </w:r>
      <w:r w:rsidR="002670BF">
        <w:rPr>
          <w:rFonts w:ascii="Arial" w:hAnsi="Arial" w:cs="Arial"/>
          <w:sz w:val="22"/>
          <w:szCs w:val="20"/>
        </w:rPr>
        <w:t xml:space="preserve"> </w:t>
      </w:r>
      <w:r w:rsidRPr="00746852">
        <w:rPr>
          <w:rFonts w:ascii="Arial" w:hAnsi="Arial" w:cs="Arial"/>
          <w:sz w:val="22"/>
          <w:szCs w:val="20"/>
        </w:rPr>
        <w:t>Christmas, to motivate consumers to produce their own content. Such campaigns create user-generated content, which is frequently reposted by Tesco. It creates trust and brand authenticity since consumers are able to view actual usage of products and not just branded product messaging.</w:t>
      </w:r>
      <w:r w:rsidR="008C4EC0" w:rsidRPr="00746852">
        <w:rPr>
          <w:rFonts w:ascii="Arial" w:hAnsi="Arial" w:cs="Arial"/>
          <w:sz w:val="22"/>
          <w:szCs w:val="20"/>
        </w:rPr>
        <w:t xml:space="preserve"> </w:t>
      </w:r>
    </w:p>
    <w:p w14:paraId="154EF727" w14:textId="495B1BD3" w:rsidR="007D0D94" w:rsidRPr="00746852" w:rsidRDefault="007D0D94" w:rsidP="007D0D94">
      <w:pPr>
        <w:rPr>
          <w:rFonts w:ascii="Arial" w:hAnsi="Arial" w:cs="Arial"/>
          <w:sz w:val="22"/>
          <w:szCs w:val="20"/>
        </w:rPr>
      </w:pPr>
      <w:r w:rsidRPr="00746852">
        <w:rPr>
          <w:rFonts w:ascii="Arial" w:hAnsi="Arial" w:cs="Arial"/>
          <w:sz w:val="22"/>
          <w:szCs w:val="20"/>
        </w:rPr>
        <w:lastRenderedPageBreak/>
        <w:t>Facebook has reaction buttons that enable users to show emotion as it is happenin</w:t>
      </w:r>
      <w:r w:rsidRPr="00746852">
        <w:rPr>
          <w:rFonts w:ascii="Arial" w:hAnsi="Arial" w:cs="Arial"/>
          <w:color w:val="000000" w:themeColor="text1"/>
          <w:sz w:val="22"/>
          <w:szCs w:val="20"/>
        </w:rPr>
        <w:t>g</w:t>
      </w:r>
      <w:r w:rsidR="00F521AC" w:rsidRPr="00746852">
        <w:rPr>
          <w:rFonts w:ascii="Arial" w:hAnsi="Arial" w:cs="Arial"/>
          <w:color w:val="000000" w:themeColor="text1"/>
          <w:sz w:val="22"/>
          <w:szCs w:val="20"/>
        </w:rPr>
        <w:t xml:space="preserve"> </w:t>
      </w:r>
      <w:r w:rsidR="00F521AC" w:rsidRPr="00746852">
        <w:rPr>
          <w:rFonts w:ascii="Arial" w:hAnsi="Arial" w:cs="Arial"/>
          <w:color w:val="000000" w:themeColor="text1"/>
          <w:sz w:val="22"/>
        </w:rPr>
        <w:t>(Bilińska</w:t>
      </w:r>
      <w:r w:rsidR="00F521AC" w:rsidRPr="00746852">
        <w:rPr>
          <w:rFonts w:ascii="Arial" w:hAnsi="Arial" w:cs="Arial"/>
          <w:sz w:val="22"/>
        </w:rPr>
        <w:t>-Reformat et al., 2019)</w:t>
      </w:r>
      <w:r w:rsidRPr="00746852">
        <w:rPr>
          <w:rFonts w:ascii="Arial" w:hAnsi="Arial" w:cs="Arial"/>
          <w:sz w:val="22"/>
          <w:szCs w:val="20"/>
        </w:rPr>
        <w:t>. The reaction to posts that celebrate family, holidays, or local communities tends to get more Love or Wows. Such a reaction speaks of more emotional involvement and connection to the brand.</w:t>
      </w:r>
      <w:r w:rsidR="00F521AC" w:rsidRPr="00746852">
        <w:rPr>
          <w:rFonts w:ascii="Arial" w:hAnsi="Arial" w:cs="Arial"/>
          <w:sz w:val="22"/>
          <w:szCs w:val="20"/>
        </w:rPr>
        <w:t xml:space="preserve"> </w:t>
      </w:r>
      <w:r w:rsidRPr="00746852">
        <w:rPr>
          <w:rFonts w:ascii="Arial" w:hAnsi="Arial" w:cs="Arial"/>
          <w:sz w:val="22"/>
          <w:szCs w:val="20"/>
        </w:rPr>
        <w:t xml:space="preserve">The other good idea is tagging prompts, e.g., Tag this person who is in need of this snack. </w:t>
      </w:r>
      <w:r w:rsidR="00D9168C" w:rsidRPr="00746852">
        <w:rPr>
          <w:rFonts w:ascii="Arial" w:hAnsi="Arial" w:cs="Arial"/>
          <w:sz w:val="22"/>
          <w:szCs w:val="20"/>
        </w:rPr>
        <w:t>These draw users to engage their social networks, increasing the distribution of posts by Tesco</w:t>
      </w:r>
    </w:p>
    <w:p w14:paraId="42185AC6" w14:textId="1B16558F" w:rsidR="00E379C5" w:rsidRPr="00746852" w:rsidRDefault="00E379C5" w:rsidP="008C4EC0">
      <w:pPr>
        <w:pStyle w:val="Ttulo3"/>
        <w:rPr>
          <w:rFonts w:ascii="Arial" w:hAnsi="Arial" w:cs="Arial"/>
        </w:rPr>
      </w:pPr>
      <w:bookmarkStart w:id="77" w:name="_Toc212551176"/>
      <w:r w:rsidRPr="00746852">
        <w:rPr>
          <w:rFonts w:ascii="Arial" w:hAnsi="Arial" w:cs="Arial"/>
        </w:rPr>
        <w:t>Theme 3: Relevance and Personalisation Shape User Perception</w:t>
      </w:r>
      <w:bookmarkEnd w:id="77"/>
    </w:p>
    <w:tbl>
      <w:tblPr>
        <w:tblStyle w:val="Tablaconcuadrcula4-nfasis5"/>
        <w:tblW w:w="0" w:type="auto"/>
        <w:tblLook w:val="04A0" w:firstRow="1" w:lastRow="0" w:firstColumn="1" w:lastColumn="0" w:noHBand="0" w:noVBand="1"/>
      </w:tblPr>
      <w:tblGrid>
        <w:gridCol w:w="1768"/>
        <w:gridCol w:w="2493"/>
        <w:gridCol w:w="2395"/>
        <w:gridCol w:w="2694"/>
      </w:tblGrid>
      <w:tr w:rsidR="00E379C5" w:rsidRPr="00746852" w14:paraId="6D21F5F2" w14:textId="77777777" w:rsidTr="00E379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768933" w14:textId="77777777" w:rsidR="00E379C5" w:rsidRPr="00746852" w:rsidRDefault="00E379C5" w:rsidP="00E379C5">
            <w:pPr>
              <w:spacing w:after="200" w:line="276" w:lineRule="auto"/>
              <w:jc w:val="left"/>
              <w:rPr>
                <w:rFonts w:ascii="Arial" w:hAnsi="Arial" w:cs="Arial"/>
                <w:sz w:val="22"/>
                <w:szCs w:val="20"/>
              </w:rPr>
            </w:pPr>
            <w:r w:rsidRPr="00746852">
              <w:rPr>
                <w:rFonts w:ascii="Arial" w:hAnsi="Arial" w:cs="Arial"/>
                <w:sz w:val="22"/>
                <w:szCs w:val="20"/>
              </w:rPr>
              <w:t>Element</w:t>
            </w:r>
          </w:p>
        </w:tc>
        <w:tc>
          <w:tcPr>
            <w:tcW w:w="0" w:type="auto"/>
            <w:hideMark/>
          </w:tcPr>
          <w:p w14:paraId="4F7A40F8" w14:textId="77777777" w:rsidR="00E379C5" w:rsidRPr="00746852" w:rsidRDefault="00E379C5" w:rsidP="00E379C5">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Example from Tesco’s Campaigns</w:t>
            </w:r>
          </w:p>
        </w:tc>
        <w:tc>
          <w:tcPr>
            <w:tcW w:w="0" w:type="auto"/>
            <w:hideMark/>
          </w:tcPr>
          <w:p w14:paraId="201B42F6" w14:textId="77777777" w:rsidR="00E379C5" w:rsidRPr="00746852" w:rsidRDefault="00E379C5" w:rsidP="00E379C5">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Consumer Response</w:t>
            </w:r>
          </w:p>
        </w:tc>
        <w:tc>
          <w:tcPr>
            <w:tcW w:w="0" w:type="auto"/>
            <w:hideMark/>
          </w:tcPr>
          <w:p w14:paraId="50E49B2D" w14:textId="77777777" w:rsidR="00E379C5" w:rsidRPr="00746852" w:rsidRDefault="00E379C5" w:rsidP="00E379C5">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Interpretation</w:t>
            </w:r>
          </w:p>
        </w:tc>
      </w:tr>
      <w:tr w:rsidR="00E379C5" w:rsidRPr="00746852" w14:paraId="58240936" w14:textId="77777777" w:rsidTr="00E379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E534A2" w14:textId="77777777" w:rsidR="00E379C5" w:rsidRPr="00746852" w:rsidRDefault="00E379C5" w:rsidP="00E379C5">
            <w:pPr>
              <w:spacing w:after="200" w:line="276" w:lineRule="auto"/>
              <w:jc w:val="left"/>
              <w:rPr>
                <w:rFonts w:ascii="Arial" w:hAnsi="Arial" w:cs="Arial"/>
                <w:sz w:val="22"/>
                <w:szCs w:val="20"/>
              </w:rPr>
            </w:pPr>
            <w:r w:rsidRPr="00746852">
              <w:rPr>
                <w:rFonts w:ascii="Arial" w:hAnsi="Arial" w:cs="Arial"/>
                <w:sz w:val="22"/>
                <w:szCs w:val="20"/>
              </w:rPr>
              <w:t>Current Events Content</w:t>
            </w:r>
          </w:p>
        </w:tc>
        <w:tc>
          <w:tcPr>
            <w:tcW w:w="0" w:type="auto"/>
            <w:hideMark/>
          </w:tcPr>
          <w:p w14:paraId="5620FE19"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Posts aligned with holidays like Eid, Christmas, or seasonal sales</w:t>
            </w:r>
          </w:p>
        </w:tc>
        <w:tc>
          <w:tcPr>
            <w:tcW w:w="0" w:type="auto"/>
            <w:hideMark/>
          </w:tcPr>
          <w:p w14:paraId="4AC0D75A"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High sharing and emotional responses</w:t>
            </w:r>
          </w:p>
        </w:tc>
        <w:tc>
          <w:tcPr>
            <w:tcW w:w="0" w:type="auto"/>
            <w:hideMark/>
          </w:tcPr>
          <w:p w14:paraId="63128277"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Reflects awareness of cultural and social context</w:t>
            </w:r>
          </w:p>
        </w:tc>
      </w:tr>
      <w:tr w:rsidR="00E379C5" w:rsidRPr="00746852" w14:paraId="01EAE551" w14:textId="77777777" w:rsidTr="00E379C5">
        <w:tc>
          <w:tcPr>
            <w:cnfStyle w:val="001000000000" w:firstRow="0" w:lastRow="0" w:firstColumn="1" w:lastColumn="0" w:oddVBand="0" w:evenVBand="0" w:oddHBand="0" w:evenHBand="0" w:firstRowFirstColumn="0" w:firstRowLastColumn="0" w:lastRowFirstColumn="0" w:lastRowLastColumn="0"/>
            <w:tcW w:w="0" w:type="auto"/>
            <w:hideMark/>
          </w:tcPr>
          <w:p w14:paraId="798251BA" w14:textId="77777777" w:rsidR="00E379C5" w:rsidRPr="00746852" w:rsidRDefault="00E379C5" w:rsidP="00E379C5">
            <w:pPr>
              <w:spacing w:after="200" w:line="276" w:lineRule="auto"/>
              <w:jc w:val="left"/>
              <w:rPr>
                <w:rFonts w:ascii="Arial" w:hAnsi="Arial" w:cs="Arial"/>
                <w:sz w:val="22"/>
                <w:szCs w:val="20"/>
              </w:rPr>
            </w:pPr>
            <w:r w:rsidRPr="00746852">
              <w:rPr>
                <w:rFonts w:ascii="Arial" w:hAnsi="Arial" w:cs="Arial"/>
                <w:sz w:val="22"/>
                <w:szCs w:val="20"/>
              </w:rPr>
              <w:t>Local Store Updates</w:t>
            </w:r>
          </w:p>
        </w:tc>
        <w:tc>
          <w:tcPr>
            <w:tcW w:w="0" w:type="auto"/>
            <w:hideMark/>
          </w:tcPr>
          <w:p w14:paraId="1786491B" w14:textId="77777777" w:rsidR="00E379C5" w:rsidRPr="00746852" w:rsidRDefault="00E379C5" w:rsidP="00E379C5">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Store-specific promotions, hours, and offers</w:t>
            </w:r>
          </w:p>
        </w:tc>
        <w:tc>
          <w:tcPr>
            <w:tcW w:w="0" w:type="auto"/>
            <w:hideMark/>
          </w:tcPr>
          <w:p w14:paraId="15AF4017" w14:textId="77777777" w:rsidR="00E379C5" w:rsidRPr="00746852" w:rsidRDefault="00E379C5" w:rsidP="00E379C5">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Increased engagement from local communities</w:t>
            </w:r>
          </w:p>
        </w:tc>
        <w:tc>
          <w:tcPr>
            <w:tcW w:w="0" w:type="auto"/>
            <w:hideMark/>
          </w:tcPr>
          <w:p w14:paraId="7F3A7D6E" w14:textId="77777777" w:rsidR="00E379C5" w:rsidRPr="00746852" w:rsidRDefault="00E379C5" w:rsidP="00E379C5">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Demonstrates tailored messaging that enhances consumer relevance</w:t>
            </w:r>
          </w:p>
        </w:tc>
      </w:tr>
      <w:tr w:rsidR="00E379C5" w:rsidRPr="00746852" w14:paraId="668D0E3E" w14:textId="77777777" w:rsidTr="00E379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6C0DBF" w14:textId="77777777" w:rsidR="00E379C5" w:rsidRPr="00746852" w:rsidRDefault="00E379C5" w:rsidP="00E379C5">
            <w:pPr>
              <w:spacing w:after="200" w:line="276" w:lineRule="auto"/>
              <w:jc w:val="left"/>
              <w:rPr>
                <w:rFonts w:ascii="Arial" w:hAnsi="Arial" w:cs="Arial"/>
                <w:sz w:val="22"/>
                <w:szCs w:val="20"/>
              </w:rPr>
            </w:pPr>
            <w:r w:rsidRPr="00746852">
              <w:rPr>
                <w:rFonts w:ascii="Arial" w:hAnsi="Arial" w:cs="Arial"/>
                <w:sz w:val="22"/>
                <w:szCs w:val="20"/>
              </w:rPr>
              <w:t>Budget-Friendly Recipe Posts</w:t>
            </w:r>
          </w:p>
        </w:tc>
        <w:tc>
          <w:tcPr>
            <w:tcW w:w="0" w:type="auto"/>
            <w:hideMark/>
          </w:tcPr>
          <w:p w14:paraId="6B583081"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“Meals under £5” or “Family dinners on a budget”</w:t>
            </w:r>
          </w:p>
        </w:tc>
        <w:tc>
          <w:tcPr>
            <w:tcW w:w="0" w:type="auto"/>
            <w:hideMark/>
          </w:tcPr>
          <w:p w14:paraId="3149A6B9"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Positive feedback and shares among budget-conscious users</w:t>
            </w:r>
          </w:p>
        </w:tc>
        <w:tc>
          <w:tcPr>
            <w:tcW w:w="0" w:type="auto"/>
            <w:hideMark/>
          </w:tcPr>
          <w:p w14:paraId="718DC35F"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Shows alignment with consumer financial concerns</w:t>
            </w:r>
          </w:p>
        </w:tc>
      </w:tr>
      <w:tr w:rsidR="00E379C5" w:rsidRPr="00746852" w14:paraId="2DEC33FE" w14:textId="77777777" w:rsidTr="00E379C5">
        <w:tc>
          <w:tcPr>
            <w:cnfStyle w:val="001000000000" w:firstRow="0" w:lastRow="0" w:firstColumn="1" w:lastColumn="0" w:oddVBand="0" w:evenVBand="0" w:oddHBand="0" w:evenHBand="0" w:firstRowFirstColumn="0" w:firstRowLastColumn="0" w:lastRowFirstColumn="0" w:lastRowLastColumn="0"/>
            <w:tcW w:w="0" w:type="auto"/>
            <w:hideMark/>
          </w:tcPr>
          <w:p w14:paraId="4C684EBE" w14:textId="77777777" w:rsidR="00E379C5" w:rsidRPr="00746852" w:rsidRDefault="00E379C5" w:rsidP="00E379C5">
            <w:pPr>
              <w:spacing w:after="200" w:line="276" w:lineRule="auto"/>
              <w:jc w:val="left"/>
              <w:rPr>
                <w:rFonts w:ascii="Arial" w:hAnsi="Arial" w:cs="Arial"/>
                <w:sz w:val="22"/>
                <w:szCs w:val="20"/>
              </w:rPr>
            </w:pPr>
            <w:r w:rsidRPr="00746852">
              <w:rPr>
                <w:rFonts w:ascii="Arial" w:hAnsi="Arial" w:cs="Arial"/>
                <w:sz w:val="22"/>
                <w:szCs w:val="20"/>
              </w:rPr>
              <w:t>Family-Focused Themes</w:t>
            </w:r>
          </w:p>
        </w:tc>
        <w:tc>
          <w:tcPr>
            <w:tcW w:w="0" w:type="auto"/>
            <w:hideMark/>
          </w:tcPr>
          <w:p w14:paraId="58A1B047" w14:textId="77777777" w:rsidR="00E379C5" w:rsidRPr="00746852" w:rsidRDefault="00E379C5" w:rsidP="00E379C5">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Content showing parents shopping with kids or family meal moments</w:t>
            </w:r>
          </w:p>
        </w:tc>
        <w:tc>
          <w:tcPr>
            <w:tcW w:w="0" w:type="auto"/>
            <w:hideMark/>
          </w:tcPr>
          <w:p w14:paraId="4DF48B27" w14:textId="77777777" w:rsidR="00E379C5" w:rsidRPr="00746852" w:rsidRDefault="00E379C5" w:rsidP="00E379C5">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Emotional responses and tagging of family members</w:t>
            </w:r>
          </w:p>
        </w:tc>
        <w:tc>
          <w:tcPr>
            <w:tcW w:w="0" w:type="auto"/>
            <w:hideMark/>
          </w:tcPr>
          <w:p w14:paraId="398B3E92" w14:textId="77777777" w:rsidR="00E379C5" w:rsidRPr="00746852" w:rsidRDefault="00E379C5" w:rsidP="00E379C5">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Reinforces brand identity as family-friendly</w:t>
            </w:r>
          </w:p>
        </w:tc>
      </w:tr>
      <w:tr w:rsidR="00E379C5" w:rsidRPr="00746852" w14:paraId="75F24D65" w14:textId="77777777" w:rsidTr="00E379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935FA7" w14:textId="77777777" w:rsidR="00E379C5" w:rsidRPr="00746852" w:rsidRDefault="00E379C5" w:rsidP="00E379C5">
            <w:pPr>
              <w:spacing w:after="200" w:line="276" w:lineRule="auto"/>
              <w:jc w:val="left"/>
              <w:rPr>
                <w:rFonts w:ascii="Arial" w:hAnsi="Arial" w:cs="Arial"/>
                <w:sz w:val="22"/>
                <w:szCs w:val="20"/>
              </w:rPr>
            </w:pPr>
            <w:r w:rsidRPr="00746852">
              <w:rPr>
                <w:rFonts w:ascii="Arial" w:hAnsi="Arial" w:cs="Arial"/>
                <w:sz w:val="22"/>
                <w:szCs w:val="20"/>
              </w:rPr>
              <w:t>User-Generated Content Sharing</w:t>
            </w:r>
          </w:p>
        </w:tc>
        <w:tc>
          <w:tcPr>
            <w:tcW w:w="0" w:type="auto"/>
            <w:hideMark/>
          </w:tcPr>
          <w:p w14:paraId="05C97558"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Tesco reposting customer photos or recipes using Tesco products</w:t>
            </w:r>
          </w:p>
        </w:tc>
        <w:tc>
          <w:tcPr>
            <w:tcW w:w="0" w:type="auto"/>
            <w:hideMark/>
          </w:tcPr>
          <w:p w14:paraId="1CA7651F"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Boost in user trust and more submissions</w:t>
            </w:r>
          </w:p>
        </w:tc>
        <w:tc>
          <w:tcPr>
            <w:tcW w:w="0" w:type="auto"/>
            <w:hideMark/>
          </w:tcPr>
          <w:p w14:paraId="5CDF19EC" w14:textId="77777777" w:rsidR="00E379C5" w:rsidRPr="00746852" w:rsidRDefault="00E379C5" w:rsidP="00E379C5">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Builds community and strengthens personal brand connections</w:t>
            </w:r>
          </w:p>
        </w:tc>
      </w:tr>
    </w:tbl>
    <w:p w14:paraId="11C4ED66" w14:textId="1798F222" w:rsidR="00805060" w:rsidRPr="00950504" w:rsidRDefault="00E379C5" w:rsidP="00950504">
      <w:pPr>
        <w:spacing w:after="200" w:line="276" w:lineRule="auto"/>
        <w:jc w:val="center"/>
        <w:rPr>
          <w:rFonts w:ascii="Arial" w:hAnsi="Arial" w:cs="Arial"/>
          <w:b/>
          <w:bCs/>
        </w:rPr>
      </w:pPr>
      <w:r w:rsidRPr="00950504">
        <w:rPr>
          <w:rFonts w:ascii="Arial" w:hAnsi="Arial" w:cs="Arial"/>
          <w:b/>
          <w:bCs/>
        </w:rPr>
        <w:t xml:space="preserve">Table: 3 Analysis of Relevance and Personalisation in Tesco’s </w:t>
      </w:r>
      <w:r w:rsidR="002670BF" w:rsidRPr="00950504">
        <w:rPr>
          <w:rFonts w:ascii="Arial" w:hAnsi="Arial" w:cs="Arial"/>
          <w:b/>
          <w:bCs/>
        </w:rPr>
        <w:t>social media</w:t>
      </w:r>
      <w:r w:rsidR="00950504" w:rsidRPr="00950504">
        <w:rPr>
          <w:rFonts w:ascii="Arial" w:hAnsi="Arial" w:cs="Arial"/>
          <w:b/>
          <w:bCs/>
        </w:rPr>
        <w:t xml:space="preserve"> (Source: </w:t>
      </w:r>
      <w:r w:rsidR="00950504" w:rsidRPr="00950504">
        <w:rPr>
          <w:rFonts w:ascii="Arial" w:hAnsi="Arial" w:cs="Arial"/>
          <w:b/>
          <w:bCs/>
          <w:sz w:val="22"/>
        </w:rPr>
        <w:t>Li et al., 2023)</w:t>
      </w:r>
      <w:r w:rsidR="00950504" w:rsidRPr="00950504">
        <w:rPr>
          <w:rFonts w:ascii="Arial" w:hAnsi="Arial" w:cs="Arial"/>
          <w:b/>
          <w:bCs/>
          <w:sz w:val="22"/>
          <w:szCs w:val="20"/>
        </w:rPr>
        <w:t>.</w:t>
      </w:r>
    </w:p>
    <w:p w14:paraId="0B8F8078" w14:textId="77777777" w:rsidR="008D24D6" w:rsidRPr="00746852" w:rsidRDefault="00993E3F" w:rsidP="00636648">
      <w:pPr>
        <w:spacing w:after="200"/>
        <w:rPr>
          <w:rFonts w:ascii="Arial" w:hAnsi="Arial" w:cs="Arial"/>
          <w:sz w:val="22"/>
          <w:szCs w:val="20"/>
        </w:rPr>
      </w:pPr>
      <w:r w:rsidRPr="00746852">
        <w:rPr>
          <w:rFonts w:ascii="Arial" w:hAnsi="Arial" w:cs="Arial"/>
          <w:sz w:val="22"/>
          <w:szCs w:val="20"/>
        </w:rPr>
        <w:t>The social media strategy undertaken by Tesco places much emphasis on relevance and personalisation that influence the perception and interaction of the brand by the consumer</w:t>
      </w:r>
      <w:r w:rsidR="00911F91" w:rsidRPr="00746852">
        <w:rPr>
          <w:rFonts w:ascii="Arial" w:hAnsi="Arial" w:cs="Arial"/>
          <w:sz w:val="22"/>
          <w:szCs w:val="20"/>
        </w:rPr>
        <w:t xml:space="preserve"> (</w:t>
      </w:r>
      <w:r w:rsidR="00911F91" w:rsidRPr="00746852">
        <w:rPr>
          <w:rFonts w:ascii="Arial" w:hAnsi="Arial" w:cs="Arial"/>
          <w:sz w:val="22"/>
        </w:rPr>
        <w:t>Atherton, 2023)</w:t>
      </w:r>
      <w:r w:rsidRPr="00746852">
        <w:rPr>
          <w:rFonts w:ascii="Arial" w:hAnsi="Arial" w:cs="Arial"/>
          <w:sz w:val="22"/>
          <w:szCs w:val="20"/>
        </w:rPr>
        <w:t>. The above examples indicate how customised content can enable Tesco to have a better rapport with its audience.</w:t>
      </w:r>
      <w:r w:rsidR="00DB0660" w:rsidRPr="00746852">
        <w:rPr>
          <w:rFonts w:ascii="Arial" w:hAnsi="Arial" w:cs="Arial"/>
          <w:sz w:val="22"/>
          <w:szCs w:val="20"/>
        </w:rPr>
        <w:t xml:space="preserve"> </w:t>
      </w:r>
      <w:r w:rsidRPr="00746852">
        <w:rPr>
          <w:rFonts w:ascii="Arial" w:hAnsi="Arial" w:cs="Arial"/>
          <w:sz w:val="22"/>
          <w:szCs w:val="20"/>
        </w:rPr>
        <w:t xml:space="preserve">The posts related to the recent events, like religious </w:t>
      </w:r>
      <w:r w:rsidRPr="00746852">
        <w:rPr>
          <w:rFonts w:ascii="Arial" w:hAnsi="Arial" w:cs="Arial"/>
          <w:sz w:val="22"/>
          <w:szCs w:val="20"/>
        </w:rPr>
        <w:lastRenderedPageBreak/>
        <w:t xml:space="preserve">holidays or national celebrations, are common on the platforms of Tesco. Tesco has the cultural awareness of catering to Eid, Diwali, Christmas and other holidays. These posts tend to get a lot of shares, reactions and favourable remarks. </w:t>
      </w:r>
      <w:r w:rsidR="008D24D6" w:rsidRPr="00746852">
        <w:rPr>
          <w:rFonts w:ascii="Arial" w:hAnsi="Arial" w:cs="Arial"/>
          <w:sz w:val="22"/>
          <w:szCs w:val="20"/>
        </w:rPr>
        <w:t>This type of content appeals to the feelings of the audience and creates a sense of trust and emotional connection.</w:t>
      </w:r>
    </w:p>
    <w:p w14:paraId="1EED4B30" w14:textId="1B4039A3" w:rsidR="00993E3F" w:rsidRPr="00746852" w:rsidRDefault="00993E3F" w:rsidP="00636648">
      <w:pPr>
        <w:spacing w:after="200"/>
        <w:rPr>
          <w:rFonts w:ascii="Arial" w:hAnsi="Arial" w:cs="Arial"/>
          <w:sz w:val="22"/>
          <w:szCs w:val="20"/>
        </w:rPr>
      </w:pPr>
      <w:r w:rsidRPr="00746852">
        <w:rPr>
          <w:rFonts w:ascii="Arial" w:hAnsi="Arial" w:cs="Arial"/>
          <w:sz w:val="22"/>
          <w:szCs w:val="20"/>
        </w:rPr>
        <w:t xml:space="preserve">The other strategy is localisation. Tesco also updates regularly about individual stores, e.g. regional deals or openings on holidays. </w:t>
      </w:r>
      <w:r w:rsidR="00C76A99" w:rsidRPr="00746852">
        <w:rPr>
          <w:rFonts w:ascii="Arial" w:hAnsi="Arial" w:cs="Arial"/>
          <w:sz w:val="22"/>
          <w:szCs w:val="20"/>
        </w:rPr>
        <w:t xml:space="preserve">This is an indication that Tesco appreciates its diverse customer base in the UK regions. Localised content has more users, given that the localisation of content creates engagement among the local users, with the result that personalisation is the source of interaction by making the content relevant in practice (Chaffey et al., 2019). </w:t>
      </w:r>
      <w:r w:rsidRPr="00746852">
        <w:rPr>
          <w:rFonts w:ascii="Arial" w:hAnsi="Arial" w:cs="Arial"/>
          <w:sz w:val="22"/>
          <w:szCs w:val="20"/>
        </w:rPr>
        <w:t>Posts that are money-conscious, like costly recipes, are more appealing in the prevailing economic climate of the UK. Posts such as Feed your family under PS5 are shared with likes and likes as well as comments, especially in young families or students. Such messages demonstrate that Tesco knows what the customers are interested in, and they give the impression that this brand brings real-life value.</w:t>
      </w:r>
    </w:p>
    <w:p w14:paraId="7D500916" w14:textId="129FDADC" w:rsidR="00993E3F" w:rsidRPr="00746852" w:rsidRDefault="00993E3F" w:rsidP="00636648">
      <w:pPr>
        <w:spacing w:after="200"/>
        <w:rPr>
          <w:rFonts w:ascii="Arial" w:hAnsi="Arial" w:cs="Arial"/>
          <w:sz w:val="22"/>
          <w:szCs w:val="20"/>
        </w:rPr>
      </w:pPr>
      <w:r w:rsidRPr="00746852">
        <w:rPr>
          <w:rFonts w:ascii="Arial" w:hAnsi="Arial" w:cs="Arial"/>
          <w:sz w:val="22"/>
          <w:szCs w:val="20"/>
        </w:rPr>
        <w:t>Consumer connection is also boosted by Tesco because it concentrates on family-based themes. The relatable moments are played by posts with children's lunchbox inspirations, family trips to Tesco, and basic dinner ideas</w:t>
      </w:r>
      <w:r w:rsidR="00C12E3E" w:rsidRPr="00746852">
        <w:rPr>
          <w:rFonts w:ascii="Arial" w:hAnsi="Arial" w:cs="Arial"/>
          <w:sz w:val="22"/>
          <w:szCs w:val="20"/>
        </w:rPr>
        <w:t xml:space="preserve"> (</w:t>
      </w:r>
      <w:r w:rsidR="00C12E3E" w:rsidRPr="00746852">
        <w:rPr>
          <w:rFonts w:ascii="Arial" w:hAnsi="Arial" w:cs="Arial"/>
          <w:sz w:val="22"/>
        </w:rPr>
        <w:t>Li et al., 2023)</w:t>
      </w:r>
      <w:r w:rsidRPr="00746852">
        <w:rPr>
          <w:rFonts w:ascii="Arial" w:hAnsi="Arial" w:cs="Arial"/>
          <w:sz w:val="22"/>
          <w:szCs w:val="20"/>
        </w:rPr>
        <w:t>. Often, users like to tag their family or post this type of personalisation, implying that this form of personalisation creates a cosy, welcoming brand image.</w:t>
      </w:r>
      <w:r w:rsidR="00DB0660" w:rsidRPr="00746852">
        <w:rPr>
          <w:rFonts w:ascii="Arial" w:hAnsi="Arial" w:cs="Arial"/>
          <w:sz w:val="22"/>
          <w:szCs w:val="20"/>
        </w:rPr>
        <w:t xml:space="preserve"> Trust is enhanced by the content that the user has formulated. Tesco can expand realness by repackaging its feed with photographs of real clients, e.g. home home-cooked meals prepared using Tesco products. They ensure that the customers feel recognised and appreciated, and the brand's relatability is increased. </w:t>
      </w:r>
      <w:r w:rsidR="008D24D6" w:rsidRPr="00746852">
        <w:rPr>
          <w:rFonts w:ascii="Arial" w:hAnsi="Arial" w:cs="Arial"/>
          <w:sz w:val="22"/>
          <w:szCs w:val="20"/>
        </w:rPr>
        <w:t xml:space="preserve">This creates further interaction and brand consumer relations. </w:t>
      </w:r>
    </w:p>
    <w:p w14:paraId="1D7B3F0F" w14:textId="77777777" w:rsidR="008A1222" w:rsidRPr="00746852" w:rsidRDefault="008A1222" w:rsidP="008A1222">
      <w:pPr>
        <w:pStyle w:val="Ttulo3"/>
        <w:rPr>
          <w:rFonts w:ascii="Arial" w:hAnsi="Arial" w:cs="Arial"/>
        </w:rPr>
      </w:pPr>
      <w:bookmarkStart w:id="78" w:name="_Toc212551177"/>
      <w:r w:rsidRPr="00746852">
        <w:rPr>
          <w:rFonts w:ascii="Arial" w:hAnsi="Arial" w:cs="Arial"/>
        </w:rPr>
        <w:t>Theme 4: Positive Engagement Builds Brand Loyalty</w:t>
      </w:r>
      <w:bookmarkEnd w:id="78"/>
    </w:p>
    <w:tbl>
      <w:tblPr>
        <w:tblStyle w:val="Tablaconcuadrcula4-nfasis2"/>
        <w:tblW w:w="0" w:type="auto"/>
        <w:tblLook w:val="04A0" w:firstRow="1" w:lastRow="0" w:firstColumn="1" w:lastColumn="0" w:noHBand="0" w:noVBand="1"/>
      </w:tblPr>
      <w:tblGrid>
        <w:gridCol w:w="1904"/>
        <w:gridCol w:w="2559"/>
        <w:gridCol w:w="2190"/>
        <w:gridCol w:w="2697"/>
      </w:tblGrid>
      <w:tr w:rsidR="008A1222" w:rsidRPr="00746852" w14:paraId="3F17CCC7" w14:textId="77777777" w:rsidTr="008A12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0B56F" w14:textId="77777777" w:rsidR="008A1222" w:rsidRPr="00746852" w:rsidRDefault="008A1222" w:rsidP="008A1222">
            <w:pPr>
              <w:spacing w:after="200" w:line="276" w:lineRule="auto"/>
              <w:jc w:val="left"/>
              <w:rPr>
                <w:rFonts w:ascii="Arial" w:hAnsi="Arial" w:cs="Arial"/>
                <w:sz w:val="22"/>
                <w:szCs w:val="20"/>
              </w:rPr>
            </w:pPr>
            <w:r w:rsidRPr="00746852">
              <w:rPr>
                <w:rFonts w:ascii="Arial" w:hAnsi="Arial" w:cs="Arial"/>
                <w:sz w:val="22"/>
                <w:szCs w:val="20"/>
              </w:rPr>
              <w:t>Engagement Behaviour</w:t>
            </w:r>
          </w:p>
        </w:tc>
        <w:tc>
          <w:tcPr>
            <w:tcW w:w="0" w:type="auto"/>
            <w:hideMark/>
          </w:tcPr>
          <w:p w14:paraId="0D4D311A" w14:textId="77777777" w:rsidR="008A1222" w:rsidRPr="00746852" w:rsidRDefault="008A1222" w:rsidP="008A1222">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Observed Example in Tesco Campaigns</w:t>
            </w:r>
          </w:p>
        </w:tc>
        <w:tc>
          <w:tcPr>
            <w:tcW w:w="0" w:type="auto"/>
            <w:hideMark/>
          </w:tcPr>
          <w:p w14:paraId="65617AC0" w14:textId="77777777" w:rsidR="008A1222" w:rsidRPr="00746852" w:rsidRDefault="008A1222" w:rsidP="008A1222">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Customer Response</w:t>
            </w:r>
          </w:p>
        </w:tc>
        <w:tc>
          <w:tcPr>
            <w:tcW w:w="0" w:type="auto"/>
            <w:hideMark/>
          </w:tcPr>
          <w:p w14:paraId="67AEFC74" w14:textId="77777777" w:rsidR="008A1222" w:rsidRPr="00746852" w:rsidRDefault="008A1222" w:rsidP="008A1222">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Interpretation</w:t>
            </w:r>
          </w:p>
        </w:tc>
      </w:tr>
      <w:tr w:rsidR="008A1222" w:rsidRPr="00746852" w14:paraId="7E672662" w14:textId="77777777" w:rsidTr="008A12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17B195" w14:textId="77777777" w:rsidR="008A1222" w:rsidRPr="00746852" w:rsidRDefault="008A1222" w:rsidP="008A1222">
            <w:pPr>
              <w:spacing w:after="200" w:line="276" w:lineRule="auto"/>
              <w:jc w:val="left"/>
              <w:rPr>
                <w:rFonts w:ascii="Arial" w:hAnsi="Arial" w:cs="Arial"/>
                <w:sz w:val="22"/>
                <w:szCs w:val="20"/>
              </w:rPr>
            </w:pPr>
            <w:r w:rsidRPr="00746852">
              <w:rPr>
                <w:rFonts w:ascii="Arial" w:hAnsi="Arial" w:cs="Arial"/>
                <w:sz w:val="22"/>
                <w:szCs w:val="20"/>
              </w:rPr>
              <w:t>Emotional Comments</w:t>
            </w:r>
          </w:p>
        </w:tc>
        <w:tc>
          <w:tcPr>
            <w:tcW w:w="0" w:type="auto"/>
            <w:hideMark/>
          </w:tcPr>
          <w:p w14:paraId="1B0458F4"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Users thanking Tesco for holiday posts or family-friendly content</w:t>
            </w:r>
          </w:p>
        </w:tc>
        <w:tc>
          <w:tcPr>
            <w:tcW w:w="0" w:type="auto"/>
            <w:hideMark/>
          </w:tcPr>
          <w:p w14:paraId="10D5487C"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Frequent gratitude, emoji use, and repeat interaction</w:t>
            </w:r>
          </w:p>
        </w:tc>
        <w:tc>
          <w:tcPr>
            <w:tcW w:w="0" w:type="auto"/>
            <w:hideMark/>
          </w:tcPr>
          <w:p w14:paraId="614A673B"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Shows emotional bonding with brand through relatable content</w:t>
            </w:r>
          </w:p>
        </w:tc>
      </w:tr>
      <w:tr w:rsidR="008A1222" w:rsidRPr="00746852" w14:paraId="4A622262" w14:textId="77777777" w:rsidTr="008A1222">
        <w:tc>
          <w:tcPr>
            <w:cnfStyle w:val="001000000000" w:firstRow="0" w:lastRow="0" w:firstColumn="1" w:lastColumn="0" w:oddVBand="0" w:evenVBand="0" w:oddHBand="0" w:evenHBand="0" w:firstRowFirstColumn="0" w:firstRowLastColumn="0" w:lastRowFirstColumn="0" w:lastRowLastColumn="0"/>
            <w:tcW w:w="0" w:type="auto"/>
            <w:hideMark/>
          </w:tcPr>
          <w:p w14:paraId="563889A4" w14:textId="77777777" w:rsidR="008A1222" w:rsidRPr="00746852" w:rsidRDefault="008A1222" w:rsidP="008A1222">
            <w:pPr>
              <w:spacing w:after="200" w:line="276" w:lineRule="auto"/>
              <w:jc w:val="left"/>
              <w:rPr>
                <w:rFonts w:ascii="Arial" w:hAnsi="Arial" w:cs="Arial"/>
                <w:sz w:val="22"/>
                <w:szCs w:val="20"/>
              </w:rPr>
            </w:pPr>
            <w:r w:rsidRPr="00746852">
              <w:rPr>
                <w:rFonts w:ascii="Arial" w:hAnsi="Arial" w:cs="Arial"/>
                <w:sz w:val="22"/>
                <w:szCs w:val="20"/>
              </w:rPr>
              <w:t>Repeat Likes and Shares</w:t>
            </w:r>
          </w:p>
        </w:tc>
        <w:tc>
          <w:tcPr>
            <w:tcW w:w="0" w:type="auto"/>
            <w:hideMark/>
          </w:tcPr>
          <w:p w14:paraId="52054526" w14:textId="77777777" w:rsidR="008A1222" w:rsidRPr="00746852" w:rsidRDefault="008A1222" w:rsidP="008A1222">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Same users consistently liking/sharing Tesco posts</w:t>
            </w:r>
          </w:p>
        </w:tc>
        <w:tc>
          <w:tcPr>
            <w:tcW w:w="0" w:type="auto"/>
            <w:hideMark/>
          </w:tcPr>
          <w:p w14:paraId="2F3AA436" w14:textId="77777777" w:rsidR="008A1222" w:rsidRPr="00746852" w:rsidRDefault="008A1222" w:rsidP="008A1222">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Acts as informal advocacy</w:t>
            </w:r>
          </w:p>
        </w:tc>
        <w:tc>
          <w:tcPr>
            <w:tcW w:w="0" w:type="auto"/>
            <w:hideMark/>
          </w:tcPr>
          <w:p w14:paraId="77BA8A8C" w14:textId="77777777" w:rsidR="008A1222" w:rsidRPr="00746852" w:rsidRDefault="008A1222" w:rsidP="008A1222">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Indicates trust and habitual engagement linked to brand loyalty</w:t>
            </w:r>
          </w:p>
        </w:tc>
      </w:tr>
      <w:tr w:rsidR="008A1222" w:rsidRPr="00746852" w14:paraId="3A06D9EA" w14:textId="77777777" w:rsidTr="008A12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CDD774" w14:textId="77777777" w:rsidR="008A1222" w:rsidRPr="00746852" w:rsidRDefault="008A1222" w:rsidP="008A1222">
            <w:pPr>
              <w:spacing w:after="200" w:line="276" w:lineRule="auto"/>
              <w:jc w:val="left"/>
              <w:rPr>
                <w:rFonts w:ascii="Arial" w:hAnsi="Arial" w:cs="Arial"/>
                <w:sz w:val="22"/>
                <w:szCs w:val="20"/>
              </w:rPr>
            </w:pPr>
            <w:r w:rsidRPr="00746852">
              <w:rPr>
                <w:rFonts w:ascii="Arial" w:hAnsi="Arial" w:cs="Arial"/>
                <w:sz w:val="22"/>
                <w:szCs w:val="20"/>
              </w:rPr>
              <w:lastRenderedPageBreak/>
              <w:t>Brand Appreciation Statements</w:t>
            </w:r>
          </w:p>
        </w:tc>
        <w:tc>
          <w:tcPr>
            <w:tcW w:w="0" w:type="auto"/>
            <w:hideMark/>
          </w:tcPr>
          <w:p w14:paraId="40CF4C6A"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“Tesco always thinks of families” or “love Tesco for deals”</w:t>
            </w:r>
          </w:p>
        </w:tc>
        <w:tc>
          <w:tcPr>
            <w:tcW w:w="0" w:type="auto"/>
            <w:hideMark/>
          </w:tcPr>
          <w:p w14:paraId="6BB35F17"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Reflects customer satisfaction and intention to return</w:t>
            </w:r>
          </w:p>
        </w:tc>
        <w:tc>
          <w:tcPr>
            <w:tcW w:w="0" w:type="auto"/>
            <w:hideMark/>
          </w:tcPr>
          <w:p w14:paraId="5B53D45D"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Direct link between satisfaction and brand preference</w:t>
            </w:r>
          </w:p>
        </w:tc>
      </w:tr>
      <w:tr w:rsidR="008A1222" w:rsidRPr="00746852" w14:paraId="58ECAEC9" w14:textId="77777777" w:rsidTr="008A1222">
        <w:tc>
          <w:tcPr>
            <w:cnfStyle w:val="001000000000" w:firstRow="0" w:lastRow="0" w:firstColumn="1" w:lastColumn="0" w:oddVBand="0" w:evenVBand="0" w:oddHBand="0" w:evenHBand="0" w:firstRowFirstColumn="0" w:firstRowLastColumn="0" w:lastRowFirstColumn="0" w:lastRowLastColumn="0"/>
            <w:tcW w:w="0" w:type="auto"/>
            <w:hideMark/>
          </w:tcPr>
          <w:p w14:paraId="33E2AF97" w14:textId="77777777" w:rsidR="008A1222" w:rsidRPr="00746852" w:rsidRDefault="008A1222" w:rsidP="008A1222">
            <w:pPr>
              <w:spacing w:after="200" w:line="276" w:lineRule="auto"/>
              <w:jc w:val="left"/>
              <w:rPr>
                <w:rFonts w:ascii="Arial" w:hAnsi="Arial" w:cs="Arial"/>
                <w:sz w:val="22"/>
                <w:szCs w:val="20"/>
              </w:rPr>
            </w:pPr>
            <w:r w:rsidRPr="00746852">
              <w:rPr>
                <w:rFonts w:ascii="Arial" w:hAnsi="Arial" w:cs="Arial"/>
                <w:sz w:val="22"/>
                <w:szCs w:val="20"/>
              </w:rPr>
              <w:t>Positive Storytelling</w:t>
            </w:r>
          </w:p>
        </w:tc>
        <w:tc>
          <w:tcPr>
            <w:tcW w:w="0" w:type="auto"/>
            <w:hideMark/>
          </w:tcPr>
          <w:p w14:paraId="1A76F592" w14:textId="77777777" w:rsidR="008A1222" w:rsidRPr="00746852" w:rsidRDefault="008A1222" w:rsidP="008A1222">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Users sharing personal experiences (e.g., Tesco helped during COVID-19)</w:t>
            </w:r>
          </w:p>
        </w:tc>
        <w:tc>
          <w:tcPr>
            <w:tcW w:w="0" w:type="auto"/>
            <w:hideMark/>
          </w:tcPr>
          <w:p w14:paraId="60B7A0FA" w14:textId="77777777" w:rsidR="008A1222" w:rsidRPr="00746852" w:rsidRDefault="008A1222" w:rsidP="008A1222">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Inspires other users to respond with similar positive stories</w:t>
            </w:r>
          </w:p>
        </w:tc>
        <w:tc>
          <w:tcPr>
            <w:tcW w:w="0" w:type="auto"/>
            <w:hideMark/>
          </w:tcPr>
          <w:p w14:paraId="7FA786D6" w14:textId="77777777" w:rsidR="008A1222" w:rsidRPr="00746852" w:rsidRDefault="008A1222" w:rsidP="008A1222">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Builds a community of shared values and customer loyalty</w:t>
            </w:r>
          </w:p>
        </w:tc>
      </w:tr>
      <w:tr w:rsidR="008A1222" w:rsidRPr="00746852" w14:paraId="3FC33535" w14:textId="77777777" w:rsidTr="008A12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A365B" w14:textId="77777777" w:rsidR="008A1222" w:rsidRPr="00746852" w:rsidRDefault="008A1222" w:rsidP="008A1222">
            <w:pPr>
              <w:spacing w:after="200" w:line="276" w:lineRule="auto"/>
              <w:jc w:val="left"/>
              <w:rPr>
                <w:rFonts w:ascii="Arial" w:hAnsi="Arial" w:cs="Arial"/>
                <w:sz w:val="22"/>
                <w:szCs w:val="20"/>
              </w:rPr>
            </w:pPr>
            <w:r w:rsidRPr="00746852">
              <w:rPr>
                <w:rFonts w:ascii="Arial" w:hAnsi="Arial" w:cs="Arial"/>
                <w:sz w:val="22"/>
                <w:szCs w:val="20"/>
              </w:rPr>
              <w:t>Quick Tesco Replies</w:t>
            </w:r>
          </w:p>
        </w:tc>
        <w:tc>
          <w:tcPr>
            <w:tcW w:w="0" w:type="auto"/>
            <w:hideMark/>
          </w:tcPr>
          <w:p w14:paraId="3C03F2A9"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Tesco responding to queries or thanking users in comment sections</w:t>
            </w:r>
          </w:p>
        </w:tc>
        <w:tc>
          <w:tcPr>
            <w:tcW w:w="0" w:type="auto"/>
            <w:hideMark/>
          </w:tcPr>
          <w:p w14:paraId="7E8120AC"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Encourages further comments and positive user sentiment</w:t>
            </w:r>
          </w:p>
        </w:tc>
        <w:tc>
          <w:tcPr>
            <w:tcW w:w="0" w:type="auto"/>
            <w:hideMark/>
          </w:tcPr>
          <w:p w14:paraId="3ACF5A2D" w14:textId="77777777" w:rsidR="008A1222" w:rsidRPr="00746852" w:rsidRDefault="008A1222" w:rsidP="008A1222">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Responsiveness strengthens customer relationship and brand trust</w:t>
            </w:r>
          </w:p>
        </w:tc>
      </w:tr>
    </w:tbl>
    <w:p w14:paraId="4B1266B2" w14:textId="17F2103F" w:rsidR="008A1222" w:rsidRPr="00950504" w:rsidRDefault="008A1222" w:rsidP="00950504">
      <w:pPr>
        <w:spacing w:after="200" w:line="276" w:lineRule="auto"/>
        <w:jc w:val="center"/>
        <w:rPr>
          <w:rFonts w:ascii="Arial" w:hAnsi="Arial" w:cs="Arial"/>
          <w:b/>
          <w:bCs/>
          <w:sz w:val="22"/>
          <w:szCs w:val="20"/>
        </w:rPr>
      </w:pPr>
      <w:r w:rsidRPr="00950504">
        <w:rPr>
          <w:rFonts w:ascii="Arial" w:hAnsi="Arial" w:cs="Arial"/>
          <w:b/>
          <w:bCs/>
          <w:sz w:val="22"/>
          <w:szCs w:val="20"/>
        </w:rPr>
        <w:t>Table: 4 Analysis of Positive Engagement and Its Role in Building Brand Loyalty in Tesco’s Social Media Campaigns</w:t>
      </w:r>
      <w:r w:rsidR="00950504" w:rsidRPr="00950504">
        <w:rPr>
          <w:rFonts w:ascii="Arial" w:hAnsi="Arial" w:cs="Arial"/>
          <w:b/>
          <w:bCs/>
          <w:sz w:val="22"/>
          <w:szCs w:val="20"/>
        </w:rPr>
        <w:t xml:space="preserve"> (Source: </w:t>
      </w:r>
      <w:r w:rsidR="00950504" w:rsidRPr="00950504">
        <w:rPr>
          <w:rFonts w:ascii="Arial" w:hAnsi="Arial" w:cs="Arial"/>
          <w:b/>
          <w:bCs/>
          <w:sz w:val="22"/>
        </w:rPr>
        <w:t>Soltanifar and Smailhodżić, 2021)</w:t>
      </w:r>
      <w:r w:rsidR="00950504" w:rsidRPr="00950504">
        <w:rPr>
          <w:rFonts w:ascii="Arial" w:hAnsi="Arial" w:cs="Arial"/>
          <w:b/>
          <w:bCs/>
          <w:sz w:val="22"/>
          <w:szCs w:val="20"/>
        </w:rPr>
        <w:t>.</w:t>
      </w:r>
    </w:p>
    <w:p w14:paraId="499F2640" w14:textId="334EA452" w:rsidR="007A18F2" w:rsidRPr="00746852" w:rsidRDefault="00DC5E95" w:rsidP="00DB0660">
      <w:pPr>
        <w:spacing w:after="200"/>
        <w:rPr>
          <w:rFonts w:ascii="Arial" w:hAnsi="Arial" w:cs="Arial"/>
          <w:sz w:val="22"/>
          <w:szCs w:val="20"/>
        </w:rPr>
      </w:pPr>
      <w:r w:rsidRPr="00746852">
        <w:rPr>
          <w:rFonts w:ascii="Arial" w:hAnsi="Arial" w:cs="Arial"/>
          <w:sz w:val="22"/>
          <w:szCs w:val="20"/>
        </w:rPr>
        <w:t>The trends of Tesco's social media interactions depict that there is a high correlation between a positive interaction and brand loyalty. This theme dwells on the importance of emotional reactions, recurrent behaviours and responsive dialogue in retaining customers and advocating.</w:t>
      </w:r>
      <w:r w:rsidR="00DB0660" w:rsidRPr="00746852">
        <w:rPr>
          <w:rFonts w:ascii="Arial" w:hAnsi="Arial" w:cs="Arial"/>
          <w:sz w:val="22"/>
          <w:szCs w:val="20"/>
        </w:rPr>
        <w:t xml:space="preserve"> </w:t>
      </w:r>
      <w:r w:rsidRPr="00746852">
        <w:rPr>
          <w:rFonts w:ascii="Arial" w:hAnsi="Arial" w:cs="Arial"/>
          <w:sz w:val="22"/>
          <w:szCs w:val="20"/>
        </w:rPr>
        <w:t xml:space="preserve">As has been pointed out in the table, emotionally </w:t>
      </w:r>
      <w:r w:rsidR="002670BF" w:rsidRPr="00746852">
        <w:rPr>
          <w:rFonts w:ascii="Arial" w:hAnsi="Arial" w:cs="Arial"/>
          <w:sz w:val="22"/>
          <w:szCs w:val="20"/>
        </w:rPr>
        <w:t>coloured</w:t>
      </w:r>
      <w:r w:rsidRPr="00746852">
        <w:rPr>
          <w:rFonts w:ascii="Arial" w:hAnsi="Arial" w:cs="Arial"/>
          <w:sz w:val="22"/>
          <w:szCs w:val="20"/>
        </w:rPr>
        <w:t xml:space="preserve"> remarks tend to be found beneath the festive or family-based postings of Tesco</w:t>
      </w:r>
      <w:r w:rsidR="00950504">
        <w:rPr>
          <w:rFonts w:ascii="Arial" w:hAnsi="Arial" w:cs="Arial"/>
          <w:sz w:val="22"/>
          <w:szCs w:val="20"/>
        </w:rPr>
        <w:t xml:space="preserve"> </w:t>
      </w:r>
      <w:r w:rsidR="00950504" w:rsidRPr="00746852">
        <w:rPr>
          <w:rFonts w:ascii="Arial" w:hAnsi="Arial" w:cs="Arial"/>
          <w:color w:val="0E101A"/>
          <w:sz w:val="22"/>
        </w:rPr>
        <w:t>(</w:t>
      </w:r>
      <w:r w:rsidR="00950504" w:rsidRPr="00746852">
        <w:rPr>
          <w:rFonts w:ascii="Arial" w:hAnsi="Arial" w:cs="Arial"/>
          <w:sz w:val="22"/>
        </w:rPr>
        <w:t>Tantawy and Ismail, 2021</w:t>
      </w:r>
      <w:r w:rsidR="00950504">
        <w:rPr>
          <w:rFonts w:ascii="Arial" w:hAnsi="Arial" w:cs="Arial"/>
          <w:sz w:val="22"/>
        </w:rPr>
        <w:t>)</w:t>
      </w:r>
      <w:r w:rsidRPr="00746852">
        <w:rPr>
          <w:rFonts w:ascii="Arial" w:hAnsi="Arial" w:cs="Arial"/>
          <w:sz w:val="22"/>
          <w:szCs w:val="20"/>
        </w:rPr>
        <w:t>. The users give feedback in the form of appreciation, emojis or personal stories. This emotional display is an indication that there exists a stronger relationship between the consumer and the brand. By having posts that demonstrate customer values or recognition of social moments, loyalty is boosted because customers feel that they are being emotionally heard</w:t>
      </w:r>
      <w:r w:rsidR="00E05021" w:rsidRPr="00746852">
        <w:rPr>
          <w:rFonts w:ascii="Arial" w:hAnsi="Arial" w:cs="Arial"/>
          <w:sz w:val="22"/>
          <w:szCs w:val="20"/>
        </w:rPr>
        <w:t xml:space="preserve"> (</w:t>
      </w:r>
      <w:r w:rsidR="00E05021" w:rsidRPr="00746852">
        <w:rPr>
          <w:rFonts w:ascii="Arial" w:hAnsi="Arial" w:cs="Arial"/>
          <w:sz w:val="22"/>
        </w:rPr>
        <w:t>Jones and Comfort, 2019)</w:t>
      </w:r>
      <w:r w:rsidRPr="00746852">
        <w:rPr>
          <w:rFonts w:ascii="Arial" w:hAnsi="Arial" w:cs="Arial"/>
          <w:sz w:val="22"/>
          <w:szCs w:val="20"/>
        </w:rPr>
        <w:t>.</w:t>
      </w:r>
      <w:r w:rsidR="00DB0660" w:rsidRPr="00746852">
        <w:rPr>
          <w:rFonts w:ascii="Arial" w:hAnsi="Arial" w:cs="Arial"/>
          <w:sz w:val="22"/>
          <w:szCs w:val="20"/>
        </w:rPr>
        <w:t xml:space="preserve"> Consistency in likes and sharing behaviour of the same user accounts, especially on Facebook and Instagram, is not only due to mere casual interest, but to an actual one. </w:t>
      </w:r>
      <w:r w:rsidR="007A18F2" w:rsidRPr="00746852">
        <w:rPr>
          <w:rFonts w:ascii="Arial" w:hAnsi="Arial" w:cs="Arial"/>
          <w:sz w:val="22"/>
          <w:szCs w:val="20"/>
        </w:rPr>
        <w:t>Such users are casual brand ambassadors who disseminate Tesco content via their networks. They possess behaviours that are typical of long-term devotion towards the brand, which is a clear expression of loyalty.</w:t>
      </w:r>
    </w:p>
    <w:p w14:paraId="094983B6" w14:textId="77777777" w:rsidR="007F4110" w:rsidRPr="00746852" w:rsidRDefault="00DB0660" w:rsidP="00636648">
      <w:pPr>
        <w:spacing w:after="200"/>
        <w:rPr>
          <w:rFonts w:ascii="Arial" w:hAnsi="Arial" w:cs="Arial"/>
          <w:sz w:val="22"/>
          <w:szCs w:val="20"/>
        </w:rPr>
      </w:pPr>
      <w:r w:rsidRPr="00746852">
        <w:rPr>
          <w:rFonts w:ascii="Arial" w:hAnsi="Arial" w:cs="Arial"/>
          <w:sz w:val="22"/>
          <w:szCs w:val="20"/>
        </w:rPr>
        <w:t>Satisfaction and trust regarding the comments made by the customers, such as always shopping at Tesco, or at Tesco, also develops the understanding of families. The use of such verbal assurances, which are normally in unprompted form, shows that the users are not only involved but also emotionally attached to Tesco. Details are elaborated by positive storytelling. Customers narrate how Tesco has supported them in their hard times, especially during COVID-19, such as donations of food or giving them discounts</w:t>
      </w:r>
      <w:r w:rsidR="00E05021" w:rsidRPr="00746852">
        <w:rPr>
          <w:rFonts w:ascii="Arial" w:hAnsi="Arial" w:cs="Arial"/>
          <w:sz w:val="22"/>
          <w:szCs w:val="20"/>
        </w:rPr>
        <w:t xml:space="preserve"> (</w:t>
      </w:r>
      <w:r w:rsidR="00E05021" w:rsidRPr="00746852">
        <w:rPr>
          <w:rFonts w:ascii="Arial" w:hAnsi="Arial" w:cs="Arial"/>
          <w:sz w:val="22"/>
        </w:rPr>
        <w:t>Soltanifar and Smailhodżić, 2021)</w:t>
      </w:r>
      <w:r w:rsidRPr="00746852">
        <w:rPr>
          <w:rFonts w:ascii="Arial" w:hAnsi="Arial" w:cs="Arial"/>
          <w:sz w:val="22"/>
          <w:szCs w:val="20"/>
        </w:rPr>
        <w:t xml:space="preserve">. These stories bring about a sequence of mutual respect and compatibility in society. It also depends on the responsiveness of Tesco. Receptiveness to queries or acknowledgement of comments is </w:t>
      </w:r>
      <w:r w:rsidRPr="00746852">
        <w:rPr>
          <w:rFonts w:ascii="Arial" w:hAnsi="Arial" w:cs="Arial"/>
          <w:sz w:val="22"/>
          <w:szCs w:val="20"/>
        </w:rPr>
        <w:lastRenderedPageBreak/>
        <w:t xml:space="preserve">sensitive. This physical communication improves consumer trust since customers feel heard. </w:t>
      </w:r>
      <w:r w:rsidR="007F4110" w:rsidRPr="00746852">
        <w:rPr>
          <w:rFonts w:ascii="Arial" w:hAnsi="Arial" w:cs="Arial"/>
          <w:sz w:val="22"/>
          <w:szCs w:val="20"/>
        </w:rPr>
        <w:t>The customers repeat the process as they are responsive and responsive in listening and responding, thus the repetition converts to long-term loyalty.</w:t>
      </w:r>
    </w:p>
    <w:p w14:paraId="5D06A272" w14:textId="77777777" w:rsidR="00C35F5B" w:rsidRPr="00746852" w:rsidRDefault="00C35F5B" w:rsidP="00C35F5B">
      <w:pPr>
        <w:pStyle w:val="Ttulo3"/>
        <w:rPr>
          <w:rFonts w:ascii="Arial" w:hAnsi="Arial" w:cs="Arial"/>
        </w:rPr>
      </w:pPr>
      <w:bookmarkStart w:id="79" w:name="_Toc212551178"/>
      <w:r w:rsidRPr="00746852">
        <w:rPr>
          <w:rFonts w:ascii="Arial" w:hAnsi="Arial" w:cs="Arial"/>
        </w:rPr>
        <w:t>Theme 5: Social Listening Reflects Brand Responsiveness</w:t>
      </w:r>
      <w:bookmarkEnd w:id="79"/>
    </w:p>
    <w:tbl>
      <w:tblPr>
        <w:tblStyle w:val="Tablaconcuadrcula4-nfasis6"/>
        <w:tblW w:w="0" w:type="auto"/>
        <w:tblLook w:val="04A0" w:firstRow="1" w:lastRow="0" w:firstColumn="1" w:lastColumn="0" w:noHBand="0" w:noVBand="1"/>
      </w:tblPr>
      <w:tblGrid>
        <w:gridCol w:w="2006"/>
        <w:gridCol w:w="2530"/>
        <w:gridCol w:w="2330"/>
        <w:gridCol w:w="2484"/>
      </w:tblGrid>
      <w:tr w:rsidR="00C35F5B" w:rsidRPr="00746852" w14:paraId="6B33C4D4" w14:textId="77777777" w:rsidTr="00C35F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1DF4F0" w14:textId="77777777" w:rsidR="00C35F5B" w:rsidRPr="00746852" w:rsidRDefault="00C35F5B" w:rsidP="00C35F5B">
            <w:pPr>
              <w:spacing w:after="200" w:line="276" w:lineRule="auto"/>
              <w:jc w:val="left"/>
              <w:rPr>
                <w:rFonts w:ascii="Arial" w:hAnsi="Arial" w:cs="Arial"/>
                <w:sz w:val="22"/>
                <w:szCs w:val="20"/>
              </w:rPr>
            </w:pPr>
            <w:r w:rsidRPr="00746852">
              <w:rPr>
                <w:rFonts w:ascii="Arial" w:hAnsi="Arial" w:cs="Arial"/>
                <w:sz w:val="22"/>
                <w:szCs w:val="20"/>
              </w:rPr>
              <w:t>Social Listening Practice</w:t>
            </w:r>
          </w:p>
        </w:tc>
        <w:tc>
          <w:tcPr>
            <w:tcW w:w="0" w:type="auto"/>
            <w:hideMark/>
          </w:tcPr>
          <w:p w14:paraId="204A721B" w14:textId="77777777" w:rsidR="00C35F5B" w:rsidRPr="00746852" w:rsidRDefault="00C35F5B" w:rsidP="00C35F5B">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Observed Example in Tesco’s Campaigns</w:t>
            </w:r>
          </w:p>
        </w:tc>
        <w:tc>
          <w:tcPr>
            <w:tcW w:w="0" w:type="auto"/>
            <w:hideMark/>
          </w:tcPr>
          <w:p w14:paraId="63084442" w14:textId="77777777" w:rsidR="00C35F5B" w:rsidRPr="00746852" w:rsidRDefault="00C35F5B" w:rsidP="00C35F5B">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Consumer Response</w:t>
            </w:r>
          </w:p>
        </w:tc>
        <w:tc>
          <w:tcPr>
            <w:tcW w:w="0" w:type="auto"/>
            <w:hideMark/>
          </w:tcPr>
          <w:p w14:paraId="4F2F78A2" w14:textId="77777777" w:rsidR="00C35F5B" w:rsidRPr="00746852" w:rsidRDefault="00C35F5B" w:rsidP="00C35F5B">
            <w:pPr>
              <w:spacing w:after="200"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Interpretation</w:t>
            </w:r>
          </w:p>
        </w:tc>
      </w:tr>
      <w:tr w:rsidR="00C35F5B" w:rsidRPr="00746852" w14:paraId="61E443C9" w14:textId="77777777" w:rsidTr="00C35F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12DB06" w14:textId="77777777" w:rsidR="00C35F5B" w:rsidRPr="00746852" w:rsidRDefault="00C35F5B" w:rsidP="00C35F5B">
            <w:pPr>
              <w:spacing w:after="200" w:line="276" w:lineRule="auto"/>
              <w:jc w:val="left"/>
              <w:rPr>
                <w:rFonts w:ascii="Arial" w:hAnsi="Arial" w:cs="Arial"/>
                <w:sz w:val="22"/>
                <w:szCs w:val="20"/>
              </w:rPr>
            </w:pPr>
            <w:r w:rsidRPr="00746852">
              <w:rPr>
                <w:rFonts w:ascii="Arial" w:hAnsi="Arial" w:cs="Arial"/>
                <w:sz w:val="22"/>
                <w:szCs w:val="20"/>
              </w:rPr>
              <w:t>Monitoring Service Complaints</w:t>
            </w:r>
          </w:p>
        </w:tc>
        <w:tc>
          <w:tcPr>
            <w:tcW w:w="0" w:type="auto"/>
            <w:hideMark/>
          </w:tcPr>
          <w:p w14:paraId="3A693F22"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Users report product quality or delivery issues in comment sections</w:t>
            </w:r>
          </w:p>
        </w:tc>
        <w:tc>
          <w:tcPr>
            <w:tcW w:w="0" w:type="auto"/>
            <w:hideMark/>
          </w:tcPr>
          <w:p w14:paraId="72A7DFE7"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Tesco responds quickly with apologies and support links</w:t>
            </w:r>
          </w:p>
        </w:tc>
        <w:tc>
          <w:tcPr>
            <w:tcW w:w="0" w:type="auto"/>
            <w:hideMark/>
          </w:tcPr>
          <w:p w14:paraId="2D4597FB"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Indicates active monitoring and resolution intent</w:t>
            </w:r>
          </w:p>
        </w:tc>
      </w:tr>
      <w:tr w:rsidR="00C35F5B" w:rsidRPr="00746852" w14:paraId="3426A456" w14:textId="77777777" w:rsidTr="00C35F5B">
        <w:tc>
          <w:tcPr>
            <w:cnfStyle w:val="001000000000" w:firstRow="0" w:lastRow="0" w:firstColumn="1" w:lastColumn="0" w:oddVBand="0" w:evenVBand="0" w:oddHBand="0" w:evenHBand="0" w:firstRowFirstColumn="0" w:firstRowLastColumn="0" w:lastRowFirstColumn="0" w:lastRowLastColumn="0"/>
            <w:tcW w:w="0" w:type="auto"/>
            <w:hideMark/>
          </w:tcPr>
          <w:p w14:paraId="0D095A6D" w14:textId="77777777" w:rsidR="00C35F5B" w:rsidRPr="00746852" w:rsidRDefault="00C35F5B" w:rsidP="00C35F5B">
            <w:pPr>
              <w:spacing w:after="200" w:line="276" w:lineRule="auto"/>
              <w:jc w:val="left"/>
              <w:rPr>
                <w:rFonts w:ascii="Arial" w:hAnsi="Arial" w:cs="Arial"/>
                <w:sz w:val="22"/>
                <w:szCs w:val="20"/>
              </w:rPr>
            </w:pPr>
            <w:r w:rsidRPr="00746852">
              <w:rPr>
                <w:rFonts w:ascii="Arial" w:hAnsi="Arial" w:cs="Arial"/>
                <w:sz w:val="22"/>
                <w:szCs w:val="20"/>
              </w:rPr>
              <w:t>Replying to Praise and Positive Feedback</w:t>
            </w:r>
          </w:p>
        </w:tc>
        <w:tc>
          <w:tcPr>
            <w:tcW w:w="0" w:type="auto"/>
            <w:hideMark/>
          </w:tcPr>
          <w:p w14:paraId="3ADECA5C" w14:textId="77777777" w:rsidR="00C35F5B" w:rsidRPr="00746852" w:rsidRDefault="00C35F5B" w:rsidP="00C35F5B">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Tesco replies to compliments with thank-you messages and emojis</w:t>
            </w:r>
          </w:p>
        </w:tc>
        <w:tc>
          <w:tcPr>
            <w:tcW w:w="0" w:type="auto"/>
            <w:hideMark/>
          </w:tcPr>
          <w:p w14:paraId="1005FF32" w14:textId="77777777" w:rsidR="00C35F5B" w:rsidRPr="00746852" w:rsidRDefault="00C35F5B" w:rsidP="00C35F5B">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Consumers feel appreciated and continue engaging</w:t>
            </w:r>
          </w:p>
        </w:tc>
        <w:tc>
          <w:tcPr>
            <w:tcW w:w="0" w:type="auto"/>
            <w:hideMark/>
          </w:tcPr>
          <w:p w14:paraId="511BD77D" w14:textId="77777777" w:rsidR="00C35F5B" w:rsidRPr="00746852" w:rsidRDefault="00C35F5B" w:rsidP="00C35F5B">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Shows Tesco values appreciation and maintains relationship strength</w:t>
            </w:r>
          </w:p>
        </w:tc>
      </w:tr>
      <w:tr w:rsidR="00C35F5B" w:rsidRPr="00746852" w14:paraId="22989222" w14:textId="77777777" w:rsidTr="00C35F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7B4D7C" w14:textId="77777777" w:rsidR="00C35F5B" w:rsidRPr="00746852" w:rsidRDefault="00C35F5B" w:rsidP="00C35F5B">
            <w:pPr>
              <w:spacing w:after="200" w:line="276" w:lineRule="auto"/>
              <w:jc w:val="left"/>
              <w:rPr>
                <w:rFonts w:ascii="Arial" w:hAnsi="Arial" w:cs="Arial"/>
                <w:sz w:val="22"/>
                <w:szCs w:val="20"/>
              </w:rPr>
            </w:pPr>
            <w:r w:rsidRPr="00746852">
              <w:rPr>
                <w:rFonts w:ascii="Arial" w:hAnsi="Arial" w:cs="Arial"/>
                <w:sz w:val="22"/>
                <w:szCs w:val="20"/>
              </w:rPr>
              <w:t>Responding to Questions and Queries</w:t>
            </w:r>
          </w:p>
        </w:tc>
        <w:tc>
          <w:tcPr>
            <w:tcW w:w="0" w:type="auto"/>
            <w:hideMark/>
          </w:tcPr>
          <w:p w14:paraId="1A586A83"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Users ask about store hours, product availability, or offers</w:t>
            </w:r>
          </w:p>
        </w:tc>
        <w:tc>
          <w:tcPr>
            <w:tcW w:w="0" w:type="auto"/>
            <w:hideMark/>
          </w:tcPr>
          <w:p w14:paraId="4CFADC9C"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Tesco provides direct answers or links within short timeframes</w:t>
            </w:r>
          </w:p>
        </w:tc>
        <w:tc>
          <w:tcPr>
            <w:tcW w:w="0" w:type="auto"/>
            <w:hideMark/>
          </w:tcPr>
          <w:p w14:paraId="4EEE2F47"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Reflects helpfulness and supports information needs</w:t>
            </w:r>
          </w:p>
        </w:tc>
      </w:tr>
      <w:tr w:rsidR="00C35F5B" w:rsidRPr="00746852" w14:paraId="06EA0D1D" w14:textId="77777777" w:rsidTr="00C35F5B">
        <w:tc>
          <w:tcPr>
            <w:cnfStyle w:val="001000000000" w:firstRow="0" w:lastRow="0" w:firstColumn="1" w:lastColumn="0" w:oddVBand="0" w:evenVBand="0" w:oddHBand="0" w:evenHBand="0" w:firstRowFirstColumn="0" w:firstRowLastColumn="0" w:lastRowFirstColumn="0" w:lastRowLastColumn="0"/>
            <w:tcW w:w="0" w:type="auto"/>
            <w:hideMark/>
          </w:tcPr>
          <w:p w14:paraId="522AE5F0" w14:textId="77777777" w:rsidR="00C35F5B" w:rsidRPr="00746852" w:rsidRDefault="00C35F5B" w:rsidP="00C35F5B">
            <w:pPr>
              <w:spacing w:after="200" w:line="276" w:lineRule="auto"/>
              <w:jc w:val="left"/>
              <w:rPr>
                <w:rFonts w:ascii="Arial" w:hAnsi="Arial" w:cs="Arial"/>
                <w:sz w:val="22"/>
                <w:szCs w:val="20"/>
              </w:rPr>
            </w:pPr>
            <w:r w:rsidRPr="00746852">
              <w:rPr>
                <w:rFonts w:ascii="Arial" w:hAnsi="Arial" w:cs="Arial"/>
                <w:sz w:val="22"/>
                <w:szCs w:val="20"/>
              </w:rPr>
              <w:t>Engaging with Suggestions</w:t>
            </w:r>
          </w:p>
        </w:tc>
        <w:tc>
          <w:tcPr>
            <w:tcW w:w="0" w:type="auto"/>
            <w:hideMark/>
          </w:tcPr>
          <w:p w14:paraId="52C3FBE2" w14:textId="77777777" w:rsidR="00C35F5B" w:rsidRPr="00746852" w:rsidRDefault="00C35F5B" w:rsidP="00C35F5B">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Some users recommend product ideas or ask for more vegan/gluten-free items</w:t>
            </w:r>
          </w:p>
        </w:tc>
        <w:tc>
          <w:tcPr>
            <w:tcW w:w="0" w:type="auto"/>
            <w:hideMark/>
          </w:tcPr>
          <w:p w14:paraId="43A2E2D2" w14:textId="77777777" w:rsidR="00C35F5B" w:rsidRPr="00746852" w:rsidRDefault="00C35F5B" w:rsidP="00C35F5B">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Tesco acknowledges or reacts with interest emojis</w:t>
            </w:r>
          </w:p>
        </w:tc>
        <w:tc>
          <w:tcPr>
            <w:tcW w:w="0" w:type="auto"/>
            <w:hideMark/>
          </w:tcPr>
          <w:p w14:paraId="5AE46456" w14:textId="77777777" w:rsidR="00C35F5B" w:rsidRPr="00746852" w:rsidRDefault="00C35F5B" w:rsidP="00C35F5B">
            <w:pPr>
              <w:spacing w:after="200"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rPr>
            </w:pPr>
            <w:r w:rsidRPr="00746852">
              <w:rPr>
                <w:rFonts w:ascii="Arial" w:hAnsi="Arial" w:cs="Arial"/>
                <w:sz w:val="22"/>
                <w:szCs w:val="20"/>
              </w:rPr>
              <w:t>Demonstrates openness to customer input and adaptive branding</w:t>
            </w:r>
          </w:p>
        </w:tc>
      </w:tr>
      <w:tr w:rsidR="00C35F5B" w:rsidRPr="00746852" w14:paraId="1CB35768" w14:textId="77777777" w:rsidTr="00C35F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05CB27" w14:textId="77777777" w:rsidR="00C35F5B" w:rsidRPr="00746852" w:rsidRDefault="00C35F5B" w:rsidP="00C35F5B">
            <w:pPr>
              <w:spacing w:after="200" w:line="276" w:lineRule="auto"/>
              <w:jc w:val="left"/>
              <w:rPr>
                <w:rFonts w:ascii="Arial" w:hAnsi="Arial" w:cs="Arial"/>
                <w:sz w:val="22"/>
                <w:szCs w:val="20"/>
              </w:rPr>
            </w:pPr>
            <w:r w:rsidRPr="00746852">
              <w:rPr>
                <w:rFonts w:ascii="Arial" w:hAnsi="Arial" w:cs="Arial"/>
                <w:sz w:val="22"/>
                <w:szCs w:val="20"/>
              </w:rPr>
              <w:t>Platform Consistency</w:t>
            </w:r>
          </w:p>
        </w:tc>
        <w:tc>
          <w:tcPr>
            <w:tcW w:w="0" w:type="auto"/>
            <w:hideMark/>
          </w:tcPr>
          <w:p w14:paraId="654F8B28"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Responses observed on Facebook, Instagram, and Twitter</w:t>
            </w:r>
          </w:p>
        </w:tc>
        <w:tc>
          <w:tcPr>
            <w:tcW w:w="0" w:type="auto"/>
            <w:hideMark/>
          </w:tcPr>
          <w:p w14:paraId="379A5E44"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Builds unified customer experience across channels</w:t>
            </w:r>
          </w:p>
        </w:tc>
        <w:tc>
          <w:tcPr>
            <w:tcW w:w="0" w:type="auto"/>
            <w:hideMark/>
          </w:tcPr>
          <w:p w14:paraId="381F1D49" w14:textId="77777777" w:rsidR="00C35F5B" w:rsidRPr="00746852" w:rsidRDefault="00C35F5B" w:rsidP="00C35F5B">
            <w:pPr>
              <w:spacing w:after="200"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rPr>
            </w:pPr>
            <w:r w:rsidRPr="00746852">
              <w:rPr>
                <w:rFonts w:ascii="Arial" w:hAnsi="Arial" w:cs="Arial"/>
                <w:sz w:val="22"/>
                <w:szCs w:val="20"/>
              </w:rPr>
              <w:t>Ensures consistent brand voice and experience across social platforms</w:t>
            </w:r>
          </w:p>
        </w:tc>
      </w:tr>
    </w:tbl>
    <w:p w14:paraId="7E887466" w14:textId="3D66B235" w:rsidR="00DC5E95" w:rsidRPr="00950504" w:rsidRDefault="00C35F5B" w:rsidP="00950504">
      <w:pPr>
        <w:spacing w:after="200"/>
        <w:jc w:val="center"/>
        <w:rPr>
          <w:rFonts w:ascii="Arial" w:hAnsi="Arial" w:cs="Arial"/>
          <w:b/>
          <w:bCs/>
          <w:sz w:val="22"/>
          <w:szCs w:val="20"/>
        </w:rPr>
      </w:pPr>
      <w:r w:rsidRPr="00950504">
        <w:rPr>
          <w:rFonts w:ascii="Arial" w:hAnsi="Arial" w:cs="Arial"/>
          <w:b/>
          <w:bCs/>
          <w:sz w:val="22"/>
          <w:szCs w:val="20"/>
        </w:rPr>
        <w:t>Table: 5 Analysis of Tesco’s Social Listening and Brand Responsiveness</w:t>
      </w:r>
      <w:r w:rsidR="00950504" w:rsidRPr="00950504">
        <w:rPr>
          <w:rFonts w:ascii="Arial" w:hAnsi="Arial" w:cs="Arial"/>
          <w:b/>
          <w:bCs/>
          <w:sz w:val="22"/>
          <w:szCs w:val="20"/>
        </w:rPr>
        <w:t xml:space="preserve"> (Source: </w:t>
      </w:r>
      <w:r w:rsidR="00950504" w:rsidRPr="00950504">
        <w:rPr>
          <w:rFonts w:ascii="Arial" w:hAnsi="Arial" w:cs="Arial"/>
          <w:b/>
          <w:bCs/>
          <w:sz w:val="22"/>
        </w:rPr>
        <w:t>Ghadiridehkordi et al., 2025)</w:t>
      </w:r>
      <w:r w:rsidR="00950504" w:rsidRPr="00950504">
        <w:rPr>
          <w:rFonts w:ascii="Arial" w:hAnsi="Arial" w:cs="Arial"/>
          <w:b/>
          <w:bCs/>
          <w:sz w:val="22"/>
          <w:szCs w:val="20"/>
        </w:rPr>
        <w:t>.</w:t>
      </w:r>
    </w:p>
    <w:p w14:paraId="5AF276FF" w14:textId="10F88F03" w:rsidR="00DC5E95" w:rsidRPr="00746852" w:rsidRDefault="00DC5E95" w:rsidP="00DB0660">
      <w:pPr>
        <w:spacing w:after="200"/>
        <w:rPr>
          <w:rFonts w:ascii="Arial" w:hAnsi="Arial" w:cs="Arial"/>
          <w:sz w:val="22"/>
          <w:szCs w:val="20"/>
        </w:rPr>
      </w:pPr>
      <w:r w:rsidRPr="00746852">
        <w:rPr>
          <w:rFonts w:ascii="Arial" w:hAnsi="Arial" w:cs="Arial"/>
          <w:sz w:val="22"/>
          <w:szCs w:val="20"/>
        </w:rPr>
        <w:t>The strategic application of social listening shows that Tesco is highly responsive to its customers. In this theme, the brand is depicted as proactive in terms of consumer response on social media like Facebook, Twitter, and Instagram and then responds and adjusts according to the consumer reviews.</w:t>
      </w:r>
      <w:r w:rsidR="00DB0660" w:rsidRPr="00746852">
        <w:rPr>
          <w:rFonts w:ascii="Arial" w:hAnsi="Arial" w:cs="Arial"/>
          <w:sz w:val="22"/>
          <w:szCs w:val="20"/>
        </w:rPr>
        <w:t xml:space="preserve"> </w:t>
      </w:r>
      <w:r w:rsidRPr="00746852">
        <w:rPr>
          <w:rFonts w:ascii="Arial" w:hAnsi="Arial" w:cs="Arial"/>
          <w:sz w:val="22"/>
          <w:szCs w:val="20"/>
        </w:rPr>
        <w:t xml:space="preserve">The listening behaviour of Tesco has several dimensions, which are identified in the table. Another very interesting one is the way Tesco tracks the complaints that are service-related. Whenever customers complain about the lack of delivery, quality of product, or store-related complaints under the public comments, Tesco usually responds with apologies and links to </w:t>
      </w:r>
      <w:r w:rsidRPr="00746852">
        <w:rPr>
          <w:rFonts w:ascii="Arial" w:hAnsi="Arial" w:cs="Arial"/>
          <w:sz w:val="22"/>
          <w:szCs w:val="20"/>
        </w:rPr>
        <w:lastRenderedPageBreak/>
        <w:t>support services</w:t>
      </w:r>
      <w:r w:rsidR="007B46E1" w:rsidRPr="00746852">
        <w:rPr>
          <w:rFonts w:ascii="Arial" w:hAnsi="Arial" w:cs="Arial"/>
          <w:sz w:val="22"/>
          <w:szCs w:val="20"/>
        </w:rPr>
        <w:t xml:space="preserve"> (</w:t>
      </w:r>
      <w:r w:rsidR="007B46E1" w:rsidRPr="00746852">
        <w:rPr>
          <w:rFonts w:ascii="Arial" w:hAnsi="Arial" w:cs="Arial"/>
          <w:sz w:val="22"/>
        </w:rPr>
        <w:t>Ghadiridehkordi et al., 2025)</w:t>
      </w:r>
      <w:r w:rsidRPr="00746852">
        <w:rPr>
          <w:rFonts w:ascii="Arial" w:hAnsi="Arial" w:cs="Arial"/>
          <w:sz w:val="22"/>
          <w:szCs w:val="20"/>
        </w:rPr>
        <w:t>. This strategy indicates that Tesco is not a company that turns a blind eye to criticism, but rather it utilises it to portray accountability. Consequently, it minimises the cases of frustration by the population and conserves brand reputation.</w:t>
      </w:r>
      <w:r w:rsidR="00DB0660" w:rsidRPr="00746852">
        <w:rPr>
          <w:rFonts w:ascii="Arial" w:hAnsi="Arial" w:cs="Arial"/>
          <w:sz w:val="22"/>
          <w:szCs w:val="20"/>
        </w:rPr>
        <w:t xml:space="preserve"> </w:t>
      </w:r>
      <w:r w:rsidRPr="00746852">
        <w:rPr>
          <w:rFonts w:ascii="Arial" w:hAnsi="Arial" w:cs="Arial"/>
          <w:sz w:val="22"/>
          <w:szCs w:val="20"/>
        </w:rPr>
        <w:t>Tesco even responds to the good customer commentaries. The brand responds to praises about its services or products by sending emojis or thank-you notes when the user compliments Tesco. These are interactions that are not complex, but they are significant in enhancing emotional bonds. They tell the customer that his voice is heard and it is valued.</w:t>
      </w:r>
    </w:p>
    <w:p w14:paraId="6B44E246" w14:textId="132AFF69" w:rsidR="007F4110" w:rsidRPr="00746852" w:rsidRDefault="00DC5E95" w:rsidP="00DB0660">
      <w:pPr>
        <w:spacing w:after="200"/>
        <w:rPr>
          <w:rFonts w:ascii="Arial" w:hAnsi="Arial" w:cs="Arial"/>
          <w:sz w:val="22"/>
          <w:szCs w:val="20"/>
        </w:rPr>
      </w:pPr>
      <w:r w:rsidRPr="00746852">
        <w:rPr>
          <w:rFonts w:ascii="Arial" w:hAnsi="Arial" w:cs="Arial"/>
          <w:sz w:val="22"/>
          <w:szCs w:val="20"/>
        </w:rPr>
        <w:t xml:space="preserve">The other major area is in responding to queries posed by the user. The customers usually require details regarding the offers, store times or stock replenishment. </w:t>
      </w:r>
      <w:r w:rsidR="007F4110" w:rsidRPr="00746852">
        <w:rPr>
          <w:rFonts w:ascii="Arial" w:hAnsi="Arial" w:cs="Arial"/>
          <w:sz w:val="22"/>
          <w:szCs w:val="20"/>
        </w:rPr>
        <w:t>The rapid reactions of Tesco ensure that customers make informed choices, which is indicative of the brand in supporting customers (Ponzoa and Erdmann, 2021).</w:t>
      </w:r>
      <w:r w:rsidRPr="00746852">
        <w:rPr>
          <w:rFonts w:ascii="Arial" w:hAnsi="Arial" w:cs="Arial"/>
          <w:sz w:val="22"/>
          <w:szCs w:val="20"/>
        </w:rPr>
        <w:t xml:space="preserve"> The responses also minimise misinformation and increase clarity.</w:t>
      </w:r>
      <w:r w:rsidR="00DB0660" w:rsidRPr="00746852">
        <w:rPr>
          <w:rFonts w:ascii="Arial" w:hAnsi="Arial" w:cs="Arial"/>
          <w:sz w:val="22"/>
          <w:szCs w:val="20"/>
        </w:rPr>
        <w:t xml:space="preserve"> </w:t>
      </w:r>
      <w:r w:rsidRPr="00746852">
        <w:rPr>
          <w:rFonts w:ascii="Arial" w:hAnsi="Arial" w:cs="Arial"/>
          <w:sz w:val="22"/>
          <w:szCs w:val="20"/>
        </w:rPr>
        <w:t xml:space="preserve">Social listening can also be noted in the manner in which Tesco communicates suggestions. Other users promote products or demand modifications, e.g. more diet-focused products. The responses by Tesco, be it in the form of a direct comment or emojis, demonstrate a responsive brand. </w:t>
      </w:r>
      <w:r w:rsidR="007F4110" w:rsidRPr="00746852">
        <w:rPr>
          <w:rFonts w:ascii="Arial" w:hAnsi="Arial" w:cs="Arial"/>
          <w:sz w:val="22"/>
          <w:szCs w:val="20"/>
        </w:rPr>
        <w:t>This is openness to feedback that makes the consumers feel that they are part of the brand development.</w:t>
      </w:r>
    </w:p>
    <w:p w14:paraId="113A6FFA" w14:textId="603E0F05" w:rsidR="005747D1" w:rsidRPr="00315A6B" w:rsidRDefault="005747D1" w:rsidP="00315A6B">
      <w:pPr>
        <w:pStyle w:val="Ttulo2"/>
        <w:rPr>
          <w:sz w:val="22"/>
          <w:szCs w:val="20"/>
        </w:rPr>
      </w:pPr>
      <w:bookmarkStart w:id="80" w:name="_Toc212551179"/>
      <w:r w:rsidRPr="00746852">
        <w:t>4.3 Discussion</w:t>
      </w:r>
      <w:bookmarkEnd w:id="80"/>
    </w:p>
    <w:p w14:paraId="6E32F24F" w14:textId="29A4A251" w:rsidR="005747D1" w:rsidRPr="00746852" w:rsidRDefault="00DB0660" w:rsidP="00DB0660">
      <w:pPr>
        <w:pStyle w:val="Ttulo3"/>
        <w:rPr>
          <w:rFonts w:ascii="Arial" w:hAnsi="Arial" w:cs="Arial"/>
        </w:rPr>
      </w:pPr>
      <w:bookmarkStart w:id="81" w:name="_Toc212551180"/>
      <w:r w:rsidRPr="00746852">
        <w:rPr>
          <w:rFonts w:ascii="Arial" w:hAnsi="Arial" w:cs="Arial"/>
        </w:rPr>
        <w:t>4.3.</w:t>
      </w:r>
      <w:r w:rsidR="005747D1" w:rsidRPr="00746852">
        <w:rPr>
          <w:rFonts w:ascii="Arial" w:hAnsi="Arial" w:cs="Arial"/>
        </w:rPr>
        <w:t>1 Summary of Key Findings</w:t>
      </w:r>
      <w:bookmarkEnd w:id="81"/>
      <w:r w:rsidR="005747D1" w:rsidRPr="00746852">
        <w:rPr>
          <w:rFonts w:ascii="Arial" w:hAnsi="Arial" w:cs="Arial"/>
        </w:rPr>
        <w:t xml:space="preserve"> </w:t>
      </w:r>
    </w:p>
    <w:p w14:paraId="508F9319" w14:textId="67F3BE8E" w:rsidR="005747D1" w:rsidRPr="00746852" w:rsidRDefault="005747D1" w:rsidP="005747D1">
      <w:pPr>
        <w:spacing w:after="200"/>
        <w:rPr>
          <w:rFonts w:ascii="Arial" w:hAnsi="Arial" w:cs="Arial"/>
          <w:sz w:val="22"/>
          <w:szCs w:val="20"/>
        </w:rPr>
      </w:pPr>
      <w:r w:rsidRPr="00746852">
        <w:rPr>
          <w:rFonts w:ascii="Arial" w:hAnsi="Arial" w:cs="Arial"/>
          <w:sz w:val="22"/>
          <w:szCs w:val="20"/>
        </w:rPr>
        <w:t>Five topical themes that clarify the way social media marketing influences consumer behaviour were identified in the analysis of the social media activities of Tesco. The first observation is that the most effective content formats are videos, pictures, and celebratory images, which have more reactions, shares, and comments. The second conclusion shows that interactive aspects such as polls, hashtags, and comment prompts enhance user engagement and enable two-way communication</w:t>
      </w:r>
      <w:r w:rsidR="009E3E0B" w:rsidRPr="00746852">
        <w:rPr>
          <w:rFonts w:ascii="Arial" w:hAnsi="Arial" w:cs="Arial"/>
          <w:sz w:val="22"/>
          <w:szCs w:val="20"/>
        </w:rPr>
        <w:t xml:space="preserve"> (</w:t>
      </w:r>
      <w:r w:rsidR="003322C6" w:rsidRPr="00746852">
        <w:rPr>
          <w:rFonts w:ascii="Arial" w:hAnsi="Arial" w:cs="Arial"/>
          <w:sz w:val="22"/>
        </w:rPr>
        <w:t>Coyle and Gamberi, 2024)</w:t>
      </w:r>
      <w:r w:rsidRPr="00746852">
        <w:rPr>
          <w:rFonts w:ascii="Arial" w:hAnsi="Arial" w:cs="Arial"/>
          <w:sz w:val="22"/>
          <w:szCs w:val="20"/>
        </w:rPr>
        <w:t xml:space="preserve">. The third result mentions relevancy and personalisation. The posts which capture local events, family virtues or financial consciousness are better appreciated. The fourth discovery reveals that positive interaction, including repeat comments and emotional reactions to them, is the element of intensified brand dedication and reference. Lastly, the fifth result demonstrates that the active social listening of Tesco (responding to the user feedback and handling issues) makes the brand more responsive and credible. All these findings demonstrate that Tesco's social media sites can be used as a means of promoting the company as well as community-building platforms. </w:t>
      </w:r>
    </w:p>
    <w:p w14:paraId="57810A72" w14:textId="449DD992" w:rsidR="005747D1" w:rsidRPr="00746852" w:rsidRDefault="00DB0660" w:rsidP="00DB0660">
      <w:pPr>
        <w:pStyle w:val="Ttulo3"/>
        <w:rPr>
          <w:rFonts w:ascii="Arial" w:hAnsi="Arial" w:cs="Arial"/>
        </w:rPr>
      </w:pPr>
      <w:bookmarkStart w:id="82" w:name="_Toc212551181"/>
      <w:r w:rsidRPr="00746852">
        <w:rPr>
          <w:rFonts w:ascii="Arial" w:hAnsi="Arial" w:cs="Arial"/>
        </w:rPr>
        <w:lastRenderedPageBreak/>
        <w:t>4.3.</w:t>
      </w:r>
      <w:r w:rsidR="005747D1" w:rsidRPr="00746852">
        <w:rPr>
          <w:rFonts w:ascii="Arial" w:hAnsi="Arial" w:cs="Arial"/>
        </w:rPr>
        <w:t>2 Interpretation of Results</w:t>
      </w:r>
      <w:bookmarkEnd w:id="82"/>
      <w:r w:rsidR="005747D1" w:rsidRPr="00746852">
        <w:rPr>
          <w:rFonts w:ascii="Arial" w:hAnsi="Arial" w:cs="Arial"/>
        </w:rPr>
        <w:t xml:space="preserve"> </w:t>
      </w:r>
    </w:p>
    <w:p w14:paraId="53F569DD" w14:textId="397EDAF8" w:rsidR="005747D1" w:rsidRPr="00746852" w:rsidRDefault="005747D1" w:rsidP="005747D1">
      <w:pPr>
        <w:spacing w:after="200"/>
        <w:rPr>
          <w:rFonts w:ascii="Arial" w:hAnsi="Arial" w:cs="Arial"/>
          <w:sz w:val="22"/>
          <w:szCs w:val="20"/>
        </w:rPr>
      </w:pPr>
      <w:r w:rsidRPr="00746852">
        <w:rPr>
          <w:rFonts w:ascii="Arial" w:hAnsi="Arial" w:cs="Arial"/>
          <w:sz w:val="22"/>
          <w:szCs w:val="20"/>
        </w:rPr>
        <w:t>The results show that Tesco has implemented an effective use of a social media marketing strategy that incorporates emotional, interactive, and relational facets of marketing. The initial two themes fall within Objective 1, and they demonstrate that various types of content and interactivity tools motivate direct consumer involvement. This indicates that the participation is higher when the users feel that they are invited to comment and participate in the brand story. The third theme is related to Objective 2, because it involves the importance of personalisation and relevance in creating positive perceptions</w:t>
      </w:r>
      <w:r w:rsidR="003322C6" w:rsidRPr="00746852">
        <w:rPr>
          <w:rFonts w:ascii="Arial" w:hAnsi="Arial" w:cs="Arial"/>
          <w:sz w:val="22"/>
          <w:szCs w:val="20"/>
        </w:rPr>
        <w:t xml:space="preserve"> (</w:t>
      </w:r>
      <w:r w:rsidR="003322C6" w:rsidRPr="00746852">
        <w:rPr>
          <w:rFonts w:ascii="Arial" w:hAnsi="Arial" w:cs="Arial"/>
          <w:sz w:val="22"/>
        </w:rPr>
        <w:t>Zaghmout et al., 2024)</w:t>
      </w:r>
      <w:r w:rsidRPr="00746852">
        <w:rPr>
          <w:rFonts w:ascii="Arial" w:hAnsi="Arial" w:cs="Arial"/>
          <w:sz w:val="22"/>
          <w:szCs w:val="20"/>
        </w:rPr>
        <w:t xml:space="preserve">. The content that replicates life issues and common experiences enhances credibility and familiarity. </w:t>
      </w:r>
      <w:r w:rsidR="00C001DF" w:rsidRPr="00746852">
        <w:rPr>
          <w:rFonts w:ascii="Arial" w:hAnsi="Arial" w:cs="Arial"/>
          <w:sz w:val="22"/>
          <w:szCs w:val="20"/>
        </w:rPr>
        <w:t xml:space="preserve">The fourth and fifth themes respond to Objective 3, demonstrating that engagement results in loyalty when the communication is steady, open, and receptive. </w:t>
      </w:r>
      <w:r w:rsidRPr="00746852">
        <w:rPr>
          <w:rFonts w:ascii="Arial" w:hAnsi="Arial" w:cs="Arial"/>
          <w:sz w:val="22"/>
          <w:szCs w:val="20"/>
        </w:rPr>
        <w:t xml:space="preserve">The emotional attachment and customer voice recognition are the pillars in strengthening brand loyalty. These trends coincide with consumer behaviour theories, which associate emotional satisfaction and interactive experiences with repeat purchase and word of mouth. </w:t>
      </w:r>
    </w:p>
    <w:p w14:paraId="4052F494" w14:textId="5A1134C7" w:rsidR="005747D1" w:rsidRPr="00746852" w:rsidRDefault="00DB0660" w:rsidP="00DB0660">
      <w:pPr>
        <w:pStyle w:val="Ttulo3"/>
        <w:rPr>
          <w:rFonts w:ascii="Arial" w:hAnsi="Arial" w:cs="Arial"/>
        </w:rPr>
      </w:pPr>
      <w:bookmarkStart w:id="83" w:name="_Toc212551182"/>
      <w:r w:rsidRPr="00746852">
        <w:rPr>
          <w:rFonts w:ascii="Arial" w:hAnsi="Arial" w:cs="Arial"/>
        </w:rPr>
        <w:t>4.3.</w:t>
      </w:r>
      <w:r w:rsidR="005747D1" w:rsidRPr="00746852">
        <w:rPr>
          <w:rFonts w:ascii="Arial" w:hAnsi="Arial" w:cs="Arial"/>
        </w:rPr>
        <w:t>3 Comparison of the Previous Research / Literature Review</w:t>
      </w:r>
      <w:bookmarkEnd w:id="83"/>
      <w:r w:rsidR="005747D1" w:rsidRPr="00746852">
        <w:rPr>
          <w:rFonts w:ascii="Arial" w:hAnsi="Arial" w:cs="Arial"/>
        </w:rPr>
        <w:t xml:space="preserve"> </w:t>
      </w:r>
    </w:p>
    <w:p w14:paraId="72E339CF" w14:textId="1B0B14AE" w:rsidR="005747D1" w:rsidRPr="00746852" w:rsidRDefault="005747D1" w:rsidP="005747D1">
      <w:pPr>
        <w:spacing w:after="200"/>
        <w:rPr>
          <w:rFonts w:ascii="Arial" w:hAnsi="Arial" w:cs="Arial"/>
          <w:sz w:val="22"/>
          <w:szCs w:val="20"/>
        </w:rPr>
      </w:pPr>
      <w:r w:rsidRPr="00746852">
        <w:rPr>
          <w:rFonts w:ascii="Arial" w:hAnsi="Arial" w:cs="Arial"/>
          <w:sz w:val="22"/>
          <w:szCs w:val="20"/>
        </w:rPr>
        <w:t xml:space="preserve">The thematic conclusions of this study correspond to numerous findings made in the literature review. A number of publications have demonstrated that visual and emotional contents on social media have a great impact on consumer engagement. To illustrate the case, </w:t>
      </w:r>
      <w:r w:rsidR="000E1088" w:rsidRPr="00746852">
        <w:rPr>
          <w:rFonts w:ascii="Arial" w:hAnsi="Arial" w:cs="Arial"/>
          <w:sz w:val="22"/>
          <w:szCs w:val="20"/>
        </w:rPr>
        <w:t>(</w:t>
      </w:r>
      <w:r w:rsidR="000E1088" w:rsidRPr="00746852">
        <w:rPr>
          <w:rFonts w:ascii="Arial" w:hAnsi="Arial" w:cs="Arial"/>
          <w:sz w:val="22"/>
        </w:rPr>
        <w:t xml:space="preserve">Meng, 2024) </w:t>
      </w:r>
      <w:r w:rsidRPr="00746852">
        <w:rPr>
          <w:rFonts w:ascii="Arial" w:hAnsi="Arial" w:cs="Arial"/>
          <w:sz w:val="22"/>
          <w:szCs w:val="20"/>
        </w:rPr>
        <w:t>propose the idea that multimedia posts and storytelling make retail brands more emotional. This contributes to Theme 1 of the use of festive images and emotional narratives in Tesco.</w:t>
      </w:r>
      <w:r w:rsidR="00DB0660" w:rsidRPr="00746852">
        <w:rPr>
          <w:rFonts w:ascii="Arial" w:hAnsi="Arial" w:cs="Arial"/>
          <w:sz w:val="22"/>
          <w:szCs w:val="20"/>
        </w:rPr>
        <w:t xml:space="preserve"> </w:t>
      </w:r>
      <w:r w:rsidRPr="00746852">
        <w:rPr>
          <w:rFonts w:ascii="Arial" w:hAnsi="Arial" w:cs="Arial"/>
          <w:sz w:val="22"/>
          <w:szCs w:val="20"/>
        </w:rPr>
        <w:t xml:space="preserve">Likewise, the past studies of </w:t>
      </w:r>
      <w:r w:rsidR="005065CB" w:rsidRPr="00746852">
        <w:rPr>
          <w:rFonts w:ascii="Arial" w:hAnsi="Arial" w:cs="Arial"/>
          <w:sz w:val="22"/>
          <w:szCs w:val="20"/>
        </w:rPr>
        <w:t>(</w:t>
      </w:r>
      <w:r w:rsidR="005065CB" w:rsidRPr="00746852">
        <w:rPr>
          <w:rFonts w:ascii="Arial" w:hAnsi="Arial" w:cs="Arial"/>
          <w:sz w:val="22"/>
          <w:lang w:val="en-US"/>
        </w:rPr>
        <w:t>Bresciani et al., 2021)</w:t>
      </w:r>
      <w:r w:rsidR="005065CB" w:rsidRPr="00746852">
        <w:rPr>
          <w:rFonts w:ascii="Arial" w:hAnsi="Arial" w:cs="Arial"/>
          <w:sz w:val="22"/>
          <w:szCs w:val="20"/>
        </w:rPr>
        <w:t xml:space="preserve"> </w:t>
      </w:r>
      <w:r w:rsidRPr="00746852">
        <w:rPr>
          <w:rFonts w:ascii="Arial" w:hAnsi="Arial" w:cs="Arial"/>
          <w:sz w:val="22"/>
          <w:szCs w:val="20"/>
        </w:rPr>
        <w:t>verify that the effect of interactive tools such as polls, hashtags, and comment boxes is a participatory environment. This is directly comparable to Theme 2, which notes that interactive posts attract more users to Tesco and result in a two-way communication pattern.</w:t>
      </w:r>
    </w:p>
    <w:p w14:paraId="67C3CE5C" w14:textId="0D10CD62" w:rsidR="005747D1" w:rsidRPr="00746852" w:rsidRDefault="005747D1" w:rsidP="005747D1">
      <w:pPr>
        <w:spacing w:after="200"/>
        <w:rPr>
          <w:rFonts w:ascii="Arial" w:hAnsi="Arial" w:cs="Arial"/>
          <w:sz w:val="22"/>
          <w:szCs w:val="20"/>
        </w:rPr>
      </w:pPr>
      <w:r w:rsidRPr="00746852">
        <w:rPr>
          <w:rFonts w:ascii="Arial" w:hAnsi="Arial" w:cs="Arial"/>
          <w:sz w:val="22"/>
          <w:szCs w:val="20"/>
        </w:rPr>
        <w:t xml:space="preserve">Theme 3 echoes the previous results of Ashley and </w:t>
      </w:r>
      <w:r w:rsidR="007151CF" w:rsidRPr="00746852">
        <w:rPr>
          <w:rFonts w:ascii="Arial" w:hAnsi="Arial" w:cs="Arial"/>
          <w:sz w:val="22"/>
        </w:rPr>
        <w:t>Atherton (2023)</w:t>
      </w:r>
      <w:r w:rsidR="007151CF" w:rsidRPr="00746852">
        <w:rPr>
          <w:rFonts w:ascii="Arial" w:hAnsi="Arial" w:cs="Arial"/>
          <w:sz w:val="22"/>
          <w:szCs w:val="20"/>
        </w:rPr>
        <w:t>,</w:t>
      </w:r>
      <w:r w:rsidRPr="00746852">
        <w:rPr>
          <w:rFonts w:ascii="Arial" w:hAnsi="Arial" w:cs="Arial"/>
          <w:sz w:val="22"/>
          <w:szCs w:val="20"/>
        </w:rPr>
        <w:t xml:space="preserve"> who point out that customised and relatable content is the most influential in terms of user trust and emotional engagement. This assertion is supported by the fact that Tesco emphasises low-end and community-based posts. It is not only entertaining but also corresponds to values held by users, a point that previous research has made on</w:t>
      </w:r>
      <w:r w:rsidR="007151CF" w:rsidRPr="00746852">
        <w:rPr>
          <w:rFonts w:ascii="Arial" w:hAnsi="Arial" w:cs="Arial"/>
          <w:sz w:val="22"/>
          <w:szCs w:val="20"/>
        </w:rPr>
        <w:t xml:space="preserve"> personalisation</w:t>
      </w:r>
      <w:r w:rsidRPr="00746852">
        <w:rPr>
          <w:rFonts w:ascii="Arial" w:hAnsi="Arial" w:cs="Arial"/>
          <w:sz w:val="22"/>
          <w:szCs w:val="20"/>
        </w:rPr>
        <w:t>.</w:t>
      </w:r>
      <w:r w:rsidR="00DB0660" w:rsidRPr="00746852">
        <w:rPr>
          <w:rFonts w:ascii="Arial" w:hAnsi="Arial" w:cs="Arial"/>
          <w:sz w:val="22"/>
          <w:szCs w:val="20"/>
        </w:rPr>
        <w:t xml:space="preserve"> </w:t>
      </w:r>
      <w:r w:rsidRPr="00746852">
        <w:rPr>
          <w:rFonts w:ascii="Arial" w:hAnsi="Arial" w:cs="Arial"/>
          <w:sz w:val="22"/>
          <w:szCs w:val="20"/>
        </w:rPr>
        <w:t>Themes 4 and 5 align with the literature, indicating that brand engagement leads to loyalty when done repeatedly. A study conducted by</w:t>
      </w:r>
      <w:r w:rsidR="007151CF" w:rsidRPr="00746852">
        <w:rPr>
          <w:rFonts w:ascii="Arial" w:hAnsi="Arial" w:cs="Arial"/>
          <w:sz w:val="22"/>
          <w:szCs w:val="20"/>
        </w:rPr>
        <w:t xml:space="preserve"> (</w:t>
      </w:r>
      <w:r w:rsidR="007151CF" w:rsidRPr="00746852">
        <w:rPr>
          <w:rFonts w:ascii="Arial" w:hAnsi="Arial" w:cs="Arial"/>
          <w:sz w:val="22"/>
        </w:rPr>
        <w:t>Ponzoa and Erdmann, 2021)</w:t>
      </w:r>
      <w:r w:rsidR="007151CF" w:rsidRPr="00746852">
        <w:rPr>
          <w:rFonts w:ascii="Arial" w:hAnsi="Arial" w:cs="Arial"/>
          <w:sz w:val="22"/>
          <w:szCs w:val="20"/>
        </w:rPr>
        <w:t xml:space="preserve"> </w:t>
      </w:r>
      <w:r w:rsidRPr="00746852">
        <w:rPr>
          <w:rFonts w:ascii="Arial" w:hAnsi="Arial" w:cs="Arial"/>
          <w:sz w:val="22"/>
          <w:szCs w:val="20"/>
        </w:rPr>
        <w:t xml:space="preserve">revealed that the brands that customised timely response and open interaction gained greater consumer trust and re-interaction. The active social </w:t>
      </w:r>
      <w:r w:rsidRPr="00746852">
        <w:rPr>
          <w:rFonts w:ascii="Arial" w:hAnsi="Arial" w:cs="Arial"/>
          <w:sz w:val="22"/>
          <w:szCs w:val="20"/>
        </w:rPr>
        <w:lastRenderedPageBreak/>
        <w:t>listening and open responses by Tesco confirm this trend and demonstrate that the online interaction may be converted to physical loyalty.</w:t>
      </w:r>
    </w:p>
    <w:p w14:paraId="1E72D81B" w14:textId="5C611F89" w:rsidR="005747D1" w:rsidRPr="00746852" w:rsidRDefault="005747D1" w:rsidP="005747D1">
      <w:pPr>
        <w:spacing w:after="200"/>
        <w:rPr>
          <w:rFonts w:ascii="Arial" w:hAnsi="Arial" w:cs="Arial"/>
          <w:sz w:val="22"/>
          <w:szCs w:val="20"/>
        </w:rPr>
      </w:pPr>
      <w:r w:rsidRPr="00746852">
        <w:rPr>
          <w:rFonts w:ascii="Arial" w:hAnsi="Arial" w:cs="Arial"/>
          <w:sz w:val="22"/>
          <w:szCs w:val="20"/>
        </w:rPr>
        <w:t>Conversely, some older research studies argued that social media influence is minimal in the absence of direct stimuli (e.g. coupons or discounts). Nevertheless, the current analysis concludes that non-promotional materials, e.g. emotional storytelling or community messages, are also a crucial factor. This implies that consumer needs have changed and emotional value has become the driver of behaviour in addition to functional benefits.</w:t>
      </w:r>
      <w:r w:rsidR="00DB0660" w:rsidRPr="00746852">
        <w:rPr>
          <w:rFonts w:ascii="Arial" w:hAnsi="Arial" w:cs="Arial"/>
          <w:sz w:val="22"/>
          <w:szCs w:val="20"/>
        </w:rPr>
        <w:t xml:space="preserve"> </w:t>
      </w:r>
    </w:p>
    <w:p w14:paraId="484724E1" w14:textId="42AFDDF0" w:rsidR="005747D1" w:rsidRPr="00746852" w:rsidRDefault="00DB0660" w:rsidP="00DB0660">
      <w:pPr>
        <w:pStyle w:val="Ttulo3"/>
        <w:rPr>
          <w:rFonts w:ascii="Arial" w:hAnsi="Arial" w:cs="Arial"/>
        </w:rPr>
      </w:pPr>
      <w:bookmarkStart w:id="84" w:name="_Toc212551183"/>
      <w:r w:rsidRPr="00746852">
        <w:rPr>
          <w:rFonts w:ascii="Arial" w:hAnsi="Arial" w:cs="Arial"/>
        </w:rPr>
        <w:t>4.3.</w:t>
      </w:r>
      <w:r w:rsidR="005747D1" w:rsidRPr="00746852">
        <w:rPr>
          <w:rFonts w:ascii="Arial" w:hAnsi="Arial" w:cs="Arial"/>
        </w:rPr>
        <w:t>4 Discuss Implications</w:t>
      </w:r>
      <w:bookmarkEnd w:id="84"/>
    </w:p>
    <w:p w14:paraId="04D23E26" w14:textId="44780953" w:rsidR="005747D1" w:rsidRPr="00746852" w:rsidRDefault="005747D1" w:rsidP="005747D1">
      <w:pPr>
        <w:spacing w:after="200"/>
        <w:rPr>
          <w:rFonts w:ascii="Arial" w:hAnsi="Arial" w:cs="Arial"/>
          <w:sz w:val="22"/>
          <w:szCs w:val="20"/>
        </w:rPr>
      </w:pPr>
      <w:r w:rsidRPr="00746852">
        <w:rPr>
          <w:rFonts w:ascii="Arial" w:hAnsi="Arial" w:cs="Arial"/>
          <w:sz w:val="22"/>
          <w:szCs w:val="20"/>
        </w:rPr>
        <w:t>The conclusions are applicable in real life and theory. To the retail marketers, the findings demonstrate the importance of emotional and interactive content in developing a good consumer-brand relationship. The strategies of Tesco demonstrate that loyalty and advocacy can be enhanced with the help of consistent engagement, without any significant promotional offers</w:t>
      </w:r>
      <w:r w:rsidR="00071A82" w:rsidRPr="00746852">
        <w:rPr>
          <w:rFonts w:ascii="Arial" w:hAnsi="Arial" w:cs="Arial"/>
          <w:sz w:val="22"/>
          <w:szCs w:val="20"/>
        </w:rPr>
        <w:t xml:space="preserve"> (</w:t>
      </w:r>
      <w:r w:rsidR="00071A82" w:rsidRPr="00746852">
        <w:rPr>
          <w:rFonts w:ascii="Arial" w:hAnsi="Arial" w:cs="Arial"/>
          <w:sz w:val="22"/>
        </w:rPr>
        <w:t>Nash, 2019)</w:t>
      </w:r>
      <w:r w:rsidRPr="00746852">
        <w:rPr>
          <w:rFonts w:ascii="Arial" w:hAnsi="Arial" w:cs="Arial"/>
          <w:sz w:val="22"/>
          <w:szCs w:val="20"/>
        </w:rPr>
        <w:t>. This motivates retail brands to create content that can inform, entertain, and express common values. Theoretically, the study is in line with the consumer engagement models that connect emotional resonance, participation, and trust with behavioural consequences. It also contributes to the body of literature by demonstrating how secondary qualitative data can reveal rich information on the digital platforms by the masses. The results inform the research of future research to delve into the emotional aspect of digital marketing beyond the basic clicks.</w:t>
      </w:r>
    </w:p>
    <w:p w14:paraId="70C4E1FF" w14:textId="15733647" w:rsidR="005747D1" w:rsidRPr="00746852" w:rsidRDefault="00DB0660" w:rsidP="00DB0660">
      <w:pPr>
        <w:pStyle w:val="Ttulo3"/>
        <w:rPr>
          <w:rFonts w:ascii="Arial" w:hAnsi="Arial" w:cs="Arial"/>
        </w:rPr>
      </w:pPr>
      <w:bookmarkStart w:id="85" w:name="_Toc212551184"/>
      <w:r w:rsidRPr="00746852">
        <w:rPr>
          <w:rFonts w:ascii="Arial" w:hAnsi="Arial" w:cs="Arial"/>
        </w:rPr>
        <w:t>4.3.</w:t>
      </w:r>
      <w:r w:rsidR="005747D1" w:rsidRPr="00746852">
        <w:rPr>
          <w:rFonts w:ascii="Arial" w:hAnsi="Arial" w:cs="Arial"/>
        </w:rPr>
        <w:t>5 Acknowledge Limitations</w:t>
      </w:r>
      <w:bookmarkEnd w:id="85"/>
    </w:p>
    <w:p w14:paraId="4FA418CB" w14:textId="4AE262E8" w:rsidR="005747D1" w:rsidRPr="00746852" w:rsidRDefault="005747D1" w:rsidP="005747D1">
      <w:pPr>
        <w:spacing w:after="200"/>
        <w:rPr>
          <w:rFonts w:ascii="Arial" w:hAnsi="Arial" w:cs="Arial"/>
          <w:sz w:val="22"/>
          <w:szCs w:val="20"/>
        </w:rPr>
      </w:pPr>
      <w:r w:rsidRPr="00746852">
        <w:rPr>
          <w:rFonts w:ascii="Arial" w:hAnsi="Arial" w:cs="Arial"/>
          <w:sz w:val="22"/>
          <w:szCs w:val="20"/>
        </w:rPr>
        <w:t>This research is limited in a number of ways. To begin with, it relies solely on secondary data regarding the social media platforms of Tesco that are openly accessible, and this might not accurately reflect the views and offline behaviour of the individual consumer. The analysis is based on visible user interactions and does not discuss passive ones, that is, views or impressions. Secondly, the data is about Tesco in the UK environment, which may not be applicable in other regions or industries. The thematic analysis is based on subjective interpretation, and it is possible that some of the nuances may be missed even though the patterns were similar</w:t>
      </w:r>
      <w:r w:rsidR="001D1E9A" w:rsidRPr="00746852">
        <w:rPr>
          <w:rFonts w:ascii="Arial" w:hAnsi="Arial" w:cs="Arial"/>
          <w:sz w:val="22"/>
          <w:szCs w:val="20"/>
        </w:rPr>
        <w:t xml:space="preserve"> (</w:t>
      </w:r>
      <w:r w:rsidR="001D1E9A" w:rsidRPr="00746852">
        <w:rPr>
          <w:rFonts w:ascii="Arial" w:hAnsi="Arial" w:cs="Arial"/>
          <w:sz w:val="22"/>
        </w:rPr>
        <w:t>Zhao and Li, 2022)</w:t>
      </w:r>
      <w:r w:rsidRPr="00746852">
        <w:rPr>
          <w:rFonts w:ascii="Arial" w:hAnsi="Arial" w:cs="Arial"/>
          <w:sz w:val="22"/>
          <w:szCs w:val="20"/>
        </w:rPr>
        <w:t xml:space="preserve">. In addition, posts and comments have been selected on the basis of relevance and recency, which could have caused selection bias. </w:t>
      </w:r>
    </w:p>
    <w:p w14:paraId="7EC19177" w14:textId="2CD76851" w:rsidR="005747D1" w:rsidRPr="00746852" w:rsidRDefault="005747D1" w:rsidP="005747D1">
      <w:pPr>
        <w:pStyle w:val="Ttulo2"/>
        <w:rPr>
          <w:rFonts w:cs="Arial"/>
        </w:rPr>
      </w:pPr>
      <w:bookmarkStart w:id="86" w:name="_Toc212551185"/>
      <w:r w:rsidRPr="00746852">
        <w:rPr>
          <w:rFonts w:cs="Arial"/>
        </w:rPr>
        <w:t>4.4 Chapter Summary</w:t>
      </w:r>
      <w:bookmarkEnd w:id="86"/>
      <w:r w:rsidRPr="00746852">
        <w:rPr>
          <w:rFonts w:cs="Arial"/>
        </w:rPr>
        <w:t xml:space="preserve"> </w:t>
      </w:r>
    </w:p>
    <w:p w14:paraId="6D3CDB55" w14:textId="592EF929" w:rsidR="00881E09" w:rsidRDefault="005747D1" w:rsidP="005747D1">
      <w:pPr>
        <w:spacing w:after="200"/>
        <w:rPr>
          <w:rFonts w:ascii="Arial" w:hAnsi="Arial" w:cs="Arial"/>
          <w:sz w:val="22"/>
          <w:szCs w:val="20"/>
        </w:rPr>
      </w:pPr>
      <w:r w:rsidRPr="00746852">
        <w:rPr>
          <w:rFonts w:ascii="Arial" w:hAnsi="Arial" w:cs="Arial"/>
          <w:sz w:val="22"/>
          <w:szCs w:val="20"/>
        </w:rPr>
        <w:t xml:space="preserve">The five main themes considered in this chapter have expounded the strategies of the social media engagement of Tesco. The information has indicated that content type, relevance, </w:t>
      </w:r>
      <w:r w:rsidRPr="00746852">
        <w:rPr>
          <w:rFonts w:ascii="Arial" w:hAnsi="Arial" w:cs="Arial"/>
          <w:sz w:val="22"/>
          <w:szCs w:val="20"/>
        </w:rPr>
        <w:lastRenderedPageBreak/>
        <w:t>interactivity and responsiveness are all important factors in determining consumer behaviour. It has been demonstrated that emotional, personalised, and community-based content has a more positive reaction from consumers. These findings have also proved that positive engagement enhances trust and brand loyalty. This chapter has substantiated most of the extant theories in digital marketing by comparing its findings with the findings of previous research. It has given practical as well as theoretical information on how social media develops long-term customer relationships. Both themes have covered the research objectives and contributed to the achievement of the aim of this study.</w:t>
      </w:r>
    </w:p>
    <w:p w14:paraId="1C1B2A35" w14:textId="402E85CD" w:rsidR="00DB0660" w:rsidRPr="00746852" w:rsidRDefault="00881E09" w:rsidP="00881E09">
      <w:pPr>
        <w:spacing w:after="200" w:line="276" w:lineRule="auto"/>
        <w:jc w:val="left"/>
        <w:rPr>
          <w:rFonts w:ascii="Arial" w:hAnsi="Arial" w:cs="Arial"/>
          <w:sz w:val="22"/>
          <w:szCs w:val="20"/>
        </w:rPr>
      </w:pPr>
      <w:r>
        <w:rPr>
          <w:rFonts w:ascii="Arial" w:hAnsi="Arial" w:cs="Arial"/>
          <w:sz w:val="22"/>
          <w:szCs w:val="20"/>
        </w:rPr>
        <w:br w:type="page"/>
      </w:r>
    </w:p>
    <w:p w14:paraId="7C68ABA9" w14:textId="5B3390DD" w:rsidR="00343CF4" w:rsidRPr="00746852" w:rsidRDefault="00343CF4" w:rsidP="00343CF4">
      <w:pPr>
        <w:pStyle w:val="Ttulo1"/>
        <w:rPr>
          <w:rFonts w:cs="Arial"/>
        </w:rPr>
      </w:pPr>
      <w:bookmarkStart w:id="87" w:name="_Toc212551186"/>
      <w:r w:rsidRPr="00746852">
        <w:rPr>
          <w:rFonts w:cs="Arial"/>
        </w:rPr>
        <w:lastRenderedPageBreak/>
        <w:t>Chapter 5: Recommendations, Conclusion and limitations of the research</w:t>
      </w:r>
      <w:bookmarkEnd w:id="87"/>
    </w:p>
    <w:p w14:paraId="2AF6F3D4" w14:textId="0928C70B" w:rsidR="00343CF4" w:rsidRPr="00746852" w:rsidRDefault="00343CF4" w:rsidP="00343CF4">
      <w:pPr>
        <w:pStyle w:val="Ttulo2"/>
        <w:rPr>
          <w:rFonts w:cs="Arial"/>
        </w:rPr>
      </w:pPr>
      <w:bookmarkStart w:id="88" w:name="_Toc212551187"/>
      <w:r w:rsidRPr="00746852">
        <w:rPr>
          <w:rFonts w:cs="Arial"/>
        </w:rPr>
        <w:t>5.1 Introduction</w:t>
      </w:r>
      <w:bookmarkEnd w:id="88"/>
      <w:r w:rsidRPr="00746852">
        <w:rPr>
          <w:rFonts w:cs="Arial"/>
        </w:rPr>
        <w:t xml:space="preserve"> </w:t>
      </w:r>
    </w:p>
    <w:p w14:paraId="71CCEF21" w14:textId="2DDD9901" w:rsidR="00343CF4" w:rsidRPr="00746852" w:rsidRDefault="00343CF4" w:rsidP="00343CF4">
      <w:pPr>
        <w:spacing w:after="200"/>
        <w:rPr>
          <w:rFonts w:ascii="Arial" w:hAnsi="Arial" w:cs="Arial"/>
          <w:sz w:val="22"/>
          <w:szCs w:val="20"/>
        </w:rPr>
      </w:pPr>
      <w:r w:rsidRPr="00746852">
        <w:rPr>
          <w:rFonts w:ascii="Arial" w:hAnsi="Arial" w:cs="Arial"/>
          <w:sz w:val="22"/>
          <w:szCs w:val="20"/>
        </w:rPr>
        <w:t>The chapter introduces the final aspects of the research and dwells on the summary of findings, valuable recommendations, and identified limitations. The chapter is a reflection of the impact of social media marketing on consumer behaviour with regard to Tesco within the UK. It provides comments on the basis of the preceding thematic analysis and how each finding is related to the research goals.</w:t>
      </w:r>
      <w:r w:rsidR="00315A6B">
        <w:rPr>
          <w:rFonts w:ascii="Arial" w:hAnsi="Arial" w:cs="Arial"/>
          <w:sz w:val="22"/>
          <w:szCs w:val="20"/>
        </w:rPr>
        <w:t xml:space="preserve"> </w:t>
      </w:r>
      <w:r w:rsidRPr="00746852">
        <w:rPr>
          <w:rFonts w:ascii="Arial" w:hAnsi="Arial" w:cs="Arial"/>
          <w:sz w:val="22"/>
          <w:szCs w:val="20"/>
        </w:rPr>
        <w:t xml:space="preserve">This chapter is organised into different sections that start with an overview of the main themes identified during the data analysis. It follows with a range of practical and focused suggestions to Tesco and other retail brands that are willing to enhance their online experience. They are connected with such core aspects as content design, interactivity, and responsiveness. The chapter ends by accepting the limitations of the research and giving recommendations on how to conduct future research. </w:t>
      </w:r>
    </w:p>
    <w:p w14:paraId="5DFEAB90" w14:textId="77777777" w:rsidR="00343CF4" w:rsidRPr="00746852" w:rsidRDefault="00343CF4" w:rsidP="00343CF4">
      <w:pPr>
        <w:pStyle w:val="Ttulo2"/>
        <w:rPr>
          <w:rFonts w:cs="Arial"/>
        </w:rPr>
      </w:pPr>
      <w:bookmarkStart w:id="89" w:name="_Toc212551188"/>
      <w:r w:rsidRPr="00746852">
        <w:rPr>
          <w:rFonts w:cs="Arial"/>
        </w:rPr>
        <w:t>5.2 Summary of Key Findings</w:t>
      </w:r>
      <w:bookmarkEnd w:id="89"/>
    </w:p>
    <w:p w14:paraId="0E08A6C8" w14:textId="74BD0DED" w:rsidR="00343CF4" w:rsidRPr="00746852" w:rsidRDefault="00343CF4" w:rsidP="00343CF4">
      <w:pPr>
        <w:spacing w:after="200"/>
        <w:rPr>
          <w:rFonts w:ascii="Arial" w:hAnsi="Arial" w:cs="Arial"/>
          <w:sz w:val="22"/>
          <w:szCs w:val="20"/>
        </w:rPr>
      </w:pPr>
      <w:r w:rsidRPr="00746852">
        <w:rPr>
          <w:rFonts w:ascii="Arial" w:hAnsi="Arial" w:cs="Arial"/>
          <w:sz w:val="22"/>
          <w:szCs w:val="20"/>
        </w:rPr>
        <w:t>The results indicate that the nature of content in social media, interactive tools, personalisation, brand responsiveness, and emotional narratives shape the Tesco social media activities. This is due to short videos, festive campaigns, as well as user-generated posts, which receive high attendance</w:t>
      </w:r>
      <w:r w:rsidR="00025927" w:rsidRPr="00746852">
        <w:rPr>
          <w:rFonts w:ascii="Arial" w:hAnsi="Arial" w:cs="Arial"/>
          <w:sz w:val="22"/>
          <w:szCs w:val="20"/>
        </w:rPr>
        <w:t xml:space="preserve"> (</w:t>
      </w:r>
      <w:r w:rsidR="00025927" w:rsidRPr="00746852">
        <w:rPr>
          <w:rFonts w:ascii="Arial" w:hAnsi="Arial" w:cs="Arial"/>
          <w:sz w:val="22"/>
        </w:rPr>
        <w:t>Flick, 2020)</w:t>
      </w:r>
      <w:r w:rsidRPr="00746852">
        <w:rPr>
          <w:rFonts w:ascii="Arial" w:hAnsi="Arial" w:cs="Arial"/>
          <w:sz w:val="22"/>
          <w:szCs w:val="20"/>
        </w:rPr>
        <w:t>. Two-way communication is reinforced with the help of the interactive features, like comment prompts and polls. Local updates and budget-related content make the customer connect with the product better, as they are relevant to real-life experiences.</w:t>
      </w:r>
    </w:p>
    <w:p w14:paraId="7CF2F69B" w14:textId="177713D3" w:rsidR="00343CF4" w:rsidRDefault="00343CF4" w:rsidP="00343CF4">
      <w:pPr>
        <w:spacing w:after="200"/>
        <w:rPr>
          <w:rFonts w:ascii="Arial" w:hAnsi="Arial" w:cs="Arial"/>
          <w:sz w:val="22"/>
          <w:szCs w:val="20"/>
        </w:rPr>
      </w:pPr>
      <w:r w:rsidRPr="00746852">
        <w:rPr>
          <w:rFonts w:ascii="Arial" w:hAnsi="Arial" w:cs="Arial"/>
          <w:sz w:val="22"/>
          <w:szCs w:val="20"/>
        </w:rPr>
        <w:t>The thematic analysis is an appreciative approach to backing up the three research objectives. The former can be achieved by means of using themes that involve content and interactivity. The second goal is achieved through personalisation and relevance findings. The third goal is justified with the evidence of brand loyalty through positive engagement</w:t>
      </w:r>
      <w:r w:rsidR="00025927" w:rsidRPr="00746852">
        <w:rPr>
          <w:rFonts w:ascii="Arial" w:hAnsi="Arial" w:cs="Arial"/>
          <w:sz w:val="22"/>
          <w:szCs w:val="20"/>
        </w:rPr>
        <w:t xml:space="preserve"> (</w:t>
      </w:r>
      <w:r w:rsidR="00025927" w:rsidRPr="00746852">
        <w:rPr>
          <w:rFonts w:ascii="Arial" w:hAnsi="Arial" w:cs="Arial"/>
          <w:sz w:val="22"/>
        </w:rPr>
        <w:t>Eid et al., 2020)</w:t>
      </w:r>
      <w:r w:rsidRPr="00746852">
        <w:rPr>
          <w:rFonts w:ascii="Arial" w:hAnsi="Arial" w:cs="Arial"/>
          <w:sz w:val="22"/>
          <w:szCs w:val="20"/>
        </w:rPr>
        <w:t>. The final results are always indicative of the impact of the digital strategies of Tesco on consumer behaviour and online interaction. In general, the discussion proves that impactful social media habits increase not only immediate interest but also loyalty in the retail industry.</w:t>
      </w:r>
    </w:p>
    <w:p w14:paraId="1C2DD233" w14:textId="77777777" w:rsidR="00881E09" w:rsidRPr="00746852" w:rsidRDefault="00881E09" w:rsidP="00343CF4">
      <w:pPr>
        <w:spacing w:after="200"/>
        <w:rPr>
          <w:rFonts w:ascii="Arial" w:hAnsi="Arial" w:cs="Arial"/>
          <w:sz w:val="22"/>
          <w:szCs w:val="20"/>
        </w:rPr>
      </w:pPr>
    </w:p>
    <w:p w14:paraId="0FEBA21B" w14:textId="77777777" w:rsidR="00343CF4" w:rsidRPr="00746852" w:rsidRDefault="00343CF4" w:rsidP="00343CF4">
      <w:pPr>
        <w:pStyle w:val="Ttulo2"/>
        <w:rPr>
          <w:rFonts w:cs="Arial"/>
        </w:rPr>
      </w:pPr>
      <w:bookmarkStart w:id="90" w:name="_Toc212551189"/>
      <w:r w:rsidRPr="00746852">
        <w:rPr>
          <w:rFonts w:cs="Arial"/>
        </w:rPr>
        <w:lastRenderedPageBreak/>
        <w:t>5.3 Practical Recommendations</w:t>
      </w:r>
      <w:bookmarkEnd w:id="90"/>
      <w:r w:rsidRPr="00746852">
        <w:rPr>
          <w:rFonts w:cs="Arial"/>
        </w:rPr>
        <w:t xml:space="preserve"> </w:t>
      </w:r>
    </w:p>
    <w:p w14:paraId="680B36F5" w14:textId="77777777" w:rsidR="00D27582" w:rsidRDefault="00343CF4" w:rsidP="00343CF4">
      <w:pPr>
        <w:spacing w:after="200"/>
        <w:rPr>
          <w:rFonts w:ascii="Arial" w:hAnsi="Arial" w:cs="Arial"/>
          <w:sz w:val="22"/>
          <w:szCs w:val="20"/>
        </w:rPr>
      </w:pPr>
      <w:r w:rsidRPr="00746852">
        <w:rPr>
          <w:rFonts w:ascii="Arial" w:hAnsi="Arial" w:cs="Arial"/>
          <w:sz w:val="22"/>
          <w:szCs w:val="20"/>
        </w:rPr>
        <w:t>This section provides narrow-targeted recommendations to Tesco and other retailers that need to optimise their use of digital interactions. These suggestions rely on the fundamental results of this study.</w:t>
      </w:r>
    </w:p>
    <w:p w14:paraId="415CD49B" w14:textId="18FE1F80" w:rsidR="00343CF4" w:rsidRPr="00D27582" w:rsidRDefault="00343CF4" w:rsidP="00343CF4">
      <w:pPr>
        <w:spacing w:after="200"/>
        <w:rPr>
          <w:rFonts w:ascii="Arial" w:hAnsi="Arial" w:cs="Arial"/>
          <w:sz w:val="22"/>
          <w:szCs w:val="20"/>
        </w:rPr>
      </w:pPr>
      <w:r w:rsidRPr="00746852">
        <w:rPr>
          <w:rFonts w:ascii="Arial" w:hAnsi="Arial" w:cs="Arial"/>
          <w:b/>
          <w:sz w:val="22"/>
          <w:szCs w:val="20"/>
        </w:rPr>
        <w:t>Enhancing Content Strategy</w:t>
      </w:r>
    </w:p>
    <w:p w14:paraId="21551201" w14:textId="662A5B4A" w:rsidR="00343CF4" w:rsidRPr="00746852" w:rsidRDefault="00343CF4" w:rsidP="00343CF4">
      <w:pPr>
        <w:spacing w:after="200"/>
        <w:rPr>
          <w:rFonts w:ascii="Arial" w:hAnsi="Arial" w:cs="Arial"/>
          <w:sz w:val="22"/>
          <w:szCs w:val="20"/>
        </w:rPr>
      </w:pPr>
      <w:r w:rsidRPr="00746852">
        <w:rPr>
          <w:rFonts w:ascii="Arial" w:hAnsi="Arial" w:cs="Arial"/>
          <w:sz w:val="22"/>
          <w:szCs w:val="20"/>
        </w:rPr>
        <w:t>Tesco ought to proceed with making diverse and emotive content. Video clips of short length, background shots, and holiday promotions are very popular. Emotional narratives create more relationships with audiences</w:t>
      </w:r>
      <w:r w:rsidR="00025927" w:rsidRPr="00746852">
        <w:rPr>
          <w:rFonts w:ascii="Arial" w:hAnsi="Arial" w:cs="Arial"/>
          <w:sz w:val="22"/>
          <w:szCs w:val="20"/>
        </w:rPr>
        <w:t xml:space="preserve"> (</w:t>
      </w:r>
      <w:r w:rsidR="00025927" w:rsidRPr="00746852">
        <w:rPr>
          <w:rFonts w:ascii="Arial" w:hAnsi="Arial" w:cs="Arial"/>
          <w:sz w:val="22"/>
        </w:rPr>
        <w:t>Nash, 2019)</w:t>
      </w:r>
      <w:r w:rsidRPr="00746852">
        <w:rPr>
          <w:rFonts w:ascii="Arial" w:hAnsi="Arial" w:cs="Arial"/>
          <w:sz w:val="22"/>
          <w:szCs w:val="20"/>
        </w:rPr>
        <w:t>. Relatability is also enhanced by family-friendly, low-cost images. Real-life situations are a good step towards authenticity, which forces interest and retention.</w:t>
      </w:r>
    </w:p>
    <w:p w14:paraId="57A08615" w14:textId="77777777" w:rsidR="00343CF4" w:rsidRPr="00746852" w:rsidRDefault="00343CF4" w:rsidP="00343CF4">
      <w:pPr>
        <w:spacing w:after="200"/>
        <w:rPr>
          <w:rFonts w:ascii="Arial" w:hAnsi="Arial" w:cs="Arial"/>
          <w:b/>
          <w:sz w:val="22"/>
          <w:szCs w:val="20"/>
        </w:rPr>
      </w:pPr>
      <w:r w:rsidRPr="00746852">
        <w:rPr>
          <w:rFonts w:ascii="Arial" w:hAnsi="Arial" w:cs="Arial"/>
          <w:b/>
          <w:sz w:val="22"/>
          <w:szCs w:val="20"/>
        </w:rPr>
        <w:t>Increasing Interactivity</w:t>
      </w:r>
    </w:p>
    <w:p w14:paraId="4444A5AD" w14:textId="7B336C01" w:rsidR="00343CF4" w:rsidRPr="00746852" w:rsidRDefault="00343CF4" w:rsidP="00343CF4">
      <w:pPr>
        <w:spacing w:after="200"/>
        <w:rPr>
          <w:rFonts w:ascii="Arial" w:hAnsi="Arial" w:cs="Arial"/>
          <w:sz w:val="22"/>
          <w:szCs w:val="20"/>
        </w:rPr>
      </w:pPr>
      <w:r w:rsidRPr="00746852">
        <w:rPr>
          <w:rFonts w:ascii="Arial" w:hAnsi="Arial" w:cs="Arial"/>
          <w:sz w:val="22"/>
          <w:szCs w:val="20"/>
        </w:rPr>
        <w:t>Engaging content has increased engagement. Tesco needs additional polls, surveys, and comment boxes. The ability to leave posts requesting the user to share his/her opinion or preference encourages the conversation</w:t>
      </w:r>
      <w:r w:rsidR="00025927" w:rsidRPr="00746852">
        <w:rPr>
          <w:rFonts w:ascii="Arial" w:hAnsi="Arial" w:cs="Arial"/>
          <w:sz w:val="22"/>
          <w:szCs w:val="20"/>
        </w:rPr>
        <w:t xml:space="preserve"> (</w:t>
      </w:r>
      <w:r w:rsidR="00025927" w:rsidRPr="00746852">
        <w:rPr>
          <w:rFonts w:ascii="Arial" w:hAnsi="Arial" w:cs="Arial"/>
          <w:sz w:val="22"/>
        </w:rPr>
        <w:t>Meng, 2024)</w:t>
      </w:r>
      <w:r w:rsidRPr="00746852">
        <w:rPr>
          <w:rFonts w:ascii="Arial" w:hAnsi="Arial" w:cs="Arial"/>
          <w:sz w:val="22"/>
          <w:szCs w:val="20"/>
        </w:rPr>
        <w:t>. Participation can be rewarded with giveaways and incentives. Users' comments or pictures assist in creating a communal feeling. Constant communication using branded hashtags can also make visibility and connection stronger.</w:t>
      </w:r>
    </w:p>
    <w:p w14:paraId="1894B3B8" w14:textId="77777777" w:rsidR="00343CF4" w:rsidRPr="00746852" w:rsidRDefault="00343CF4" w:rsidP="00343CF4">
      <w:pPr>
        <w:spacing w:after="200"/>
        <w:rPr>
          <w:rFonts w:ascii="Arial" w:hAnsi="Arial" w:cs="Arial"/>
          <w:b/>
          <w:sz w:val="22"/>
          <w:szCs w:val="20"/>
        </w:rPr>
      </w:pPr>
      <w:r w:rsidRPr="00746852">
        <w:rPr>
          <w:rFonts w:ascii="Arial" w:hAnsi="Arial" w:cs="Arial"/>
          <w:b/>
          <w:sz w:val="22"/>
          <w:szCs w:val="20"/>
        </w:rPr>
        <w:t>Relevance and Personalisation.</w:t>
      </w:r>
    </w:p>
    <w:p w14:paraId="1BBF5377" w14:textId="68EEED05" w:rsidR="00343CF4" w:rsidRPr="00746852" w:rsidRDefault="00343CF4" w:rsidP="00343CF4">
      <w:pPr>
        <w:spacing w:after="200"/>
        <w:rPr>
          <w:rFonts w:ascii="Arial" w:hAnsi="Arial" w:cs="Arial"/>
          <w:sz w:val="22"/>
          <w:szCs w:val="20"/>
        </w:rPr>
      </w:pPr>
      <w:r w:rsidRPr="00746852">
        <w:rPr>
          <w:rFonts w:ascii="Arial" w:hAnsi="Arial" w:cs="Arial"/>
          <w:sz w:val="22"/>
          <w:szCs w:val="20"/>
        </w:rPr>
        <w:t>Tesco needs to target content depending on the customer scenario. Relevance is enhanced by localised updates, cultural holidays and regional campaigns. Shopping information and preferences of users can be used to provide personalised content</w:t>
      </w:r>
      <w:r w:rsidR="00025927" w:rsidRPr="00746852">
        <w:rPr>
          <w:rFonts w:ascii="Arial" w:hAnsi="Arial" w:cs="Arial"/>
          <w:sz w:val="22"/>
          <w:szCs w:val="20"/>
        </w:rPr>
        <w:t xml:space="preserve"> (</w:t>
      </w:r>
      <w:r w:rsidR="00025927" w:rsidRPr="00746852">
        <w:rPr>
          <w:rFonts w:ascii="Arial" w:hAnsi="Arial" w:cs="Arial"/>
          <w:sz w:val="22"/>
        </w:rPr>
        <w:t>Salam et al., 2021)</w:t>
      </w:r>
      <w:r w:rsidRPr="00746852">
        <w:rPr>
          <w:rFonts w:ascii="Arial" w:hAnsi="Arial" w:cs="Arial"/>
          <w:sz w:val="22"/>
          <w:szCs w:val="20"/>
        </w:rPr>
        <w:t>. The value is personal in sharing posts of users or labelling certain areas</w:t>
      </w:r>
      <w:r w:rsidR="002B600A" w:rsidRPr="00746852">
        <w:rPr>
          <w:rFonts w:ascii="Arial" w:hAnsi="Arial" w:cs="Arial"/>
          <w:sz w:val="22"/>
          <w:szCs w:val="20"/>
        </w:rPr>
        <w:t>.</w:t>
      </w:r>
    </w:p>
    <w:p w14:paraId="15F1C9DC" w14:textId="77777777" w:rsidR="00343CF4" w:rsidRPr="00746852" w:rsidRDefault="00343CF4" w:rsidP="00343CF4">
      <w:pPr>
        <w:spacing w:after="200"/>
        <w:rPr>
          <w:rFonts w:ascii="Arial" w:hAnsi="Arial" w:cs="Arial"/>
          <w:b/>
          <w:sz w:val="22"/>
          <w:szCs w:val="20"/>
        </w:rPr>
      </w:pPr>
      <w:r w:rsidRPr="00746852">
        <w:rPr>
          <w:rFonts w:ascii="Arial" w:hAnsi="Arial" w:cs="Arial"/>
          <w:b/>
          <w:sz w:val="22"/>
          <w:szCs w:val="20"/>
        </w:rPr>
        <w:t>Enhancing Brand Loyalty by Responsiveness.</w:t>
      </w:r>
    </w:p>
    <w:p w14:paraId="77D9B74A" w14:textId="2A8DA674" w:rsidR="00343CF4" w:rsidRPr="00746852" w:rsidRDefault="00343CF4" w:rsidP="00343CF4">
      <w:pPr>
        <w:spacing w:after="200"/>
        <w:rPr>
          <w:rFonts w:ascii="Arial" w:hAnsi="Arial" w:cs="Arial"/>
          <w:sz w:val="22"/>
          <w:szCs w:val="20"/>
        </w:rPr>
      </w:pPr>
      <w:r w:rsidRPr="00746852">
        <w:rPr>
          <w:rFonts w:ascii="Arial" w:hAnsi="Arial" w:cs="Arial"/>
          <w:sz w:val="22"/>
          <w:szCs w:val="20"/>
        </w:rPr>
        <w:t xml:space="preserve">Tesco needs to retain quick and responsive replies towards customer feedback. Trust is achieved by rewarding loyal users with likes or replies. Transparency in the brands can be promoted by publicly having issues resolved. </w:t>
      </w:r>
      <w:r w:rsidR="00CC7D47" w:rsidRPr="00746852">
        <w:rPr>
          <w:rFonts w:ascii="Arial" w:hAnsi="Arial" w:cs="Arial"/>
          <w:sz w:val="22"/>
          <w:szCs w:val="20"/>
        </w:rPr>
        <w:t>Tesco is also able to analyse trends in the feedback to improve the campaign.</w:t>
      </w:r>
      <w:r w:rsidRPr="00746852">
        <w:rPr>
          <w:rFonts w:ascii="Arial" w:hAnsi="Arial" w:cs="Arial"/>
          <w:sz w:val="22"/>
          <w:szCs w:val="20"/>
        </w:rPr>
        <w:t xml:space="preserve"> Listening and responding lead to long-term loyalty and advocacy.</w:t>
      </w:r>
    </w:p>
    <w:p w14:paraId="76597ED3" w14:textId="77777777" w:rsidR="00343CF4" w:rsidRPr="00746852" w:rsidRDefault="00343CF4" w:rsidP="00343CF4">
      <w:pPr>
        <w:pStyle w:val="Ttulo2"/>
        <w:rPr>
          <w:rFonts w:cs="Arial"/>
        </w:rPr>
      </w:pPr>
      <w:bookmarkStart w:id="91" w:name="_Toc212551190"/>
      <w:r w:rsidRPr="00746852">
        <w:rPr>
          <w:rFonts w:cs="Arial"/>
        </w:rPr>
        <w:lastRenderedPageBreak/>
        <w:t>5.4 Limitations of the Research</w:t>
      </w:r>
      <w:bookmarkEnd w:id="91"/>
      <w:r w:rsidRPr="00746852">
        <w:rPr>
          <w:rFonts w:cs="Arial"/>
        </w:rPr>
        <w:t xml:space="preserve"> </w:t>
      </w:r>
    </w:p>
    <w:p w14:paraId="6263690D" w14:textId="42C8770E" w:rsidR="00343CF4" w:rsidRPr="00746852" w:rsidRDefault="00343CF4" w:rsidP="00343CF4">
      <w:pPr>
        <w:spacing w:after="200"/>
        <w:rPr>
          <w:rFonts w:ascii="Arial" w:hAnsi="Arial" w:cs="Arial"/>
          <w:sz w:val="22"/>
          <w:szCs w:val="20"/>
        </w:rPr>
      </w:pPr>
      <w:r w:rsidRPr="00746852">
        <w:rPr>
          <w:rFonts w:ascii="Arial" w:hAnsi="Arial" w:cs="Arial"/>
          <w:sz w:val="22"/>
          <w:szCs w:val="20"/>
        </w:rPr>
        <w:t>The research paper is limited in a number of ways which affect the extent of its results. It uses secondary and qualitative data only, and this does not allow the capture of the personal consumer experiences. The discussion revolves around official social media platforms of Tesco, mostly Facebook and Instagram, which could bring about bias of platforms and omissions of interactions at other platforms</w:t>
      </w:r>
      <w:r w:rsidR="00025927" w:rsidRPr="00746852">
        <w:rPr>
          <w:rFonts w:ascii="Arial" w:hAnsi="Arial" w:cs="Arial"/>
          <w:sz w:val="22"/>
          <w:szCs w:val="20"/>
        </w:rPr>
        <w:t xml:space="preserve"> (</w:t>
      </w:r>
      <w:r w:rsidR="00C96430" w:rsidRPr="00746852">
        <w:rPr>
          <w:rFonts w:ascii="Arial" w:hAnsi="Arial" w:cs="Arial"/>
          <w:sz w:val="22"/>
        </w:rPr>
        <w:t>Ponzoa and Erdmann, 2021)</w:t>
      </w:r>
      <w:r w:rsidRPr="00746852">
        <w:rPr>
          <w:rFonts w:ascii="Arial" w:hAnsi="Arial" w:cs="Arial"/>
          <w:sz w:val="22"/>
          <w:szCs w:val="20"/>
        </w:rPr>
        <w:t>. It also limits data to recent years, and therefore, there is no reference to engage trends that are not recent. Since no specific data, like interviews or surveys, were to be gathered, the personal experience of the customers is not presented. The thematic analysis approach is subjective in interpretation, and as such, it can impact dispassionately even after cross-checking</w:t>
      </w:r>
      <w:r w:rsidR="006C2F86" w:rsidRPr="00746852">
        <w:rPr>
          <w:rFonts w:ascii="Arial" w:hAnsi="Arial" w:cs="Arial"/>
          <w:sz w:val="22"/>
          <w:szCs w:val="20"/>
        </w:rPr>
        <w:t xml:space="preserve"> (</w:t>
      </w:r>
      <w:r w:rsidR="006C2F86" w:rsidRPr="00746852">
        <w:rPr>
          <w:rFonts w:ascii="Arial" w:hAnsi="Arial" w:cs="Arial"/>
          <w:sz w:val="22"/>
        </w:rPr>
        <w:t>Nash, 2019)</w:t>
      </w:r>
      <w:r w:rsidRPr="00746852">
        <w:rPr>
          <w:rFonts w:ascii="Arial" w:hAnsi="Arial" w:cs="Arial"/>
          <w:sz w:val="22"/>
          <w:szCs w:val="20"/>
        </w:rPr>
        <w:t>. These constraints do not undermine the general results but emphasise the necessity to have more balanced and diverse data for future researchers. The increased availability of data, as well as the integration of qualitative knowledge with quantifiable results, can enhance knowledge of consumer behaviour.</w:t>
      </w:r>
    </w:p>
    <w:p w14:paraId="1AC1F011" w14:textId="77777777" w:rsidR="00343CF4" w:rsidRPr="00746852" w:rsidRDefault="00343CF4" w:rsidP="00343CF4">
      <w:pPr>
        <w:pStyle w:val="Ttulo2"/>
        <w:rPr>
          <w:rFonts w:cs="Arial"/>
        </w:rPr>
      </w:pPr>
      <w:bookmarkStart w:id="92" w:name="_Toc212551191"/>
      <w:r w:rsidRPr="00746852">
        <w:rPr>
          <w:rFonts w:cs="Arial"/>
        </w:rPr>
        <w:t>5.5 Future Research Recommendations.</w:t>
      </w:r>
      <w:bookmarkEnd w:id="92"/>
      <w:r w:rsidRPr="00746852">
        <w:rPr>
          <w:rFonts w:cs="Arial"/>
        </w:rPr>
        <w:t xml:space="preserve"> </w:t>
      </w:r>
    </w:p>
    <w:p w14:paraId="1D237593" w14:textId="66E76653" w:rsidR="00343CF4" w:rsidRPr="00746852" w:rsidRDefault="00343CF4" w:rsidP="00343CF4">
      <w:pPr>
        <w:spacing w:after="200"/>
        <w:rPr>
          <w:rFonts w:ascii="Arial" w:hAnsi="Arial" w:cs="Arial"/>
          <w:sz w:val="22"/>
          <w:szCs w:val="20"/>
        </w:rPr>
      </w:pPr>
      <w:r w:rsidRPr="00746852">
        <w:rPr>
          <w:rFonts w:ascii="Arial" w:hAnsi="Arial" w:cs="Arial"/>
          <w:sz w:val="22"/>
          <w:szCs w:val="20"/>
        </w:rPr>
        <w:t>In the future, both the primary and secondary data should be combined to gain a more profound understanding of the perceptions about the consumers. First-hand data regarding consumer motivations and emotional attachments can be obtained through interviews, surveys and focus groups. Comparative analysis of various UK retailers can determine whether there are any differences in the results of similar engagement strategies</w:t>
      </w:r>
      <w:r w:rsidR="00C96430" w:rsidRPr="00746852">
        <w:rPr>
          <w:rFonts w:ascii="Arial" w:hAnsi="Arial" w:cs="Arial"/>
          <w:sz w:val="22"/>
          <w:szCs w:val="20"/>
        </w:rPr>
        <w:t xml:space="preserve"> (</w:t>
      </w:r>
      <w:r w:rsidR="00C96430" w:rsidRPr="00746852">
        <w:rPr>
          <w:rFonts w:ascii="Arial" w:hAnsi="Arial" w:cs="Arial"/>
          <w:sz w:val="22"/>
        </w:rPr>
        <w:t>Ghadiridehkordi et al., 2025)</w:t>
      </w:r>
      <w:r w:rsidRPr="00746852">
        <w:rPr>
          <w:rFonts w:ascii="Arial" w:hAnsi="Arial" w:cs="Arial"/>
          <w:sz w:val="22"/>
          <w:szCs w:val="20"/>
        </w:rPr>
        <w:t>. Longitudinal studies would assist in investigating the long-term impacts of social media usage on brand loyalty and retention.</w:t>
      </w:r>
      <w:r w:rsidR="005B4D9C" w:rsidRPr="00746852">
        <w:rPr>
          <w:rFonts w:ascii="Arial" w:hAnsi="Arial" w:cs="Arial"/>
          <w:sz w:val="22"/>
          <w:szCs w:val="20"/>
        </w:rPr>
        <w:t xml:space="preserve"> The studies on future researchers should also include quantitative methods, such as the comparison of the engagement statistics, conversion rates, and sales statistics, to compare the qualitative results. Moreover, new platforms such as TikTok and Snapchat are gaining in popularity, and one should research them to understand how retail brands are addressed by younger generations (</w:t>
      </w:r>
      <w:r w:rsidR="00C96430" w:rsidRPr="00746852">
        <w:rPr>
          <w:rFonts w:ascii="Arial" w:hAnsi="Arial" w:cs="Arial"/>
          <w:sz w:val="22"/>
        </w:rPr>
        <w:t>Bresciani et al., 2021)</w:t>
      </w:r>
      <w:r w:rsidRPr="00746852">
        <w:rPr>
          <w:rFonts w:ascii="Arial" w:hAnsi="Arial" w:cs="Arial"/>
          <w:color w:val="EE0000"/>
          <w:sz w:val="22"/>
          <w:szCs w:val="20"/>
        </w:rPr>
        <w:t xml:space="preserve">. </w:t>
      </w:r>
      <w:r w:rsidRPr="00746852">
        <w:rPr>
          <w:rFonts w:ascii="Arial" w:hAnsi="Arial" w:cs="Arial"/>
          <w:sz w:val="22"/>
          <w:szCs w:val="20"/>
        </w:rPr>
        <w:t>A combination of these approaches would provide a more comprehensive and dynamic perspective of the effect of social media marketing on consumer behaviour.</w:t>
      </w:r>
    </w:p>
    <w:p w14:paraId="7462411F" w14:textId="77777777" w:rsidR="00343CF4" w:rsidRPr="00746852" w:rsidRDefault="00343CF4" w:rsidP="00343CF4">
      <w:pPr>
        <w:pStyle w:val="Ttulo2"/>
        <w:rPr>
          <w:rFonts w:cs="Arial"/>
        </w:rPr>
      </w:pPr>
      <w:bookmarkStart w:id="93" w:name="_Toc212551192"/>
      <w:r w:rsidRPr="00746852">
        <w:rPr>
          <w:rFonts w:cs="Arial"/>
        </w:rPr>
        <w:t>5.6 Conclusion</w:t>
      </w:r>
      <w:bookmarkEnd w:id="93"/>
      <w:r w:rsidRPr="00746852">
        <w:rPr>
          <w:rFonts w:cs="Arial"/>
        </w:rPr>
        <w:t xml:space="preserve"> </w:t>
      </w:r>
    </w:p>
    <w:p w14:paraId="764AA1E1" w14:textId="53147AFA" w:rsidR="00343CF4" w:rsidRPr="00746852" w:rsidRDefault="00343CF4" w:rsidP="00343CF4">
      <w:pPr>
        <w:spacing w:after="200"/>
        <w:rPr>
          <w:rFonts w:ascii="Arial" w:hAnsi="Arial" w:cs="Arial"/>
          <w:sz w:val="22"/>
          <w:szCs w:val="20"/>
        </w:rPr>
      </w:pPr>
      <w:r w:rsidRPr="00746852">
        <w:rPr>
          <w:rFonts w:ascii="Arial" w:hAnsi="Arial" w:cs="Arial"/>
          <w:sz w:val="22"/>
          <w:szCs w:val="20"/>
        </w:rPr>
        <w:t xml:space="preserve">This study has discussed the role of social media marketing in consumer behaviour, taking Tesco in the UK as a case study. The primary objective was to show what causes consumers to become engaged in Tesco's digital campaigns. The study has revealed that content design, interactivity, personalisation, and responsiveness are important factors that determine engagement and loyalty </w:t>
      </w:r>
      <w:r w:rsidRPr="00746852">
        <w:rPr>
          <w:rFonts w:ascii="Arial" w:hAnsi="Arial" w:cs="Arial"/>
          <w:sz w:val="22"/>
          <w:szCs w:val="20"/>
        </w:rPr>
        <w:lastRenderedPageBreak/>
        <w:t>through thematic analysis of secondary qualitative data. All the research objectives have been met. The first one found the way creative material and interactive tools help to increase audience engagement. The second goal tested the relevance and personalisation to enhance the brand perception. The third objective showed that active engagement and brand responsiveness grow trust and long-term loyalty.</w:t>
      </w:r>
      <w:r w:rsidR="005B4D9C" w:rsidRPr="00746852">
        <w:rPr>
          <w:rFonts w:ascii="Arial" w:hAnsi="Arial" w:cs="Arial"/>
          <w:sz w:val="22"/>
          <w:szCs w:val="20"/>
        </w:rPr>
        <w:t xml:space="preserve"> </w:t>
      </w:r>
      <w:r w:rsidRPr="00746852">
        <w:rPr>
          <w:rFonts w:ascii="Arial" w:hAnsi="Arial" w:cs="Arial"/>
          <w:sz w:val="22"/>
          <w:szCs w:val="20"/>
        </w:rPr>
        <w:t xml:space="preserve">On the whole, the results prove that the social media strategy of Tesco enhances emotional and behavioural correspondence to consumers. </w:t>
      </w:r>
    </w:p>
    <w:p w14:paraId="3A8DB5A0" w14:textId="2D62DA74" w:rsidR="00993069" w:rsidRPr="00746852" w:rsidRDefault="009F0688" w:rsidP="00793A8F">
      <w:pPr>
        <w:spacing w:after="200"/>
        <w:rPr>
          <w:rFonts w:ascii="Arial" w:hAnsi="Arial" w:cs="Arial"/>
          <w:color w:val="EE0000"/>
        </w:rPr>
      </w:pPr>
      <w:r w:rsidRPr="00746852">
        <w:rPr>
          <w:rFonts w:ascii="Arial" w:hAnsi="Arial" w:cs="Arial"/>
          <w:color w:val="EE0000"/>
        </w:rPr>
        <w:br w:type="page"/>
      </w:r>
    </w:p>
    <w:p w14:paraId="727E5FA4" w14:textId="0473A590" w:rsidR="00795D68" w:rsidRPr="00746852" w:rsidRDefault="006B01C3" w:rsidP="00BE6D0F">
      <w:pPr>
        <w:pStyle w:val="Ttulo1"/>
        <w:rPr>
          <w:rFonts w:cs="Arial"/>
        </w:rPr>
      </w:pPr>
      <w:bookmarkStart w:id="94" w:name="_Toc212156765"/>
      <w:bookmarkStart w:id="95" w:name="_Toc212551193"/>
      <w:r w:rsidRPr="00746852">
        <w:rPr>
          <w:rFonts w:cs="Arial"/>
        </w:rPr>
        <w:lastRenderedPageBreak/>
        <w:t>References</w:t>
      </w:r>
      <w:bookmarkEnd w:id="94"/>
      <w:bookmarkEnd w:id="95"/>
    </w:p>
    <w:p w14:paraId="4DF996CF" w14:textId="77777777" w:rsidR="00056DCB" w:rsidRPr="00746852" w:rsidRDefault="00056DCB" w:rsidP="00056DCB">
      <w:pPr>
        <w:spacing w:after="200"/>
        <w:rPr>
          <w:rFonts w:ascii="Arial" w:hAnsi="Arial" w:cs="Arial"/>
          <w:sz w:val="22"/>
        </w:rPr>
      </w:pPr>
      <w:r w:rsidRPr="00746852">
        <w:rPr>
          <w:rFonts w:ascii="Arial" w:hAnsi="Arial" w:cs="Arial"/>
          <w:sz w:val="22"/>
        </w:rPr>
        <w:t>Alalwan, A.A., Algharabat, R.S., Baabdullah, A.M., Rana, N.P., Qasem, Z. and Dwivedi, Y.K., 2020. Examining the impact of mobile interactivity on customer engagement in the context of mobile shopping. </w:t>
      </w:r>
      <w:r w:rsidRPr="00746852">
        <w:rPr>
          <w:rFonts w:ascii="Arial" w:hAnsi="Arial" w:cs="Arial"/>
          <w:i/>
          <w:iCs/>
          <w:sz w:val="22"/>
        </w:rPr>
        <w:t>Journal of Enterprise Information Management</w:t>
      </w:r>
      <w:r w:rsidRPr="00746852">
        <w:rPr>
          <w:rFonts w:ascii="Arial" w:hAnsi="Arial" w:cs="Arial"/>
          <w:sz w:val="22"/>
        </w:rPr>
        <w:t>, </w:t>
      </w:r>
      <w:r w:rsidRPr="00746852">
        <w:rPr>
          <w:rFonts w:ascii="Arial" w:hAnsi="Arial" w:cs="Arial"/>
          <w:i/>
          <w:iCs/>
          <w:sz w:val="22"/>
        </w:rPr>
        <w:t>33</w:t>
      </w:r>
      <w:r w:rsidRPr="00746852">
        <w:rPr>
          <w:rFonts w:ascii="Arial" w:hAnsi="Arial" w:cs="Arial"/>
          <w:sz w:val="22"/>
        </w:rPr>
        <w:t>(3), pp.627-653.</w:t>
      </w:r>
    </w:p>
    <w:p w14:paraId="7B1B4F19" w14:textId="77777777" w:rsidR="00056DCB" w:rsidRPr="00746852" w:rsidRDefault="00056DCB" w:rsidP="00056DCB">
      <w:pPr>
        <w:rPr>
          <w:rFonts w:ascii="Arial" w:hAnsi="Arial" w:cs="Arial"/>
          <w:sz w:val="22"/>
        </w:rPr>
      </w:pPr>
      <w:r w:rsidRPr="00746852">
        <w:rPr>
          <w:rFonts w:ascii="Arial" w:hAnsi="Arial" w:cs="Arial"/>
          <w:sz w:val="22"/>
        </w:rPr>
        <w:t>Alexander, I.N., 2020. </w:t>
      </w:r>
      <w:r w:rsidRPr="00746852">
        <w:rPr>
          <w:rFonts w:ascii="Arial" w:hAnsi="Arial" w:cs="Arial"/>
          <w:i/>
          <w:iCs/>
          <w:sz w:val="22"/>
        </w:rPr>
        <w:t>The influence of technological innovations on organization's competitive advantage: Case study on Irish food retail company (Tesco)</w:t>
      </w:r>
      <w:r w:rsidRPr="00746852">
        <w:rPr>
          <w:rFonts w:ascii="Arial" w:hAnsi="Arial" w:cs="Arial"/>
          <w:sz w:val="22"/>
        </w:rPr>
        <w:t> (Doctoral dissertation, Dublin, National College of Ireland).</w:t>
      </w:r>
    </w:p>
    <w:p w14:paraId="61B6725C" w14:textId="77777777" w:rsidR="00056DCB" w:rsidRPr="00746852" w:rsidRDefault="00056DCB" w:rsidP="00056DCB">
      <w:pPr>
        <w:spacing w:after="200"/>
        <w:rPr>
          <w:rFonts w:ascii="Arial" w:hAnsi="Arial" w:cs="Arial"/>
          <w:sz w:val="22"/>
        </w:rPr>
      </w:pPr>
      <w:r w:rsidRPr="00746852">
        <w:rPr>
          <w:rFonts w:ascii="Arial" w:hAnsi="Arial" w:cs="Arial"/>
          <w:sz w:val="22"/>
        </w:rPr>
        <w:t>Almohaimmeed, B.M., 2019. The effects of social media marketing antecedents on social media marketing, brand loyalty and purchase intention: A customer perspective. </w:t>
      </w:r>
      <w:r w:rsidRPr="00746852">
        <w:rPr>
          <w:rFonts w:ascii="Arial" w:hAnsi="Arial" w:cs="Arial"/>
          <w:i/>
          <w:iCs/>
          <w:sz w:val="22"/>
        </w:rPr>
        <w:t>Journal of Business and Retail Management Research</w:t>
      </w:r>
      <w:r w:rsidRPr="00746852">
        <w:rPr>
          <w:rFonts w:ascii="Arial" w:hAnsi="Arial" w:cs="Arial"/>
          <w:sz w:val="22"/>
        </w:rPr>
        <w:t>, </w:t>
      </w:r>
      <w:r w:rsidRPr="00746852">
        <w:rPr>
          <w:rFonts w:ascii="Arial" w:hAnsi="Arial" w:cs="Arial"/>
          <w:i/>
          <w:iCs/>
          <w:sz w:val="22"/>
        </w:rPr>
        <w:t>13</w:t>
      </w:r>
      <w:r w:rsidRPr="00746852">
        <w:rPr>
          <w:rFonts w:ascii="Arial" w:hAnsi="Arial" w:cs="Arial"/>
          <w:sz w:val="22"/>
        </w:rPr>
        <w:t>(4).</w:t>
      </w:r>
    </w:p>
    <w:p w14:paraId="2F4E0C10" w14:textId="77777777" w:rsidR="00056DCB" w:rsidRPr="00746852" w:rsidRDefault="00056DCB" w:rsidP="00056DCB">
      <w:pPr>
        <w:rPr>
          <w:rFonts w:ascii="Arial" w:hAnsi="Arial" w:cs="Arial"/>
          <w:sz w:val="22"/>
        </w:rPr>
      </w:pPr>
      <w:r w:rsidRPr="00746852">
        <w:rPr>
          <w:rFonts w:ascii="Arial" w:hAnsi="Arial" w:cs="Arial"/>
          <w:sz w:val="22"/>
        </w:rPr>
        <w:t>Alsaud, A.B., 2021. Impact of social media and relationship marketing on society. </w:t>
      </w:r>
      <w:r w:rsidRPr="00746852">
        <w:rPr>
          <w:rFonts w:ascii="Arial" w:hAnsi="Arial" w:cs="Arial"/>
          <w:i/>
          <w:iCs/>
          <w:sz w:val="22"/>
        </w:rPr>
        <w:t>Psychology and Education Journal</w:t>
      </w:r>
      <w:r w:rsidRPr="00746852">
        <w:rPr>
          <w:rFonts w:ascii="Arial" w:hAnsi="Arial" w:cs="Arial"/>
          <w:sz w:val="22"/>
        </w:rPr>
        <w:t>, </w:t>
      </w:r>
      <w:r w:rsidRPr="00746852">
        <w:rPr>
          <w:rFonts w:ascii="Arial" w:hAnsi="Arial" w:cs="Arial"/>
          <w:i/>
          <w:iCs/>
          <w:sz w:val="22"/>
        </w:rPr>
        <w:t>58</w:t>
      </w:r>
      <w:r w:rsidRPr="00746852">
        <w:rPr>
          <w:rFonts w:ascii="Arial" w:hAnsi="Arial" w:cs="Arial"/>
          <w:sz w:val="22"/>
        </w:rPr>
        <w:t>(2), pp.7859-7871.</w:t>
      </w:r>
    </w:p>
    <w:p w14:paraId="60319714" w14:textId="77777777" w:rsidR="00056DCB" w:rsidRPr="00746852" w:rsidRDefault="00056DCB" w:rsidP="006D43DF">
      <w:pPr>
        <w:rPr>
          <w:rFonts w:ascii="Arial" w:hAnsi="Arial" w:cs="Arial"/>
          <w:sz w:val="22"/>
        </w:rPr>
      </w:pPr>
      <w:r w:rsidRPr="00746852">
        <w:rPr>
          <w:rFonts w:ascii="Arial" w:hAnsi="Arial" w:cs="Arial"/>
          <w:sz w:val="22"/>
        </w:rPr>
        <w:t>AlShawabkeh, A., Nuseir, M.T. and Aljumah, A., 2021. Impacts of social media on the buying intention of the consumers in Edinburgh, UK. </w:t>
      </w:r>
      <w:r w:rsidRPr="00746852">
        <w:rPr>
          <w:rFonts w:ascii="Arial" w:hAnsi="Arial" w:cs="Arial"/>
          <w:i/>
          <w:iCs/>
          <w:sz w:val="22"/>
        </w:rPr>
        <w:t>International Journal of Procurement Management</w:t>
      </w:r>
      <w:r w:rsidRPr="00746852">
        <w:rPr>
          <w:rFonts w:ascii="Arial" w:hAnsi="Arial" w:cs="Arial"/>
          <w:sz w:val="22"/>
        </w:rPr>
        <w:t>, </w:t>
      </w:r>
      <w:r w:rsidRPr="00746852">
        <w:rPr>
          <w:rFonts w:ascii="Arial" w:hAnsi="Arial" w:cs="Arial"/>
          <w:i/>
          <w:iCs/>
          <w:sz w:val="22"/>
        </w:rPr>
        <w:t>14</w:t>
      </w:r>
      <w:r w:rsidRPr="00746852">
        <w:rPr>
          <w:rFonts w:ascii="Arial" w:hAnsi="Arial" w:cs="Arial"/>
          <w:sz w:val="22"/>
        </w:rPr>
        <w:t>(4), pp.470-486.</w:t>
      </w:r>
    </w:p>
    <w:p w14:paraId="697DCF3A" w14:textId="77777777" w:rsidR="00056DCB" w:rsidRPr="00746852" w:rsidRDefault="00056DCB" w:rsidP="00D87FDA">
      <w:pPr>
        <w:rPr>
          <w:rFonts w:ascii="Arial" w:hAnsi="Arial" w:cs="Arial"/>
          <w:sz w:val="22"/>
        </w:rPr>
      </w:pPr>
      <w:r w:rsidRPr="00746852">
        <w:rPr>
          <w:rFonts w:ascii="Arial" w:hAnsi="Arial" w:cs="Arial"/>
          <w:sz w:val="22"/>
        </w:rPr>
        <w:t>Atherton, J., 2023. </w:t>
      </w:r>
      <w:r w:rsidRPr="00746852">
        <w:rPr>
          <w:rFonts w:ascii="Arial" w:hAnsi="Arial" w:cs="Arial"/>
          <w:i/>
          <w:iCs/>
          <w:sz w:val="22"/>
        </w:rPr>
        <w:t>Social media strategy: A practical guide to social media marketing and customer engagement</w:t>
      </w:r>
      <w:r w:rsidRPr="00746852">
        <w:rPr>
          <w:rFonts w:ascii="Arial" w:hAnsi="Arial" w:cs="Arial"/>
          <w:sz w:val="22"/>
        </w:rPr>
        <w:t>. Kogan Page Publishers.</w:t>
      </w:r>
    </w:p>
    <w:p w14:paraId="1A83D2AB" w14:textId="77777777" w:rsidR="00056DCB" w:rsidRPr="00746852" w:rsidRDefault="00056DCB" w:rsidP="00056DCB">
      <w:pPr>
        <w:rPr>
          <w:rFonts w:ascii="Arial" w:eastAsiaTheme="minorHAnsi" w:hAnsi="Arial" w:cs="Arial"/>
          <w:sz w:val="22"/>
          <w:shd w:val="clear" w:color="auto" w:fill="FFFFFF"/>
        </w:rPr>
      </w:pPr>
      <w:r w:rsidRPr="00746852">
        <w:rPr>
          <w:rFonts w:ascii="Arial" w:hAnsi="Arial" w:cs="Arial"/>
          <w:sz w:val="22"/>
          <w:shd w:val="clear" w:color="auto" w:fill="FFFFFF"/>
        </w:rPr>
        <w:t>Bell, E., Bryman, A. and Harley, B. 2019. Business Research Methods. 5th ed. Oxford: Oxford University Press.</w:t>
      </w:r>
    </w:p>
    <w:p w14:paraId="4E35A17E" w14:textId="77777777" w:rsidR="00056DCB" w:rsidRPr="00746852" w:rsidRDefault="00056DCB" w:rsidP="00D87FDA">
      <w:pPr>
        <w:rPr>
          <w:rFonts w:ascii="Arial" w:hAnsi="Arial" w:cs="Arial"/>
          <w:sz w:val="22"/>
        </w:rPr>
      </w:pPr>
      <w:r w:rsidRPr="00746852">
        <w:rPr>
          <w:rFonts w:ascii="Arial" w:hAnsi="Arial" w:cs="Arial"/>
          <w:sz w:val="22"/>
        </w:rPr>
        <w:t>Bilińska-Reformat, K., Kucharska, B., Twardzik, M. and Dolega, L., 2019. Sustainable development concept and creation of innovative business models by retail chains. </w:t>
      </w:r>
      <w:r w:rsidRPr="00746852">
        <w:rPr>
          <w:rFonts w:ascii="Arial" w:hAnsi="Arial" w:cs="Arial"/>
          <w:i/>
          <w:iCs/>
          <w:sz w:val="22"/>
        </w:rPr>
        <w:t>International Journal of Retail &amp; Distribution Management</w:t>
      </w:r>
      <w:r w:rsidRPr="00746852">
        <w:rPr>
          <w:rFonts w:ascii="Arial" w:hAnsi="Arial" w:cs="Arial"/>
          <w:sz w:val="22"/>
        </w:rPr>
        <w:t>, </w:t>
      </w:r>
      <w:r w:rsidRPr="00746852">
        <w:rPr>
          <w:rFonts w:ascii="Arial" w:hAnsi="Arial" w:cs="Arial"/>
          <w:i/>
          <w:iCs/>
          <w:sz w:val="22"/>
        </w:rPr>
        <w:t>47</w:t>
      </w:r>
      <w:r w:rsidRPr="00746852">
        <w:rPr>
          <w:rFonts w:ascii="Arial" w:hAnsi="Arial" w:cs="Arial"/>
          <w:sz w:val="22"/>
        </w:rPr>
        <w:t>(1), pp.2-18.</w:t>
      </w:r>
    </w:p>
    <w:p w14:paraId="7A814187" w14:textId="77777777" w:rsidR="00056DCB" w:rsidRPr="00746852" w:rsidRDefault="00056DCB" w:rsidP="00056DCB">
      <w:pPr>
        <w:spacing w:after="200"/>
        <w:rPr>
          <w:rFonts w:ascii="Arial" w:hAnsi="Arial" w:cs="Arial"/>
          <w:sz w:val="22"/>
        </w:rPr>
      </w:pPr>
      <w:r w:rsidRPr="00746852">
        <w:rPr>
          <w:rFonts w:ascii="Arial" w:hAnsi="Arial" w:cs="Arial"/>
          <w:sz w:val="22"/>
        </w:rPr>
        <w:t>Bresciani, S., Huarng, K.H., Malhotra, A. and Ferraris, A., 2021. Digital transformation as a springboard for product, process and business model innovation. </w:t>
      </w:r>
      <w:r w:rsidRPr="00746852">
        <w:rPr>
          <w:rFonts w:ascii="Arial" w:hAnsi="Arial" w:cs="Arial"/>
          <w:i/>
          <w:iCs/>
          <w:sz w:val="22"/>
        </w:rPr>
        <w:t>Journal of Business Research</w:t>
      </w:r>
      <w:r w:rsidRPr="00746852">
        <w:rPr>
          <w:rFonts w:ascii="Arial" w:hAnsi="Arial" w:cs="Arial"/>
          <w:sz w:val="22"/>
        </w:rPr>
        <w:t>, </w:t>
      </w:r>
      <w:r w:rsidRPr="00746852">
        <w:rPr>
          <w:rFonts w:ascii="Arial" w:hAnsi="Arial" w:cs="Arial"/>
          <w:i/>
          <w:iCs/>
          <w:sz w:val="22"/>
        </w:rPr>
        <w:t>128</w:t>
      </w:r>
      <w:r w:rsidRPr="00746852">
        <w:rPr>
          <w:rFonts w:ascii="Arial" w:hAnsi="Arial" w:cs="Arial"/>
          <w:sz w:val="22"/>
        </w:rPr>
        <w:t>, pp.204-210.</w:t>
      </w:r>
    </w:p>
    <w:p w14:paraId="4BBBC151" w14:textId="77777777" w:rsidR="00056DCB" w:rsidRPr="00746852" w:rsidRDefault="00056DCB" w:rsidP="00BB77BE">
      <w:pPr>
        <w:rPr>
          <w:rFonts w:ascii="Arial" w:hAnsi="Arial" w:cs="Arial"/>
          <w:sz w:val="22"/>
        </w:rPr>
      </w:pPr>
      <w:r w:rsidRPr="00673C6D">
        <w:rPr>
          <w:rFonts w:ascii="Arial" w:hAnsi="Arial" w:cs="Arial"/>
          <w:sz w:val="22"/>
          <w:lang w:val="en-US"/>
        </w:rPr>
        <w:t xml:space="preserve">Bresciani, S., Huarng, K.H., Malhotra, A. and Ferraris, A., 2021. </w:t>
      </w:r>
      <w:r w:rsidRPr="00746852">
        <w:rPr>
          <w:rFonts w:ascii="Arial" w:hAnsi="Arial" w:cs="Arial"/>
          <w:sz w:val="22"/>
        </w:rPr>
        <w:t>Digital transformation as a springboard for product, process and business model innovation. </w:t>
      </w:r>
      <w:r w:rsidRPr="00746852">
        <w:rPr>
          <w:rFonts w:ascii="Arial" w:hAnsi="Arial" w:cs="Arial"/>
          <w:i/>
          <w:iCs/>
          <w:sz w:val="22"/>
        </w:rPr>
        <w:t>Journal of Business Research</w:t>
      </w:r>
      <w:r w:rsidRPr="00746852">
        <w:rPr>
          <w:rFonts w:ascii="Arial" w:hAnsi="Arial" w:cs="Arial"/>
          <w:sz w:val="22"/>
        </w:rPr>
        <w:t>, </w:t>
      </w:r>
      <w:r w:rsidRPr="00746852">
        <w:rPr>
          <w:rFonts w:ascii="Arial" w:hAnsi="Arial" w:cs="Arial"/>
          <w:i/>
          <w:iCs/>
          <w:sz w:val="22"/>
        </w:rPr>
        <w:t>128</w:t>
      </w:r>
      <w:r w:rsidRPr="00746852">
        <w:rPr>
          <w:rFonts w:ascii="Arial" w:hAnsi="Arial" w:cs="Arial"/>
          <w:sz w:val="22"/>
        </w:rPr>
        <w:t>, pp.204-210.</w:t>
      </w:r>
    </w:p>
    <w:p w14:paraId="7CF42234" w14:textId="77777777" w:rsidR="00056DCB" w:rsidRPr="00746852" w:rsidRDefault="00056DCB" w:rsidP="00D87FDA">
      <w:pPr>
        <w:rPr>
          <w:rFonts w:ascii="Arial" w:hAnsi="Arial" w:cs="Arial"/>
          <w:sz w:val="22"/>
        </w:rPr>
      </w:pPr>
      <w:r w:rsidRPr="00746852">
        <w:rPr>
          <w:rFonts w:ascii="Arial" w:hAnsi="Arial" w:cs="Arial"/>
          <w:sz w:val="22"/>
        </w:rPr>
        <w:lastRenderedPageBreak/>
        <w:t>Chaffey, D., Hemphill, T. and Edmundson-Bird, D., 2019. </w:t>
      </w:r>
      <w:r w:rsidRPr="00746852">
        <w:rPr>
          <w:rFonts w:ascii="Arial" w:hAnsi="Arial" w:cs="Arial"/>
          <w:i/>
          <w:iCs/>
          <w:sz w:val="22"/>
        </w:rPr>
        <w:t>Digital business and e-commerce management</w:t>
      </w:r>
      <w:r w:rsidRPr="00746852">
        <w:rPr>
          <w:rFonts w:ascii="Arial" w:hAnsi="Arial" w:cs="Arial"/>
          <w:sz w:val="22"/>
        </w:rPr>
        <w:t>. Pearson Uk.</w:t>
      </w:r>
    </w:p>
    <w:p w14:paraId="3CD126AB" w14:textId="77777777" w:rsidR="00056DCB" w:rsidRPr="00746852" w:rsidRDefault="00056DCB" w:rsidP="006D43DF">
      <w:pPr>
        <w:rPr>
          <w:rFonts w:ascii="Arial" w:hAnsi="Arial" w:cs="Arial"/>
          <w:sz w:val="22"/>
        </w:rPr>
      </w:pPr>
      <w:r w:rsidRPr="00746852">
        <w:rPr>
          <w:rFonts w:ascii="Arial" w:hAnsi="Arial" w:cs="Arial"/>
          <w:sz w:val="22"/>
        </w:rPr>
        <w:t>Chan, F., 2022. A study of social media influencers and impact on consumer buying behaviour in the United Kingdom. </w:t>
      </w:r>
      <w:r w:rsidRPr="00746852">
        <w:rPr>
          <w:rFonts w:ascii="Arial" w:hAnsi="Arial" w:cs="Arial"/>
          <w:i/>
          <w:iCs/>
          <w:sz w:val="22"/>
        </w:rPr>
        <w:t>International Journal of Business &amp; Management Studies</w:t>
      </w:r>
      <w:r w:rsidRPr="00746852">
        <w:rPr>
          <w:rFonts w:ascii="Arial" w:hAnsi="Arial" w:cs="Arial"/>
          <w:sz w:val="22"/>
        </w:rPr>
        <w:t>, </w:t>
      </w:r>
      <w:r w:rsidRPr="00746852">
        <w:rPr>
          <w:rFonts w:ascii="Arial" w:hAnsi="Arial" w:cs="Arial"/>
          <w:i/>
          <w:iCs/>
          <w:sz w:val="22"/>
        </w:rPr>
        <w:t>3</w:t>
      </w:r>
      <w:r w:rsidRPr="00746852">
        <w:rPr>
          <w:rFonts w:ascii="Arial" w:hAnsi="Arial" w:cs="Arial"/>
          <w:sz w:val="22"/>
        </w:rPr>
        <w:t>(07), pp.2694-1449.</w:t>
      </w:r>
    </w:p>
    <w:p w14:paraId="3EC538AD" w14:textId="34467466" w:rsidR="00056DCB" w:rsidRPr="00746852" w:rsidRDefault="00056DCB" w:rsidP="00056DCB">
      <w:pPr>
        <w:spacing w:after="200"/>
        <w:rPr>
          <w:rFonts w:ascii="Arial" w:hAnsi="Arial" w:cs="Arial"/>
          <w:sz w:val="22"/>
        </w:rPr>
      </w:pPr>
      <w:r w:rsidRPr="00746852">
        <w:rPr>
          <w:rFonts w:ascii="Arial" w:hAnsi="Arial" w:cs="Arial"/>
          <w:sz w:val="22"/>
        </w:rPr>
        <w:t xml:space="preserve">Chowdhury, S.N., Faruque, M.O., Sharmin, S., Talukder, T., Al Mahmud, M.A., Dastagir, G. and Akter, S., 2024. The impact of social media marketing on consumer </w:t>
      </w:r>
      <w:r w:rsidR="002670BF" w:rsidRPr="00746852">
        <w:rPr>
          <w:rFonts w:ascii="Arial" w:hAnsi="Arial" w:cs="Arial"/>
          <w:sz w:val="22"/>
        </w:rPr>
        <w:t>behaviour</w:t>
      </w:r>
      <w:r w:rsidRPr="00746852">
        <w:rPr>
          <w:rFonts w:ascii="Arial" w:hAnsi="Arial" w:cs="Arial"/>
          <w:sz w:val="22"/>
        </w:rPr>
        <w:t>: A study of the fashion retail industry. </w:t>
      </w:r>
      <w:r w:rsidRPr="00746852">
        <w:rPr>
          <w:rFonts w:ascii="Arial" w:hAnsi="Arial" w:cs="Arial"/>
          <w:i/>
          <w:iCs/>
          <w:sz w:val="22"/>
        </w:rPr>
        <w:t>Open Journal of Business and Management</w:t>
      </w:r>
      <w:r w:rsidRPr="00746852">
        <w:rPr>
          <w:rFonts w:ascii="Arial" w:hAnsi="Arial" w:cs="Arial"/>
          <w:sz w:val="22"/>
        </w:rPr>
        <w:t>, </w:t>
      </w:r>
      <w:r w:rsidRPr="00746852">
        <w:rPr>
          <w:rFonts w:ascii="Arial" w:hAnsi="Arial" w:cs="Arial"/>
          <w:i/>
          <w:iCs/>
          <w:sz w:val="22"/>
        </w:rPr>
        <w:t>12</w:t>
      </w:r>
      <w:r w:rsidRPr="00746852">
        <w:rPr>
          <w:rFonts w:ascii="Arial" w:hAnsi="Arial" w:cs="Arial"/>
          <w:sz w:val="22"/>
        </w:rPr>
        <w:t>(3), pp.1666-1699.</w:t>
      </w:r>
    </w:p>
    <w:p w14:paraId="2F1C146C" w14:textId="77777777" w:rsidR="00056DCB" w:rsidRPr="00746852" w:rsidRDefault="00056DCB" w:rsidP="00056DCB">
      <w:pPr>
        <w:spacing w:after="200"/>
        <w:rPr>
          <w:rFonts w:ascii="Arial" w:hAnsi="Arial" w:cs="Arial"/>
          <w:sz w:val="22"/>
        </w:rPr>
      </w:pPr>
      <w:r w:rsidRPr="00746852">
        <w:rPr>
          <w:rFonts w:ascii="Arial" w:hAnsi="Arial" w:cs="Arial"/>
          <w:sz w:val="22"/>
        </w:rPr>
        <w:t>Clarke, P., Tzavara, D. and Misopoulos, F., 2019. An investigation of the impact of Facebook and Instagram on consumer buying behaviour: The case of retail fashion consumers in Rhodes, Greece. </w:t>
      </w:r>
      <w:r w:rsidRPr="00746852">
        <w:rPr>
          <w:rFonts w:ascii="Arial" w:hAnsi="Arial" w:cs="Arial"/>
          <w:i/>
          <w:iCs/>
          <w:sz w:val="22"/>
        </w:rPr>
        <w:t>International Journal of Business and Economic Sciences Applied Research (IJBESAR)</w:t>
      </w:r>
      <w:r w:rsidRPr="00746852">
        <w:rPr>
          <w:rFonts w:ascii="Arial" w:hAnsi="Arial" w:cs="Arial"/>
          <w:sz w:val="22"/>
        </w:rPr>
        <w:t>, </w:t>
      </w:r>
      <w:r w:rsidRPr="00746852">
        <w:rPr>
          <w:rFonts w:ascii="Arial" w:hAnsi="Arial" w:cs="Arial"/>
          <w:i/>
          <w:iCs/>
          <w:sz w:val="22"/>
        </w:rPr>
        <w:t>12</w:t>
      </w:r>
      <w:r w:rsidRPr="00746852">
        <w:rPr>
          <w:rFonts w:ascii="Arial" w:hAnsi="Arial" w:cs="Arial"/>
          <w:sz w:val="22"/>
        </w:rPr>
        <w:t>(2), pp.81-87.</w:t>
      </w:r>
    </w:p>
    <w:p w14:paraId="63484953" w14:textId="77777777" w:rsidR="00056DCB" w:rsidRPr="00746852" w:rsidRDefault="00056DCB" w:rsidP="006B01C3">
      <w:pPr>
        <w:spacing w:after="200"/>
        <w:rPr>
          <w:rFonts w:ascii="Arial" w:hAnsi="Arial" w:cs="Arial"/>
          <w:sz w:val="22"/>
        </w:rPr>
      </w:pPr>
      <w:r w:rsidRPr="00746852">
        <w:rPr>
          <w:rFonts w:ascii="Arial" w:hAnsi="Arial" w:cs="Arial"/>
          <w:sz w:val="22"/>
        </w:rPr>
        <w:t>Coyle, D. and Gamberi, L., 2024. A real options approach to data valuation. </w:t>
      </w:r>
      <w:r w:rsidRPr="00746852">
        <w:rPr>
          <w:rFonts w:ascii="Arial" w:hAnsi="Arial" w:cs="Arial"/>
          <w:i/>
          <w:iCs/>
          <w:sz w:val="22"/>
        </w:rPr>
        <w:t>Business Economics</w:t>
      </w:r>
      <w:r w:rsidRPr="00746852">
        <w:rPr>
          <w:rFonts w:ascii="Arial" w:hAnsi="Arial" w:cs="Arial"/>
          <w:sz w:val="22"/>
        </w:rPr>
        <w:t>, </w:t>
      </w:r>
      <w:r w:rsidRPr="00746852">
        <w:rPr>
          <w:rFonts w:ascii="Arial" w:hAnsi="Arial" w:cs="Arial"/>
          <w:i/>
          <w:iCs/>
          <w:sz w:val="22"/>
        </w:rPr>
        <w:t>59</w:t>
      </w:r>
      <w:r w:rsidRPr="00746852">
        <w:rPr>
          <w:rFonts w:ascii="Arial" w:hAnsi="Arial" w:cs="Arial"/>
          <w:sz w:val="22"/>
        </w:rPr>
        <w:t>(4), pp.227-234.</w:t>
      </w:r>
    </w:p>
    <w:p w14:paraId="6731EA0A" w14:textId="77777777" w:rsidR="00056DCB" w:rsidRPr="00746852" w:rsidRDefault="00056DCB" w:rsidP="00056DCB">
      <w:pPr>
        <w:spacing w:after="200"/>
        <w:rPr>
          <w:rFonts w:ascii="Arial" w:hAnsi="Arial" w:cs="Arial"/>
          <w:sz w:val="22"/>
        </w:rPr>
      </w:pPr>
      <w:r w:rsidRPr="00746852">
        <w:rPr>
          <w:rFonts w:ascii="Arial" w:hAnsi="Arial" w:cs="Arial"/>
          <w:sz w:val="22"/>
        </w:rPr>
        <w:t>Dolega, L., Rowe, F. and Branagan, E., 2021. Going digital? The impact of social media marketing on retail website traffic, orders and sales. </w:t>
      </w:r>
      <w:r w:rsidRPr="00746852">
        <w:rPr>
          <w:rFonts w:ascii="Arial" w:hAnsi="Arial" w:cs="Arial"/>
          <w:i/>
          <w:iCs/>
          <w:sz w:val="22"/>
        </w:rPr>
        <w:t>Journal of Retailing and Consumer Services</w:t>
      </w:r>
      <w:r w:rsidRPr="00746852">
        <w:rPr>
          <w:rFonts w:ascii="Arial" w:hAnsi="Arial" w:cs="Arial"/>
          <w:sz w:val="22"/>
        </w:rPr>
        <w:t>, </w:t>
      </w:r>
      <w:r w:rsidRPr="00746852">
        <w:rPr>
          <w:rFonts w:ascii="Arial" w:hAnsi="Arial" w:cs="Arial"/>
          <w:i/>
          <w:iCs/>
          <w:sz w:val="22"/>
        </w:rPr>
        <w:t>60</w:t>
      </w:r>
      <w:r w:rsidRPr="00746852">
        <w:rPr>
          <w:rFonts w:ascii="Arial" w:hAnsi="Arial" w:cs="Arial"/>
          <w:sz w:val="22"/>
        </w:rPr>
        <w:t>, p.102501.</w:t>
      </w:r>
    </w:p>
    <w:p w14:paraId="00EC6943" w14:textId="77777777" w:rsidR="00056DCB" w:rsidRPr="00746852" w:rsidRDefault="00056DCB" w:rsidP="00BB77BE">
      <w:pPr>
        <w:rPr>
          <w:rFonts w:ascii="Arial" w:hAnsi="Arial" w:cs="Arial"/>
          <w:sz w:val="22"/>
        </w:rPr>
      </w:pPr>
      <w:r w:rsidRPr="00746852">
        <w:rPr>
          <w:rFonts w:ascii="Arial" w:hAnsi="Arial" w:cs="Arial"/>
          <w:sz w:val="22"/>
        </w:rPr>
        <w:t>Eid, R., Abdelmoety, Z. and Agag, G., 2020. Antecedents and consequences of social media marketing use: an empirical study of the UK exporting B2B SMEs. </w:t>
      </w:r>
      <w:r w:rsidRPr="00746852">
        <w:rPr>
          <w:rFonts w:ascii="Arial" w:hAnsi="Arial" w:cs="Arial"/>
          <w:i/>
          <w:iCs/>
          <w:sz w:val="22"/>
        </w:rPr>
        <w:t>Journal of Business &amp; Industrial Marketing</w:t>
      </w:r>
      <w:r w:rsidRPr="00746852">
        <w:rPr>
          <w:rFonts w:ascii="Arial" w:hAnsi="Arial" w:cs="Arial"/>
          <w:sz w:val="22"/>
        </w:rPr>
        <w:t>, </w:t>
      </w:r>
      <w:r w:rsidRPr="00746852">
        <w:rPr>
          <w:rFonts w:ascii="Arial" w:hAnsi="Arial" w:cs="Arial"/>
          <w:i/>
          <w:iCs/>
          <w:sz w:val="22"/>
        </w:rPr>
        <w:t>35</w:t>
      </w:r>
      <w:r w:rsidRPr="00746852">
        <w:rPr>
          <w:rFonts w:ascii="Arial" w:hAnsi="Arial" w:cs="Arial"/>
          <w:sz w:val="22"/>
        </w:rPr>
        <w:t>(2), pp.284-305.</w:t>
      </w:r>
    </w:p>
    <w:p w14:paraId="088EEAD6" w14:textId="77777777" w:rsidR="00056DCB" w:rsidRPr="00746852" w:rsidRDefault="00056DCB" w:rsidP="00BB77BE">
      <w:pPr>
        <w:rPr>
          <w:rFonts w:ascii="Arial" w:hAnsi="Arial" w:cs="Arial"/>
          <w:sz w:val="22"/>
        </w:rPr>
      </w:pPr>
      <w:r w:rsidRPr="00746852">
        <w:rPr>
          <w:rFonts w:ascii="Arial" w:hAnsi="Arial" w:cs="Arial"/>
          <w:sz w:val="22"/>
        </w:rPr>
        <w:t>Flick, U. 2020 Introducing research methodology: Thinking your way through your research project. London: SAGE.</w:t>
      </w:r>
    </w:p>
    <w:p w14:paraId="6DD3CFC2" w14:textId="77777777" w:rsidR="00056DCB" w:rsidRPr="00746852" w:rsidRDefault="00056DCB" w:rsidP="00BB77BE">
      <w:pPr>
        <w:rPr>
          <w:rFonts w:ascii="Arial" w:hAnsi="Arial" w:cs="Arial"/>
          <w:sz w:val="22"/>
        </w:rPr>
      </w:pPr>
      <w:r w:rsidRPr="00746852">
        <w:rPr>
          <w:rFonts w:ascii="Arial" w:hAnsi="Arial" w:cs="Arial"/>
          <w:sz w:val="22"/>
        </w:rPr>
        <w:t>Ghadiridehkordi, A., Shao, J., Boojihawon, R., Wang, Q. and Li, H., 2025. Leveraging sentiment analysis via text mining to improve customer satisfaction in UK banks. </w:t>
      </w:r>
      <w:r w:rsidRPr="00746852">
        <w:rPr>
          <w:rFonts w:ascii="Arial" w:hAnsi="Arial" w:cs="Arial"/>
          <w:i/>
          <w:iCs/>
          <w:sz w:val="22"/>
        </w:rPr>
        <w:t>International Journal of Bank Marketing</w:t>
      </w:r>
      <w:r w:rsidRPr="00746852">
        <w:rPr>
          <w:rFonts w:ascii="Arial" w:hAnsi="Arial" w:cs="Arial"/>
          <w:sz w:val="22"/>
        </w:rPr>
        <w:t>, </w:t>
      </w:r>
      <w:r w:rsidRPr="00746852">
        <w:rPr>
          <w:rFonts w:ascii="Arial" w:hAnsi="Arial" w:cs="Arial"/>
          <w:i/>
          <w:iCs/>
          <w:sz w:val="22"/>
        </w:rPr>
        <w:t>43</w:t>
      </w:r>
      <w:r w:rsidRPr="00746852">
        <w:rPr>
          <w:rFonts w:ascii="Arial" w:hAnsi="Arial" w:cs="Arial"/>
          <w:sz w:val="22"/>
        </w:rPr>
        <w:t>(4), pp.780-802.</w:t>
      </w:r>
    </w:p>
    <w:p w14:paraId="71D63DC5" w14:textId="6188A4CB" w:rsidR="00056DCB" w:rsidRPr="00746852" w:rsidRDefault="00056DCB" w:rsidP="00056DCB">
      <w:pPr>
        <w:spacing w:after="200"/>
        <w:rPr>
          <w:rFonts w:ascii="Arial" w:hAnsi="Arial" w:cs="Arial"/>
          <w:sz w:val="22"/>
        </w:rPr>
      </w:pPr>
      <w:r w:rsidRPr="00746852">
        <w:rPr>
          <w:rFonts w:ascii="Arial" w:hAnsi="Arial" w:cs="Arial"/>
          <w:sz w:val="22"/>
        </w:rPr>
        <w:t>Ibrahim, N.F. and Wang, X., 2019. Decoding the sentiment dynamics of online retailing customers: Time series analysis of social media. </w:t>
      </w:r>
      <w:r w:rsidRPr="00746852">
        <w:rPr>
          <w:rFonts w:ascii="Arial" w:hAnsi="Arial" w:cs="Arial"/>
          <w:i/>
          <w:iCs/>
          <w:sz w:val="22"/>
        </w:rPr>
        <w:t xml:space="preserve">Computers in Human </w:t>
      </w:r>
      <w:r w:rsidR="002670BF" w:rsidRPr="00746852">
        <w:rPr>
          <w:rFonts w:ascii="Arial" w:hAnsi="Arial" w:cs="Arial"/>
          <w:i/>
          <w:iCs/>
          <w:sz w:val="22"/>
        </w:rPr>
        <w:t>Behaviour</w:t>
      </w:r>
      <w:r w:rsidRPr="00746852">
        <w:rPr>
          <w:rFonts w:ascii="Arial" w:hAnsi="Arial" w:cs="Arial"/>
          <w:sz w:val="22"/>
        </w:rPr>
        <w:t>, </w:t>
      </w:r>
      <w:r w:rsidRPr="00746852">
        <w:rPr>
          <w:rFonts w:ascii="Arial" w:hAnsi="Arial" w:cs="Arial"/>
          <w:i/>
          <w:iCs/>
          <w:sz w:val="22"/>
        </w:rPr>
        <w:t>96</w:t>
      </w:r>
      <w:r w:rsidRPr="00746852">
        <w:rPr>
          <w:rFonts w:ascii="Arial" w:hAnsi="Arial" w:cs="Arial"/>
          <w:sz w:val="22"/>
        </w:rPr>
        <w:t>, pp.32-45.</w:t>
      </w:r>
    </w:p>
    <w:p w14:paraId="430CB390" w14:textId="77777777" w:rsidR="00056DCB" w:rsidRPr="00746852" w:rsidRDefault="00056DCB" w:rsidP="006D43DF">
      <w:pPr>
        <w:rPr>
          <w:rFonts w:ascii="Arial" w:hAnsi="Arial" w:cs="Arial"/>
          <w:sz w:val="22"/>
        </w:rPr>
      </w:pPr>
      <w:r w:rsidRPr="00746852">
        <w:rPr>
          <w:rFonts w:ascii="Arial" w:hAnsi="Arial" w:cs="Arial"/>
          <w:sz w:val="22"/>
        </w:rPr>
        <w:t>Jones, P. and Comfort, D., 2019. Storytelling and corporate social responsibility reporting: a case study commentary on UK. food retailers. </w:t>
      </w:r>
      <w:r w:rsidRPr="00746852">
        <w:rPr>
          <w:rFonts w:ascii="Arial" w:hAnsi="Arial" w:cs="Arial"/>
          <w:i/>
          <w:iCs/>
          <w:sz w:val="22"/>
        </w:rPr>
        <w:t>Journal of Public Affairs</w:t>
      </w:r>
      <w:r w:rsidRPr="00746852">
        <w:rPr>
          <w:rFonts w:ascii="Arial" w:hAnsi="Arial" w:cs="Arial"/>
          <w:sz w:val="22"/>
        </w:rPr>
        <w:t>, </w:t>
      </w:r>
      <w:r w:rsidRPr="00746852">
        <w:rPr>
          <w:rFonts w:ascii="Arial" w:hAnsi="Arial" w:cs="Arial"/>
          <w:i/>
          <w:iCs/>
          <w:sz w:val="22"/>
        </w:rPr>
        <w:t>19</w:t>
      </w:r>
      <w:r w:rsidRPr="00746852">
        <w:rPr>
          <w:rFonts w:ascii="Arial" w:hAnsi="Arial" w:cs="Arial"/>
          <w:sz w:val="22"/>
        </w:rPr>
        <w:t>(4), p.e1834.</w:t>
      </w:r>
    </w:p>
    <w:p w14:paraId="59518509" w14:textId="77777777" w:rsidR="00056DCB" w:rsidRPr="00746852" w:rsidRDefault="00056DCB" w:rsidP="006D43DF">
      <w:pPr>
        <w:rPr>
          <w:rFonts w:ascii="Arial" w:hAnsi="Arial" w:cs="Arial"/>
          <w:sz w:val="22"/>
        </w:rPr>
      </w:pPr>
      <w:r w:rsidRPr="00746852">
        <w:rPr>
          <w:rFonts w:ascii="Arial" w:hAnsi="Arial" w:cs="Arial"/>
          <w:sz w:val="22"/>
        </w:rPr>
        <w:lastRenderedPageBreak/>
        <w:t>Li, X., Xu, M., Zeng, W., Tse, Y.K. and Chan, H.K., 2023. Exploring customer concerns on service quality under the COVID-19 crisis: A social media analytics study from the retail industry. </w:t>
      </w:r>
      <w:r w:rsidRPr="00746852">
        <w:rPr>
          <w:rFonts w:ascii="Arial" w:hAnsi="Arial" w:cs="Arial"/>
          <w:i/>
          <w:iCs/>
          <w:sz w:val="22"/>
        </w:rPr>
        <w:t>Journal of Retailing and Consumer Services</w:t>
      </w:r>
      <w:r w:rsidRPr="00746852">
        <w:rPr>
          <w:rFonts w:ascii="Arial" w:hAnsi="Arial" w:cs="Arial"/>
          <w:sz w:val="22"/>
        </w:rPr>
        <w:t>, </w:t>
      </w:r>
      <w:r w:rsidRPr="00746852">
        <w:rPr>
          <w:rFonts w:ascii="Arial" w:hAnsi="Arial" w:cs="Arial"/>
          <w:i/>
          <w:iCs/>
          <w:sz w:val="22"/>
        </w:rPr>
        <w:t>70</w:t>
      </w:r>
      <w:r w:rsidRPr="00746852">
        <w:rPr>
          <w:rFonts w:ascii="Arial" w:hAnsi="Arial" w:cs="Arial"/>
          <w:sz w:val="22"/>
        </w:rPr>
        <w:t>, p.103157.</w:t>
      </w:r>
    </w:p>
    <w:p w14:paraId="27698F6D" w14:textId="77777777" w:rsidR="00056DCB" w:rsidRPr="00746852" w:rsidRDefault="00056DCB" w:rsidP="006D43DF">
      <w:pPr>
        <w:rPr>
          <w:rFonts w:ascii="Arial" w:hAnsi="Arial" w:cs="Arial"/>
          <w:sz w:val="22"/>
        </w:rPr>
      </w:pPr>
      <w:r w:rsidRPr="00746852">
        <w:rPr>
          <w:rFonts w:ascii="Arial" w:hAnsi="Arial" w:cs="Arial"/>
          <w:sz w:val="22"/>
        </w:rPr>
        <w:t>Meng, S., 2024. Operation Management of Grocery Retailer in the UK: A Case of Tesco. </w:t>
      </w:r>
      <w:r w:rsidRPr="00746852">
        <w:rPr>
          <w:rFonts w:ascii="Arial" w:hAnsi="Arial" w:cs="Arial"/>
          <w:i/>
          <w:iCs/>
          <w:sz w:val="22"/>
        </w:rPr>
        <w:t>Pacific International Journal</w:t>
      </w:r>
      <w:r w:rsidRPr="00746852">
        <w:rPr>
          <w:rFonts w:ascii="Arial" w:hAnsi="Arial" w:cs="Arial"/>
          <w:sz w:val="22"/>
        </w:rPr>
        <w:t>, </w:t>
      </w:r>
      <w:r w:rsidRPr="00746852">
        <w:rPr>
          <w:rFonts w:ascii="Arial" w:hAnsi="Arial" w:cs="Arial"/>
          <w:i/>
          <w:iCs/>
          <w:sz w:val="22"/>
        </w:rPr>
        <w:t>7</w:t>
      </w:r>
      <w:r w:rsidRPr="00746852">
        <w:rPr>
          <w:rFonts w:ascii="Arial" w:hAnsi="Arial" w:cs="Arial"/>
          <w:sz w:val="22"/>
        </w:rPr>
        <w:t>(2), pp.136-142.</w:t>
      </w:r>
    </w:p>
    <w:p w14:paraId="17B00451" w14:textId="77777777" w:rsidR="00056DCB" w:rsidRPr="00746852" w:rsidRDefault="00056DCB" w:rsidP="00D87FDA">
      <w:pPr>
        <w:rPr>
          <w:rFonts w:ascii="Arial" w:hAnsi="Arial" w:cs="Arial"/>
          <w:sz w:val="22"/>
        </w:rPr>
      </w:pPr>
      <w:r w:rsidRPr="00746852">
        <w:rPr>
          <w:rFonts w:ascii="Arial" w:hAnsi="Arial" w:cs="Arial"/>
          <w:sz w:val="22"/>
        </w:rPr>
        <w:t>Nash, J., 2019. Exploring how social media platforms influence fashion consumer decisions in the UK retail sector. </w:t>
      </w:r>
      <w:r w:rsidRPr="00746852">
        <w:rPr>
          <w:rFonts w:ascii="Arial" w:hAnsi="Arial" w:cs="Arial"/>
          <w:i/>
          <w:iCs/>
          <w:sz w:val="22"/>
        </w:rPr>
        <w:t>Journal of Fashion Marketing and Management: An International Journal</w:t>
      </w:r>
      <w:r w:rsidRPr="00746852">
        <w:rPr>
          <w:rFonts w:ascii="Arial" w:hAnsi="Arial" w:cs="Arial"/>
          <w:sz w:val="22"/>
        </w:rPr>
        <w:t>, </w:t>
      </w:r>
      <w:r w:rsidRPr="00746852">
        <w:rPr>
          <w:rFonts w:ascii="Arial" w:hAnsi="Arial" w:cs="Arial"/>
          <w:i/>
          <w:iCs/>
          <w:sz w:val="22"/>
        </w:rPr>
        <w:t>23</w:t>
      </w:r>
      <w:r w:rsidRPr="00746852">
        <w:rPr>
          <w:rFonts w:ascii="Arial" w:hAnsi="Arial" w:cs="Arial"/>
          <w:sz w:val="22"/>
        </w:rPr>
        <w:t>(1), pp.82-103.</w:t>
      </w:r>
    </w:p>
    <w:p w14:paraId="56A26859" w14:textId="77777777" w:rsidR="00056DCB" w:rsidRPr="00746852" w:rsidRDefault="00056DCB" w:rsidP="00BB77BE">
      <w:pPr>
        <w:rPr>
          <w:rFonts w:ascii="Arial" w:hAnsi="Arial" w:cs="Arial"/>
          <w:sz w:val="22"/>
        </w:rPr>
      </w:pPr>
      <w:r w:rsidRPr="00746852">
        <w:rPr>
          <w:rFonts w:ascii="Arial" w:hAnsi="Arial" w:cs="Arial"/>
          <w:sz w:val="22"/>
        </w:rPr>
        <w:t>Ponzoa, J.M. and Erdmann, A., 2021. E-commerce customer attraction: Digital marketing techniques, evolution and dynamics across firms. </w:t>
      </w:r>
      <w:r w:rsidRPr="00746852">
        <w:rPr>
          <w:rFonts w:ascii="Arial" w:hAnsi="Arial" w:cs="Arial"/>
          <w:i/>
          <w:iCs/>
          <w:sz w:val="22"/>
        </w:rPr>
        <w:t>Journal of Promotion Management</w:t>
      </w:r>
      <w:r w:rsidRPr="00746852">
        <w:rPr>
          <w:rFonts w:ascii="Arial" w:hAnsi="Arial" w:cs="Arial"/>
          <w:sz w:val="22"/>
        </w:rPr>
        <w:t>, </w:t>
      </w:r>
      <w:r w:rsidRPr="00746852">
        <w:rPr>
          <w:rFonts w:ascii="Arial" w:hAnsi="Arial" w:cs="Arial"/>
          <w:i/>
          <w:iCs/>
          <w:sz w:val="22"/>
        </w:rPr>
        <w:t>27</w:t>
      </w:r>
      <w:r w:rsidRPr="00746852">
        <w:rPr>
          <w:rFonts w:ascii="Arial" w:hAnsi="Arial" w:cs="Arial"/>
          <w:sz w:val="22"/>
        </w:rPr>
        <w:t>(5), pp.697-715.</w:t>
      </w:r>
    </w:p>
    <w:p w14:paraId="2F89FEC4" w14:textId="77777777" w:rsidR="00056DCB" w:rsidRPr="00746852" w:rsidRDefault="00056DCB" w:rsidP="00056DCB">
      <w:pPr>
        <w:spacing w:after="200"/>
        <w:rPr>
          <w:rFonts w:ascii="Arial" w:hAnsi="Arial" w:cs="Arial"/>
          <w:sz w:val="22"/>
        </w:rPr>
      </w:pPr>
      <w:r w:rsidRPr="00746852">
        <w:rPr>
          <w:rFonts w:ascii="Arial" w:hAnsi="Arial" w:cs="Arial"/>
          <w:sz w:val="22"/>
        </w:rPr>
        <w:t>Rahman, M.M. and Ekereuke, W., 2022. Impact of Social Media Marketing on Consumer Purchase Decision: A Case Study of UK Retail Industry. </w:t>
      </w:r>
      <w:r w:rsidRPr="00746852">
        <w:rPr>
          <w:rFonts w:ascii="Arial" w:hAnsi="Arial" w:cs="Arial"/>
          <w:i/>
          <w:iCs/>
          <w:sz w:val="22"/>
        </w:rPr>
        <w:t>Journal of Advanced Management Science Vol</w:t>
      </w:r>
      <w:r w:rsidRPr="00746852">
        <w:rPr>
          <w:rFonts w:ascii="Arial" w:hAnsi="Arial" w:cs="Arial"/>
          <w:sz w:val="22"/>
        </w:rPr>
        <w:t>, </w:t>
      </w:r>
      <w:r w:rsidRPr="00746852">
        <w:rPr>
          <w:rFonts w:ascii="Arial" w:hAnsi="Arial" w:cs="Arial"/>
          <w:i/>
          <w:iCs/>
          <w:sz w:val="22"/>
        </w:rPr>
        <w:t>3</w:t>
      </w:r>
      <w:r w:rsidRPr="00746852">
        <w:rPr>
          <w:rFonts w:ascii="Arial" w:hAnsi="Arial" w:cs="Arial"/>
          <w:sz w:val="22"/>
        </w:rPr>
        <w:t>(4).</w:t>
      </w:r>
    </w:p>
    <w:p w14:paraId="5BFF7646" w14:textId="77777777" w:rsidR="00056DCB" w:rsidRPr="00746852" w:rsidRDefault="00056DCB" w:rsidP="00056DCB">
      <w:pPr>
        <w:rPr>
          <w:rFonts w:ascii="Arial" w:eastAsiaTheme="minorHAnsi" w:hAnsi="Arial" w:cs="Arial"/>
          <w:sz w:val="22"/>
          <w:shd w:val="clear" w:color="auto" w:fill="FFFFFF"/>
        </w:rPr>
      </w:pPr>
      <w:r w:rsidRPr="00746852">
        <w:rPr>
          <w:rFonts w:ascii="Arial" w:hAnsi="Arial" w:cs="Arial"/>
          <w:sz w:val="22"/>
          <w:shd w:val="clear" w:color="auto" w:fill="FFFFFF"/>
        </w:rPr>
        <w:t>Robson, C. and McKartan, K. 2015 Real World Research, 4th ed. A resource for Users of Social Research Methods in Applied Settings. West Sussex: Wiley.</w:t>
      </w:r>
    </w:p>
    <w:p w14:paraId="726949CC" w14:textId="77777777" w:rsidR="00056DCB" w:rsidRPr="00746852" w:rsidRDefault="00056DCB" w:rsidP="00BB77BE">
      <w:pPr>
        <w:spacing w:after="200"/>
        <w:rPr>
          <w:rFonts w:ascii="Arial" w:hAnsi="Arial" w:cs="Arial"/>
          <w:sz w:val="22"/>
        </w:rPr>
      </w:pPr>
      <w:r w:rsidRPr="00746852">
        <w:rPr>
          <w:rFonts w:ascii="Arial" w:hAnsi="Arial" w:cs="Arial"/>
          <w:sz w:val="22"/>
        </w:rPr>
        <w:t>Salam, M.T., Imtiaz, H. and Burhan, M., 2021. The perceptions of SME retailers towards the usage of social media marketing amid COVID-19 crisis. </w:t>
      </w:r>
      <w:r w:rsidRPr="00746852">
        <w:rPr>
          <w:rFonts w:ascii="Arial" w:hAnsi="Arial" w:cs="Arial"/>
          <w:i/>
          <w:iCs/>
          <w:sz w:val="22"/>
        </w:rPr>
        <w:t>Journal of Entrepreneurship in Emerging Economies</w:t>
      </w:r>
      <w:r w:rsidRPr="00746852">
        <w:rPr>
          <w:rFonts w:ascii="Arial" w:hAnsi="Arial" w:cs="Arial"/>
          <w:sz w:val="22"/>
        </w:rPr>
        <w:t>, </w:t>
      </w:r>
      <w:r w:rsidRPr="00746852">
        <w:rPr>
          <w:rFonts w:ascii="Arial" w:hAnsi="Arial" w:cs="Arial"/>
          <w:i/>
          <w:iCs/>
          <w:sz w:val="22"/>
        </w:rPr>
        <w:t>13</w:t>
      </w:r>
      <w:r w:rsidRPr="00746852">
        <w:rPr>
          <w:rFonts w:ascii="Arial" w:hAnsi="Arial" w:cs="Arial"/>
          <w:sz w:val="22"/>
        </w:rPr>
        <w:t>(4), pp.588-605.</w:t>
      </w:r>
    </w:p>
    <w:p w14:paraId="4C41064D" w14:textId="77777777" w:rsidR="00056DCB" w:rsidRPr="00746852" w:rsidRDefault="00056DCB" w:rsidP="00056DCB">
      <w:pPr>
        <w:rPr>
          <w:rFonts w:ascii="Arial" w:hAnsi="Arial" w:cs="Arial"/>
          <w:sz w:val="22"/>
        </w:rPr>
      </w:pPr>
      <w:r w:rsidRPr="00746852">
        <w:rPr>
          <w:rFonts w:ascii="Arial" w:hAnsi="Arial" w:cs="Arial"/>
          <w:sz w:val="22"/>
        </w:rPr>
        <w:t>Samadzadeh, M., 2024. Investigating Successful E-Commerce and Digital Marketing Strategies for Major Supermarkets in the UK.</w:t>
      </w:r>
    </w:p>
    <w:p w14:paraId="759BA717" w14:textId="77777777" w:rsidR="00056DCB" w:rsidRPr="00746852" w:rsidRDefault="00056DCB" w:rsidP="00056DCB">
      <w:pPr>
        <w:rPr>
          <w:rFonts w:ascii="Arial" w:hAnsi="Arial" w:cs="Arial"/>
          <w:sz w:val="22"/>
        </w:rPr>
      </w:pPr>
      <w:r w:rsidRPr="00746852">
        <w:rPr>
          <w:rFonts w:ascii="Arial" w:hAnsi="Arial" w:cs="Arial"/>
          <w:sz w:val="22"/>
        </w:rPr>
        <w:t>Samdani, T., 2020. </w:t>
      </w:r>
      <w:r w:rsidRPr="00746852">
        <w:rPr>
          <w:rFonts w:ascii="Arial" w:hAnsi="Arial" w:cs="Arial"/>
          <w:i/>
          <w:iCs/>
          <w:sz w:val="22"/>
        </w:rPr>
        <w:t>Impact of Tesco's Private Label brands on buying behaviour of Millennials in terms of brand preference in Irish market</w:t>
      </w:r>
      <w:r w:rsidRPr="00746852">
        <w:rPr>
          <w:rFonts w:ascii="Arial" w:hAnsi="Arial" w:cs="Arial"/>
          <w:sz w:val="22"/>
        </w:rPr>
        <w:t> (Doctoral dissertation, Dublin, National College of Ireland).</w:t>
      </w:r>
    </w:p>
    <w:p w14:paraId="6F660581" w14:textId="77777777" w:rsidR="00056DCB" w:rsidRPr="00746852" w:rsidRDefault="00056DCB" w:rsidP="00056DCB">
      <w:pPr>
        <w:rPr>
          <w:rFonts w:ascii="Arial" w:eastAsiaTheme="minorHAnsi" w:hAnsi="Arial" w:cs="Arial"/>
          <w:sz w:val="22"/>
          <w:shd w:val="clear" w:color="auto" w:fill="FFFFFF"/>
        </w:rPr>
      </w:pPr>
      <w:r w:rsidRPr="00746852">
        <w:rPr>
          <w:rFonts w:ascii="Arial" w:hAnsi="Arial" w:cs="Arial"/>
          <w:sz w:val="22"/>
          <w:shd w:val="clear" w:color="auto" w:fill="FFFFFF"/>
        </w:rPr>
        <w:t>Saunders, M., Lewis, P. and Thornhill, A. 2019. Research Methods for Business Students. 8th ed. Harlow: Pearson.</w:t>
      </w:r>
    </w:p>
    <w:p w14:paraId="37EE1249" w14:textId="77777777" w:rsidR="00056DCB" w:rsidRPr="00746852" w:rsidRDefault="00056DCB" w:rsidP="00056DCB">
      <w:pPr>
        <w:rPr>
          <w:rFonts w:ascii="Arial" w:hAnsi="Arial" w:cs="Arial"/>
          <w:sz w:val="22"/>
        </w:rPr>
      </w:pPr>
      <w:r w:rsidRPr="00746852">
        <w:rPr>
          <w:rFonts w:ascii="Arial" w:hAnsi="Arial" w:cs="Arial"/>
          <w:sz w:val="22"/>
        </w:rPr>
        <w:t>Sharma, A., Jain, R. and Pajni, N.S., 2022. Risk identification techniques in retail industry: A case study of Tesco plc.</w:t>
      </w:r>
    </w:p>
    <w:p w14:paraId="43404E11" w14:textId="77777777" w:rsidR="00056DCB" w:rsidRPr="00746852" w:rsidRDefault="00056DCB" w:rsidP="00D87FDA">
      <w:pPr>
        <w:rPr>
          <w:rFonts w:ascii="Arial" w:hAnsi="Arial" w:cs="Arial"/>
          <w:sz w:val="22"/>
        </w:rPr>
      </w:pPr>
      <w:r w:rsidRPr="00746852">
        <w:rPr>
          <w:rFonts w:ascii="Arial" w:hAnsi="Arial" w:cs="Arial"/>
          <w:sz w:val="22"/>
        </w:rPr>
        <w:lastRenderedPageBreak/>
        <w:t>Soltanifar, M. and Smailhodżić, E., 2021. Developing a digital entrepreneurial mindset for data-driven, cloud-enabled, and platform-centric business activities: practical implications and the impact on society. </w:t>
      </w:r>
      <w:r w:rsidRPr="00746852">
        <w:rPr>
          <w:rFonts w:ascii="Arial" w:hAnsi="Arial" w:cs="Arial"/>
          <w:i/>
          <w:iCs/>
          <w:sz w:val="22"/>
        </w:rPr>
        <w:t>Digital entrepreneurship</w:t>
      </w:r>
      <w:r w:rsidRPr="00746852">
        <w:rPr>
          <w:rFonts w:ascii="Arial" w:hAnsi="Arial" w:cs="Arial"/>
          <w:sz w:val="22"/>
        </w:rPr>
        <w:t>, </w:t>
      </w:r>
      <w:r w:rsidRPr="00746852">
        <w:rPr>
          <w:rFonts w:ascii="Arial" w:hAnsi="Arial" w:cs="Arial"/>
          <w:i/>
          <w:iCs/>
          <w:sz w:val="22"/>
        </w:rPr>
        <w:t>3</w:t>
      </w:r>
      <w:r w:rsidRPr="00746852">
        <w:rPr>
          <w:rFonts w:ascii="Arial" w:hAnsi="Arial" w:cs="Arial"/>
          <w:sz w:val="22"/>
        </w:rPr>
        <w:t>(5), pp.3-21.</w:t>
      </w:r>
    </w:p>
    <w:p w14:paraId="14FFA9F6" w14:textId="77777777" w:rsidR="00056DCB" w:rsidRPr="00746852" w:rsidRDefault="00056DCB" w:rsidP="006D43DF">
      <w:pPr>
        <w:rPr>
          <w:rFonts w:ascii="Arial" w:hAnsi="Arial" w:cs="Arial"/>
          <w:sz w:val="22"/>
        </w:rPr>
      </w:pPr>
      <w:r w:rsidRPr="00746852">
        <w:rPr>
          <w:rFonts w:ascii="Arial" w:hAnsi="Arial" w:cs="Arial"/>
          <w:sz w:val="22"/>
        </w:rPr>
        <w:t xml:space="preserve">Stanikzai, I.U. and Ali, H., 2024. The Influence of Social Media Platform Marketing on the Global Reach </w:t>
      </w:r>
      <w:proofErr w:type="gramStart"/>
      <w:r w:rsidRPr="00746852">
        <w:rPr>
          <w:rFonts w:ascii="Arial" w:hAnsi="Arial" w:cs="Arial"/>
          <w:sz w:val="22"/>
        </w:rPr>
        <w:t>And</w:t>
      </w:r>
      <w:proofErr w:type="gramEnd"/>
      <w:r w:rsidRPr="00746852">
        <w:rPr>
          <w:rFonts w:ascii="Arial" w:hAnsi="Arial" w:cs="Arial"/>
          <w:sz w:val="22"/>
        </w:rPr>
        <w:t xml:space="preserve"> Performance of the UK Retail Sector Organisation.” A Case Study on Tesco Plc.</w:t>
      </w:r>
    </w:p>
    <w:p w14:paraId="2F27F64B" w14:textId="77777777" w:rsidR="00056DCB" w:rsidRPr="00746852" w:rsidRDefault="00056DCB" w:rsidP="00D87FDA">
      <w:pPr>
        <w:rPr>
          <w:rFonts w:ascii="Arial" w:hAnsi="Arial" w:cs="Arial"/>
          <w:sz w:val="22"/>
        </w:rPr>
      </w:pPr>
      <w:r w:rsidRPr="00746852">
        <w:rPr>
          <w:rFonts w:ascii="Arial" w:hAnsi="Arial" w:cs="Arial"/>
          <w:sz w:val="22"/>
        </w:rPr>
        <w:t>Tantawy, A.A. and Ismail, M., 2021. A Case Study on the Implementation of Business Intelligence in a Retail Company. </w:t>
      </w:r>
      <w:r w:rsidRPr="00746852">
        <w:rPr>
          <w:rFonts w:ascii="Arial" w:hAnsi="Arial" w:cs="Arial"/>
          <w:i/>
          <w:iCs/>
          <w:sz w:val="22"/>
        </w:rPr>
        <w:t>American Journal of Business and Operations Research</w:t>
      </w:r>
      <w:r w:rsidRPr="00746852">
        <w:rPr>
          <w:rFonts w:ascii="Arial" w:hAnsi="Arial" w:cs="Arial"/>
          <w:sz w:val="22"/>
        </w:rPr>
        <w:t>, </w:t>
      </w:r>
      <w:r w:rsidRPr="00746852">
        <w:rPr>
          <w:rFonts w:ascii="Arial" w:hAnsi="Arial" w:cs="Arial"/>
          <w:i/>
          <w:iCs/>
          <w:sz w:val="22"/>
        </w:rPr>
        <w:t>3</w:t>
      </w:r>
      <w:r w:rsidRPr="00746852">
        <w:rPr>
          <w:rFonts w:ascii="Arial" w:hAnsi="Arial" w:cs="Arial"/>
          <w:sz w:val="22"/>
        </w:rPr>
        <w:t>, pp.107-115.</w:t>
      </w:r>
    </w:p>
    <w:p w14:paraId="2B20705E" w14:textId="77777777" w:rsidR="00056DCB" w:rsidRPr="00746852" w:rsidRDefault="00056DCB" w:rsidP="00D87FDA">
      <w:pPr>
        <w:rPr>
          <w:rFonts w:ascii="Arial" w:hAnsi="Arial" w:cs="Arial"/>
          <w:sz w:val="22"/>
          <w:shd w:val="clear" w:color="auto" w:fill="FFFFFF"/>
        </w:rPr>
      </w:pPr>
      <w:r w:rsidRPr="00746852">
        <w:rPr>
          <w:rFonts w:ascii="Arial" w:hAnsi="Arial" w:cs="Arial"/>
          <w:sz w:val="22"/>
          <w:shd w:val="clear" w:color="auto" w:fill="FFFFFF"/>
        </w:rPr>
        <w:t>Tracy, S.J. 2020 Qualitative research methods: Collecting evidence, crafting analysis, Communicating Impact. 2nd ed. Hoboken, NJ: Wiley-Blackwell.</w:t>
      </w:r>
    </w:p>
    <w:p w14:paraId="168386D0" w14:textId="77777777" w:rsidR="00056DCB" w:rsidRPr="00746852" w:rsidRDefault="00056DCB" w:rsidP="00056DCB">
      <w:pPr>
        <w:spacing w:after="200"/>
        <w:rPr>
          <w:rFonts w:ascii="Arial" w:hAnsi="Arial" w:cs="Arial"/>
          <w:sz w:val="22"/>
        </w:rPr>
      </w:pPr>
      <w:r w:rsidRPr="00746852">
        <w:rPr>
          <w:rFonts w:ascii="Arial" w:hAnsi="Arial" w:cs="Arial"/>
          <w:sz w:val="22"/>
        </w:rPr>
        <w:t>Wang, Y., Chowdhury Ahmed, S., Deng, S. and Wang, H., 2019. Success of social media marketing efforts in retaining sustainable online consumers: An empirical analysis on the online fashion retail market. </w:t>
      </w:r>
      <w:r w:rsidRPr="00746852">
        <w:rPr>
          <w:rFonts w:ascii="Arial" w:hAnsi="Arial" w:cs="Arial"/>
          <w:i/>
          <w:iCs/>
          <w:sz w:val="22"/>
        </w:rPr>
        <w:t>Sustainability</w:t>
      </w:r>
      <w:r w:rsidRPr="00746852">
        <w:rPr>
          <w:rFonts w:ascii="Arial" w:hAnsi="Arial" w:cs="Arial"/>
          <w:sz w:val="22"/>
        </w:rPr>
        <w:t>, </w:t>
      </w:r>
      <w:r w:rsidRPr="00746852">
        <w:rPr>
          <w:rFonts w:ascii="Arial" w:hAnsi="Arial" w:cs="Arial"/>
          <w:i/>
          <w:iCs/>
          <w:sz w:val="22"/>
        </w:rPr>
        <w:t>11</w:t>
      </w:r>
      <w:r w:rsidRPr="00746852">
        <w:rPr>
          <w:rFonts w:ascii="Arial" w:hAnsi="Arial" w:cs="Arial"/>
          <w:sz w:val="22"/>
        </w:rPr>
        <w:t>(13), p.3596.</w:t>
      </w:r>
    </w:p>
    <w:p w14:paraId="4ED7AA09" w14:textId="77777777" w:rsidR="00056DCB" w:rsidRPr="00746852" w:rsidRDefault="00056DCB" w:rsidP="00056DCB">
      <w:pPr>
        <w:spacing w:after="200"/>
        <w:rPr>
          <w:rFonts w:ascii="Arial" w:hAnsi="Arial" w:cs="Arial"/>
          <w:sz w:val="22"/>
        </w:rPr>
      </w:pPr>
      <w:r w:rsidRPr="00746852">
        <w:rPr>
          <w:rFonts w:ascii="Arial" w:hAnsi="Arial" w:cs="Arial"/>
          <w:sz w:val="22"/>
        </w:rPr>
        <w:t>Ying, S., Sindakis, S., Aggarwal, S., Chen, C. and Su, J., 2021. Managing big data in the retail industry of Singapore: Examining the impact on customer satisfaction and organizational performance. </w:t>
      </w:r>
      <w:r w:rsidRPr="00746852">
        <w:rPr>
          <w:rFonts w:ascii="Arial" w:hAnsi="Arial" w:cs="Arial"/>
          <w:i/>
          <w:iCs/>
          <w:sz w:val="22"/>
        </w:rPr>
        <w:t>European Management Journal</w:t>
      </w:r>
      <w:r w:rsidRPr="00746852">
        <w:rPr>
          <w:rFonts w:ascii="Arial" w:hAnsi="Arial" w:cs="Arial"/>
          <w:sz w:val="22"/>
        </w:rPr>
        <w:t>, </w:t>
      </w:r>
      <w:r w:rsidRPr="00746852">
        <w:rPr>
          <w:rFonts w:ascii="Arial" w:hAnsi="Arial" w:cs="Arial"/>
          <w:i/>
          <w:iCs/>
          <w:sz w:val="22"/>
        </w:rPr>
        <w:t>39</w:t>
      </w:r>
      <w:r w:rsidRPr="00746852">
        <w:rPr>
          <w:rFonts w:ascii="Arial" w:hAnsi="Arial" w:cs="Arial"/>
          <w:sz w:val="22"/>
        </w:rPr>
        <w:t>(3), pp.390-400.</w:t>
      </w:r>
    </w:p>
    <w:p w14:paraId="42A2F841" w14:textId="77777777" w:rsidR="00056DCB" w:rsidRPr="00746852" w:rsidRDefault="00056DCB" w:rsidP="00D87FDA">
      <w:pPr>
        <w:rPr>
          <w:rFonts w:ascii="Arial" w:hAnsi="Arial" w:cs="Arial"/>
          <w:sz w:val="22"/>
        </w:rPr>
      </w:pPr>
      <w:r w:rsidRPr="00746852">
        <w:rPr>
          <w:rFonts w:ascii="Arial" w:hAnsi="Arial" w:cs="Arial"/>
          <w:sz w:val="22"/>
        </w:rPr>
        <w:t>Zaghmout, B., Achi, F. and Padmini Ema, U., 2024. Navigating digital leadership: How UK-based marketing leaders are redefining brand trust in an AI-driven era. </w:t>
      </w:r>
      <w:r w:rsidRPr="00746852">
        <w:rPr>
          <w:rFonts w:ascii="Arial" w:hAnsi="Arial" w:cs="Arial"/>
          <w:i/>
          <w:iCs/>
          <w:sz w:val="22"/>
        </w:rPr>
        <w:t>British Journal of Management and Marketing Studies</w:t>
      </w:r>
      <w:r w:rsidRPr="00746852">
        <w:rPr>
          <w:rFonts w:ascii="Arial" w:hAnsi="Arial" w:cs="Arial"/>
          <w:sz w:val="22"/>
        </w:rPr>
        <w:t>, </w:t>
      </w:r>
      <w:r w:rsidRPr="00746852">
        <w:rPr>
          <w:rFonts w:ascii="Arial" w:hAnsi="Arial" w:cs="Arial"/>
          <w:i/>
          <w:iCs/>
          <w:sz w:val="22"/>
        </w:rPr>
        <w:t>7</w:t>
      </w:r>
      <w:r w:rsidRPr="00746852">
        <w:rPr>
          <w:rFonts w:ascii="Arial" w:hAnsi="Arial" w:cs="Arial"/>
          <w:sz w:val="22"/>
        </w:rPr>
        <w:t>(4), pp.126-142.</w:t>
      </w:r>
    </w:p>
    <w:p w14:paraId="011ABF6B" w14:textId="77777777" w:rsidR="00056DCB" w:rsidRPr="00746852" w:rsidRDefault="00056DCB" w:rsidP="00056DCB">
      <w:pPr>
        <w:spacing w:after="200"/>
        <w:rPr>
          <w:rFonts w:ascii="Arial" w:hAnsi="Arial" w:cs="Arial"/>
          <w:sz w:val="22"/>
        </w:rPr>
      </w:pPr>
      <w:r w:rsidRPr="00746852">
        <w:rPr>
          <w:rFonts w:ascii="Arial" w:hAnsi="Arial" w:cs="Arial"/>
          <w:sz w:val="22"/>
        </w:rPr>
        <w:t>Zephaniah, C.O., Ogba, I.E. and Izogo, E.E., 2020. Examining the effect of customers’ perception of bank marketing communication on customer loyalty. </w:t>
      </w:r>
      <w:r w:rsidRPr="00746852">
        <w:rPr>
          <w:rFonts w:ascii="Arial" w:hAnsi="Arial" w:cs="Arial"/>
          <w:i/>
          <w:iCs/>
          <w:sz w:val="22"/>
        </w:rPr>
        <w:t>Scientific African</w:t>
      </w:r>
      <w:r w:rsidRPr="00746852">
        <w:rPr>
          <w:rFonts w:ascii="Arial" w:hAnsi="Arial" w:cs="Arial"/>
          <w:sz w:val="22"/>
        </w:rPr>
        <w:t>, </w:t>
      </w:r>
      <w:r w:rsidRPr="00746852">
        <w:rPr>
          <w:rFonts w:ascii="Arial" w:hAnsi="Arial" w:cs="Arial"/>
          <w:i/>
          <w:iCs/>
          <w:sz w:val="22"/>
        </w:rPr>
        <w:t>8</w:t>
      </w:r>
      <w:r w:rsidRPr="00746852">
        <w:rPr>
          <w:rFonts w:ascii="Arial" w:hAnsi="Arial" w:cs="Arial"/>
          <w:sz w:val="22"/>
        </w:rPr>
        <w:t>, p.e00383.</w:t>
      </w:r>
    </w:p>
    <w:p w14:paraId="7A2E0B43" w14:textId="77777777" w:rsidR="00056DCB" w:rsidRPr="00746852" w:rsidRDefault="00056DCB" w:rsidP="00D87FDA">
      <w:pPr>
        <w:rPr>
          <w:rFonts w:ascii="Arial" w:hAnsi="Arial" w:cs="Arial"/>
          <w:sz w:val="22"/>
        </w:rPr>
      </w:pPr>
      <w:r w:rsidRPr="00746852">
        <w:rPr>
          <w:rFonts w:ascii="Arial" w:hAnsi="Arial" w:cs="Arial"/>
          <w:sz w:val="22"/>
        </w:rPr>
        <w:t>Zhao, J. and Li, H., 2022. The rising of livestream business model: Insights from the case study of TikTok in the UK.</w:t>
      </w:r>
    </w:p>
    <w:p w14:paraId="094D81C4" w14:textId="7D77E5B6" w:rsidR="00F521AC" w:rsidRPr="00746852" w:rsidRDefault="00F521AC">
      <w:pPr>
        <w:spacing w:after="200" w:line="276" w:lineRule="auto"/>
        <w:jc w:val="left"/>
        <w:rPr>
          <w:rFonts w:ascii="Arial" w:hAnsi="Arial" w:cs="Arial"/>
          <w:sz w:val="22"/>
        </w:rPr>
      </w:pPr>
      <w:r w:rsidRPr="00746852">
        <w:rPr>
          <w:rFonts w:ascii="Arial" w:hAnsi="Arial" w:cs="Arial"/>
          <w:sz w:val="22"/>
        </w:rPr>
        <w:br w:type="page"/>
      </w:r>
    </w:p>
    <w:p w14:paraId="7BB46914" w14:textId="6B6774C1" w:rsidR="00F521AC" w:rsidRPr="00746852" w:rsidRDefault="00F521AC" w:rsidP="00F521AC">
      <w:pPr>
        <w:pStyle w:val="Ttulo1"/>
        <w:rPr>
          <w:rFonts w:cs="Arial"/>
        </w:rPr>
      </w:pPr>
      <w:bookmarkStart w:id="96" w:name="_Toc212551194"/>
      <w:r w:rsidRPr="00746852">
        <w:rPr>
          <w:rFonts w:cs="Arial"/>
        </w:rPr>
        <w:lastRenderedPageBreak/>
        <w:t>Appendices</w:t>
      </w:r>
      <w:bookmarkEnd w:id="96"/>
    </w:p>
    <w:p w14:paraId="4C48618B" w14:textId="1D4F6FB7" w:rsidR="00F521AC" w:rsidRPr="00746852" w:rsidRDefault="00F521AC" w:rsidP="00F521AC">
      <w:pPr>
        <w:pStyle w:val="Ttulo2"/>
        <w:rPr>
          <w:rFonts w:cs="Arial"/>
        </w:rPr>
      </w:pPr>
      <w:bookmarkStart w:id="97" w:name="_Toc212551195"/>
      <w:r w:rsidRPr="00746852">
        <w:rPr>
          <w:rFonts w:cs="Arial"/>
        </w:rPr>
        <w:t>Appendix 1. Research Timeline</w:t>
      </w:r>
      <w:bookmarkEnd w:id="97"/>
    </w:p>
    <w:tbl>
      <w:tblPr>
        <w:tblStyle w:val="Tablaconcuadrcula"/>
        <w:tblW w:w="9350" w:type="dxa"/>
        <w:tblLook w:val="04A0" w:firstRow="1" w:lastRow="0" w:firstColumn="1" w:lastColumn="0" w:noHBand="0" w:noVBand="1"/>
      </w:tblPr>
      <w:tblGrid>
        <w:gridCol w:w="2222"/>
        <w:gridCol w:w="886"/>
        <w:gridCol w:w="843"/>
        <w:gridCol w:w="922"/>
        <w:gridCol w:w="868"/>
        <w:gridCol w:w="922"/>
        <w:gridCol w:w="922"/>
        <w:gridCol w:w="922"/>
        <w:gridCol w:w="843"/>
      </w:tblGrid>
      <w:tr w:rsidR="00F521AC" w:rsidRPr="00746852" w14:paraId="33FECD7A"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61A2A56F" w14:textId="77777777" w:rsidR="00F521AC" w:rsidRPr="00746852" w:rsidRDefault="00F521AC" w:rsidP="004B0DE3">
            <w:pPr>
              <w:rPr>
                <w:rFonts w:ascii="Arial" w:hAnsi="Arial" w:cs="Arial"/>
                <w:b/>
              </w:rPr>
            </w:pPr>
            <w:bookmarkStart w:id="98" w:name="_Hlk189945365"/>
            <w:bookmarkStart w:id="99" w:name="_Hlk194179275"/>
            <w:r w:rsidRPr="00746852">
              <w:rPr>
                <w:rFonts w:ascii="Arial" w:hAnsi="Arial" w:cs="Arial"/>
                <w:b/>
              </w:rPr>
              <w:t>Task</w:t>
            </w:r>
          </w:p>
        </w:tc>
        <w:tc>
          <w:tcPr>
            <w:tcW w:w="892"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37B174CF" w14:textId="77777777" w:rsidR="00F521AC" w:rsidRPr="00746852" w:rsidRDefault="00F521AC" w:rsidP="004B0DE3">
            <w:pPr>
              <w:rPr>
                <w:rFonts w:ascii="Arial" w:hAnsi="Arial" w:cs="Arial"/>
                <w:b/>
              </w:rPr>
            </w:pPr>
            <w:r w:rsidRPr="00746852">
              <w:rPr>
                <w:rFonts w:ascii="Arial" w:hAnsi="Arial" w:cs="Arial"/>
                <w:b/>
              </w:rPr>
              <w:t>Week</w:t>
            </w:r>
          </w:p>
          <w:p w14:paraId="2DDAE8BD" w14:textId="77777777" w:rsidR="00F521AC" w:rsidRPr="00746852" w:rsidRDefault="00F521AC" w:rsidP="004B0DE3">
            <w:pPr>
              <w:rPr>
                <w:rFonts w:ascii="Arial" w:hAnsi="Arial" w:cs="Arial"/>
                <w:b/>
              </w:rPr>
            </w:pPr>
            <w:r w:rsidRPr="00746852">
              <w:rPr>
                <w:rFonts w:ascii="Arial" w:hAnsi="Arial" w:cs="Arial"/>
                <w:b/>
              </w:rPr>
              <w:t>1</w:t>
            </w:r>
          </w:p>
        </w:tc>
        <w:tc>
          <w:tcPr>
            <w:tcW w:w="807"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421F75B3" w14:textId="77777777" w:rsidR="00F521AC" w:rsidRPr="00746852" w:rsidRDefault="00F521AC" w:rsidP="004B0DE3">
            <w:pPr>
              <w:rPr>
                <w:rFonts w:ascii="Arial" w:hAnsi="Arial" w:cs="Arial"/>
                <w:b/>
              </w:rPr>
            </w:pPr>
            <w:r w:rsidRPr="00746852">
              <w:rPr>
                <w:rFonts w:ascii="Arial" w:hAnsi="Arial" w:cs="Arial"/>
                <w:b/>
              </w:rPr>
              <w:t>Week</w:t>
            </w:r>
          </w:p>
          <w:p w14:paraId="4BF3221A" w14:textId="77777777" w:rsidR="00F521AC" w:rsidRPr="00746852" w:rsidRDefault="00F521AC" w:rsidP="004B0DE3">
            <w:pPr>
              <w:rPr>
                <w:rFonts w:ascii="Arial" w:hAnsi="Arial" w:cs="Arial"/>
                <w:b/>
              </w:rPr>
            </w:pPr>
            <w:r w:rsidRPr="00746852">
              <w:rPr>
                <w:rFonts w:ascii="Arial" w:hAnsi="Arial" w:cs="Arial"/>
                <w:b/>
              </w:rPr>
              <w:t>2</w:t>
            </w:r>
          </w:p>
        </w:tc>
        <w:tc>
          <w:tcPr>
            <w:tcW w:w="933"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497023A0" w14:textId="77777777" w:rsidR="00F521AC" w:rsidRPr="00746852" w:rsidRDefault="00F521AC" w:rsidP="004B0DE3">
            <w:pPr>
              <w:rPr>
                <w:rFonts w:ascii="Arial" w:hAnsi="Arial" w:cs="Arial"/>
                <w:b/>
              </w:rPr>
            </w:pPr>
            <w:r w:rsidRPr="00746852">
              <w:rPr>
                <w:rFonts w:ascii="Arial" w:hAnsi="Arial" w:cs="Arial"/>
                <w:b/>
              </w:rPr>
              <w:t>Week</w:t>
            </w:r>
          </w:p>
          <w:p w14:paraId="6E138558" w14:textId="77777777" w:rsidR="00F521AC" w:rsidRPr="00746852" w:rsidRDefault="00F521AC" w:rsidP="004B0DE3">
            <w:pPr>
              <w:rPr>
                <w:rFonts w:ascii="Arial" w:hAnsi="Arial" w:cs="Arial"/>
                <w:b/>
              </w:rPr>
            </w:pPr>
            <w:r w:rsidRPr="00746852">
              <w:rPr>
                <w:rFonts w:ascii="Arial" w:hAnsi="Arial" w:cs="Arial"/>
                <w:b/>
              </w:rPr>
              <w:t>3-4</w:t>
            </w:r>
          </w:p>
        </w:tc>
        <w:tc>
          <w:tcPr>
            <w:tcW w:w="871"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7DEF6119" w14:textId="77777777" w:rsidR="00F521AC" w:rsidRPr="00746852" w:rsidRDefault="00F521AC" w:rsidP="004B0DE3">
            <w:pPr>
              <w:rPr>
                <w:rFonts w:ascii="Arial" w:hAnsi="Arial" w:cs="Arial"/>
                <w:b/>
              </w:rPr>
            </w:pPr>
            <w:r w:rsidRPr="00746852">
              <w:rPr>
                <w:rFonts w:ascii="Arial" w:hAnsi="Arial" w:cs="Arial"/>
                <w:b/>
              </w:rPr>
              <w:t>Week</w:t>
            </w:r>
          </w:p>
          <w:p w14:paraId="636CFE15" w14:textId="77777777" w:rsidR="00F521AC" w:rsidRPr="00746852" w:rsidRDefault="00F521AC" w:rsidP="004B0DE3">
            <w:pPr>
              <w:rPr>
                <w:rFonts w:ascii="Arial" w:hAnsi="Arial" w:cs="Arial"/>
                <w:b/>
              </w:rPr>
            </w:pPr>
            <w:r w:rsidRPr="00746852">
              <w:rPr>
                <w:rFonts w:ascii="Arial" w:hAnsi="Arial" w:cs="Arial"/>
                <w:b/>
              </w:rPr>
              <w:t>5</w:t>
            </w:r>
          </w:p>
        </w:tc>
        <w:tc>
          <w:tcPr>
            <w:tcW w:w="933"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675C4B29" w14:textId="77777777" w:rsidR="00F521AC" w:rsidRPr="00746852" w:rsidRDefault="00F521AC" w:rsidP="004B0DE3">
            <w:pPr>
              <w:rPr>
                <w:rFonts w:ascii="Arial" w:hAnsi="Arial" w:cs="Arial"/>
                <w:b/>
              </w:rPr>
            </w:pPr>
            <w:r w:rsidRPr="00746852">
              <w:rPr>
                <w:rFonts w:ascii="Arial" w:hAnsi="Arial" w:cs="Arial"/>
                <w:b/>
              </w:rPr>
              <w:t>Week</w:t>
            </w:r>
          </w:p>
          <w:p w14:paraId="5ABC546F" w14:textId="77777777" w:rsidR="00F521AC" w:rsidRPr="00746852" w:rsidRDefault="00F521AC" w:rsidP="004B0DE3">
            <w:pPr>
              <w:rPr>
                <w:rFonts w:ascii="Arial" w:hAnsi="Arial" w:cs="Arial"/>
                <w:b/>
              </w:rPr>
            </w:pPr>
            <w:r w:rsidRPr="00746852">
              <w:rPr>
                <w:rFonts w:ascii="Arial" w:hAnsi="Arial" w:cs="Arial"/>
                <w:b/>
              </w:rPr>
              <w:t>6</w:t>
            </w:r>
          </w:p>
        </w:tc>
        <w:tc>
          <w:tcPr>
            <w:tcW w:w="933"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06001FC9" w14:textId="77777777" w:rsidR="00F521AC" w:rsidRPr="00746852" w:rsidRDefault="00F521AC" w:rsidP="004B0DE3">
            <w:pPr>
              <w:rPr>
                <w:rFonts w:ascii="Arial" w:hAnsi="Arial" w:cs="Arial"/>
                <w:b/>
              </w:rPr>
            </w:pPr>
            <w:r w:rsidRPr="00746852">
              <w:rPr>
                <w:rFonts w:ascii="Arial" w:hAnsi="Arial" w:cs="Arial"/>
                <w:b/>
              </w:rPr>
              <w:t>Week</w:t>
            </w:r>
          </w:p>
          <w:p w14:paraId="4DD0265B" w14:textId="77777777" w:rsidR="00F521AC" w:rsidRPr="00746852" w:rsidRDefault="00F521AC" w:rsidP="004B0DE3">
            <w:pPr>
              <w:rPr>
                <w:rFonts w:ascii="Arial" w:hAnsi="Arial" w:cs="Arial"/>
                <w:b/>
              </w:rPr>
            </w:pPr>
            <w:r w:rsidRPr="00746852">
              <w:rPr>
                <w:rFonts w:ascii="Arial" w:hAnsi="Arial" w:cs="Arial"/>
                <w:b/>
              </w:rPr>
              <w:t>7-8</w:t>
            </w:r>
          </w:p>
        </w:tc>
        <w:tc>
          <w:tcPr>
            <w:tcW w:w="933"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455C3DB6" w14:textId="77777777" w:rsidR="00F521AC" w:rsidRPr="00746852" w:rsidRDefault="00F521AC" w:rsidP="004B0DE3">
            <w:pPr>
              <w:rPr>
                <w:rFonts w:ascii="Arial" w:hAnsi="Arial" w:cs="Arial"/>
                <w:b/>
              </w:rPr>
            </w:pPr>
            <w:r w:rsidRPr="00746852">
              <w:rPr>
                <w:rFonts w:ascii="Arial" w:hAnsi="Arial" w:cs="Arial"/>
                <w:b/>
              </w:rPr>
              <w:t>Week</w:t>
            </w:r>
          </w:p>
          <w:p w14:paraId="7EB841FC" w14:textId="77777777" w:rsidR="00F521AC" w:rsidRPr="00746852" w:rsidRDefault="00F521AC" w:rsidP="004B0DE3">
            <w:pPr>
              <w:rPr>
                <w:rFonts w:ascii="Arial" w:hAnsi="Arial" w:cs="Arial"/>
                <w:b/>
              </w:rPr>
            </w:pPr>
            <w:r w:rsidRPr="00746852">
              <w:rPr>
                <w:rFonts w:ascii="Arial" w:hAnsi="Arial" w:cs="Arial"/>
                <w:b/>
              </w:rPr>
              <w:t>9</w:t>
            </w:r>
          </w:p>
        </w:tc>
        <w:tc>
          <w:tcPr>
            <w:tcW w:w="803"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7DC85CB3" w14:textId="77777777" w:rsidR="00F521AC" w:rsidRPr="00746852" w:rsidRDefault="00F521AC" w:rsidP="004B0DE3">
            <w:pPr>
              <w:rPr>
                <w:rFonts w:ascii="Arial" w:hAnsi="Arial" w:cs="Arial"/>
                <w:b/>
              </w:rPr>
            </w:pPr>
            <w:r w:rsidRPr="00746852">
              <w:rPr>
                <w:rFonts w:ascii="Arial" w:hAnsi="Arial" w:cs="Arial"/>
                <w:b/>
              </w:rPr>
              <w:t>Week</w:t>
            </w:r>
          </w:p>
          <w:p w14:paraId="0A993E7C" w14:textId="77777777" w:rsidR="00F521AC" w:rsidRPr="00746852" w:rsidRDefault="00F521AC" w:rsidP="004B0DE3">
            <w:pPr>
              <w:rPr>
                <w:rFonts w:ascii="Arial" w:hAnsi="Arial" w:cs="Arial"/>
                <w:b/>
              </w:rPr>
            </w:pPr>
            <w:r w:rsidRPr="00746852">
              <w:rPr>
                <w:rFonts w:ascii="Arial" w:hAnsi="Arial" w:cs="Arial"/>
                <w:b/>
              </w:rPr>
              <w:t>10</w:t>
            </w:r>
          </w:p>
        </w:tc>
      </w:tr>
      <w:tr w:rsidR="00F521AC" w:rsidRPr="00746852" w14:paraId="4919D405"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511D7E29" w14:textId="265AE91C" w:rsidR="00F521AC" w:rsidRPr="00746852" w:rsidRDefault="00F521AC" w:rsidP="004B0DE3">
            <w:pPr>
              <w:rPr>
                <w:rFonts w:ascii="Arial" w:hAnsi="Arial" w:cs="Arial"/>
              </w:rPr>
            </w:pPr>
            <w:r w:rsidRPr="00746852">
              <w:rPr>
                <w:rFonts w:ascii="Arial" w:hAnsi="Arial" w:cs="Arial"/>
              </w:rPr>
              <w:t>Research Background and Rational</w:t>
            </w:r>
          </w:p>
        </w:tc>
        <w:tc>
          <w:tcPr>
            <w:tcW w:w="892"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737DD79D"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3DC5916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5F670D14"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tcPr>
          <w:p w14:paraId="0F6DA61D"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7C8A64F2"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644FA3E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5E4ED444"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11321344" w14:textId="77777777" w:rsidR="00F521AC" w:rsidRPr="00746852" w:rsidRDefault="00F521AC" w:rsidP="004B0DE3">
            <w:pPr>
              <w:rPr>
                <w:rFonts w:ascii="Arial" w:hAnsi="Arial" w:cs="Arial"/>
              </w:rPr>
            </w:pPr>
          </w:p>
        </w:tc>
      </w:tr>
      <w:tr w:rsidR="00F521AC" w:rsidRPr="00746852" w14:paraId="361EFE5A"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7EE7A61E" w14:textId="77777777" w:rsidR="00F521AC" w:rsidRPr="00746852" w:rsidRDefault="00F521AC" w:rsidP="004B0DE3">
            <w:pPr>
              <w:rPr>
                <w:rFonts w:ascii="Arial" w:hAnsi="Arial" w:cs="Arial"/>
              </w:rPr>
            </w:pPr>
            <w:r w:rsidRPr="00746852">
              <w:rPr>
                <w:rFonts w:ascii="Arial" w:hAnsi="Arial" w:cs="Arial"/>
              </w:rPr>
              <w:t>Aim, objective and Questions</w:t>
            </w:r>
          </w:p>
        </w:tc>
        <w:tc>
          <w:tcPr>
            <w:tcW w:w="892" w:type="dxa"/>
            <w:tcBorders>
              <w:top w:val="single" w:sz="4" w:space="0" w:color="auto"/>
              <w:left w:val="single" w:sz="4" w:space="0" w:color="auto"/>
              <w:bottom w:val="single" w:sz="4" w:space="0" w:color="auto"/>
              <w:right w:val="single" w:sz="4" w:space="0" w:color="auto"/>
            </w:tcBorders>
          </w:tcPr>
          <w:p w14:paraId="17DCD918"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shd w:val="clear" w:color="auto" w:fill="943634" w:themeFill="accent2" w:themeFillShade="BF"/>
          </w:tcPr>
          <w:p w14:paraId="0E811B8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0A08D6AB"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tcPr>
          <w:p w14:paraId="10201772"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3A30222B"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639B9679"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62E88B67"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0E38DA65" w14:textId="77777777" w:rsidR="00F521AC" w:rsidRPr="00746852" w:rsidRDefault="00F521AC" w:rsidP="004B0DE3">
            <w:pPr>
              <w:rPr>
                <w:rFonts w:ascii="Arial" w:hAnsi="Arial" w:cs="Arial"/>
              </w:rPr>
            </w:pPr>
          </w:p>
        </w:tc>
      </w:tr>
      <w:tr w:rsidR="00F521AC" w:rsidRPr="00746852" w14:paraId="0B5FE9AC"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5E109C3C" w14:textId="77777777" w:rsidR="00F521AC" w:rsidRPr="00746852" w:rsidRDefault="00F521AC" w:rsidP="004B0DE3">
            <w:pPr>
              <w:rPr>
                <w:rFonts w:ascii="Arial" w:hAnsi="Arial" w:cs="Arial"/>
              </w:rPr>
            </w:pPr>
            <w:r w:rsidRPr="00746852">
              <w:rPr>
                <w:rFonts w:ascii="Arial" w:hAnsi="Arial" w:cs="Arial"/>
              </w:rPr>
              <w:t>Literature Review</w:t>
            </w:r>
          </w:p>
        </w:tc>
        <w:tc>
          <w:tcPr>
            <w:tcW w:w="892" w:type="dxa"/>
            <w:tcBorders>
              <w:top w:val="single" w:sz="4" w:space="0" w:color="auto"/>
              <w:left w:val="single" w:sz="4" w:space="0" w:color="auto"/>
              <w:bottom w:val="single" w:sz="4" w:space="0" w:color="auto"/>
              <w:right w:val="single" w:sz="4" w:space="0" w:color="auto"/>
            </w:tcBorders>
          </w:tcPr>
          <w:p w14:paraId="3E4685F6"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328DF1E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C2D69B" w:themeFill="accent3" w:themeFillTint="99"/>
          </w:tcPr>
          <w:p w14:paraId="0A851178"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tcPr>
          <w:p w14:paraId="2DFBDC12"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32367036"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6D7BA10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3ADC97F4"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3BBE3765" w14:textId="77777777" w:rsidR="00F521AC" w:rsidRPr="00746852" w:rsidRDefault="00F521AC" w:rsidP="004B0DE3">
            <w:pPr>
              <w:rPr>
                <w:rFonts w:ascii="Arial" w:hAnsi="Arial" w:cs="Arial"/>
              </w:rPr>
            </w:pPr>
          </w:p>
        </w:tc>
      </w:tr>
      <w:tr w:rsidR="00F521AC" w:rsidRPr="00746852" w14:paraId="7B9A978E"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79942600" w14:textId="77777777" w:rsidR="00F521AC" w:rsidRPr="00746852" w:rsidRDefault="00F521AC" w:rsidP="004B0DE3">
            <w:pPr>
              <w:rPr>
                <w:rFonts w:ascii="Arial" w:hAnsi="Arial" w:cs="Arial"/>
              </w:rPr>
            </w:pPr>
            <w:r w:rsidRPr="00746852">
              <w:rPr>
                <w:rFonts w:ascii="Arial" w:hAnsi="Arial" w:cs="Arial"/>
              </w:rPr>
              <w:t xml:space="preserve">Theoretical Framework </w:t>
            </w:r>
          </w:p>
        </w:tc>
        <w:tc>
          <w:tcPr>
            <w:tcW w:w="892" w:type="dxa"/>
            <w:tcBorders>
              <w:top w:val="single" w:sz="4" w:space="0" w:color="auto"/>
              <w:left w:val="single" w:sz="4" w:space="0" w:color="auto"/>
              <w:bottom w:val="single" w:sz="4" w:space="0" w:color="auto"/>
              <w:right w:val="single" w:sz="4" w:space="0" w:color="auto"/>
            </w:tcBorders>
          </w:tcPr>
          <w:p w14:paraId="4382C8E2"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0B615BC0"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31097977"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shd w:val="clear" w:color="auto" w:fill="E36C0A" w:themeFill="accent6" w:themeFillShade="BF"/>
          </w:tcPr>
          <w:p w14:paraId="5385A438"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48F9D7F4"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33DE7CCA"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7966205B"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5DF42E21" w14:textId="77777777" w:rsidR="00F521AC" w:rsidRPr="00746852" w:rsidRDefault="00F521AC" w:rsidP="004B0DE3">
            <w:pPr>
              <w:rPr>
                <w:rFonts w:ascii="Arial" w:hAnsi="Arial" w:cs="Arial"/>
              </w:rPr>
            </w:pPr>
          </w:p>
        </w:tc>
      </w:tr>
      <w:tr w:rsidR="00F521AC" w:rsidRPr="00746852" w14:paraId="0D59477F"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74B50E2E" w14:textId="77777777" w:rsidR="00F521AC" w:rsidRPr="00746852" w:rsidRDefault="00F521AC" w:rsidP="004B0DE3">
            <w:pPr>
              <w:rPr>
                <w:rFonts w:ascii="Arial" w:hAnsi="Arial" w:cs="Arial"/>
              </w:rPr>
            </w:pPr>
            <w:r w:rsidRPr="00746852">
              <w:rPr>
                <w:rFonts w:ascii="Arial" w:hAnsi="Arial" w:cs="Arial"/>
              </w:rPr>
              <w:t>Research Methodology</w:t>
            </w:r>
          </w:p>
        </w:tc>
        <w:tc>
          <w:tcPr>
            <w:tcW w:w="892" w:type="dxa"/>
            <w:tcBorders>
              <w:top w:val="single" w:sz="4" w:space="0" w:color="auto"/>
              <w:left w:val="single" w:sz="4" w:space="0" w:color="auto"/>
              <w:bottom w:val="single" w:sz="4" w:space="0" w:color="auto"/>
              <w:right w:val="single" w:sz="4" w:space="0" w:color="auto"/>
            </w:tcBorders>
          </w:tcPr>
          <w:p w14:paraId="60EDF49E"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23CE3F9F"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FFFFFF" w:themeFill="background1"/>
          </w:tcPr>
          <w:p w14:paraId="3A6B71A8"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shd w:val="clear" w:color="auto" w:fill="FFFFFF" w:themeFill="background1"/>
          </w:tcPr>
          <w:p w14:paraId="46F40B07"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92D050"/>
          </w:tcPr>
          <w:p w14:paraId="1B57F2F2"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180FFADE"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3817DF08"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06D3FB38" w14:textId="77777777" w:rsidR="00F521AC" w:rsidRPr="00746852" w:rsidRDefault="00F521AC" w:rsidP="004B0DE3">
            <w:pPr>
              <w:rPr>
                <w:rFonts w:ascii="Arial" w:hAnsi="Arial" w:cs="Arial"/>
              </w:rPr>
            </w:pPr>
          </w:p>
        </w:tc>
      </w:tr>
      <w:tr w:rsidR="00F521AC" w:rsidRPr="00746852" w14:paraId="2A50F1C3"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tcPr>
          <w:p w14:paraId="351896CC" w14:textId="77777777" w:rsidR="00F521AC" w:rsidRPr="00746852" w:rsidRDefault="00F521AC" w:rsidP="004B0DE3">
            <w:pPr>
              <w:rPr>
                <w:rFonts w:ascii="Arial" w:hAnsi="Arial" w:cs="Arial"/>
              </w:rPr>
            </w:pPr>
            <w:r w:rsidRPr="00746852">
              <w:rPr>
                <w:rFonts w:ascii="Arial" w:hAnsi="Arial" w:cs="Arial"/>
              </w:rPr>
              <w:t>Data Findings</w:t>
            </w:r>
          </w:p>
          <w:p w14:paraId="0B5DEAC7" w14:textId="77777777" w:rsidR="00F521AC" w:rsidRPr="00746852" w:rsidRDefault="00F521AC" w:rsidP="004B0DE3">
            <w:pPr>
              <w:rPr>
                <w:rFonts w:ascii="Arial" w:hAnsi="Arial" w:cs="Arial"/>
              </w:rPr>
            </w:pPr>
          </w:p>
        </w:tc>
        <w:tc>
          <w:tcPr>
            <w:tcW w:w="892" w:type="dxa"/>
            <w:tcBorders>
              <w:top w:val="single" w:sz="4" w:space="0" w:color="auto"/>
              <w:left w:val="single" w:sz="4" w:space="0" w:color="auto"/>
              <w:bottom w:val="single" w:sz="4" w:space="0" w:color="auto"/>
              <w:right w:val="single" w:sz="4" w:space="0" w:color="auto"/>
            </w:tcBorders>
          </w:tcPr>
          <w:p w14:paraId="2D047F87"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209D3077"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49591794"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tcPr>
          <w:p w14:paraId="79EA5424"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FFFFFF" w:themeFill="background1"/>
          </w:tcPr>
          <w:p w14:paraId="2DAADEF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0070C0"/>
          </w:tcPr>
          <w:p w14:paraId="0F3792C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6205A95D"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0E3F37EB" w14:textId="77777777" w:rsidR="00F521AC" w:rsidRPr="00746852" w:rsidRDefault="00F521AC" w:rsidP="004B0DE3">
            <w:pPr>
              <w:rPr>
                <w:rFonts w:ascii="Arial" w:hAnsi="Arial" w:cs="Arial"/>
              </w:rPr>
            </w:pPr>
          </w:p>
        </w:tc>
      </w:tr>
      <w:tr w:rsidR="00F521AC" w:rsidRPr="00746852" w14:paraId="5F5C5DA3"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7E5792F0" w14:textId="77777777" w:rsidR="00F521AC" w:rsidRPr="00746852" w:rsidRDefault="00F521AC" w:rsidP="004B0DE3">
            <w:pPr>
              <w:rPr>
                <w:rFonts w:ascii="Arial" w:hAnsi="Arial" w:cs="Arial"/>
              </w:rPr>
            </w:pPr>
            <w:r w:rsidRPr="00746852">
              <w:rPr>
                <w:rFonts w:ascii="Arial" w:hAnsi="Arial" w:cs="Arial"/>
              </w:rPr>
              <w:t>Discussion</w:t>
            </w:r>
          </w:p>
        </w:tc>
        <w:tc>
          <w:tcPr>
            <w:tcW w:w="892" w:type="dxa"/>
            <w:tcBorders>
              <w:top w:val="single" w:sz="4" w:space="0" w:color="auto"/>
              <w:left w:val="single" w:sz="4" w:space="0" w:color="auto"/>
              <w:bottom w:val="single" w:sz="4" w:space="0" w:color="auto"/>
              <w:right w:val="single" w:sz="4" w:space="0" w:color="auto"/>
            </w:tcBorders>
          </w:tcPr>
          <w:p w14:paraId="00ACFDDF"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07941115"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56600787"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tcPr>
          <w:p w14:paraId="3D0DB486"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51D35F2E"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FFFFFF" w:themeFill="background1"/>
          </w:tcPr>
          <w:p w14:paraId="34F75422"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7030A0"/>
          </w:tcPr>
          <w:p w14:paraId="0F636FD3"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74C5B276" w14:textId="77777777" w:rsidR="00F521AC" w:rsidRPr="00746852" w:rsidRDefault="00F521AC" w:rsidP="004B0DE3">
            <w:pPr>
              <w:rPr>
                <w:rFonts w:ascii="Arial" w:hAnsi="Arial" w:cs="Arial"/>
              </w:rPr>
            </w:pPr>
          </w:p>
        </w:tc>
      </w:tr>
      <w:tr w:rsidR="00F521AC" w:rsidRPr="00746852" w14:paraId="4B303898"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1D09FA7A" w14:textId="0B16F706" w:rsidR="00F521AC" w:rsidRPr="00746852" w:rsidRDefault="00F521AC" w:rsidP="00746852">
            <w:pPr>
              <w:rPr>
                <w:rFonts w:ascii="Arial" w:hAnsi="Arial" w:cs="Arial"/>
                <w:b/>
                <w:sz w:val="22"/>
                <w:szCs w:val="20"/>
              </w:rPr>
            </w:pPr>
            <w:r w:rsidRPr="00746852">
              <w:rPr>
                <w:rFonts w:ascii="Arial" w:hAnsi="Arial" w:cs="Arial"/>
                <w:sz w:val="22"/>
                <w:szCs w:val="20"/>
              </w:rPr>
              <w:t>Conclusion and Recommendations</w:t>
            </w:r>
          </w:p>
          <w:p w14:paraId="75813152" w14:textId="22DACE9F" w:rsidR="00F521AC" w:rsidRPr="00746852" w:rsidRDefault="00F521AC" w:rsidP="004B0DE3">
            <w:pPr>
              <w:rPr>
                <w:rFonts w:ascii="Arial" w:hAnsi="Arial" w:cs="Arial"/>
              </w:rPr>
            </w:pPr>
          </w:p>
        </w:tc>
        <w:tc>
          <w:tcPr>
            <w:tcW w:w="892" w:type="dxa"/>
            <w:tcBorders>
              <w:top w:val="single" w:sz="4" w:space="0" w:color="auto"/>
              <w:left w:val="single" w:sz="4" w:space="0" w:color="auto"/>
              <w:bottom w:val="single" w:sz="4" w:space="0" w:color="auto"/>
              <w:right w:val="single" w:sz="4" w:space="0" w:color="auto"/>
            </w:tcBorders>
          </w:tcPr>
          <w:p w14:paraId="784E0156"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63962578"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122855B9"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tcPr>
          <w:p w14:paraId="306D479D"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6B612EB8"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0A4A3D23"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shd w:val="clear" w:color="auto" w:fill="FFC000"/>
          </w:tcPr>
          <w:p w14:paraId="5D181798"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tcPr>
          <w:p w14:paraId="004DFEAF" w14:textId="77777777" w:rsidR="00F521AC" w:rsidRPr="00746852" w:rsidRDefault="00F521AC" w:rsidP="004B0DE3">
            <w:pPr>
              <w:rPr>
                <w:rFonts w:ascii="Arial" w:hAnsi="Arial" w:cs="Arial"/>
              </w:rPr>
            </w:pPr>
          </w:p>
        </w:tc>
      </w:tr>
      <w:tr w:rsidR="00F521AC" w:rsidRPr="00746852" w14:paraId="291C85AE" w14:textId="77777777" w:rsidTr="004B0DE3">
        <w:tc>
          <w:tcPr>
            <w:tcW w:w="2245" w:type="dxa"/>
            <w:tcBorders>
              <w:top w:val="single" w:sz="4" w:space="0" w:color="auto"/>
              <w:left w:val="single" w:sz="4" w:space="0" w:color="auto"/>
              <w:bottom w:val="single" w:sz="4" w:space="0" w:color="auto"/>
              <w:right w:val="single" w:sz="4" w:space="0" w:color="auto"/>
            </w:tcBorders>
            <w:shd w:val="clear" w:color="auto" w:fill="B6DDE8" w:themeFill="accent5" w:themeFillTint="66"/>
            <w:hideMark/>
          </w:tcPr>
          <w:p w14:paraId="13F801D4" w14:textId="77777777" w:rsidR="00F521AC" w:rsidRPr="00746852" w:rsidRDefault="00F521AC" w:rsidP="004B0DE3">
            <w:pPr>
              <w:rPr>
                <w:rFonts w:ascii="Arial" w:hAnsi="Arial" w:cs="Arial"/>
              </w:rPr>
            </w:pPr>
            <w:r w:rsidRPr="00746852">
              <w:rPr>
                <w:rFonts w:ascii="Arial" w:hAnsi="Arial" w:cs="Arial"/>
              </w:rPr>
              <w:t>Submit</w:t>
            </w:r>
          </w:p>
        </w:tc>
        <w:tc>
          <w:tcPr>
            <w:tcW w:w="892" w:type="dxa"/>
            <w:tcBorders>
              <w:top w:val="single" w:sz="4" w:space="0" w:color="auto"/>
              <w:left w:val="single" w:sz="4" w:space="0" w:color="auto"/>
              <w:bottom w:val="single" w:sz="4" w:space="0" w:color="auto"/>
              <w:right w:val="single" w:sz="4" w:space="0" w:color="auto"/>
            </w:tcBorders>
          </w:tcPr>
          <w:p w14:paraId="2C6AE561" w14:textId="77777777" w:rsidR="00F521AC" w:rsidRPr="00746852" w:rsidRDefault="00F521AC" w:rsidP="004B0DE3">
            <w:pPr>
              <w:rPr>
                <w:rFonts w:ascii="Arial" w:hAnsi="Arial" w:cs="Arial"/>
              </w:rPr>
            </w:pPr>
          </w:p>
        </w:tc>
        <w:tc>
          <w:tcPr>
            <w:tcW w:w="807" w:type="dxa"/>
            <w:tcBorders>
              <w:top w:val="single" w:sz="4" w:space="0" w:color="auto"/>
              <w:left w:val="single" w:sz="4" w:space="0" w:color="auto"/>
              <w:bottom w:val="single" w:sz="4" w:space="0" w:color="auto"/>
              <w:right w:val="single" w:sz="4" w:space="0" w:color="auto"/>
            </w:tcBorders>
          </w:tcPr>
          <w:p w14:paraId="1BEE7908"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26A5E3A0" w14:textId="77777777" w:rsidR="00F521AC" w:rsidRPr="00746852" w:rsidRDefault="00F521AC" w:rsidP="004B0DE3">
            <w:pPr>
              <w:rPr>
                <w:rFonts w:ascii="Arial" w:hAnsi="Arial" w:cs="Arial"/>
              </w:rPr>
            </w:pPr>
          </w:p>
        </w:tc>
        <w:tc>
          <w:tcPr>
            <w:tcW w:w="871" w:type="dxa"/>
            <w:tcBorders>
              <w:top w:val="single" w:sz="4" w:space="0" w:color="auto"/>
              <w:left w:val="single" w:sz="4" w:space="0" w:color="auto"/>
              <w:bottom w:val="single" w:sz="4" w:space="0" w:color="auto"/>
              <w:right w:val="single" w:sz="4" w:space="0" w:color="auto"/>
            </w:tcBorders>
          </w:tcPr>
          <w:p w14:paraId="451A420C"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1B64A6CB"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7F5F8AD1" w14:textId="77777777" w:rsidR="00F521AC" w:rsidRPr="00746852" w:rsidRDefault="00F521AC" w:rsidP="004B0DE3">
            <w:pPr>
              <w:rPr>
                <w:rFonts w:ascii="Arial" w:hAnsi="Arial" w:cs="Arial"/>
              </w:rPr>
            </w:pPr>
          </w:p>
        </w:tc>
        <w:tc>
          <w:tcPr>
            <w:tcW w:w="933" w:type="dxa"/>
            <w:tcBorders>
              <w:top w:val="single" w:sz="4" w:space="0" w:color="auto"/>
              <w:left w:val="single" w:sz="4" w:space="0" w:color="auto"/>
              <w:bottom w:val="single" w:sz="4" w:space="0" w:color="auto"/>
              <w:right w:val="single" w:sz="4" w:space="0" w:color="auto"/>
            </w:tcBorders>
          </w:tcPr>
          <w:p w14:paraId="0F5D624C" w14:textId="77777777" w:rsidR="00F521AC" w:rsidRPr="00746852" w:rsidRDefault="00F521AC" w:rsidP="004B0DE3">
            <w:pPr>
              <w:rPr>
                <w:rFonts w:ascii="Arial" w:hAnsi="Arial" w:cs="Arial"/>
              </w:rPr>
            </w:pPr>
          </w:p>
        </w:tc>
        <w:tc>
          <w:tcPr>
            <w:tcW w:w="803" w:type="dxa"/>
            <w:tcBorders>
              <w:top w:val="single" w:sz="4" w:space="0" w:color="auto"/>
              <w:left w:val="single" w:sz="4" w:space="0" w:color="auto"/>
              <w:bottom w:val="single" w:sz="4" w:space="0" w:color="auto"/>
              <w:right w:val="single" w:sz="4" w:space="0" w:color="auto"/>
            </w:tcBorders>
            <w:shd w:val="clear" w:color="auto" w:fill="B8CCE4" w:themeFill="accent1" w:themeFillTint="66"/>
          </w:tcPr>
          <w:p w14:paraId="0C90C685" w14:textId="77777777" w:rsidR="00F521AC" w:rsidRPr="00746852" w:rsidRDefault="00F521AC" w:rsidP="004B0DE3">
            <w:pPr>
              <w:rPr>
                <w:rFonts w:ascii="Arial" w:hAnsi="Arial" w:cs="Arial"/>
              </w:rPr>
            </w:pPr>
          </w:p>
        </w:tc>
        <w:bookmarkEnd w:id="98"/>
      </w:tr>
    </w:tbl>
    <w:bookmarkEnd w:id="99"/>
    <w:p w14:paraId="33BE702F" w14:textId="77777777" w:rsidR="00F521AC" w:rsidRPr="00746852" w:rsidRDefault="00F521AC" w:rsidP="00F521AC">
      <w:pPr>
        <w:jc w:val="center"/>
        <w:rPr>
          <w:rFonts w:ascii="Arial" w:hAnsi="Arial" w:cs="Arial"/>
          <w:b/>
          <w:bCs/>
          <w:sz w:val="22"/>
          <w:lang w:val="en-US"/>
        </w:rPr>
      </w:pPr>
      <w:r w:rsidRPr="00746852">
        <w:rPr>
          <w:rFonts w:ascii="Arial" w:hAnsi="Arial" w:cs="Arial"/>
          <w:b/>
          <w:bCs/>
          <w:sz w:val="22"/>
          <w:lang w:val="en-US"/>
        </w:rPr>
        <w:t>Gantt Chart</w:t>
      </w:r>
    </w:p>
    <w:p w14:paraId="6F1DB481" w14:textId="353E69A0" w:rsidR="00F521AC" w:rsidRPr="00746852" w:rsidRDefault="00F521AC" w:rsidP="00BB77BE">
      <w:pPr>
        <w:rPr>
          <w:rFonts w:ascii="Arial" w:hAnsi="Arial" w:cs="Arial"/>
          <w:sz w:val="22"/>
        </w:rPr>
      </w:pPr>
      <w:r w:rsidRPr="00746852">
        <w:rPr>
          <w:rFonts w:ascii="Arial" w:hAnsi="Arial" w:cs="Arial"/>
          <w:sz w:val="22"/>
        </w:rPr>
        <w:t xml:space="preserve">In Week 1, the research includes the description of the background and the rationale, and in Week 2, the formulation of the aim, objectives, and questions. The third and fourth weeks will be spent carrying out a literature review and constructing the theoretical framework. Week 5 is concerned with the research methodology. Week 6 Week 6: The thematic analysis of the secondary qualitative data. Weeks 7 and 8 are taken to interpret the results and come up with the discussion. </w:t>
      </w:r>
      <w:r w:rsidRPr="00746852">
        <w:rPr>
          <w:rFonts w:ascii="Arial" w:hAnsi="Arial" w:cs="Arial"/>
          <w:sz w:val="22"/>
        </w:rPr>
        <w:lastRenderedPageBreak/>
        <w:t>The final conclusion and recommendations are made, and the final week (week 9) is completed. The last week (week 10) will be used in proofreading, formatting and submitting the entire dissertation.</w:t>
      </w:r>
    </w:p>
    <w:p w14:paraId="4B0C232B" w14:textId="5806EE51" w:rsidR="00461E62" w:rsidRPr="00746852" w:rsidRDefault="00461E62">
      <w:pPr>
        <w:spacing w:after="200" w:line="276" w:lineRule="auto"/>
        <w:jc w:val="left"/>
        <w:rPr>
          <w:rFonts w:ascii="Arial" w:hAnsi="Arial" w:cs="Arial"/>
          <w:sz w:val="22"/>
        </w:rPr>
      </w:pPr>
    </w:p>
    <w:sectPr w:rsidR="00461E62" w:rsidRPr="00746852">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46AE1" w14:textId="77777777" w:rsidR="00EA3E5C" w:rsidRPr="00343CF4" w:rsidRDefault="00EA3E5C" w:rsidP="00B27119">
      <w:pPr>
        <w:spacing w:after="0" w:line="240" w:lineRule="auto"/>
      </w:pPr>
      <w:r w:rsidRPr="00343CF4">
        <w:separator/>
      </w:r>
    </w:p>
  </w:endnote>
  <w:endnote w:type="continuationSeparator" w:id="0">
    <w:p w14:paraId="1247CA56" w14:textId="77777777" w:rsidR="00EA3E5C" w:rsidRPr="00343CF4" w:rsidRDefault="00EA3E5C" w:rsidP="00B27119">
      <w:pPr>
        <w:spacing w:after="0" w:line="240" w:lineRule="auto"/>
      </w:pPr>
      <w:r w:rsidRPr="00343CF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649322"/>
      <w:docPartObj>
        <w:docPartGallery w:val="Page Numbers (Bottom of Page)"/>
        <w:docPartUnique/>
      </w:docPartObj>
    </w:sdtPr>
    <w:sdtContent>
      <w:p w14:paraId="7893491F" w14:textId="77777777" w:rsidR="003322C6" w:rsidRPr="00343CF4" w:rsidRDefault="003322C6">
        <w:pPr>
          <w:pStyle w:val="Piedepgina"/>
          <w:jc w:val="center"/>
        </w:pPr>
        <w:r w:rsidRPr="00343CF4">
          <w:fldChar w:fldCharType="begin"/>
        </w:r>
        <w:r w:rsidRPr="00343CF4">
          <w:instrText xml:space="preserve"> PAGE   \* MERGEFORMAT </w:instrText>
        </w:r>
        <w:r w:rsidRPr="00343CF4">
          <w:fldChar w:fldCharType="separate"/>
        </w:r>
        <w:r w:rsidR="000B580A">
          <w:rPr>
            <w:noProof/>
          </w:rPr>
          <w:t>5</w:t>
        </w:r>
        <w:r w:rsidRPr="00343CF4">
          <w:fldChar w:fldCharType="end"/>
        </w:r>
      </w:p>
    </w:sdtContent>
  </w:sdt>
  <w:p w14:paraId="45691928" w14:textId="77777777" w:rsidR="003322C6" w:rsidRPr="00343CF4" w:rsidRDefault="003322C6">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DBEE4" w14:textId="77777777" w:rsidR="00EA3E5C" w:rsidRPr="00343CF4" w:rsidRDefault="00EA3E5C" w:rsidP="00B27119">
      <w:pPr>
        <w:spacing w:after="0" w:line="240" w:lineRule="auto"/>
      </w:pPr>
      <w:r w:rsidRPr="00343CF4">
        <w:separator/>
      </w:r>
    </w:p>
  </w:footnote>
  <w:footnote w:type="continuationSeparator" w:id="0">
    <w:p w14:paraId="56606595" w14:textId="77777777" w:rsidR="00EA3E5C" w:rsidRPr="00343CF4" w:rsidRDefault="00EA3E5C" w:rsidP="00B27119">
      <w:pPr>
        <w:spacing w:after="0" w:line="240" w:lineRule="auto"/>
      </w:pPr>
      <w:r w:rsidRPr="00343CF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1566F"/>
    <w:multiLevelType w:val="hybridMultilevel"/>
    <w:tmpl w:val="64D0E6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5077C9"/>
    <w:multiLevelType w:val="multilevel"/>
    <w:tmpl w:val="52D6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A4567"/>
    <w:multiLevelType w:val="hybridMultilevel"/>
    <w:tmpl w:val="C2A604E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CD39B8"/>
    <w:multiLevelType w:val="hybridMultilevel"/>
    <w:tmpl w:val="0B4EEB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3A0E70"/>
    <w:multiLevelType w:val="hybridMultilevel"/>
    <w:tmpl w:val="27CAC866"/>
    <w:lvl w:ilvl="0" w:tplc="0A827356">
      <w:start w:val="1"/>
      <w:numFmt w:val="decimal"/>
      <w:lvlText w:val="%1."/>
      <w:lvlJc w:val="left"/>
      <w:pPr>
        <w:ind w:left="720" w:hanging="72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5" w15:restartNumberingAfterBreak="0">
    <w:nsid w:val="2A123639"/>
    <w:multiLevelType w:val="hybridMultilevel"/>
    <w:tmpl w:val="12BE4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C475046"/>
    <w:multiLevelType w:val="hybridMultilevel"/>
    <w:tmpl w:val="A8B81A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712566"/>
    <w:multiLevelType w:val="multilevel"/>
    <w:tmpl w:val="F9827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B55E17"/>
    <w:multiLevelType w:val="hybridMultilevel"/>
    <w:tmpl w:val="B85C18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5216E8"/>
    <w:multiLevelType w:val="hybridMultilevel"/>
    <w:tmpl w:val="77AA4C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984B58"/>
    <w:multiLevelType w:val="hybridMultilevel"/>
    <w:tmpl w:val="59F46076"/>
    <w:lvl w:ilvl="0" w:tplc="0A827356">
      <w:start w:val="1"/>
      <w:numFmt w:val="decimal"/>
      <w:lvlText w:val="%1."/>
      <w:lvlJc w:val="left"/>
      <w:pPr>
        <w:ind w:left="720" w:hanging="72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1" w15:restartNumberingAfterBreak="0">
    <w:nsid w:val="3D203E42"/>
    <w:multiLevelType w:val="multilevel"/>
    <w:tmpl w:val="88826852"/>
    <w:lvl w:ilvl="0">
      <w:start w:val="1"/>
      <w:numFmt w:val="decimal"/>
      <w:lvlText w:val="%1."/>
      <w:lvlJc w:val="left"/>
      <w:pPr>
        <w:ind w:left="720" w:hanging="360"/>
      </w:pPr>
      <w:rPr>
        <w:rFonts w:hint="default"/>
      </w:rPr>
    </w:lvl>
    <w:lvl w:ilvl="1">
      <w:start w:val="5"/>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D4F4350"/>
    <w:multiLevelType w:val="hybridMultilevel"/>
    <w:tmpl w:val="4F026384"/>
    <w:lvl w:ilvl="0" w:tplc="0A827356">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40AB1E48"/>
    <w:multiLevelType w:val="multilevel"/>
    <w:tmpl w:val="B0CE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4D07BC"/>
    <w:multiLevelType w:val="hybridMultilevel"/>
    <w:tmpl w:val="F04AF6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4260B6"/>
    <w:multiLevelType w:val="hybridMultilevel"/>
    <w:tmpl w:val="C2A604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491EF1"/>
    <w:multiLevelType w:val="hybridMultilevel"/>
    <w:tmpl w:val="850ECA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3D275F"/>
    <w:multiLevelType w:val="hybridMultilevel"/>
    <w:tmpl w:val="51D84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0FE786B"/>
    <w:multiLevelType w:val="hybridMultilevel"/>
    <w:tmpl w:val="EF6232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2C2077"/>
    <w:multiLevelType w:val="hybridMultilevel"/>
    <w:tmpl w:val="78527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9AD7F92"/>
    <w:multiLevelType w:val="multilevel"/>
    <w:tmpl w:val="90F22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E42489"/>
    <w:multiLevelType w:val="hybridMultilevel"/>
    <w:tmpl w:val="B19EA3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09B720E"/>
    <w:multiLevelType w:val="hybridMultilevel"/>
    <w:tmpl w:val="C73249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1C45C3E"/>
    <w:multiLevelType w:val="hybridMultilevel"/>
    <w:tmpl w:val="E6144C1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646838CF"/>
    <w:multiLevelType w:val="hybridMultilevel"/>
    <w:tmpl w:val="395005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20F7C46"/>
    <w:multiLevelType w:val="multilevel"/>
    <w:tmpl w:val="A72E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CB2B42"/>
    <w:multiLevelType w:val="multilevel"/>
    <w:tmpl w:val="5D9E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2781011">
    <w:abstractNumId w:val="0"/>
  </w:num>
  <w:num w:numId="2" w16cid:durableId="1808087288">
    <w:abstractNumId w:val="14"/>
  </w:num>
  <w:num w:numId="3" w16cid:durableId="1005473929">
    <w:abstractNumId w:val="5"/>
  </w:num>
  <w:num w:numId="4" w16cid:durableId="1960188356">
    <w:abstractNumId w:val="19"/>
  </w:num>
  <w:num w:numId="5" w16cid:durableId="1696930690">
    <w:abstractNumId w:val="15"/>
  </w:num>
  <w:num w:numId="6" w16cid:durableId="1209302026">
    <w:abstractNumId w:val="2"/>
  </w:num>
  <w:num w:numId="7" w16cid:durableId="207225269">
    <w:abstractNumId w:val="24"/>
  </w:num>
  <w:num w:numId="8" w16cid:durableId="1204487988">
    <w:abstractNumId w:val="18"/>
  </w:num>
  <w:num w:numId="9" w16cid:durableId="776214652">
    <w:abstractNumId w:val="22"/>
  </w:num>
  <w:num w:numId="10" w16cid:durableId="1175341183">
    <w:abstractNumId w:val="12"/>
  </w:num>
  <w:num w:numId="11" w16cid:durableId="1585146291">
    <w:abstractNumId w:val="10"/>
  </w:num>
  <w:num w:numId="12" w16cid:durableId="724721753">
    <w:abstractNumId w:val="4"/>
  </w:num>
  <w:num w:numId="13" w16cid:durableId="1387802026">
    <w:abstractNumId w:val="23"/>
  </w:num>
  <w:num w:numId="14" w16cid:durableId="1398359908">
    <w:abstractNumId w:val="1"/>
  </w:num>
  <w:num w:numId="15" w16cid:durableId="1929845128">
    <w:abstractNumId w:val="26"/>
  </w:num>
  <w:num w:numId="16" w16cid:durableId="278877573">
    <w:abstractNumId w:val="13"/>
  </w:num>
  <w:num w:numId="17" w16cid:durableId="278025179">
    <w:abstractNumId w:val="3"/>
  </w:num>
  <w:num w:numId="18" w16cid:durableId="572474406">
    <w:abstractNumId w:val="6"/>
  </w:num>
  <w:num w:numId="19" w16cid:durableId="1243418232">
    <w:abstractNumId w:val="17"/>
  </w:num>
  <w:num w:numId="20" w16cid:durableId="1954556759">
    <w:abstractNumId w:val="16"/>
  </w:num>
  <w:num w:numId="21" w16cid:durableId="943802771">
    <w:abstractNumId w:val="11"/>
  </w:num>
  <w:num w:numId="22" w16cid:durableId="797647708">
    <w:abstractNumId w:val="8"/>
  </w:num>
  <w:num w:numId="23" w16cid:durableId="854149854">
    <w:abstractNumId w:val="9"/>
  </w:num>
  <w:num w:numId="24" w16cid:durableId="632370486">
    <w:abstractNumId w:val="21"/>
  </w:num>
  <w:num w:numId="25" w16cid:durableId="1708796516">
    <w:abstractNumId w:val="7"/>
  </w:num>
  <w:num w:numId="26" w16cid:durableId="599220646">
    <w:abstractNumId w:val="25"/>
  </w:num>
  <w:num w:numId="27" w16cid:durableId="149070695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2BA7"/>
    <w:rsid w:val="0000056A"/>
    <w:rsid w:val="000115CA"/>
    <w:rsid w:val="00014856"/>
    <w:rsid w:val="00016254"/>
    <w:rsid w:val="000200CE"/>
    <w:rsid w:val="00021967"/>
    <w:rsid w:val="00023317"/>
    <w:rsid w:val="000238FF"/>
    <w:rsid w:val="00025927"/>
    <w:rsid w:val="00031A30"/>
    <w:rsid w:val="00041144"/>
    <w:rsid w:val="00056DCB"/>
    <w:rsid w:val="000653E7"/>
    <w:rsid w:val="00071A82"/>
    <w:rsid w:val="000746C5"/>
    <w:rsid w:val="00074F14"/>
    <w:rsid w:val="00077EC8"/>
    <w:rsid w:val="000827BA"/>
    <w:rsid w:val="00087233"/>
    <w:rsid w:val="00091B6B"/>
    <w:rsid w:val="000962B5"/>
    <w:rsid w:val="000A120B"/>
    <w:rsid w:val="000B580A"/>
    <w:rsid w:val="000B7099"/>
    <w:rsid w:val="000C1C98"/>
    <w:rsid w:val="000C2E31"/>
    <w:rsid w:val="000C3681"/>
    <w:rsid w:val="000D3007"/>
    <w:rsid w:val="000D30D8"/>
    <w:rsid w:val="000D4DF2"/>
    <w:rsid w:val="000D6A8A"/>
    <w:rsid w:val="000D744E"/>
    <w:rsid w:val="000E067F"/>
    <w:rsid w:val="000E1088"/>
    <w:rsid w:val="000E15E4"/>
    <w:rsid w:val="000E7A7A"/>
    <w:rsid w:val="000E7A99"/>
    <w:rsid w:val="000F03F4"/>
    <w:rsid w:val="000F7DAE"/>
    <w:rsid w:val="001016F1"/>
    <w:rsid w:val="00117E42"/>
    <w:rsid w:val="001250E6"/>
    <w:rsid w:val="0012708E"/>
    <w:rsid w:val="001304D6"/>
    <w:rsid w:val="00136326"/>
    <w:rsid w:val="0014570F"/>
    <w:rsid w:val="00155BE4"/>
    <w:rsid w:val="00157AA7"/>
    <w:rsid w:val="001650F2"/>
    <w:rsid w:val="001720E7"/>
    <w:rsid w:val="0017254B"/>
    <w:rsid w:val="00185913"/>
    <w:rsid w:val="001914D2"/>
    <w:rsid w:val="0019767E"/>
    <w:rsid w:val="001B53B4"/>
    <w:rsid w:val="001C578A"/>
    <w:rsid w:val="001D1E9A"/>
    <w:rsid w:val="001D2BA7"/>
    <w:rsid w:val="001D633A"/>
    <w:rsid w:val="001E0896"/>
    <w:rsid w:val="001E4FBB"/>
    <w:rsid w:val="001F1006"/>
    <w:rsid w:val="002026DF"/>
    <w:rsid w:val="002044F5"/>
    <w:rsid w:val="00212F26"/>
    <w:rsid w:val="00215BA0"/>
    <w:rsid w:val="0022081C"/>
    <w:rsid w:val="00237C43"/>
    <w:rsid w:val="00240841"/>
    <w:rsid w:val="00255DBC"/>
    <w:rsid w:val="0025767C"/>
    <w:rsid w:val="00257E42"/>
    <w:rsid w:val="002670BF"/>
    <w:rsid w:val="00270F2F"/>
    <w:rsid w:val="00285295"/>
    <w:rsid w:val="002B1725"/>
    <w:rsid w:val="002B2D18"/>
    <w:rsid w:val="002B600A"/>
    <w:rsid w:val="002C7CBC"/>
    <w:rsid w:val="002F05BA"/>
    <w:rsid w:val="002F27AC"/>
    <w:rsid w:val="002F31FD"/>
    <w:rsid w:val="002F5DFD"/>
    <w:rsid w:val="003015DA"/>
    <w:rsid w:val="00311B87"/>
    <w:rsid w:val="00311DFC"/>
    <w:rsid w:val="00315A6B"/>
    <w:rsid w:val="00324E0C"/>
    <w:rsid w:val="00326460"/>
    <w:rsid w:val="003322C6"/>
    <w:rsid w:val="00335552"/>
    <w:rsid w:val="00342D80"/>
    <w:rsid w:val="00343CF4"/>
    <w:rsid w:val="00346813"/>
    <w:rsid w:val="00352568"/>
    <w:rsid w:val="00353655"/>
    <w:rsid w:val="00354DD0"/>
    <w:rsid w:val="00356E93"/>
    <w:rsid w:val="00357779"/>
    <w:rsid w:val="00361879"/>
    <w:rsid w:val="00364734"/>
    <w:rsid w:val="003727EA"/>
    <w:rsid w:val="00380396"/>
    <w:rsid w:val="00380D8B"/>
    <w:rsid w:val="003953A7"/>
    <w:rsid w:val="0039606F"/>
    <w:rsid w:val="00396C95"/>
    <w:rsid w:val="003A3042"/>
    <w:rsid w:val="003A546B"/>
    <w:rsid w:val="003A6C92"/>
    <w:rsid w:val="003B09DF"/>
    <w:rsid w:val="003C50ED"/>
    <w:rsid w:val="003C5A05"/>
    <w:rsid w:val="003D74F5"/>
    <w:rsid w:val="003E1FBC"/>
    <w:rsid w:val="003E795B"/>
    <w:rsid w:val="003F3145"/>
    <w:rsid w:val="003F390E"/>
    <w:rsid w:val="00402DAE"/>
    <w:rsid w:val="004061C7"/>
    <w:rsid w:val="00406D09"/>
    <w:rsid w:val="00407108"/>
    <w:rsid w:val="0041074F"/>
    <w:rsid w:val="004121B7"/>
    <w:rsid w:val="004209BC"/>
    <w:rsid w:val="00430C18"/>
    <w:rsid w:val="00430E6A"/>
    <w:rsid w:val="0043162E"/>
    <w:rsid w:val="0043398E"/>
    <w:rsid w:val="00437EFD"/>
    <w:rsid w:val="00441E09"/>
    <w:rsid w:val="00445272"/>
    <w:rsid w:val="00457519"/>
    <w:rsid w:val="00461333"/>
    <w:rsid w:val="00461E62"/>
    <w:rsid w:val="004627F2"/>
    <w:rsid w:val="004633DC"/>
    <w:rsid w:val="004653AB"/>
    <w:rsid w:val="00475EDF"/>
    <w:rsid w:val="004941B7"/>
    <w:rsid w:val="004A3CC3"/>
    <w:rsid w:val="004A4134"/>
    <w:rsid w:val="004A5BA4"/>
    <w:rsid w:val="004B067B"/>
    <w:rsid w:val="004B1B98"/>
    <w:rsid w:val="004D5A0B"/>
    <w:rsid w:val="004E5E86"/>
    <w:rsid w:val="004F14C4"/>
    <w:rsid w:val="004F5138"/>
    <w:rsid w:val="005027F6"/>
    <w:rsid w:val="00502F34"/>
    <w:rsid w:val="005041C4"/>
    <w:rsid w:val="0050628F"/>
    <w:rsid w:val="005065CB"/>
    <w:rsid w:val="00511127"/>
    <w:rsid w:val="00512A72"/>
    <w:rsid w:val="00513308"/>
    <w:rsid w:val="00515D74"/>
    <w:rsid w:val="00520C00"/>
    <w:rsid w:val="00521B63"/>
    <w:rsid w:val="0052267E"/>
    <w:rsid w:val="005226FE"/>
    <w:rsid w:val="00524121"/>
    <w:rsid w:val="00534D51"/>
    <w:rsid w:val="00537A10"/>
    <w:rsid w:val="00541CF9"/>
    <w:rsid w:val="00545BD9"/>
    <w:rsid w:val="00546A5B"/>
    <w:rsid w:val="00547F88"/>
    <w:rsid w:val="00550091"/>
    <w:rsid w:val="00553BE0"/>
    <w:rsid w:val="00557EFA"/>
    <w:rsid w:val="00563773"/>
    <w:rsid w:val="00565146"/>
    <w:rsid w:val="005747D1"/>
    <w:rsid w:val="00577C53"/>
    <w:rsid w:val="005833A1"/>
    <w:rsid w:val="005969DD"/>
    <w:rsid w:val="005A77C3"/>
    <w:rsid w:val="005B4D9C"/>
    <w:rsid w:val="005B7212"/>
    <w:rsid w:val="005C15FB"/>
    <w:rsid w:val="005D1AB7"/>
    <w:rsid w:val="005D582F"/>
    <w:rsid w:val="005E0C39"/>
    <w:rsid w:val="005F1AE8"/>
    <w:rsid w:val="005F60AC"/>
    <w:rsid w:val="006006CB"/>
    <w:rsid w:val="00600708"/>
    <w:rsid w:val="00601912"/>
    <w:rsid w:val="006125A3"/>
    <w:rsid w:val="00621AF0"/>
    <w:rsid w:val="00625CCE"/>
    <w:rsid w:val="0062787B"/>
    <w:rsid w:val="00631E20"/>
    <w:rsid w:val="006344C0"/>
    <w:rsid w:val="00636648"/>
    <w:rsid w:val="0065371D"/>
    <w:rsid w:val="006600B5"/>
    <w:rsid w:val="00662897"/>
    <w:rsid w:val="00663C65"/>
    <w:rsid w:val="006729A2"/>
    <w:rsid w:val="00673C6D"/>
    <w:rsid w:val="0067734A"/>
    <w:rsid w:val="0068163E"/>
    <w:rsid w:val="00682BA2"/>
    <w:rsid w:val="00683C32"/>
    <w:rsid w:val="00686B4C"/>
    <w:rsid w:val="00687463"/>
    <w:rsid w:val="006961E9"/>
    <w:rsid w:val="006A6B2E"/>
    <w:rsid w:val="006B01C3"/>
    <w:rsid w:val="006B27FC"/>
    <w:rsid w:val="006B48A0"/>
    <w:rsid w:val="006C2F86"/>
    <w:rsid w:val="006C6211"/>
    <w:rsid w:val="006D43DF"/>
    <w:rsid w:val="006D5B76"/>
    <w:rsid w:val="006E57B8"/>
    <w:rsid w:val="006F2615"/>
    <w:rsid w:val="006F6113"/>
    <w:rsid w:val="00712C55"/>
    <w:rsid w:val="007151CF"/>
    <w:rsid w:val="00733EF2"/>
    <w:rsid w:val="0073562F"/>
    <w:rsid w:val="007411FA"/>
    <w:rsid w:val="00743184"/>
    <w:rsid w:val="00746852"/>
    <w:rsid w:val="00751618"/>
    <w:rsid w:val="00753063"/>
    <w:rsid w:val="0075486D"/>
    <w:rsid w:val="00757D7F"/>
    <w:rsid w:val="00760539"/>
    <w:rsid w:val="007619B1"/>
    <w:rsid w:val="007649C8"/>
    <w:rsid w:val="00776731"/>
    <w:rsid w:val="00776B21"/>
    <w:rsid w:val="00776B28"/>
    <w:rsid w:val="00776E88"/>
    <w:rsid w:val="00787127"/>
    <w:rsid w:val="00793A8F"/>
    <w:rsid w:val="00795D68"/>
    <w:rsid w:val="007A167C"/>
    <w:rsid w:val="007A188C"/>
    <w:rsid w:val="007A18F2"/>
    <w:rsid w:val="007A2415"/>
    <w:rsid w:val="007B46E1"/>
    <w:rsid w:val="007B529D"/>
    <w:rsid w:val="007B578E"/>
    <w:rsid w:val="007C2865"/>
    <w:rsid w:val="007C2986"/>
    <w:rsid w:val="007C46CC"/>
    <w:rsid w:val="007C4F1A"/>
    <w:rsid w:val="007D0D94"/>
    <w:rsid w:val="007D1B7B"/>
    <w:rsid w:val="007D7BE7"/>
    <w:rsid w:val="007E3647"/>
    <w:rsid w:val="007E6AFC"/>
    <w:rsid w:val="007F2170"/>
    <w:rsid w:val="007F4110"/>
    <w:rsid w:val="007F4547"/>
    <w:rsid w:val="007F58AB"/>
    <w:rsid w:val="00805060"/>
    <w:rsid w:val="00807D11"/>
    <w:rsid w:val="008146FA"/>
    <w:rsid w:val="008258AD"/>
    <w:rsid w:val="008303CC"/>
    <w:rsid w:val="00830F0F"/>
    <w:rsid w:val="0084267D"/>
    <w:rsid w:val="00842AED"/>
    <w:rsid w:val="00843229"/>
    <w:rsid w:val="008455EB"/>
    <w:rsid w:val="00850AE4"/>
    <w:rsid w:val="00852795"/>
    <w:rsid w:val="0087296F"/>
    <w:rsid w:val="0087350F"/>
    <w:rsid w:val="00874CC0"/>
    <w:rsid w:val="00881E09"/>
    <w:rsid w:val="008917F5"/>
    <w:rsid w:val="00893625"/>
    <w:rsid w:val="00894AC3"/>
    <w:rsid w:val="008970D8"/>
    <w:rsid w:val="008A0702"/>
    <w:rsid w:val="008A0A19"/>
    <w:rsid w:val="008A1222"/>
    <w:rsid w:val="008A50DF"/>
    <w:rsid w:val="008A52C7"/>
    <w:rsid w:val="008A542C"/>
    <w:rsid w:val="008B249E"/>
    <w:rsid w:val="008B41D3"/>
    <w:rsid w:val="008C4638"/>
    <w:rsid w:val="008C4EC0"/>
    <w:rsid w:val="008C7184"/>
    <w:rsid w:val="008D24D6"/>
    <w:rsid w:val="008E6665"/>
    <w:rsid w:val="008F03B5"/>
    <w:rsid w:val="008F1D6D"/>
    <w:rsid w:val="008F207E"/>
    <w:rsid w:val="008F4FE8"/>
    <w:rsid w:val="008F5921"/>
    <w:rsid w:val="008F5A3F"/>
    <w:rsid w:val="008F5CA2"/>
    <w:rsid w:val="008F6830"/>
    <w:rsid w:val="00911941"/>
    <w:rsid w:val="00911F91"/>
    <w:rsid w:val="009220A5"/>
    <w:rsid w:val="00933BB4"/>
    <w:rsid w:val="00934EF5"/>
    <w:rsid w:val="00937D77"/>
    <w:rsid w:val="00947415"/>
    <w:rsid w:val="00950504"/>
    <w:rsid w:val="00957002"/>
    <w:rsid w:val="0096685D"/>
    <w:rsid w:val="00977184"/>
    <w:rsid w:val="009863F6"/>
    <w:rsid w:val="00993069"/>
    <w:rsid w:val="00993E3F"/>
    <w:rsid w:val="00993F35"/>
    <w:rsid w:val="009943D9"/>
    <w:rsid w:val="009977E1"/>
    <w:rsid w:val="00997B3F"/>
    <w:rsid w:val="009A3F80"/>
    <w:rsid w:val="009A6377"/>
    <w:rsid w:val="009B2908"/>
    <w:rsid w:val="009C5F36"/>
    <w:rsid w:val="009E3E0B"/>
    <w:rsid w:val="009E725B"/>
    <w:rsid w:val="009F0688"/>
    <w:rsid w:val="009F7EF8"/>
    <w:rsid w:val="00A15A2A"/>
    <w:rsid w:val="00A20922"/>
    <w:rsid w:val="00A215A2"/>
    <w:rsid w:val="00A21F49"/>
    <w:rsid w:val="00A264B1"/>
    <w:rsid w:val="00A30372"/>
    <w:rsid w:val="00A343AE"/>
    <w:rsid w:val="00A47394"/>
    <w:rsid w:val="00A66301"/>
    <w:rsid w:val="00A66F94"/>
    <w:rsid w:val="00A77681"/>
    <w:rsid w:val="00A84340"/>
    <w:rsid w:val="00A91D2D"/>
    <w:rsid w:val="00A93DF2"/>
    <w:rsid w:val="00A95A12"/>
    <w:rsid w:val="00A97025"/>
    <w:rsid w:val="00AA1578"/>
    <w:rsid w:val="00AB0E83"/>
    <w:rsid w:val="00AB1FE4"/>
    <w:rsid w:val="00AB2579"/>
    <w:rsid w:val="00AC1EEC"/>
    <w:rsid w:val="00AC306B"/>
    <w:rsid w:val="00AD75C9"/>
    <w:rsid w:val="00AD7946"/>
    <w:rsid w:val="00AE69F8"/>
    <w:rsid w:val="00AE7F71"/>
    <w:rsid w:val="00AF4A0C"/>
    <w:rsid w:val="00B00B57"/>
    <w:rsid w:val="00B0104D"/>
    <w:rsid w:val="00B01370"/>
    <w:rsid w:val="00B06D18"/>
    <w:rsid w:val="00B10A53"/>
    <w:rsid w:val="00B241CF"/>
    <w:rsid w:val="00B2687F"/>
    <w:rsid w:val="00B27119"/>
    <w:rsid w:val="00B31FDB"/>
    <w:rsid w:val="00B33D02"/>
    <w:rsid w:val="00B4184E"/>
    <w:rsid w:val="00B55D26"/>
    <w:rsid w:val="00B66FFE"/>
    <w:rsid w:val="00B80A25"/>
    <w:rsid w:val="00B811FF"/>
    <w:rsid w:val="00B81716"/>
    <w:rsid w:val="00B83441"/>
    <w:rsid w:val="00B85AD2"/>
    <w:rsid w:val="00B9254E"/>
    <w:rsid w:val="00BA3C5D"/>
    <w:rsid w:val="00BA68DD"/>
    <w:rsid w:val="00BB77BE"/>
    <w:rsid w:val="00BC302E"/>
    <w:rsid w:val="00BD52BC"/>
    <w:rsid w:val="00BE0D0B"/>
    <w:rsid w:val="00BE28B6"/>
    <w:rsid w:val="00BE3308"/>
    <w:rsid w:val="00BE445D"/>
    <w:rsid w:val="00BE6D0F"/>
    <w:rsid w:val="00BF4B8B"/>
    <w:rsid w:val="00C001DF"/>
    <w:rsid w:val="00C06FB3"/>
    <w:rsid w:val="00C12E3E"/>
    <w:rsid w:val="00C239A3"/>
    <w:rsid w:val="00C278F2"/>
    <w:rsid w:val="00C35032"/>
    <w:rsid w:val="00C35F5B"/>
    <w:rsid w:val="00C519BB"/>
    <w:rsid w:val="00C5254B"/>
    <w:rsid w:val="00C5574F"/>
    <w:rsid w:val="00C6556A"/>
    <w:rsid w:val="00C70586"/>
    <w:rsid w:val="00C74CAA"/>
    <w:rsid w:val="00C76A99"/>
    <w:rsid w:val="00C77C44"/>
    <w:rsid w:val="00C77F60"/>
    <w:rsid w:val="00C826D1"/>
    <w:rsid w:val="00C87589"/>
    <w:rsid w:val="00C94561"/>
    <w:rsid w:val="00C96430"/>
    <w:rsid w:val="00CB22F6"/>
    <w:rsid w:val="00CC15C9"/>
    <w:rsid w:val="00CC71FC"/>
    <w:rsid w:val="00CC7D47"/>
    <w:rsid w:val="00CD0873"/>
    <w:rsid w:val="00CD1A9B"/>
    <w:rsid w:val="00CD2BBC"/>
    <w:rsid w:val="00CE563F"/>
    <w:rsid w:val="00CE760F"/>
    <w:rsid w:val="00CF1CE3"/>
    <w:rsid w:val="00D05D9C"/>
    <w:rsid w:val="00D119BD"/>
    <w:rsid w:val="00D149C2"/>
    <w:rsid w:val="00D254AF"/>
    <w:rsid w:val="00D27582"/>
    <w:rsid w:val="00D27E79"/>
    <w:rsid w:val="00D34C4F"/>
    <w:rsid w:val="00D3643C"/>
    <w:rsid w:val="00D3645E"/>
    <w:rsid w:val="00D37F20"/>
    <w:rsid w:val="00D40258"/>
    <w:rsid w:val="00D43F0D"/>
    <w:rsid w:val="00D47431"/>
    <w:rsid w:val="00D5077F"/>
    <w:rsid w:val="00D509F4"/>
    <w:rsid w:val="00D56051"/>
    <w:rsid w:val="00D65D15"/>
    <w:rsid w:val="00D66B0B"/>
    <w:rsid w:val="00D713EB"/>
    <w:rsid w:val="00D744CA"/>
    <w:rsid w:val="00D7577C"/>
    <w:rsid w:val="00D75CC0"/>
    <w:rsid w:val="00D77273"/>
    <w:rsid w:val="00D85406"/>
    <w:rsid w:val="00D87FDA"/>
    <w:rsid w:val="00D9168C"/>
    <w:rsid w:val="00D92B2D"/>
    <w:rsid w:val="00DB0660"/>
    <w:rsid w:val="00DB3D38"/>
    <w:rsid w:val="00DB46E7"/>
    <w:rsid w:val="00DC5E95"/>
    <w:rsid w:val="00DC6AF6"/>
    <w:rsid w:val="00DC79EE"/>
    <w:rsid w:val="00DD1E94"/>
    <w:rsid w:val="00DE0794"/>
    <w:rsid w:val="00DE21F9"/>
    <w:rsid w:val="00DE24C1"/>
    <w:rsid w:val="00DE59C2"/>
    <w:rsid w:val="00DF0E93"/>
    <w:rsid w:val="00E03077"/>
    <w:rsid w:val="00E05021"/>
    <w:rsid w:val="00E0548D"/>
    <w:rsid w:val="00E13AA0"/>
    <w:rsid w:val="00E17710"/>
    <w:rsid w:val="00E201A0"/>
    <w:rsid w:val="00E25597"/>
    <w:rsid w:val="00E379C5"/>
    <w:rsid w:val="00E466F1"/>
    <w:rsid w:val="00E538CE"/>
    <w:rsid w:val="00E54A95"/>
    <w:rsid w:val="00E5707A"/>
    <w:rsid w:val="00E57C65"/>
    <w:rsid w:val="00E60F21"/>
    <w:rsid w:val="00E62C60"/>
    <w:rsid w:val="00E63E4E"/>
    <w:rsid w:val="00E65A99"/>
    <w:rsid w:val="00E7121D"/>
    <w:rsid w:val="00E75C81"/>
    <w:rsid w:val="00E77C92"/>
    <w:rsid w:val="00E84519"/>
    <w:rsid w:val="00EA3E5C"/>
    <w:rsid w:val="00EA49BE"/>
    <w:rsid w:val="00EB0916"/>
    <w:rsid w:val="00EB1490"/>
    <w:rsid w:val="00EB4F06"/>
    <w:rsid w:val="00EC3A41"/>
    <w:rsid w:val="00EC4237"/>
    <w:rsid w:val="00EC5800"/>
    <w:rsid w:val="00ED021D"/>
    <w:rsid w:val="00ED7ABB"/>
    <w:rsid w:val="00ED7B08"/>
    <w:rsid w:val="00EE04C7"/>
    <w:rsid w:val="00EE04F3"/>
    <w:rsid w:val="00EF0E08"/>
    <w:rsid w:val="00EF6D5C"/>
    <w:rsid w:val="00F066F9"/>
    <w:rsid w:val="00F12195"/>
    <w:rsid w:val="00F12F1D"/>
    <w:rsid w:val="00F20179"/>
    <w:rsid w:val="00F205E8"/>
    <w:rsid w:val="00F42F5D"/>
    <w:rsid w:val="00F5088B"/>
    <w:rsid w:val="00F521AC"/>
    <w:rsid w:val="00F56FD0"/>
    <w:rsid w:val="00F63668"/>
    <w:rsid w:val="00F645D8"/>
    <w:rsid w:val="00F6527F"/>
    <w:rsid w:val="00F66EE9"/>
    <w:rsid w:val="00F7190C"/>
    <w:rsid w:val="00F80150"/>
    <w:rsid w:val="00F84E12"/>
    <w:rsid w:val="00FA2263"/>
    <w:rsid w:val="00FA6712"/>
    <w:rsid w:val="00FA68FE"/>
    <w:rsid w:val="00FC0091"/>
    <w:rsid w:val="00FC76EA"/>
    <w:rsid w:val="00FE57E0"/>
    <w:rsid w:val="00FE7B54"/>
    <w:rsid w:val="00FF45AF"/>
    <w:rsid w:val="00FF74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9A5789"/>
  <w15:chartTrackingRefBased/>
  <w15:docId w15:val="{7D5A0690-1EF5-4531-BECB-C787553AC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7BE"/>
    <w:pPr>
      <w:spacing w:after="160" w:line="360" w:lineRule="auto"/>
      <w:jc w:val="both"/>
    </w:pPr>
    <w:rPr>
      <w:rFonts w:ascii="Times New Roman" w:eastAsiaTheme="minorEastAsia" w:hAnsi="Times New Roman"/>
      <w:sz w:val="24"/>
      <w:lang w:val="en-GB"/>
    </w:rPr>
  </w:style>
  <w:style w:type="paragraph" w:styleId="Ttulo1">
    <w:name w:val="heading 1"/>
    <w:basedOn w:val="Normal"/>
    <w:next w:val="Normal"/>
    <w:link w:val="Ttulo1Car"/>
    <w:uiPriority w:val="9"/>
    <w:qFormat/>
    <w:rsid w:val="00E63E4E"/>
    <w:pPr>
      <w:keepNext/>
      <w:keepLines/>
      <w:spacing w:before="240" w:after="0"/>
      <w:outlineLvl w:val="0"/>
    </w:pPr>
    <w:rPr>
      <w:rFonts w:ascii="Arial" w:eastAsiaTheme="majorEastAsia" w:hAnsi="Arial" w:cstheme="majorBidi"/>
      <w:b/>
      <w:color w:val="000000" w:themeColor="text1"/>
      <w:sz w:val="32"/>
      <w:szCs w:val="32"/>
    </w:rPr>
  </w:style>
  <w:style w:type="paragraph" w:styleId="Ttulo2">
    <w:name w:val="heading 2"/>
    <w:basedOn w:val="Normal"/>
    <w:next w:val="Normal"/>
    <w:link w:val="Ttulo2Car"/>
    <w:uiPriority w:val="9"/>
    <w:unhideWhenUsed/>
    <w:qFormat/>
    <w:rsid w:val="00E63E4E"/>
    <w:pPr>
      <w:keepNext/>
      <w:keepLines/>
      <w:spacing w:before="40" w:after="0"/>
      <w:outlineLvl w:val="1"/>
    </w:pPr>
    <w:rPr>
      <w:rFonts w:ascii="Arial" w:eastAsiaTheme="majorEastAsia" w:hAnsi="Arial" w:cstheme="majorBidi"/>
      <w:b/>
      <w:color w:val="000000" w:themeColor="text1"/>
      <w:sz w:val="28"/>
      <w:szCs w:val="26"/>
    </w:rPr>
  </w:style>
  <w:style w:type="paragraph" w:styleId="Ttulo3">
    <w:name w:val="heading 3"/>
    <w:basedOn w:val="Normal"/>
    <w:next w:val="Normal"/>
    <w:link w:val="Ttulo3Car"/>
    <w:uiPriority w:val="9"/>
    <w:unhideWhenUsed/>
    <w:qFormat/>
    <w:rsid w:val="00285295"/>
    <w:pPr>
      <w:keepNext/>
      <w:keepLines/>
      <w:spacing w:before="40" w:after="0"/>
      <w:outlineLvl w:val="2"/>
    </w:pPr>
    <w:rPr>
      <w:rFonts w:eastAsiaTheme="majorEastAsia" w:cstheme="majorBidi"/>
      <w:b/>
      <w:szCs w:val="24"/>
    </w:rPr>
  </w:style>
  <w:style w:type="paragraph" w:styleId="Ttulo4">
    <w:name w:val="heading 4"/>
    <w:basedOn w:val="Normal"/>
    <w:next w:val="Normal"/>
    <w:link w:val="Ttulo4Car"/>
    <w:uiPriority w:val="9"/>
    <w:semiHidden/>
    <w:unhideWhenUsed/>
    <w:qFormat/>
    <w:rsid w:val="0045751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63E4E"/>
    <w:rPr>
      <w:rFonts w:ascii="Arial" w:eastAsiaTheme="majorEastAsia" w:hAnsi="Arial" w:cstheme="majorBidi"/>
      <w:b/>
      <w:color w:val="000000" w:themeColor="text1"/>
      <w:sz w:val="32"/>
      <w:szCs w:val="32"/>
      <w:lang w:val="en-GB"/>
    </w:rPr>
  </w:style>
  <w:style w:type="character" w:customStyle="1" w:styleId="Ttulo3Car">
    <w:name w:val="Título 3 Car"/>
    <w:basedOn w:val="Fuentedeprrafopredeter"/>
    <w:link w:val="Ttulo3"/>
    <w:uiPriority w:val="9"/>
    <w:rsid w:val="00285295"/>
    <w:rPr>
      <w:rFonts w:ascii="Times New Roman" w:eastAsiaTheme="majorEastAsia" w:hAnsi="Times New Roman" w:cstheme="majorBidi"/>
      <w:b/>
      <w:sz w:val="24"/>
      <w:szCs w:val="24"/>
    </w:rPr>
  </w:style>
  <w:style w:type="character" w:customStyle="1" w:styleId="Ttulo2Car">
    <w:name w:val="Título 2 Car"/>
    <w:basedOn w:val="Fuentedeprrafopredeter"/>
    <w:link w:val="Ttulo2"/>
    <w:uiPriority w:val="9"/>
    <w:rsid w:val="00E63E4E"/>
    <w:rPr>
      <w:rFonts w:ascii="Arial" w:eastAsiaTheme="majorEastAsia" w:hAnsi="Arial" w:cstheme="majorBidi"/>
      <w:b/>
      <w:color w:val="000000" w:themeColor="text1"/>
      <w:sz w:val="28"/>
      <w:szCs w:val="26"/>
      <w:lang w:val="en-GB"/>
    </w:rPr>
  </w:style>
  <w:style w:type="character" w:styleId="Textoennegrita">
    <w:name w:val="Strong"/>
    <w:basedOn w:val="Fuentedeprrafopredeter"/>
    <w:uiPriority w:val="22"/>
    <w:qFormat/>
    <w:rsid w:val="001D2BA7"/>
    <w:rPr>
      <w:b/>
      <w:bCs/>
    </w:rPr>
  </w:style>
  <w:style w:type="character" w:customStyle="1" w:styleId="Ttulo4Car">
    <w:name w:val="Título 4 Car"/>
    <w:basedOn w:val="Fuentedeprrafopredeter"/>
    <w:link w:val="Ttulo4"/>
    <w:uiPriority w:val="9"/>
    <w:semiHidden/>
    <w:rsid w:val="00457519"/>
    <w:rPr>
      <w:rFonts w:asciiTheme="majorHAnsi" w:eastAsiaTheme="majorEastAsia" w:hAnsiTheme="majorHAnsi" w:cstheme="majorBidi"/>
      <w:i/>
      <w:iCs/>
      <w:color w:val="365F91" w:themeColor="accent1" w:themeShade="BF"/>
      <w:sz w:val="24"/>
    </w:rPr>
  </w:style>
  <w:style w:type="paragraph" w:styleId="NormalWeb">
    <w:name w:val="Normal (Web)"/>
    <w:basedOn w:val="Normal"/>
    <w:uiPriority w:val="99"/>
    <w:semiHidden/>
    <w:unhideWhenUsed/>
    <w:rsid w:val="00FC76EA"/>
    <w:rPr>
      <w:rFonts w:cs="Times New Roman"/>
      <w:szCs w:val="24"/>
    </w:rPr>
  </w:style>
  <w:style w:type="paragraph" w:styleId="Descripcin">
    <w:name w:val="caption"/>
    <w:basedOn w:val="Normal"/>
    <w:next w:val="Normal"/>
    <w:uiPriority w:val="35"/>
    <w:unhideWhenUsed/>
    <w:qFormat/>
    <w:rsid w:val="00511127"/>
    <w:pPr>
      <w:spacing w:after="200" w:line="240" w:lineRule="auto"/>
    </w:pPr>
    <w:rPr>
      <w:i/>
      <w:iCs/>
      <w:color w:val="1F497D" w:themeColor="text2"/>
      <w:sz w:val="18"/>
      <w:szCs w:val="18"/>
    </w:rPr>
  </w:style>
  <w:style w:type="paragraph" w:styleId="TtuloTDC">
    <w:name w:val="TOC Heading"/>
    <w:basedOn w:val="Ttulo1"/>
    <w:next w:val="Normal"/>
    <w:uiPriority w:val="39"/>
    <w:unhideWhenUsed/>
    <w:qFormat/>
    <w:rsid w:val="00B27119"/>
    <w:pPr>
      <w:spacing w:line="259" w:lineRule="auto"/>
      <w:jc w:val="left"/>
      <w:outlineLvl w:val="9"/>
    </w:pPr>
    <w:rPr>
      <w:rFonts w:asciiTheme="majorHAnsi" w:hAnsiTheme="majorHAnsi"/>
      <w:b w:val="0"/>
    </w:rPr>
  </w:style>
  <w:style w:type="paragraph" w:styleId="TDC1">
    <w:name w:val="toc 1"/>
    <w:basedOn w:val="Normal"/>
    <w:next w:val="Normal"/>
    <w:autoRedefine/>
    <w:uiPriority w:val="39"/>
    <w:unhideWhenUsed/>
    <w:rsid w:val="00B27119"/>
    <w:pPr>
      <w:spacing w:after="100"/>
    </w:pPr>
  </w:style>
  <w:style w:type="character" w:styleId="Hipervnculo">
    <w:name w:val="Hyperlink"/>
    <w:basedOn w:val="Fuentedeprrafopredeter"/>
    <w:uiPriority w:val="99"/>
    <w:unhideWhenUsed/>
    <w:rsid w:val="00B27119"/>
    <w:rPr>
      <w:color w:val="0000FF" w:themeColor="hyperlink"/>
      <w:u w:val="single"/>
    </w:rPr>
  </w:style>
  <w:style w:type="paragraph" w:styleId="Encabezado">
    <w:name w:val="header"/>
    <w:basedOn w:val="Normal"/>
    <w:link w:val="EncabezadoCar"/>
    <w:uiPriority w:val="99"/>
    <w:unhideWhenUsed/>
    <w:rsid w:val="00B27119"/>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B27119"/>
    <w:rPr>
      <w:rFonts w:ascii="Times New Roman" w:eastAsiaTheme="minorEastAsia" w:hAnsi="Times New Roman"/>
      <w:sz w:val="24"/>
    </w:rPr>
  </w:style>
  <w:style w:type="paragraph" w:styleId="Piedepgina">
    <w:name w:val="footer"/>
    <w:basedOn w:val="Normal"/>
    <w:link w:val="PiedepginaCar"/>
    <w:uiPriority w:val="99"/>
    <w:unhideWhenUsed/>
    <w:rsid w:val="00B27119"/>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B27119"/>
    <w:rPr>
      <w:rFonts w:ascii="Times New Roman" w:eastAsiaTheme="minorEastAsia" w:hAnsi="Times New Roman"/>
      <w:sz w:val="24"/>
    </w:rPr>
  </w:style>
  <w:style w:type="paragraph" w:styleId="Prrafodelista">
    <w:name w:val="List Paragraph"/>
    <w:basedOn w:val="Normal"/>
    <w:uiPriority w:val="34"/>
    <w:qFormat/>
    <w:rsid w:val="0025767C"/>
    <w:pPr>
      <w:ind w:left="720"/>
      <w:contextualSpacing/>
    </w:pPr>
  </w:style>
  <w:style w:type="paragraph" w:styleId="TDC2">
    <w:name w:val="toc 2"/>
    <w:basedOn w:val="Normal"/>
    <w:next w:val="Normal"/>
    <w:autoRedefine/>
    <w:uiPriority w:val="39"/>
    <w:unhideWhenUsed/>
    <w:rsid w:val="006729A2"/>
    <w:pPr>
      <w:spacing w:after="100"/>
      <w:ind w:left="240"/>
    </w:pPr>
  </w:style>
  <w:style w:type="character" w:customStyle="1" w:styleId="UnresolvedMention1">
    <w:name w:val="Unresolved Mention1"/>
    <w:basedOn w:val="Fuentedeprrafopredeter"/>
    <w:uiPriority w:val="99"/>
    <w:semiHidden/>
    <w:unhideWhenUsed/>
    <w:rsid w:val="00ED7B08"/>
    <w:rPr>
      <w:color w:val="605E5C"/>
      <w:shd w:val="clear" w:color="auto" w:fill="E1DFDD"/>
    </w:rPr>
  </w:style>
  <w:style w:type="paragraph" w:styleId="TDC3">
    <w:name w:val="toc 3"/>
    <w:basedOn w:val="Normal"/>
    <w:next w:val="Normal"/>
    <w:autoRedefine/>
    <w:uiPriority w:val="39"/>
    <w:unhideWhenUsed/>
    <w:rsid w:val="0017254B"/>
    <w:pPr>
      <w:spacing w:after="100"/>
      <w:ind w:left="480"/>
    </w:pPr>
  </w:style>
  <w:style w:type="table" w:styleId="Tablaconcuadrcula4-nfasis2">
    <w:name w:val="Grid Table 4 Accent 2"/>
    <w:basedOn w:val="Tablanormal"/>
    <w:uiPriority w:val="49"/>
    <w:rsid w:val="00C6556A"/>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Tablaconcuadrcula4-nfasis3">
    <w:name w:val="Grid Table 4 Accent 3"/>
    <w:basedOn w:val="Tablanormal"/>
    <w:uiPriority w:val="49"/>
    <w:rsid w:val="00C35032"/>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Tablaconcuadrcula4-nfasis4">
    <w:name w:val="Grid Table 4 Accent 4"/>
    <w:basedOn w:val="Tablanormal"/>
    <w:uiPriority w:val="49"/>
    <w:rsid w:val="002F31FD"/>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Tablaconcuadrcula4-nfasis5">
    <w:name w:val="Grid Table 4 Accent 5"/>
    <w:basedOn w:val="Tablanormal"/>
    <w:uiPriority w:val="49"/>
    <w:rsid w:val="00E379C5"/>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Tablaconcuadrcula4-nfasis6">
    <w:name w:val="Grid Table 4 Accent 6"/>
    <w:basedOn w:val="Tablanormal"/>
    <w:uiPriority w:val="49"/>
    <w:rsid w:val="00C35F5B"/>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Tablaconcuadrcula">
    <w:name w:val="Table Grid"/>
    <w:basedOn w:val="Tablanormal"/>
    <w:uiPriority w:val="59"/>
    <w:rsid w:val="00F521AC"/>
    <w:pPr>
      <w:spacing w:after="0" w:line="240" w:lineRule="auto"/>
    </w:pPr>
    <w:rPr>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2494">
      <w:bodyDiv w:val="1"/>
      <w:marLeft w:val="0"/>
      <w:marRight w:val="0"/>
      <w:marTop w:val="0"/>
      <w:marBottom w:val="0"/>
      <w:divBdr>
        <w:top w:val="none" w:sz="0" w:space="0" w:color="auto"/>
        <w:left w:val="none" w:sz="0" w:space="0" w:color="auto"/>
        <w:bottom w:val="none" w:sz="0" w:space="0" w:color="auto"/>
        <w:right w:val="none" w:sz="0" w:space="0" w:color="auto"/>
      </w:divBdr>
    </w:div>
    <w:div w:id="206793835">
      <w:bodyDiv w:val="1"/>
      <w:marLeft w:val="0"/>
      <w:marRight w:val="0"/>
      <w:marTop w:val="0"/>
      <w:marBottom w:val="0"/>
      <w:divBdr>
        <w:top w:val="none" w:sz="0" w:space="0" w:color="auto"/>
        <w:left w:val="none" w:sz="0" w:space="0" w:color="auto"/>
        <w:bottom w:val="none" w:sz="0" w:space="0" w:color="auto"/>
        <w:right w:val="none" w:sz="0" w:space="0" w:color="auto"/>
      </w:divBdr>
    </w:div>
    <w:div w:id="214243988">
      <w:bodyDiv w:val="1"/>
      <w:marLeft w:val="0"/>
      <w:marRight w:val="0"/>
      <w:marTop w:val="0"/>
      <w:marBottom w:val="0"/>
      <w:divBdr>
        <w:top w:val="none" w:sz="0" w:space="0" w:color="auto"/>
        <w:left w:val="none" w:sz="0" w:space="0" w:color="auto"/>
        <w:bottom w:val="none" w:sz="0" w:space="0" w:color="auto"/>
        <w:right w:val="none" w:sz="0" w:space="0" w:color="auto"/>
      </w:divBdr>
    </w:div>
    <w:div w:id="245111107">
      <w:bodyDiv w:val="1"/>
      <w:marLeft w:val="0"/>
      <w:marRight w:val="0"/>
      <w:marTop w:val="0"/>
      <w:marBottom w:val="0"/>
      <w:divBdr>
        <w:top w:val="none" w:sz="0" w:space="0" w:color="auto"/>
        <w:left w:val="none" w:sz="0" w:space="0" w:color="auto"/>
        <w:bottom w:val="none" w:sz="0" w:space="0" w:color="auto"/>
        <w:right w:val="none" w:sz="0" w:space="0" w:color="auto"/>
      </w:divBdr>
    </w:div>
    <w:div w:id="401606823">
      <w:bodyDiv w:val="1"/>
      <w:marLeft w:val="0"/>
      <w:marRight w:val="0"/>
      <w:marTop w:val="0"/>
      <w:marBottom w:val="0"/>
      <w:divBdr>
        <w:top w:val="none" w:sz="0" w:space="0" w:color="auto"/>
        <w:left w:val="none" w:sz="0" w:space="0" w:color="auto"/>
        <w:bottom w:val="none" w:sz="0" w:space="0" w:color="auto"/>
        <w:right w:val="none" w:sz="0" w:space="0" w:color="auto"/>
      </w:divBdr>
    </w:div>
    <w:div w:id="472333573">
      <w:bodyDiv w:val="1"/>
      <w:marLeft w:val="0"/>
      <w:marRight w:val="0"/>
      <w:marTop w:val="0"/>
      <w:marBottom w:val="0"/>
      <w:divBdr>
        <w:top w:val="none" w:sz="0" w:space="0" w:color="auto"/>
        <w:left w:val="none" w:sz="0" w:space="0" w:color="auto"/>
        <w:bottom w:val="none" w:sz="0" w:space="0" w:color="auto"/>
        <w:right w:val="none" w:sz="0" w:space="0" w:color="auto"/>
      </w:divBdr>
    </w:div>
    <w:div w:id="584844331">
      <w:bodyDiv w:val="1"/>
      <w:marLeft w:val="0"/>
      <w:marRight w:val="0"/>
      <w:marTop w:val="0"/>
      <w:marBottom w:val="0"/>
      <w:divBdr>
        <w:top w:val="none" w:sz="0" w:space="0" w:color="auto"/>
        <w:left w:val="none" w:sz="0" w:space="0" w:color="auto"/>
        <w:bottom w:val="none" w:sz="0" w:space="0" w:color="auto"/>
        <w:right w:val="none" w:sz="0" w:space="0" w:color="auto"/>
      </w:divBdr>
    </w:div>
    <w:div w:id="591932316">
      <w:bodyDiv w:val="1"/>
      <w:marLeft w:val="0"/>
      <w:marRight w:val="0"/>
      <w:marTop w:val="0"/>
      <w:marBottom w:val="0"/>
      <w:divBdr>
        <w:top w:val="none" w:sz="0" w:space="0" w:color="auto"/>
        <w:left w:val="none" w:sz="0" w:space="0" w:color="auto"/>
        <w:bottom w:val="none" w:sz="0" w:space="0" w:color="auto"/>
        <w:right w:val="none" w:sz="0" w:space="0" w:color="auto"/>
      </w:divBdr>
    </w:div>
    <w:div w:id="1024283865">
      <w:bodyDiv w:val="1"/>
      <w:marLeft w:val="0"/>
      <w:marRight w:val="0"/>
      <w:marTop w:val="0"/>
      <w:marBottom w:val="0"/>
      <w:divBdr>
        <w:top w:val="none" w:sz="0" w:space="0" w:color="auto"/>
        <w:left w:val="none" w:sz="0" w:space="0" w:color="auto"/>
        <w:bottom w:val="none" w:sz="0" w:space="0" w:color="auto"/>
        <w:right w:val="none" w:sz="0" w:space="0" w:color="auto"/>
      </w:divBdr>
    </w:div>
    <w:div w:id="1655183934">
      <w:bodyDiv w:val="1"/>
      <w:marLeft w:val="0"/>
      <w:marRight w:val="0"/>
      <w:marTop w:val="0"/>
      <w:marBottom w:val="0"/>
      <w:divBdr>
        <w:top w:val="none" w:sz="0" w:space="0" w:color="auto"/>
        <w:left w:val="none" w:sz="0" w:space="0" w:color="auto"/>
        <w:bottom w:val="none" w:sz="0" w:space="0" w:color="auto"/>
        <w:right w:val="none" w:sz="0" w:space="0" w:color="auto"/>
      </w:divBdr>
    </w:div>
    <w:div w:id="1852332805">
      <w:bodyDiv w:val="1"/>
      <w:marLeft w:val="0"/>
      <w:marRight w:val="0"/>
      <w:marTop w:val="0"/>
      <w:marBottom w:val="0"/>
      <w:divBdr>
        <w:top w:val="none" w:sz="0" w:space="0" w:color="auto"/>
        <w:left w:val="none" w:sz="0" w:space="0" w:color="auto"/>
        <w:bottom w:val="none" w:sz="0" w:space="0" w:color="auto"/>
        <w:right w:val="none" w:sz="0" w:space="0" w:color="auto"/>
      </w:divBdr>
    </w:div>
    <w:div w:id="1871453240">
      <w:bodyDiv w:val="1"/>
      <w:marLeft w:val="0"/>
      <w:marRight w:val="0"/>
      <w:marTop w:val="0"/>
      <w:marBottom w:val="0"/>
      <w:divBdr>
        <w:top w:val="none" w:sz="0" w:space="0" w:color="auto"/>
        <w:left w:val="none" w:sz="0" w:space="0" w:color="auto"/>
        <w:bottom w:val="none" w:sz="0" w:space="0" w:color="auto"/>
        <w:right w:val="none" w:sz="0" w:space="0" w:color="auto"/>
      </w:divBdr>
    </w:div>
    <w:div w:id="1921136977">
      <w:bodyDiv w:val="1"/>
      <w:marLeft w:val="0"/>
      <w:marRight w:val="0"/>
      <w:marTop w:val="0"/>
      <w:marBottom w:val="0"/>
      <w:divBdr>
        <w:top w:val="none" w:sz="0" w:space="0" w:color="auto"/>
        <w:left w:val="none" w:sz="0" w:space="0" w:color="auto"/>
        <w:bottom w:val="none" w:sz="0" w:space="0" w:color="auto"/>
        <w:right w:val="none" w:sz="0" w:space="0" w:color="auto"/>
      </w:divBdr>
    </w:div>
    <w:div w:id="1988587240">
      <w:bodyDiv w:val="1"/>
      <w:marLeft w:val="0"/>
      <w:marRight w:val="0"/>
      <w:marTop w:val="0"/>
      <w:marBottom w:val="0"/>
      <w:divBdr>
        <w:top w:val="none" w:sz="0" w:space="0" w:color="auto"/>
        <w:left w:val="none" w:sz="0" w:space="0" w:color="auto"/>
        <w:bottom w:val="none" w:sz="0" w:space="0" w:color="auto"/>
        <w:right w:val="none" w:sz="0" w:space="0" w:color="auto"/>
      </w:divBdr>
    </w:div>
    <w:div w:id="2050110303">
      <w:bodyDiv w:val="1"/>
      <w:marLeft w:val="0"/>
      <w:marRight w:val="0"/>
      <w:marTop w:val="0"/>
      <w:marBottom w:val="0"/>
      <w:divBdr>
        <w:top w:val="none" w:sz="0" w:space="0" w:color="auto"/>
        <w:left w:val="none" w:sz="0" w:space="0" w:color="auto"/>
        <w:bottom w:val="none" w:sz="0" w:space="0" w:color="auto"/>
        <w:right w:val="none" w:sz="0" w:space="0" w:color="auto"/>
      </w:divBdr>
    </w:div>
    <w:div w:id="2079672865">
      <w:bodyDiv w:val="1"/>
      <w:marLeft w:val="0"/>
      <w:marRight w:val="0"/>
      <w:marTop w:val="0"/>
      <w:marBottom w:val="0"/>
      <w:divBdr>
        <w:top w:val="none" w:sz="0" w:space="0" w:color="auto"/>
        <w:left w:val="none" w:sz="0" w:space="0" w:color="auto"/>
        <w:bottom w:val="none" w:sz="0" w:space="0" w:color="auto"/>
        <w:right w:val="none" w:sz="0" w:space="0" w:color="auto"/>
      </w:divBdr>
    </w:div>
    <w:div w:id="2088571027">
      <w:bodyDiv w:val="1"/>
      <w:marLeft w:val="0"/>
      <w:marRight w:val="0"/>
      <w:marTop w:val="0"/>
      <w:marBottom w:val="0"/>
      <w:divBdr>
        <w:top w:val="none" w:sz="0" w:space="0" w:color="auto"/>
        <w:left w:val="none" w:sz="0" w:space="0" w:color="auto"/>
        <w:bottom w:val="none" w:sz="0" w:space="0" w:color="auto"/>
        <w:right w:val="none" w:sz="0" w:space="0" w:color="auto"/>
      </w:divBdr>
    </w:div>
    <w:div w:id="213779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E637F6-DCB0-4B66-88E2-08E68CE64894}" type="doc">
      <dgm:prSet loTypeId="urn:microsoft.com/office/officeart/2005/8/layout/hProcess4" loCatId="process" qsTypeId="urn:microsoft.com/office/officeart/2005/8/quickstyle/simple1" qsCatId="simple" csTypeId="urn:microsoft.com/office/officeart/2005/8/colors/colorful2" csCatId="colorful" phldr="1"/>
      <dgm:spPr/>
      <dgm:t>
        <a:bodyPr/>
        <a:lstStyle/>
        <a:p>
          <a:endParaRPr lang="en-US"/>
        </a:p>
      </dgm:t>
    </dgm:pt>
    <dgm:pt modelId="{01CE9B99-81E8-43D1-BE84-0E00B97F8FEA}">
      <dgm:prSet phldrT="[Text]"/>
      <dgm:spPr/>
      <dgm:t>
        <a:bodyPr/>
        <a:lstStyle/>
        <a:p>
          <a:pPr>
            <a:buNone/>
          </a:pPr>
          <a:r>
            <a:rPr lang="en-US" b="1"/>
            <a:t>Content Types and Visual Strategy</a:t>
          </a:r>
          <a:endParaRPr lang="en-US"/>
        </a:p>
      </dgm:t>
    </dgm:pt>
    <dgm:pt modelId="{7536501F-CB8B-4A89-8CE6-860603661375}" type="parTrans" cxnId="{A50FE7DE-8727-4DA1-A9E2-9DFC4CDA9B8F}">
      <dgm:prSet/>
      <dgm:spPr/>
      <dgm:t>
        <a:bodyPr/>
        <a:lstStyle/>
        <a:p>
          <a:endParaRPr lang="en-US"/>
        </a:p>
      </dgm:t>
    </dgm:pt>
    <dgm:pt modelId="{ACFC0CBA-974B-4E10-B955-91E8295BCA35}" type="sibTrans" cxnId="{A50FE7DE-8727-4DA1-A9E2-9DFC4CDA9B8F}">
      <dgm:prSet/>
      <dgm:spPr/>
      <dgm:t>
        <a:bodyPr/>
        <a:lstStyle/>
        <a:p>
          <a:endParaRPr lang="en-US"/>
        </a:p>
      </dgm:t>
    </dgm:pt>
    <dgm:pt modelId="{313E6392-3827-4048-B531-1F594E95DACA}">
      <dgm:prSet phldrT="[Text]"/>
      <dgm:spPr/>
      <dgm:t>
        <a:bodyPr/>
        <a:lstStyle/>
        <a:p>
          <a:pPr>
            <a:buSzPts val="1000"/>
            <a:buFont typeface="Symbol" panose="05050102010706020507" pitchFamily="18" charset="2"/>
            <a:buChar char=""/>
          </a:pPr>
          <a:r>
            <a:rPr lang="en-US" b="1"/>
            <a:t>Visual Contents</a:t>
          </a:r>
          <a:endParaRPr lang="en-US"/>
        </a:p>
      </dgm:t>
    </dgm:pt>
    <dgm:pt modelId="{BE56C94C-9BB1-4B86-BF9E-4DD3F0A2ED72}" type="parTrans" cxnId="{DB619D2F-4BC0-4956-99F2-7023CFC3D223}">
      <dgm:prSet/>
      <dgm:spPr/>
      <dgm:t>
        <a:bodyPr/>
        <a:lstStyle/>
        <a:p>
          <a:endParaRPr lang="en-US"/>
        </a:p>
      </dgm:t>
    </dgm:pt>
    <dgm:pt modelId="{3445A554-7E11-48FE-AC98-05568656D13B}" type="sibTrans" cxnId="{DB619D2F-4BC0-4956-99F2-7023CFC3D223}">
      <dgm:prSet/>
      <dgm:spPr/>
      <dgm:t>
        <a:bodyPr/>
        <a:lstStyle/>
        <a:p>
          <a:endParaRPr lang="en-US"/>
        </a:p>
      </dgm:t>
    </dgm:pt>
    <dgm:pt modelId="{8E0C604D-AD33-4D23-8C98-118295E0B707}">
      <dgm:prSet phldrT="[Text]"/>
      <dgm:spPr/>
      <dgm:t>
        <a:bodyPr/>
        <a:lstStyle/>
        <a:p>
          <a:pPr>
            <a:buSzPts val="1000"/>
            <a:buFont typeface="Symbol" panose="05050102010706020507" pitchFamily="18" charset="2"/>
            <a:buChar char=""/>
          </a:pPr>
          <a:r>
            <a:rPr lang="en-US" b="1"/>
            <a:t>Images &amp; Videos</a:t>
          </a:r>
          <a:endParaRPr lang="en-US"/>
        </a:p>
      </dgm:t>
    </dgm:pt>
    <dgm:pt modelId="{310E7EF2-8E44-4537-B5EE-CC5CDF4250D7}" type="parTrans" cxnId="{87BA73BF-967F-465A-ADDB-6F559CCDE8FC}">
      <dgm:prSet/>
      <dgm:spPr/>
      <dgm:t>
        <a:bodyPr/>
        <a:lstStyle/>
        <a:p>
          <a:endParaRPr lang="en-US"/>
        </a:p>
      </dgm:t>
    </dgm:pt>
    <dgm:pt modelId="{84B207FD-447F-4EDA-9492-B2F2BBB2ED1E}" type="sibTrans" cxnId="{87BA73BF-967F-465A-ADDB-6F559CCDE8FC}">
      <dgm:prSet/>
      <dgm:spPr/>
      <dgm:t>
        <a:bodyPr/>
        <a:lstStyle/>
        <a:p>
          <a:endParaRPr lang="en-US"/>
        </a:p>
      </dgm:t>
    </dgm:pt>
    <dgm:pt modelId="{2ED57CFA-7CCB-4548-AA46-5ADFFDCEFB87}">
      <dgm:prSet phldrT="[Text]"/>
      <dgm:spPr/>
      <dgm:t>
        <a:bodyPr/>
        <a:lstStyle/>
        <a:p>
          <a:pPr>
            <a:buNone/>
          </a:pPr>
          <a:r>
            <a:rPr lang="en-US" b="1"/>
            <a:t>Interactive Features and Real-Time Engagement</a:t>
          </a:r>
          <a:endParaRPr lang="en-US"/>
        </a:p>
      </dgm:t>
    </dgm:pt>
    <dgm:pt modelId="{AC09160C-B2E1-480D-9F93-A55230216DFE}" type="parTrans" cxnId="{46A3FC87-C485-40CE-9DDF-791E1A19B772}">
      <dgm:prSet/>
      <dgm:spPr/>
      <dgm:t>
        <a:bodyPr/>
        <a:lstStyle/>
        <a:p>
          <a:endParaRPr lang="en-US"/>
        </a:p>
      </dgm:t>
    </dgm:pt>
    <dgm:pt modelId="{F3249F72-51AA-4B01-BEF6-F17974B005C5}" type="sibTrans" cxnId="{46A3FC87-C485-40CE-9DDF-791E1A19B772}">
      <dgm:prSet/>
      <dgm:spPr/>
      <dgm:t>
        <a:bodyPr/>
        <a:lstStyle/>
        <a:p>
          <a:endParaRPr lang="en-US"/>
        </a:p>
      </dgm:t>
    </dgm:pt>
    <dgm:pt modelId="{2760E3DD-2A98-47C6-8932-4D9EBBC6AAE8}">
      <dgm:prSet phldrT="[Text]"/>
      <dgm:spPr/>
      <dgm:t>
        <a:bodyPr/>
        <a:lstStyle/>
        <a:p>
          <a:pPr>
            <a:buSzPts val="1000"/>
            <a:buFont typeface="Symbol" panose="05050102010706020507" pitchFamily="18" charset="2"/>
            <a:buChar char=""/>
          </a:pPr>
          <a:r>
            <a:rPr lang="en-US" b="1"/>
            <a:t>Polls &amp; Quizzes</a:t>
          </a:r>
          <a:endParaRPr lang="en-US"/>
        </a:p>
      </dgm:t>
    </dgm:pt>
    <dgm:pt modelId="{936D656F-F6D6-4114-AF32-213F422E3C93}" type="parTrans" cxnId="{78873428-0C30-44DA-8BC6-E40F54D5BC55}">
      <dgm:prSet/>
      <dgm:spPr/>
      <dgm:t>
        <a:bodyPr/>
        <a:lstStyle/>
        <a:p>
          <a:endParaRPr lang="en-US"/>
        </a:p>
      </dgm:t>
    </dgm:pt>
    <dgm:pt modelId="{29CA4A25-9036-4F85-9AD6-E691A9742825}" type="sibTrans" cxnId="{78873428-0C30-44DA-8BC6-E40F54D5BC55}">
      <dgm:prSet/>
      <dgm:spPr/>
      <dgm:t>
        <a:bodyPr/>
        <a:lstStyle/>
        <a:p>
          <a:endParaRPr lang="en-US"/>
        </a:p>
      </dgm:t>
    </dgm:pt>
    <dgm:pt modelId="{3356AF61-1D20-4023-BB03-4F68879D3EE0}">
      <dgm:prSet phldrT="[Text]"/>
      <dgm:spPr/>
      <dgm:t>
        <a:bodyPr/>
        <a:lstStyle/>
        <a:p>
          <a:pPr>
            <a:buSzPts val="1000"/>
            <a:buFont typeface="Symbol" panose="05050102010706020507" pitchFamily="18" charset="2"/>
            <a:buChar char=""/>
          </a:pPr>
          <a:r>
            <a:rPr lang="en-US" b="1"/>
            <a:t>Live Streams</a:t>
          </a:r>
          <a:endParaRPr lang="en-US"/>
        </a:p>
      </dgm:t>
    </dgm:pt>
    <dgm:pt modelId="{40F96815-9C65-4D02-A2BB-FE1B78187B07}" type="parTrans" cxnId="{9B26B8DF-B019-41E2-B7DF-ED6BFCB743DD}">
      <dgm:prSet/>
      <dgm:spPr/>
      <dgm:t>
        <a:bodyPr/>
        <a:lstStyle/>
        <a:p>
          <a:endParaRPr lang="en-US"/>
        </a:p>
      </dgm:t>
    </dgm:pt>
    <dgm:pt modelId="{30B31E42-6021-49CF-91A2-D9251F7EDACB}" type="sibTrans" cxnId="{9B26B8DF-B019-41E2-B7DF-ED6BFCB743DD}">
      <dgm:prSet/>
      <dgm:spPr/>
      <dgm:t>
        <a:bodyPr/>
        <a:lstStyle/>
        <a:p>
          <a:endParaRPr lang="en-US"/>
        </a:p>
      </dgm:t>
    </dgm:pt>
    <dgm:pt modelId="{7395C0C1-6D8D-4EDE-85DD-465B74F091EB}">
      <dgm:prSet phldrT="[Text]"/>
      <dgm:spPr/>
      <dgm:t>
        <a:bodyPr/>
        <a:lstStyle/>
        <a:p>
          <a:pPr>
            <a:buNone/>
          </a:pPr>
          <a:r>
            <a:rPr lang="en-US" b="1"/>
            <a:t>Social Media Platforms</a:t>
          </a:r>
          <a:endParaRPr lang="en-US"/>
        </a:p>
      </dgm:t>
    </dgm:pt>
    <dgm:pt modelId="{F8BCBB86-C84A-49C7-9A77-E2D8F654266B}" type="parTrans" cxnId="{B8344CAA-A31A-4E1B-914E-F19E8D03AA90}">
      <dgm:prSet/>
      <dgm:spPr/>
      <dgm:t>
        <a:bodyPr/>
        <a:lstStyle/>
        <a:p>
          <a:endParaRPr lang="en-US"/>
        </a:p>
      </dgm:t>
    </dgm:pt>
    <dgm:pt modelId="{6764E342-C55C-441F-88A4-9764554D1F86}" type="sibTrans" cxnId="{B8344CAA-A31A-4E1B-914E-F19E8D03AA90}">
      <dgm:prSet/>
      <dgm:spPr/>
      <dgm:t>
        <a:bodyPr/>
        <a:lstStyle/>
        <a:p>
          <a:endParaRPr lang="en-US"/>
        </a:p>
      </dgm:t>
    </dgm:pt>
    <dgm:pt modelId="{B9DF0F18-DC78-440B-B406-5C449E6B889B}">
      <dgm:prSet phldrT="[Text]"/>
      <dgm:spPr/>
      <dgm:t>
        <a:bodyPr/>
        <a:lstStyle/>
        <a:p>
          <a:pPr>
            <a:buNone/>
          </a:pPr>
          <a:r>
            <a:rPr lang="en-US" b="1"/>
            <a:t>Instagram</a:t>
          </a:r>
          <a:endParaRPr lang="en-US"/>
        </a:p>
      </dgm:t>
    </dgm:pt>
    <dgm:pt modelId="{1F6A84B6-DC90-48B7-9722-FF7B1A62E500}" type="parTrans" cxnId="{FCA7ADDD-BF0C-420C-81DB-C56923BD1FB4}">
      <dgm:prSet/>
      <dgm:spPr/>
      <dgm:t>
        <a:bodyPr/>
        <a:lstStyle/>
        <a:p>
          <a:endParaRPr lang="en-US"/>
        </a:p>
      </dgm:t>
    </dgm:pt>
    <dgm:pt modelId="{BAB9A2B6-430C-4A16-B207-296AC805A06F}" type="sibTrans" cxnId="{FCA7ADDD-BF0C-420C-81DB-C56923BD1FB4}">
      <dgm:prSet/>
      <dgm:spPr/>
      <dgm:t>
        <a:bodyPr/>
        <a:lstStyle/>
        <a:p>
          <a:endParaRPr lang="en-US"/>
        </a:p>
      </dgm:t>
    </dgm:pt>
    <dgm:pt modelId="{EB1F19A7-AB99-4D02-9A42-8BB70F5ADEE6}">
      <dgm:prSet phldrT="[Text]"/>
      <dgm:spPr/>
      <dgm:t>
        <a:bodyPr/>
        <a:lstStyle/>
        <a:p>
          <a:pPr>
            <a:buSzPts val="1000"/>
            <a:buFont typeface="Symbol" panose="05050102010706020507" pitchFamily="18" charset="2"/>
            <a:buChar char=""/>
          </a:pPr>
          <a:r>
            <a:rPr lang="en-US" b="1"/>
            <a:t>Product Highlights</a:t>
          </a:r>
          <a:endParaRPr lang="en-US"/>
        </a:p>
      </dgm:t>
    </dgm:pt>
    <dgm:pt modelId="{3193825C-2637-4FDA-91C8-3A7E29597967}" type="parTrans" cxnId="{DDE1E531-2D3C-415D-AC4C-511E7D2BE0B1}">
      <dgm:prSet/>
      <dgm:spPr/>
      <dgm:t>
        <a:bodyPr/>
        <a:lstStyle/>
        <a:p>
          <a:endParaRPr lang="en-US"/>
        </a:p>
      </dgm:t>
    </dgm:pt>
    <dgm:pt modelId="{7486AC6C-A64F-4152-B67C-792DEC111671}" type="sibTrans" cxnId="{DDE1E531-2D3C-415D-AC4C-511E7D2BE0B1}">
      <dgm:prSet/>
      <dgm:spPr/>
      <dgm:t>
        <a:bodyPr/>
        <a:lstStyle/>
        <a:p>
          <a:endParaRPr lang="en-US"/>
        </a:p>
      </dgm:t>
    </dgm:pt>
    <dgm:pt modelId="{2D9F7779-F226-4E22-992B-A9D7018B4BFE}">
      <dgm:prSet phldrT="[Text]"/>
      <dgm:spPr/>
      <dgm:t>
        <a:bodyPr/>
        <a:lstStyle/>
        <a:p>
          <a:pPr>
            <a:buSzPts val="1000"/>
            <a:buFont typeface="Symbol" panose="05050102010706020507" pitchFamily="18" charset="2"/>
            <a:buChar char=""/>
          </a:pPr>
          <a:r>
            <a:rPr lang="en-US" b="1"/>
            <a:t>Comment Replies</a:t>
          </a:r>
          <a:endParaRPr lang="en-US"/>
        </a:p>
      </dgm:t>
    </dgm:pt>
    <dgm:pt modelId="{06945C29-D3B4-47CD-A736-6C3A6F2B41B8}" type="parTrans" cxnId="{E4EEAEED-BA24-4968-A32E-9B3D36F5808D}">
      <dgm:prSet/>
      <dgm:spPr/>
      <dgm:t>
        <a:bodyPr/>
        <a:lstStyle/>
        <a:p>
          <a:endParaRPr lang="en-US"/>
        </a:p>
      </dgm:t>
    </dgm:pt>
    <dgm:pt modelId="{5E22B3C5-61EE-4877-BE9D-B0E3D2C2E67A}" type="sibTrans" cxnId="{E4EEAEED-BA24-4968-A32E-9B3D36F5808D}">
      <dgm:prSet/>
      <dgm:spPr/>
      <dgm:t>
        <a:bodyPr/>
        <a:lstStyle/>
        <a:p>
          <a:endParaRPr lang="en-US"/>
        </a:p>
      </dgm:t>
    </dgm:pt>
    <dgm:pt modelId="{008A717B-F259-40E6-B6F3-8766A4086568}">
      <dgm:prSet phldrT="[Text]"/>
      <dgm:spPr/>
      <dgm:t>
        <a:bodyPr/>
        <a:lstStyle/>
        <a:p>
          <a:pPr>
            <a:buNone/>
          </a:pPr>
          <a:r>
            <a:rPr lang="en-US" b="1"/>
            <a:t>Facebook</a:t>
          </a:r>
          <a:endParaRPr lang="en-US"/>
        </a:p>
      </dgm:t>
    </dgm:pt>
    <dgm:pt modelId="{221B6F78-43D5-4564-8F94-B908E2F011A9}" type="sibTrans" cxnId="{16EC26F4-BDE8-4273-B669-F7DDC007C6AC}">
      <dgm:prSet/>
      <dgm:spPr/>
      <dgm:t>
        <a:bodyPr/>
        <a:lstStyle/>
        <a:p>
          <a:endParaRPr lang="en-US"/>
        </a:p>
      </dgm:t>
    </dgm:pt>
    <dgm:pt modelId="{4E133C10-6340-46C7-BDA3-FB068C749233}" type="parTrans" cxnId="{16EC26F4-BDE8-4273-B669-F7DDC007C6AC}">
      <dgm:prSet/>
      <dgm:spPr/>
      <dgm:t>
        <a:bodyPr/>
        <a:lstStyle/>
        <a:p>
          <a:endParaRPr lang="en-US"/>
        </a:p>
      </dgm:t>
    </dgm:pt>
    <dgm:pt modelId="{10531278-68B4-4A64-A39A-1B2A9E17690A}">
      <dgm:prSet phldrT="[Text]"/>
      <dgm:spPr/>
      <dgm:t>
        <a:bodyPr/>
        <a:lstStyle/>
        <a:p>
          <a:pPr>
            <a:buNone/>
          </a:pPr>
          <a:r>
            <a:rPr lang="en-US" b="1"/>
            <a:t>Twitter icons</a:t>
          </a:r>
          <a:endParaRPr lang="en-US"/>
        </a:p>
      </dgm:t>
    </dgm:pt>
    <dgm:pt modelId="{5F81B8AE-D8E9-4DFB-8A3B-6AC3761EFC61}" type="parTrans" cxnId="{DC67910B-30FD-44C5-876A-27A4AE4EF335}">
      <dgm:prSet/>
      <dgm:spPr/>
      <dgm:t>
        <a:bodyPr/>
        <a:lstStyle/>
        <a:p>
          <a:endParaRPr lang="en-US"/>
        </a:p>
      </dgm:t>
    </dgm:pt>
    <dgm:pt modelId="{00378A19-5218-4F4A-9E4D-349084CA58F8}" type="sibTrans" cxnId="{DC67910B-30FD-44C5-876A-27A4AE4EF335}">
      <dgm:prSet/>
      <dgm:spPr/>
      <dgm:t>
        <a:bodyPr/>
        <a:lstStyle/>
        <a:p>
          <a:endParaRPr lang="en-US"/>
        </a:p>
      </dgm:t>
    </dgm:pt>
    <dgm:pt modelId="{88712FAC-189F-4935-A0E4-7890E0ACB2EF}" type="pres">
      <dgm:prSet presAssocID="{F6E637F6-DCB0-4B66-88E2-08E68CE64894}" presName="Name0" presStyleCnt="0">
        <dgm:presLayoutVars>
          <dgm:dir/>
          <dgm:animLvl val="lvl"/>
          <dgm:resizeHandles val="exact"/>
        </dgm:presLayoutVars>
      </dgm:prSet>
      <dgm:spPr/>
    </dgm:pt>
    <dgm:pt modelId="{1D5DD702-A36B-4123-88F4-FCAFA99C7424}" type="pres">
      <dgm:prSet presAssocID="{F6E637F6-DCB0-4B66-88E2-08E68CE64894}" presName="tSp" presStyleCnt="0"/>
      <dgm:spPr/>
    </dgm:pt>
    <dgm:pt modelId="{9D5AA756-F707-43E5-924C-85AFA8EF5778}" type="pres">
      <dgm:prSet presAssocID="{F6E637F6-DCB0-4B66-88E2-08E68CE64894}" presName="bSp" presStyleCnt="0"/>
      <dgm:spPr/>
    </dgm:pt>
    <dgm:pt modelId="{2AAFB5D5-9DDC-4A1A-8A0D-F9BAD043D502}" type="pres">
      <dgm:prSet presAssocID="{F6E637F6-DCB0-4B66-88E2-08E68CE64894}" presName="process" presStyleCnt="0"/>
      <dgm:spPr/>
    </dgm:pt>
    <dgm:pt modelId="{F2F4FB26-9A8D-4EED-9BF8-95B2EFA3937D}" type="pres">
      <dgm:prSet presAssocID="{01CE9B99-81E8-43D1-BE84-0E00B97F8FEA}" presName="composite1" presStyleCnt="0"/>
      <dgm:spPr/>
    </dgm:pt>
    <dgm:pt modelId="{BF39650D-16F5-4F7E-8B00-EF12B22160E4}" type="pres">
      <dgm:prSet presAssocID="{01CE9B99-81E8-43D1-BE84-0E00B97F8FEA}" presName="dummyNode1" presStyleLbl="node1" presStyleIdx="0" presStyleCnt="3"/>
      <dgm:spPr/>
    </dgm:pt>
    <dgm:pt modelId="{ADDC254E-E830-4FEC-ABD1-EEBE00D4460A}" type="pres">
      <dgm:prSet presAssocID="{01CE9B99-81E8-43D1-BE84-0E00B97F8FEA}" presName="childNode1" presStyleLbl="bgAcc1" presStyleIdx="0" presStyleCnt="3">
        <dgm:presLayoutVars>
          <dgm:bulletEnabled val="1"/>
        </dgm:presLayoutVars>
      </dgm:prSet>
      <dgm:spPr/>
    </dgm:pt>
    <dgm:pt modelId="{08AE68D1-01FF-48EB-810B-050A57FEE384}" type="pres">
      <dgm:prSet presAssocID="{01CE9B99-81E8-43D1-BE84-0E00B97F8FEA}" presName="childNode1tx" presStyleLbl="bgAcc1" presStyleIdx="0" presStyleCnt="3">
        <dgm:presLayoutVars>
          <dgm:bulletEnabled val="1"/>
        </dgm:presLayoutVars>
      </dgm:prSet>
      <dgm:spPr/>
    </dgm:pt>
    <dgm:pt modelId="{44B6C09A-BA63-4114-AD28-9FFE654F0BAB}" type="pres">
      <dgm:prSet presAssocID="{01CE9B99-81E8-43D1-BE84-0E00B97F8FEA}" presName="parentNode1" presStyleLbl="node1" presStyleIdx="0" presStyleCnt="3">
        <dgm:presLayoutVars>
          <dgm:chMax val="1"/>
          <dgm:bulletEnabled val="1"/>
        </dgm:presLayoutVars>
      </dgm:prSet>
      <dgm:spPr/>
    </dgm:pt>
    <dgm:pt modelId="{9AEA3518-39E7-4DC4-95F1-FDB633FA3C72}" type="pres">
      <dgm:prSet presAssocID="{01CE9B99-81E8-43D1-BE84-0E00B97F8FEA}" presName="connSite1" presStyleCnt="0"/>
      <dgm:spPr/>
    </dgm:pt>
    <dgm:pt modelId="{D76E839D-F662-447E-97A6-E3AFDE7A6BED}" type="pres">
      <dgm:prSet presAssocID="{ACFC0CBA-974B-4E10-B955-91E8295BCA35}" presName="Name9" presStyleLbl="sibTrans2D1" presStyleIdx="0" presStyleCnt="2"/>
      <dgm:spPr/>
    </dgm:pt>
    <dgm:pt modelId="{93E62703-180E-4FF6-A7B4-31B2835946DE}" type="pres">
      <dgm:prSet presAssocID="{2ED57CFA-7CCB-4548-AA46-5ADFFDCEFB87}" presName="composite2" presStyleCnt="0"/>
      <dgm:spPr/>
    </dgm:pt>
    <dgm:pt modelId="{E2C41D56-F547-434F-83E0-FFEED343BD13}" type="pres">
      <dgm:prSet presAssocID="{2ED57CFA-7CCB-4548-AA46-5ADFFDCEFB87}" presName="dummyNode2" presStyleLbl="node1" presStyleIdx="0" presStyleCnt="3"/>
      <dgm:spPr/>
    </dgm:pt>
    <dgm:pt modelId="{47A1D4DC-1F47-4423-8CC5-F287A1CB41A1}" type="pres">
      <dgm:prSet presAssocID="{2ED57CFA-7CCB-4548-AA46-5ADFFDCEFB87}" presName="childNode2" presStyleLbl="bgAcc1" presStyleIdx="1" presStyleCnt="3">
        <dgm:presLayoutVars>
          <dgm:bulletEnabled val="1"/>
        </dgm:presLayoutVars>
      </dgm:prSet>
      <dgm:spPr/>
    </dgm:pt>
    <dgm:pt modelId="{29874593-BEE8-4B36-867B-DD69AC197F3B}" type="pres">
      <dgm:prSet presAssocID="{2ED57CFA-7CCB-4548-AA46-5ADFFDCEFB87}" presName="childNode2tx" presStyleLbl="bgAcc1" presStyleIdx="1" presStyleCnt="3">
        <dgm:presLayoutVars>
          <dgm:bulletEnabled val="1"/>
        </dgm:presLayoutVars>
      </dgm:prSet>
      <dgm:spPr/>
    </dgm:pt>
    <dgm:pt modelId="{FA2C1C5B-4434-4069-A186-29B68D7D97BE}" type="pres">
      <dgm:prSet presAssocID="{2ED57CFA-7CCB-4548-AA46-5ADFFDCEFB87}" presName="parentNode2" presStyleLbl="node1" presStyleIdx="1" presStyleCnt="3">
        <dgm:presLayoutVars>
          <dgm:chMax val="0"/>
          <dgm:bulletEnabled val="1"/>
        </dgm:presLayoutVars>
      </dgm:prSet>
      <dgm:spPr/>
    </dgm:pt>
    <dgm:pt modelId="{4D04CDA2-5869-4B27-A547-D9B4CF12CD9E}" type="pres">
      <dgm:prSet presAssocID="{2ED57CFA-7CCB-4548-AA46-5ADFFDCEFB87}" presName="connSite2" presStyleCnt="0"/>
      <dgm:spPr/>
    </dgm:pt>
    <dgm:pt modelId="{547D0895-6DFC-4AEC-A140-2B3B0BCA9566}" type="pres">
      <dgm:prSet presAssocID="{F3249F72-51AA-4B01-BEF6-F17974B005C5}" presName="Name18" presStyleLbl="sibTrans2D1" presStyleIdx="1" presStyleCnt="2"/>
      <dgm:spPr/>
    </dgm:pt>
    <dgm:pt modelId="{6BEDF605-E248-4161-B92A-AF75FD47BDC8}" type="pres">
      <dgm:prSet presAssocID="{7395C0C1-6D8D-4EDE-85DD-465B74F091EB}" presName="composite1" presStyleCnt="0"/>
      <dgm:spPr/>
    </dgm:pt>
    <dgm:pt modelId="{3F72A937-562E-4790-9C33-7CE8D2E8D3F1}" type="pres">
      <dgm:prSet presAssocID="{7395C0C1-6D8D-4EDE-85DD-465B74F091EB}" presName="dummyNode1" presStyleLbl="node1" presStyleIdx="1" presStyleCnt="3"/>
      <dgm:spPr/>
    </dgm:pt>
    <dgm:pt modelId="{B8EFFA25-43A4-4D7D-B29F-1B1C32BB5FDF}" type="pres">
      <dgm:prSet presAssocID="{7395C0C1-6D8D-4EDE-85DD-465B74F091EB}" presName="childNode1" presStyleLbl="bgAcc1" presStyleIdx="2" presStyleCnt="3">
        <dgm:presLayoutVars>
          <dgm:bulletEnabled val="1"/>
        </dgm:presLayoutVars>
      </dgm:prSet>
      <dgm:spPr/>
    </dgm:pt>
    <dgm:pt modelId="{61A391C4-1846-45AD-AF21-D3408BFA6E72}" type="pres">
      <dgm:prSet presAssocID="{7395C0C1-6D8D-4EDE-85DD-465B74F091EB}" presName="childNode1tx" presStyleLbl="bgAcc1" presStyleIdx="2" presStyleCnt="3">
        <dgm:presLayoutVars>
          <dgm:bulletEnabled val="1"/>
        </dgm:presLayoutVars>
      </dgm:prSet>
      <dgm:spPr/>
    </dgm:pt>
    <dgm:pt modelId="{FC597B44-9463-4376-AD83-C2B53A053F7D}" type="pres">
      <dgm:prSet presAssocID="{7395C0C1-6D8D-4EDE-85DD-465B74F091EB}" presName="parentNode1" presStyleLbl="node1" presStyleIdx="2" presStyleCnt="3">
        <dgm:presLayoutVars>
          <dgm:chMax val="1"/>
          <dgm:bulletEnabled val="1"/>
        </dgm:presLayoutVars>
      </dgm:prSet>
      <dgm:spPr/>
    </dgm:pt>
    <dgm:pt modelId="{C22FE38D-A0C4-43D5-A38A-2EF5ED4D1C37}" type="pres">
      <dgm:prSet presAssocID="{7395C0C1-6D8D-4EDE-85DD-465B74F091EB}" presName="connSite1" presStyleCnt="0"/>
      <dgm:spPr/>
    </dgm:pt>
  </dgm:ptLst>
  <dgm:cxnLst>
    <dgm:cxn modelId="{5DC87A09-5AD0-42E6-B517-AC2064739C28}" type="presOf" srcId="{EB1F19A7-AB99-4D02-9A42-8BB70F5ADEE6}" destId="{ADDC254E-E830-4FEC-ABD1-EEBE00D4460A}" srcOrd="0" destOrd="2" presId="urn:microsoft.com/office/officeart/2005/8/layout/hProcess4"/>
    <dgm:cxn modelId="{E2D0F409-7F17-480D-BDDD-211AA59B97F6}" type="presOf" srcId="{01CE9B99-81E8-43D1-BE84-0E00B97F8FEA}" destId="{44B6C09A-BA63-4114-AD28-9FFE654F0BAB}" srcOrd="0" destOrd="0" presId="urn:microsoft.com/office/officeart/2005/8/layout/hProcess4"/>
    <dgm:cxn modelId="{DC67910B-30FD-44C5-876A-27A4AE4EF335}" srcId="{7395C0C1-6D8D-4EDE-85DD-465B74F091EB}" destId="{10531278-68B4-4A64-A39A-1B2A9E17690A}" srcOrd="2" destOrd="0" parTransId="{5F81B8AE-D8E9-4DFB-8A3B-6AC3761EFC61}" sibTransId="{00378A19-5218-4F4A-9E4D-349084CA58F8}"/>
    <dgm:cxn modelId="{BFD40F0C-2431-42C5-9434-EE50304422CB}" type="presOf" srcId="{ACFC0CBA-974B-4E10-B955-91E8295BCA35}" destId="{D76E839D-F662-447E-97A6-E3AFDE7A6BED}" srcOrd="0" destOrd="0" presId="urn:microsoft.com/office/officeart/2005/8/layout/hProcess4"/>
    <dgm:cxn modelId="{BE559611-204D-4176-AFC0-48F0E314551D}" type="presOf" srcId="{7395C0C1-6D8D-4EDE-85DD-465B74F091EB}" destId="{FC597B44-9463-4376-AD83-C2B53A053F7D}" srcOrd="0" destOrd="0" presId="urn:microsoft.com/office/officeart/2005/8/layout/hProcess4"/>
    <dgm:cxn modelId="{383D7D14-0457-4DC0-B483-8152A6C26C80}" type="presOf" srcId="{B9DF0F18-DC78-440B-B406-5C449E6B889B}" destId="{61A391C4-1846-45AD-AF21-D3408BFA6E72}" srcOrd="1" destOrd="1" presId="urn:microsoft.com/office/officeart/2005/8/layout/hProcess4"/>
    <dgm:cxn modelId="{D1318117-D8A8-4947-A252-9B2E0F83804F}" type="presOf" srcId="{2760E3DD-2A98-47C6-8932-4D9EBBC6AAE8}" destId="{29874593-BEE8-4B36-867B-DD69AC197F3B}" srcOrd="1" destOrd="0" presId="urn:microsoft.com/office/officeart/2005/8/layout/hProcess4"/>
    <dgm:cxn modelId="{78873428-0C30-44DA-8BC6-E40F54D5BC55}" srcId="{2ED57CFA-7CCB-4548-AA46-5ADFFDCEFB87}" destId="{2760E3DD-2A98-47C6-8932-4D9EBBC6AAE8}" srcOrd="0" destOrd="0" parTransId="{936D656F-F6D6-4114-AF32-213F422E3C93}" sibTransId="{29CA4A25-9036-4F85-9AD6-E691A9742825}"/>
    <dgm:cxn modelId="{53C0E128-ECAD-45F1-ACC4-22B3F70085F3}" type="presOf" srcId="{2D9F7779-F226-4E22-992B-A9D7018B4BFE}" destId="{47A1D4DC-1F47-4423-8CC5-F287A1CB41A1}" srcOrd="0" destOrd="2" presId="urn:microsoft.com/office/officeart/2005/8/layout/hProcess4"/>
    <dgm:cxn modelId="{CF20C429-CBC9-4CAB-9B1B-AD1C957FD166}" type="presOf" srcId="{008A717B-F259-40E6-B6F3-8766A4086568}" destId="{B8EFFA25-43A4-4D7D-B29F-1B1C32BB5FDF}" srcOrd="0" destOrd="0" presId="urn:microsoft.com/office/officeart/2005/8/layout/hProcess4"/>
    <dgm:cxn modelId="{DB619D2F-4BC0-4956-99F2-7023CFC3D223}" srcId="{01CE9B99-81E8-43D1-BE84-0E00B97F8FEA}" destId="{313E6392-3827-4048-B531-1F594E95DACA}" srcOrd="0" destOrd="0" parTransId="{BE56C94C-9BB1-4B86-BF9E-4DD3F0A2ED72}" sibTransId="{3445A554-7E11-48FE-AC98-05568656D13B}"/>
    <dgm:cxn modelId="{DDE1E531-2D3C-415D-AC4C-511E7D2BE0B1}" srcId="{01CE9B99-81E8-43D1-BE84-0E00B97F8FEA}" destId="{EB1F19A7-AB99-4D02-9A42-8BB70F5ADEE6}" srcOrd="2" destOrd="0" parTransId="{3193825C-2637-4FDA-91C8-3A7E29597967}" sibTransId="{7486AC6C-A64F-4152-B67C-792DEC111671}"/>
    <dgm:cxn modelId="{32BFD532-0DCD-456C-A755-088EAED7D37F}" type="presOf" srcId="{3356AF61-1D20-4023-BB03-4F68879D3EE0}" destId="{47A1D4DC-1F47-4423-8CC5-F287A1CB41A1}" srcOrd="0" destOrd="1" presId="urn:microsoft.com/office/officeart/2005/8/layout/hProcess4"/>
    <dgm:cxn modelId="{333B5D4B-ADDE-4D94-8370-4A9F51401601}" type="presOf" srcId="{2760E3DD-2A98-47C6-8932-4D9EBBC6AAE8}" destId="{47A1D4DC-1F47-4423-8CC5-F287A1CB41A1}" srcOrd="0" destOrd="0" presId="urn:microsoft.com/office/officeart/2005/8/layout/hProcess4"/>
    <dgm:cxn modelId="{629FB46B-4E1F-408E-A2D3-180E638973A6}" type="presOf" srcId="{008A717B-F259-40E6-B6F3-8766A4086568}" destId="{61A391C4-1846-45AD-AF21-D3408BFA6E72}" srcOrd="1" destOrd="0" presId="urn:microsoft.com/office/officeart/2005/8/layout/hProcess4"/>
    <dgm:cxn modelId="{2C71B44C-78B1-4603-8296-7D9A89164F4A}" type="presOf" srcId="{8E0C604D-AD33-4D23-8C98-118295E0B707}" destId="{ADDC254E-E830-4FEC-ABD1-EEBE00D4460A}" srcOrd="0" destOrd="1" presId="urn:microsoft.com/office/officeart/2005/8/layout/hProcess4"/>
    <dgm:cxn modelId="{36471072-221D-4607-A21B-D17EFB69BFA6}" type="presOf" srcId="{F6E637F6-DCB0-4B66-88E2-08E68CE64894}" destId="{88712FAC-189F-4935-A0E4-7890E0ACB2EF}" srcOrd="0" destOrd="0" presId="urn:microsoft.com/office/officeart/2005/8/layout/hProcess4"/>
    <dgm:cxn modelId="{AFDAD253-B3E2-44DA-885C-ED3780E54171}" type="presOf" srcId="{EB1F19A7-AB99-4D02-9A42-8BB70F5ADEE6}" destId="{08AE68D1-01FF-48EB-810B-050A57FEE384}" srcOrd="1" destOrd="2" presId="urn:microsoft.com/office/officeart/2005/8/layout/hProcess4"/>
    <dgm:cxn modelId="{559A0679-DAEB-4B92-9B99-CA393A6D3089}" type="presOf" srcId="{B9DF0F18-DC78-440B-B406-5C449E6B889B}" destId="{B8EFFA25-43A4-4D7D-B29F-1B1C32BB5FDF}" srcOrd="0" destOrd="1" presId="urn:microsoft.com/office/officeart/2005/8/layout/hProcess4"/>
    <dgm:cxn modelId="{46A3FC87-C485-40CE-9DDF-791E1A19B772}" srcId="{F6E637F6-DCB0-4B66-88E2-08E68CE64894}" destId="{2ED57CFA-7CCB-4548-AA46-5ADFFDCEFB87}" srcOrd="1" destOrd="0" parTransId="{AC09160C-B2E1-480D-9F93-A55230216DFE}" sibTransId="{F3249F72-51AA-4B01-BEF6-F17974B005C5}"/>
    <dgm:cxn modelId="{50FF918A-A442-41FC-AEE3-63352BA646B2}" type="presOf" srcId="{10531278-68B4-4A64-A39A-1B2A9E17690A}" destId="{B8EFFA25-43A4-4D7D-B29F-1B1C32BB5FDF}" srcOrd="0" destOrd="2" presId="urn:microsoft.com/office/officeart/2005/8/layout/hProcess4"/>
    <dgm:cxn modelId="{0A62DEA8-8C06-4B47-B0C7-7C7E38B9622F}" type="presOf" srcId="{313E6392-3827-4048-B531-1F594E95DACA}" destId="{ADDC254E-E830-4FEC-ABD1-EEBE00D4460A}" srcOrd="0" destOrd="0" presId="urn:microsoft.com/office/officeart/2005/8/layout/hProcess4"/>
    <dgm:cxn modelId="{B8344CAA-A31A-4E1B-914E-F19E8D03AA90}" srcId="{F6E637F6-DCB0-4B66-88E2-08E68CE64894}" destId="{7395C0C1-6D8D-4EDE-85DD-465B74F091EB}" srcOrd="2" destOrd="0" parTransId="{F8BCBB86-C84A-49C7-9A77-E2D8F654266B}" sibTransId="{6764E342-C55C-441F-88A4-9764554D1F86}"/>
    <dgm:cxn modelId="{D98AE7B2-3822-4CE3-8805-522ADFDA8720}" type="presOf" srcId="{3356AF61-1D20-4023-BB03-4F68879D3EE0}" destId="{29874593-BEE8-4B36-867B-DD69AC197F3B}" srcOrd="1" destOrd="1" presId="urn:microsoft.com/office/officeart/2005/8/layout/hProcess4"/>
    <dgm:cxn modelId="{A06596BB-58BE-4CE9-8B8C-37388F02C13A}" type="presOf" srcId="{8E0C604D-AD33-4D23-8C98-118295E0B707}" destId="{08AE68D1-01FF-48EB-810B-050A57FEE384}" srcOrd="1" destOrd="1" presId="urn:microsoft.com/office/officeart/2005/8/layout/hProcess4"/>
    <dgm:cxn modelId="{87BA73BF-967F-465A-ADDB-6F559CCDE8FC}" srcId="{01CE9B99-81E8-43D1-BE84-0E00B97F8FEA}" destId="{8E0C604D-AD33-4D23-8C98-118295E0B707}" srcOrd="1" destOrd="0" parTransId="{310E7EF2-8E44-4537-B5EE-CC5CDF4250D7}" sibTransId="{84B207FD-447F-4EDA-9492-B2F2BBB2ED1E}"/>
    <dgm:cxn modelId="{6574D8BF-7BD8-45FB-B7ED-CD2F1F1C0C21}" type="presOf" srcId="{313E6392-3827-4048-B531-1F594E95DACA}" destId="{08AE68D1-01FF-48EB-810B-050A57FEE384}" srcOrd="1" destOrd="0" presId="urn:microsoft.com/office/officeart/2005/8/layout/hProcess4"/>
    <dgm:cxn modelId="{3C0A12CD-BA07-4C80-B7AF-3B29454D166D}" type="presOf" srcId="{2ED57CFA-7CCB-4548-AA46-5ADFFDCEFB87}" destId="{FA2C1C5B-4434-4069-A186-29B68D7D97BE}" srcOrd="0" destOrd="0" presId="urn:microsoft.com/office/officeart/2005/8/layout/hProcess4"/>
    <dgm:cxn modelId="{1E0CBDCE-DAB6-4FFB-8034-CB25CBA35D6A}" type="presOf" srcId="{2D9F7779-F226-4E22-992B-A9D7018B4BFE}" destId="{29874593-BEE8-4B36-867B-DD69AC197F3B}" srcOrd="1" destOrd="2" presId="urn:microsoft.com/office/officeart/2005/8/layout/hProcess4"/>
    <dgm:cxn modelId="{FCA7ADDD-BF0C-420C-81DB-C56923BD1FB4}" srcId="{7395C0C1-6D8D-4EDE-85DD-465B74F091EB}" destId="{B9DF0F18-DC78-440B-B406-5C449E6B889B}" srcOrd="1" destOrd="0" parTransId="{1F6A84B6-DC90-48B7-9722-FF7B1A62E500}" sibTransId="{BAB9A2B6-430C-4A16-B207-296AC805A06F}"/>
    <dgm:cxn modelId="{A50FE7DE-8727-4DA1-A9E2-9DFC4CDA9B8F}" srcId="{F6E637F6-DCB0-4B66-88E2-08E68CE64894}" destId="{01CE9B99-81E8-43D1-BE84-0E00B97F8FEA}" srcOrd="0" destOrd="0" parTransId="{7536501F-CB8B-4A89-8CE6-860603661375}" sibTransId="{ACFC0CBA-974B-4E10-B955-91E8295BCA35}"/>
    <dgm:cxn modelId="{9B26B8DF-B019-41E2-B7DF-ED6BFCB743DD}" srcId="{2ED57CFA-7CCB-4548-AA46-5ADFFDCEFB87}" destId="{3356AF61-1D20-4023-BB03-4F68879D3EE0}" srcOrd="1" destOrd="0" parTransId="{40F96815-9C65-4D02-A2BB-FE1B78187B07}" sibTransId="{30B31E42-6021-49CF-91A2-D9251F7EDACB}"/>
    <dgm:cxn modelId="{5778B2E6-B7F1-4A83-A8A6-4A1FFB9BFABB}" type="presOf" srcId="{10531278-68B4-4A64-A39A-1B2A9E17690A}" destId="{61A391C4-1846-45AD-AF21-D3408BFA6E72}" srcOrd="1" destOrd="2" presId="urn:microsoft.com/office/officeart/2005/8/layout/hProcess4"/>
    <dgm:cxn modelId="{E4EEAEED-BA24-4968-A32E-9B3D36F5808D}" srcId="{2ED57CFA-7CCB-4548-AA46-5ADFFDCEFB87}" destId="{2D9F7779-F226-4E22-992B-A9D7018B4BFE}" srcOrd="2" destOrd="0" parTransId="{06945C29-D3B4-47CD-A736-6C3A6F2B41B8}" sibTransId="{5E22B3C5-61EE-4877-BE9D-B0E3D2C2E67A}"/>
    <dgm:cxn modelId="{F0A4C3F1-4098-41BD-B0F9-1C8D8EB85BF5}" type="presOf" srcId="{F3249F72-51AA-4B01-BEF6-F17974B005C5}" destId="{547D0895-6DFC-4AEC-A140-2B3B0BCA9566}" srcOrd="0" destOrd="0" presId="urn:microsoft.com/office/officeart/2005/8/layout/hProcess4"/>
    <dgm:cxn modelId="{16EC26F4-BDE8-4273-B669-F7DDC007C6AC}" srcId="{7395C0C1-6D8D-4EDE-85DD-465B74F091EB}" destId="{008A717B-F259-40E6-B6F3-8766A4086568}" srcOrd="0" destOrd="0" parTransId="{4E133C10-6340-46C7-BDA3-FB068C749233}" sibTransId="{221B6F78-43D5-4564-8F94-B908E2F011A9}"/>
    <dgm:cxn modelId="{A9EB3A95-7771-46BC-BDDF-CF6DB9D18C34}" type="presParOf" srcId="{88712FAC-189F-4935-A0E4-7890E0ACB2EF}" destId="{1D5DD702-A36B-4123-88F4-FCAFA99C7424}" srcOrd="0" destOrd="0" presId="urn:microsoft.com/office/officeart/2005/8/layout/hProcess4"/>
    <dgm:cxn modelId="{ED9F6BF7-741B-421B-99DF-2CD1E725B1AD}" type="presParOf" srcId="{88712FAC-189F-4935-A0E4-7890E0ACB2EF}" destId="{9D5AA756-F707-43E5-924C-85AFA8EF5778}" srcOrd="1" destOrd="0" presId="urn:microsoft.com/office/officeart/2005/8/layout/hProcess4"/>
    <dgm:cxn modelId="{CAFBE872-8C7D-419F-B56C-321863501B99}" type="presParOf" srcId="{88712FAC-189F-4935-A0E4-7890E0ACB2EF}" destId="{2AAFB5D5-9DDC-4A1A-8A0D-F9BAD043D502}" srcOrd="2" destOrd="0" presId="urn:microsoft.com/office/officeart/2005/8/layout/hProcess4"/>
    <dgm:cxn modelId="{7D8DE15C-4A6D-4612-978D-4C90076F883E}" type="presParOf" srcId="{2AAFB5D5-9DDC-4A1A-8A0D-F9BAD043D502}" destId="{F2F4FB26-9A8D-4EED-9BF8-95B2EFA3937D}" srcOrd="0" destOrd="0" presId="urn:microsoft.com/office/officeart/2005/8/layout/hProcess4"/>
    <dgm:cxn modelId="{FB0F6135-FF9C-4BBF-8948-A4CF0349144C}" type="presParOf" srcId="{F2F4FB26-9A8D-4EED-9BF8-95B2EFA3937D}" destId="{BF39650D-16F5-4F7E-8B00-EF12B22160E4}" srcOrd="0" destOrd="0" presId="urn:microsoft.com/office/officeart/2005/8/layout/hProcess4"/>
    <dgm:cxn modelId="{40D91669-A2BB-44AE-83A5-23E3F3FF806D}" type="presParOf" srcId="{F2F4FB26-9A8D-4EED-9BF8-95B2EFA3937D}" destId="{ADDC254E-E830-4FEC-ABD1-EEBE00D4460A}" srcOrd="1" destOrd="0" presId="urn:microsoft.com/office/officeart/2005/8/layout/hProcess4"/>
    <dgm:cxn modelId="{CD451765-116B-42AB-9101-DD3BC8D68665}" type="presParOf" srcId="{F2F4FB26-9A8D-4EED-9BF8-95B2EFA3937D}" destId="{08AE68D1-01FF-48EB-810B-050A57FEE384}" srcOrd="2" destOrd="0" presId="urn:microsoft.com/office/officeart/2005/8/layout/hProcess4"/>
    <dgm:cxn modelId="{F15604D7-9819-4FF8-B3CC-525401B5A2E6}" type="presParOf" srcId="{F2F4FB26-9A8D-4EED-9BF8-95B2EFA3937D}" destId="{44B6C09A-BA63-4114-AD28-9FFE654F0BAB}" srcOrd="3" destOrd="0" presId="urn:microsoft.com/office/officeart/2005/8/layout/hProcess4"/>
    <dgm:cxn modelId="{037AAB15-47C6-4A8C-83E5-F02E896CB9AA}" type="presParOf" srcId="{F2F4FB26-9A8D-4EED-9BF8-95B2EFA3937D}" destId="{9AEA3518-39E7-4DC4-95F1-FDB633FA3C72}" srcOrd="4" destOrd="0" presId="urn:microsoft.com/office/officeart/2005/8/layout/hProcess4"/>
    <dgm:cxn modelId="{5F0DB1E3-D9CE-4ABE-9AD8-97CD297231AD}" type="presParOf" srcId="{2AAFB5D5-9DDC-4A1A-8A0D-F9BAD043D502}" destId="{D76E839D-F662-447E-97A6-E3AFDE7A6BED}" srcOrd="1" destOrd="0" presId="urn:microsoft.com/office/officeart/2005/8/layout/hProcess4"/>
    <dgm:cxn modelId="{A6089EAE-FF16-4613-9CA6-21DB47DA24C7}" type="presParOf" srcId="{2AAFB5D5-9DDC-4A1A-8A0D-F9BAD043D502}" destId="{93E62703-180E-4FF6-A7B4-31B2835946DE}" srcOrd="2" destOrd="0" presId="urn:microsoft.com/office/officeart/2005/8/layout/hProcess4"/>
    <dgm:cxn modelId="{91ED5BEA-7946-4D45-A77A-E09F3DBC189B}" type="presParOf" srcId="{93E62703-180E-4FF6-A7B4-31B2835946DE}" destId="{E2C41D56-F547-434F-83E0-FFEED343BD13}" srcOrd="0" destOrd="0" presId="urn:microsoft.com/office/officeart/2005/8/layout/hProcess4"/>
    <dgm:cxn modelId="{E9D5E3C1-AB89-4AFD-9864-2124E39D0138}" type="presParOf" srcId="{93E62703-180E-4FF6-A7B4-31B2835946DE}" destId="{47A1D4DC-1F47-4423-8CC5-F287A1CB41A1}" srcOrd="1" destOrd="0" presId="urn:microsoft.com/office/officeart/2005/8/layout/hProcess4"/>
    <dgm:cxn modelId="{D3B21AA7-B215-4DE7-AB2A-0132FD3373BD}" type="presParOf" srcId="{93E62703-180E-4FF6-A7B4-31B2835946DE}" destId="{29874593-BEE8-4B36-867B-DD69AC197F3B}" srcOrd="2" destOrd="0" presId="urn:microsoft.com/office/officeart/2005/8/layout/hProcess4"/>
    <dgm:cxn modelId="{BED00ADA-DF14-4E04-BD44-B4E0591DA30A}" type="presParOf" srcId="{93E62703-180E-4FF6-A7B4-31B2835946DE}" destId="{FA2C1C5B-4434-4069-A186-29B68D7D97BE}" srcOrd="3" destOrd="0" presId="urn:microsoft.com/office/officeart/2005/8/layout/hProcess4"/>
    <dgm:cxn modelId="{066B883B-2D7C-44AE-A23C-648FD15A67CE}" type="presParOf" srcId="{93E62703-180E-4FF6-A7B4-31B2835946DE}" destId="{4D04CDA2-5869-4B27-A547-D9B4CF12CD9E}" srcOrd="4" destOrd="0" presId="urn:microsoft.com/office/officeart/2005/8/layout/hProcess4"/>
    <dgm:cxn modelId="{107E226A-8A69-478B-BB88-5F620BB02D68}" type="presParOf" srcId="{2AAFB5D5-9DDC-4A1A-8A0D-F9BAD043D502}" destId="{547D0895-6DFC-4AEC-A140-2B3B0BCA9566}" srcOrd="3" destOrd="0" presId="urn:microsoft.com/office/officeart/2005/8/layout/hProcess4"/>
    <dgm:cxn modelId="{1DC8BD79-0390-4A15-A080-FC26D9CBA23A}" type="presParOf" srcId="{2AAFB5D5-9DDC-4A1A-8A0D-F9BAD043D502}" destId="{6BEDF605-E248-4161-B92A-AF75FD47BDC8}" srcOrd="4" destOrd="0" presId="urn:microsoft.com/office/officeart/2005/8/layout/hProcess4"/>
    <dgm:cxn modelId="{E983A2B0-B04C-48F4-8FAE-A1A4C82BA884}" type="presParOf" srcId="{6BEDF605-E248-4161-B92A-AF75FD47BDC8}" destId="{3F72A937-562E-4790-9C33-7CE8D2E8D3F1}" srcOrd="0" destOrd="0" presId="urn:microsoft.com/office/officeart/2005/8/layout/hProcess4"/>
    <dgm:cxn modelId="{F0988410-6BAC-41EF-9645-AB4D7F8731CF}" type="presParOf" srcId="{6BEDF605-E248-4161-B92A-AF75FD47BDC8}" destId="{B8EFFA25-43A4-4D7D-B29F-1B1C32BB5FDF}" srcOrd="1" destOrd="0" presId="urn:microsoft.com/office/officeart/2005/8/layout/hProcess4"/>
    <dgm:cxn modelId="{3A570FAD-D08E-4DD8-BEA3-A61DBB2349E3}" type="presParOf" srcId="{6BEDF605-E248-4161-B92A-AF75FD47BDC8}" destId="{61A391C4-1846-45AD-AF21-D3408BFA6E72}" srcOrd="2" destOrd="0" presId="urn:microsoft.com/office/officeart/2005/8/layout/hProcess4"/>
    <dgm:cxn modelId="{64EA99C5-BA1D-49BF-BFA1-3FFCFAFBE543}" type="presParOf" srcId="{6BEDF605-E248-4161-B92A-AF75FD47BDC8}" destId="{FC597B44-9463-4376-AD83-C2B53A053F7D}" srcOrd="3" destOrd="0" presId="urn:microsoft.com/office/officeart/2005/8/layout/hProcess4"/>
    <dgm:cxn modelId="{2B16658A-3B03-4E54-BC44-A7D851A245E7}" type="presParOf" srcId="{6BEDF605-E248-4161-B92A-AF75FD47BDC8}" destId="{C22FE38D-A0C4-43D5-A38A-2EF5ED4D1C37}" srcOrd="4" destOrd="0" presId="urn:microsoft.com/office/officeart/2005/8/layout/h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DC254E-E830-4FEC-ABD1-EEBE00D4460A}">
      <dsp:nvSpPr>
        <dsp:cNvPr id="0" name=""/>
        <dsp:cNvSpPr/>
      </dsp:nvSpPr>
      <dsp:spPr>
        <a:xfrm>
          <a:off x="1879" y="560771"/>
          <a:ext cx="1250143" cy="1031106"/>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SzPts val="1000"/>
            <a:buFont typeface="Symbol" panose="05050102010706020507" pitchFamily="18" charset="2"/>
            <a:buChar char=""/>
          </a:pPr>
          <a:r>
            <a:rPr lang="en-US" sz="1100" b="1" kern="1200"/>
            <a:t>Visual Contents</a:t>
          </a:r>
          <a:endParaRPr lang="en-US" sz="1100" kern="1200"/>
        </a:p>
        <a:p>
          <a:pPr marL="57150" lvl="1" indent="-57150" algn="l" defTabSz="488950">
            <a:lnSpc>
              <a:spcPct val="90000"/>
            </a:lnSpc>
            <a:spcBef>
              <a:spcPct val="0"/>
            </a:spcBef>
            <a:spcAft>
              <a:spcPct val="15000"/>
            </a:spcAft>
            <a:buSzPts val="1000"/>
            <a:buFont typeface="Symbol" panose="05050102010706020507" pitchFamily="18" charset="2"/>
            <a:buChar char=""/>
          </a:pPr>
          <a:r>
            <a:rPr lang="en-US" sz="1100" b="1" kern="1200"/>
            <a:t>Images &amp; Videos</a:t>
          </a:r>
          <a:endParaRPr lang="en-US" sz="1100" kern="1200"/>
        </a:p>
        <a:p>
          <a:pPr marL="57150" lvl="1" indent="-57150" algn="l" defTabSz="488950">
            <a:lnSpc>
              <a:spcPct val="90000"/>
            </a:lnSpc>
            <a:spcBef>
              <a:spcPct val="0"/>
            </a:spcBef>
            <a:spcAft>
              <a:spcPct val="15000"/>
            </a:spcAft>
            <a:buSzPts val="1000"/>
            <a:buFont typeface="Symbol" panose="05050102010706020507" pitchFamily="18" charset="2"/>
            <a:buChar char=""/>
          </a:pPr>
          <a:r>
            <a:rPr lang="en-US" sz="1100" b="1" kern="1200"/>
            <a:t>Product Highlights</a:t>
          </a:r>
          <a:endParaRPr lang="en-US" sz="1100" kern="1200"/>
        </a:p>
      </dsp:txBody>
      <dsp:txXfrm>
        <a:off x="25608" y="584500"/>
        <a:ext cx="1202685" cy="762697"/>
      </dsp:txXfrm>
    </dsp:sp>
    <dsp:sp modelId="{D76E839D-F662-447E-97A6-E3AFDE7A6BED}">
      <dsp:nvSpPr>
        <dsp:cNvPr id="0" name=""/>
        <dsp:cNvSpPr/>
      </dsp:nvSpPr>
      <dsp:spPr>
        <a:xfrm>
          <a:off x="698721" y="785857"/>
          <a:ext cx="1408947" cy="1408947"/>
        </a:xfrm>
        <a:prstGeom prst="leftCircularArrow">
          <a:avLst>
            <a:gd name="adj1" fmla="val 3368"/>
            <a:gd name="adj2" fmla="val 416540"/>
            <a:gd name="adj3" fmla="val 2192051"/>
            <a:gd name="adj4" fmla="val 9024489"/>
            <a:gd name="adj5" fmla="val 392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4B6C09A-BA63-4114-AD28-9FFE654F0BAB}">
      <dsp:nvSpPr>
        <dsp:cNvPr id="0" name=""/>
        <dsp:cNvSpPr/>
      </dsp:nvSpPr>
      <dsp:spPr>
        <a:xfrm>
          <a:off x="279689" y="1370926"/>
          <a:ext cx="1111238" cy="441902"/>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US" sz="900" b="1" kern="1200"/>
            <a:t>Content Types and Visual Strategy</a:t>
          </a:r>
          <a:endParaRPr lang="en-US" sz="900" kern="1200"/>
        </a:p>
      </dsp:txBody>
      <dsp:txXfrm>
        <a:off x="292632" y="1383869"/>
        <a:ext cx="1085352" cy="416016"/>
      </dsp:txXfrm>
    </dsp:sp>
    <dsp:sp modelId="{47A1D4DC-1F47-4423-8CC5-F287A1CB41A1}">
      <dsp:nvSpPr>
        <dsp:cNvPr id="0" name=""/>
        <dsp:cNvSpPr/>
      </dsp:nvSpPr>
      <dsp:spPr>
        <a:xfrm>
          <a:off x="1616875" y="560771"/>
          <a:ext cx="1250143" cy="1031106"/>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SzPts val="1000"/>
            <a:buFont typeface="Symbol" panose="05050102010706020507" pitchFamily="18" charset="2"/>
            <a:buChar char=""/>
          </a:pPr>
          <a:r>
            <a:rPr lang="en-US" sz="1100" b="1" kern="1200"/>
            <a:t>Polls &amp; Quizzes</a:t>
          </a:r>
          <a:endParaRPr lang="en-US" sz="1100" kern="1200"/>
        </a:p>
        <a:p>
          <a:pPr marL="57150" lvl="1" indent="-57150" algn="l" defTabSz="488950">
            <a:lnSpc>
              <a:spcPct val="90000"/>
            </a:lnSpc>
            <a:spcBef>
              <a:spcPct val="0"/>
            </a:spcBef>
            <a:spcAft>
              <a:spcPct val="15000"/>
            </a:spcAft>
            <a:buSzPts val="1000"/>
            <a:buFont typeface="Symbol" panose="05050102010706020507" pitchFamily="18" charset="2"/>
            <a:buChar char=""/>
          </a:pPr>
          <a:r>
            <a:rPr lang="en-US" sz="1100" b="1" kern="1200"/>
            <a:t>Live Streams</a:t>
          </a:r>
          <a:endParaRPr lang="en-US" sz="1100" kern="1200"/>
        </a:p>
        <a:p>
          <a:pPr marL="57150" lvl="1" indent="-57150" algn="l" defTabSz="488950">
            <a:lnSpc>
              <a:spcPct val="90000"/>
            </a:lnSpc>
            <a:spcBef>
              <a:spcPct val="0"/>
            </a:spcBef>
            <a:spcAft>
              <a:spcPct val="15000"/>
            </a:spcAft>
            <a:buSzPts val="1000"/>
            <a:buFont typeface="Symbol" panose="05050102010706020507" pitchFamily="18" charset="2"/>
            <a:buChar char=""/>
          </a:pPr>
          <a:r>
            <a:rPr lang="en-US" sz="1100" b="1" kern="1200"/>
            <a:t>Comment Replies</a:t>
          </a:r>
          <a:endParaRPr lang="en-US" sz="1100" kern="1200"/>
        </a:p>
      </dsp:txBody>
      <dsp:txXfrm>
        <a:off x="1640604" y="805452"/>
        <a:ext cx="1202685" cy="762697"/>
      </dsp:txXfrm>
    </dsp:sp>
    <dsp:sp modelId="{547D0895-6DFC-4AEC-A140-2B3B0BCA9566}">
      <dsp:nvSpPr>
        <dsp:cNvPr id="0" name=""/>
        <dsp:cNvSpPr/>
      </dsp:nvSpPr>
      <dsp:spPr>
        <a:xfrm>
          <a:off x="2303300" y="-82584"/>
          <a:ext cx="1568688" cy="1568688"/>
        </a:xfrm>
        <a:prstGeom prst="circularArrow">
          <a:avLst>
            <a:gd name="adj1" fmla="val 3025"/>
            <a:gd name="adj2" fmla="val 371102"/>
            <a:gd name="adj3" fmla="val 19453387"/>
            <a:gd name="adj4" fmla="val 12575511"/>
            <a:gd name="adj5" fmla="val 3529"/>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A2C1C5B-4434-4069-A186-29B68D7D97BE}">
      <dsp:nvSpPr>
        <dsp:cNvPr id="0" name=""/>
        <dsp:cNvSpPr/>
      </dsp:nvSpPr>
      <dsp:spPr>
        <a:xfrm>
          <a:off x="1894685" y="339820"/>
          <a:ext cx="1111238" cy="441902"/>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US" sz="900" b="1" kern="1200"/>
            <a:t>Interactive Features and Real-Time Engagement</a:t>
          </a:r>
          <a:endParaRPr lang="en-US" sz="900" kern="1200"/>
        </a:p>
      </dsp:txBody>
      <dsp:txXfrm>
        <a:off x="1907628" y="352763"/>
        <a:ext cx="1085352" cy="416016"/>
      </dsp:txXfrm>
    </dsp:sp>
    <dsp:sp modelId="{B8EFFA25-43A4-4D7D-B29F-1B1C32BB5FDF}">
      <dsp:nvSpPr>
        <dsp:cNvPr id="0" name=""/>
        <dsp:cNvSpPr/>
      </dsp:nvSpPr>
      <dsp:spPr>
        <a:xfrm>
          <a:off x="3231872" y="560771"/>
          <a:ext cx="1250143" cy="1031106"/>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None/>
          </a:pPr>
          <a:r>
            <a:rPr lang="en-US" sz="1100" b="1" kern="1200"/>
            <a:t>Facebook</a:t>
          </a:r>
          <a:endParaRPr lang="en-US" sz="1100" kern="1200"/>
        </a:p>
        <a:p>
          <a:pPr marL="57150" lvl="1" indent="-57150" algn="l" defTabSz="488950">
            <a:lnSpc>
              <a:spcPct val="90000"/>
            </a:lnSpc>
            <a:spcBef>
              <a:spcPct val="0"/>
            </a:spcBef>
            <a:spcAft>
              <a:spcPct val="15000"/>
            </a:spcAft>
            <a:buNone/>
          </a:pPr>
          <a:r>
            <a:rPr lang="en-US" sz="1100" b="1" kern="1200"/>
            <a:t>Instagram</a:t>
          </a:r>
          <a:endParaRPr lang="en-US" sz="1100" kern="1200"/>
        </a:p>
        <a:p>
          <a:pPr marL="57150" lvl="1" indent="-57150" algn="l" defTabSz="488950">
            <a:lnSpc>
              <a:spcPct val="90000"/>
            </a:lnSpc>
            <a:spcBef>
              <a:spcPct val="0"/>
            </a:spcBef>
            <a:spcAft>
              <a:spcPct val="15000"/>
            </a:spcAft>
            <a:buNone/>
          </a:pPr>
          <a:r>
            <a:rPr lang="en-US" sz="1100" b="1" kern="1200"/>
            <a:t>Twitter icons</a:t>
          </a:r>
          <a:endParaRPr lang="en-US" sz="1100" kern="1200"/>
        </a:p>
      </dsp:txBody>
      <dsp:txXfrm>
        <a:off x="3255601" y="584500"/>
        <a:ext cx="1202685" cy="762697"/>
      </dsp:txXfrm>
    </dsp:sp>
    <dsp:sp modelId="{FC597B44-9463-4376-AD83-C2B53A053F7D}">
      <dsp:nvSpPr>
        <dsp:cNvPr id="0" name=""/>
        <dsp:cNvSpPr/>
      </dsp:nvSpPr>
      <dsp:spPr>
        <a:xfrm>
          <a:off x="3509682" y="1370926"/>
          <a:ext cx="1111238" cy="441902"/>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US" sz="900" b="1" kern="1200"/>
            <a:t>Social Media Platforms</a:t>
          </a:r>
          <a:endParaRPr lang="en-US" sz="900" kern="1200"/>
        </a:p>
      </dsp:txBody>
      <dsp:txXfrm>
        <a:off x="3522625" y="1383869"/>
        <a:ext cx="1085352" cy="41601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093CB-33AA-4705-9C64-0177A15E7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42</Pages>
  <Words>12225</Words>
  <Characters>69929</Characters>
  <Application>Microsoft Office Word</Application>
  <DocSecurity>0</DocSecurity>
  <Lines>1520</Lines>
  <Paragraphs>510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Andres Carrion</dc:creator>
  <cp:keywords/>
  <dc:description/>
  <cp:lastModifiedBy>Andres Carrion</cp:lastModifiedBy>
  <cp:revision>5</cp:revision>
  <dcterms:created xsi:type="dcterms:W3CDTF">2025-11-20T17:56:00Z</dcterms:created>
  <dcterms:modified xsi:type="dcterms:W3CDTF">2025-11-21T13:16:00Z</dcterms:modified>
</cp:coreProperties>
</file>